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6005" w14:textId="7FD499F0" w:rsidR="00DE270D" w:rsidRDefault="005577AA">
      <w:pPr>
        <w:pBdr>
          <w:top w:val="nil"/>
          <w:left w:val="nil"/>
          <w:bottom w:val="nil"/>
          <w:right w:val="nil"/>
          <w:between w:val="nil"/>
        </w:pBdr>
        <w:spacing w:after="120"/>
        <w:rPr>
          <w:color w:val="FF0000"/>
          <w:sz w:val="24"/>
          <w:szCs w:val="24"/>
        </w:rPr>
      </w:pPr>
      <w:r>
        <w:rPr>
          <w:color w:val="FF0000"/>
          <w:sz w:val="24"/>
          <w:szCs w:val="24"/>
        </w:rPr>
        <w:t>Research</w:t>
      </w:r>
      <w:r w:rsidR="0015096C">
        <w:rPr>
          <w:color w:val="FF0000"/>
          <w:sz w:val="24"/>
          <w:szCs w:val="24"/>
        </w:rPr>
        <w:t xml:space="preserve"> or </w:t>
      </w:r>
      <w:r>
        <w:rPr>
          <w:color w:val="FF0000"/>
          <w:sz w:val="24"/>
          <w:szCs w:val="24"/>
        </w:rPr>
        <w:t>Review Article</w:t>
      </w:r>
    </w:p>
    <w:p w14:paraId="089378E9" w14:textId="77777777" w:rsidR="00DE270D" w:rsidRDefault="005577AA">
      <w:pPr>
        <w:keepNext/>
        <w:pBdr>
          <w:top w:val="nil"/>
          <w:left w:val="nil"/>
          <w:bottom w:val="nil"/>
          <w:right w:val="nil"/>
          <w:between w:val="nil"/>
        </w:pBdr>
        <w:spacing w:after="160" w:line="300" w:lineRule="auto"/>
        <w:rPr>
          <w:color w:val="FF0000"/>
          <w:sz w:val="32"/>
          <w:szCs w:val="32"/>
        </w:rPr>
      </w:pPr>
      <w:bookmarkStart w:id="0" w:name="_heading=h.gjdgxs" w:colFirst="0" w:colLast="0"/>
      <w:bookmarkEnd w:id="0"/>
      <w:r>
        <w:rPr>
          <w:color w:val="FF0000"/>
          <w:sz w:val="32"/>
          <w:szCs w:val="32"/>
        </w:rPr>
        <w:t>Click here, type the title of your paper, Capitalize first letter</w:t>
      </w:r>
    </w:p>
    <w:p w14:paraId="1C923500" w14:textId="77777777" w:rsidR="00DE270D" w:rsidRDefault="005577AA">
      <w:pPr>
        <w:widowControl w:val="0"/>
        <w:pBdr>
          <w:top w:val="nil"/>
          <w:left w:val="nil"/>
          <w:bottom w:val="nil"/>
          <w:right w:val="nil"/>
          <w:between w:val="nil"/>
        </w:pBdr>
        <w:spacing w:after="160" w:line="300" w:lineRule="auto"/>
        <w:rPr>
          <w:color w:val="FF0000"/>
          <w:sz w:val="26"/>
          <w:szCs w:val="26"/>
        </w:rPr>
      </w:pPr>
      <w:r>
        <w:rPr>
          <w:color w:val="FF0000"/>
          <w:sz w:val="26"/>
          <w:szCs w:val="26"/>
        </w:rPr>
        <w:t xml:space="preserve">First </w:t>
      </w:r>
      <w:proofErr w:type="spellStart"/>
      <w:r>
        <w:rPr>
          <w:color w:val="FF0000"/>
          <w:sz w:val="26"/>
          <w:szCs w:val="26"/>
        </w:rPr>
        <w:t>Author</w:t>
      </w:r>
      <w:r>
        <w:rPr>
          <w:color w:val="FF0000"/>
          <w:sz w:val="26"/>
          <w:szCs w:val="26"/>
          <w:vertAlign w:val="superscript"/>
        </w:rPr>
        <w:t>a</w:t>
      </w:r>
      <w:proofErr w:type="spellEnd"/>
      <w:r>
        <w:fldChar w:fldCharType="begin"/>
      </w:r>
      <w:r>
        <w:instrText xml:space="preserve"> HYPERLINK "https://orcid.org/0000-0000-0000-0000" \h </w:instrText>
      </w:r>
      <w:r>
        <w:fldChar w:fldCharType="separate"/>
      </w:r>
      <w:r w:rsidR="00E9163B">
        <w:rPr>
          <w:color w:val="FF0000"/>
          <w:sz w:val="26"/>
          <w:szCs w:val="26"/>
        </w:rPr>
        <w:pict w14:anchorId="46F0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mso-width-percent:0;mso-height-percent:0;mso-width-percent:0;mso-height-percent:0">
            <v:imagedata r:id="rId8" o:title=""/>
          </v:shape>
        </w:pict>
      </w:r>
      <w:r>
        <w:rPr>
          <w:color w:val="FF0000"/>
          <w:sz w:val="26"/>
          <w:szCs w:val="26"/>
        </w:rPr>
        <w:fldChar w:fldCharType="end"/>
      </w:r>
      <w:r>
        <w:rPr>
          <w:color w:val="FF0000"/>
          <w:sz w:val="26"/>
          <w:szCs w:val="26"/>
        </w:rPr>
        <w:t xml:space="preserve">, Second Author </w:t>
      </w:r>
      <w:r>
        <w:rPr>
          <w:color w:val="FF0000"/>
          <w:sz w:val="26"/>
          <w:szCs w:val="26"/>
          <w:vertAlign w:val="superscript"/>
        </w:rPr>
        <w:t>b,</w:t>
      </w:r>
      <w:r>
        <w:rPr>
          <w:color w:val="FF0000"/>
          <w:sz w:val="26"/>
          <w:szCs w:val="26"/>
          <w:vertAlign w:val="superscript"/>
        </w:rPr>
        <w:footnoteReference w:id="1"/>
      </w:r>
      <w:hyperlink r:id="rId9">
        <w:r w:rsidR="00000000">
          <w:rPr>
            <w:color w:val="FF0000"/>
            <w:sz w:val="26"/>
            <w:szCs w:val="26"/>
          </w:rPr>
          <w:pict w14:anchorId="08CB4323">
            <v:shape id="_x0000_i1026" type="#_x0000_t75" alt="" style="width:9pt;height:9pt;mso-width-percent:0;mso-height-percent:0;mso-width-percent:0;mso-height-percent:0">
              <v:imagedata r:id="rId8" o:title=""/>
            </v:shape>
          </w:pict>
        </w:r>
      </w:hyperlink>
    </w:p>
    <w:p w14:paraId="3007F6E0" w14:textId="77777777" w:rsidR="00DE270D" w:rsidRDefault="005577AA" w:rsidP="0015096C">
      <w:pPr>
        <w:widowControl w:val="0"/>
        <w:pBdr>
          <w:top w:val="nil"/>
          <w:left w:val="nil"/>
          <w:bottom w:val="nil"/>
          <w:right w:val="nil"/>
          <w:between w:val="nil"/>
        </w:pBdr>
        <w:rPr>
          <w:color w:val="FF0000"/>
          <w:sz w:val="26"/>
          <w:szCs w:val="26"/>
        </w:rPr>
      </w:pPr>
      <w:proofErr w:type="spellStart"/>
      <w:r>
        <w:rPr>
          <w:color w:val="FF0000"/>
          <w:sz w:val="26"/>
          <w:szCs w:val="26"/>
          <w:vertAlign w:val="superscript"/>
        </w:rPr>
        <w:t>a</w:t>
      </w:r>
      <w:r>
        <w:rPr>
          <w:color w:val="FF0000"/>
          <w:sz w:val="26"/>
          <w:szCs w:val="26"/>
        </w:rPr>
        <w:t>ORCID</w:t>
      </w:r>
      <w:proofErr w:type="spellEnd"/>
      <w:r>
        <w:rPr>
          <w:color w:val="FF0000"/>
          <w:sz w:val="26"/>
          <w:szCs w:val="26"/>
        </w:rPr>
        <w:t>:</w:t>
      </w:r>
    </w:p>
    <w:p w14:paraId="3C96B9DB" w14:textId="77777777" w:rsidR="00DE270D" w:rsidRDefault="005577AA" w:rsidP="0015096C">
      <w:pPr>
        <w:widowControl w:val="0"/>
        <w:rPr>
          <w:color w:val="FF0000"/>
          <w:sz w:val="26"/>
          <w:szCs w:val="26"/>
        </w:rPr>
      </w:pPr>
      <w:proofErr w:type="spellStart"/>
      <w:r>
        <w:rPr>
          <w:color w:val="FF0000"/>
          <w:sz w:val="26"/>
          <w:szCs w:val="26"/>
          <w:vertAlign w:val="superscript"/>
        </w:rPr>
        <w:t>b</w:t>
      </w:r>
      <w:r>
        <w:rPr>
          <w:color w:val="FF0000"/>
          <w:sz w:val="26"/>
          <w:szCs w:val="26"/>
        </w:rPr>
        <w:t>ORCID</w:t>
      </w:r>
      <w:proofErr w:type="spellEnd"/>
      <w:r>
        <w:rPr>
          <w:color w:val="FF0000"/>
          <w:sz w:val="26"/>
          <w:szCs w:val="26"/>
        </w:rPr>
        <w:t>:</w:t>
      </w:r>
    </w:p>
    <w:p w14:paraId="7D64CF29" w14:textId="77777777" w:rsidR="00DE270D" w:rsidRDefault="005577AA">
      <w:pPr>
        <w:widowControl w:val="0"/>
        <w:pBdr>
          <w:top w:val="nil"/>
          <w:left w:val="nil"/>
          <w:bottom w:val="nil"/>
          <w:right w:val="nil"/>
          <w:between w:val="nil"/>
        </w:pBdr>
        <w:spacing w:line="200" w:lineRule="auto"/>
        <w:rPr>
          <w:i/>
          <w:color w:val="FF0000"/>
        </w:rPr>
      </w:pPr>
      <w:proofErr w:type="spellStart"/>
      <w:r>
        <w:rPr>
          <w:i/>
          <w:color w:val="FF0000"/>
          <w:vertAlign w:val="superscript"/>
        </w:rPr>
        <w:t>a</w:t>
      </w:r>
      <w:r>
        <w:rPr>
          <w:i/>
          <w:color w:val="FF0000"/>
        </w:rPr>
        <w:t>First</w:t>
      </w:r>
      <w:proofErr w:type="spellEnd"/>
      <w:r>
        <w:rPr>
          <w:i/>
          <w:color w:val="FF0000"/>
        </w:rPr>
        <w:t xml:space="preserve"> affiliation, Address, City and Postcode, Country</w:t>
      </w:r>
    </w:p>
    <w:p w14:paraId="1F6C5879" w14:textId="77777777" w:rsidR="00DE270D" w:rsidRDefault="005577AA">
      <w:pPr>
        <w:widowControl w:val="0"/>
        <w:pBdr>
          <w:top w:val="nil"/>
          <w:left w:val="nil"/>
          <w:bottom w:val="nil"/>
          <w:right w:val="nil"/>
          <w:between w:val="nil"/>
        </w:pBdr>
        <w:spacing w:line="200" w:lineRule="auto"/>
        <w:rPr>
          <w:color w:val="FF0000"/>
        </w:rPr>
      </w:pPr>
      <w:proofErr w:type="spellStart"/>
      <w:r>
        <w:rPr>
          <w:i/>
          <w:color w:val="FF0000"/>
          <w:vertAlign w:val="superscript"/>
        </w:rPr>
        <w:t>b</w:t>
      </w:r>
      <w:r>
        <w:rPr>
          <w:i/>
          <w:color w:val="FF0000"/>
        </w:rPr>
        <w:t>Second</w:t>
      </w:r>
      <w:proofErr w:type="spellEnd"/>
      <w:r>
        <w:rPr>
          <w:i/>
          <w:color w:val="FF0000"/>
        </w:rPr>
        <w:t xml:space="preserve"> affiliation, Address, City and Postcode, </w:t>
      </w:r>
      <w:r>
        <w:rPr>
          <w:color w:val="FF0000"/>
        </w:rPr>
        <w:t>Country</w:t>
      </w:r>
    </w:p>
    <w:p w14:paraId="1A8AE81C" w14:textId="77777777" w:rsidR="00DE270D" w:rsidRDefault="00DE270D">
      <w:pPr>
        <w:rPr>
          <w:color w:val="000000"/>
        </w:rPr>
      </w:pPr>
    </w:p>
    <w:p w14:paraId="5DF73EF4" w14:textId="0DB99E89" w:rsidR="00DE270D" w:rsidRDefault="005577AA">
      <w:pPr>
        <w:keepNext/>
        <w:pBdr>
          <w:top w:val="single" w:sz="4" w:space="10" w:color="000000"/>
          <w:left w:val="nil"/>
          <w:bottom w:val="nil"/>
          <w:right w:val="nil"/>
          <w:between w:val="nil"/>
        </w:pBdr>
        <w:spacing w:after="220" w:line="220" w:lineRule="auto"/>
        <w:rPr>
          <w:b/>
          <w:color w:val="000000"/>
        </w:rPr>
      </w:pPr>
      <w:r>
        <w:rPr>
          <w:b/>
          <w:color w:val="000000"/>
        </w:rPr>
        <w:t>Abstract</w:t>
      </w:r>
    </w:p>
    <w:p w14:paraId="29592EAF" w14:textId="77777777" w:rsidR="00DE270D" w:rsidRDefault="005577AA">
      <w:pPr>
        <w:pBdr>
          <w:top w:val="nil"/>
          <w:left w:val="nil"/>
          <w:bottom w:val="single" w:sz="4" w:space="10" w:color="000000"/>
          <w:right w:val="nil"/>
          <w:between w:val="nil"/>
        </w:pBdr>
        <w:spacing w:after="200" w:line="200" w:lineRule="auto"/>
        <w:rPr>
          <w:color w:val="000000"/>
        </w:rPr>
      </w:pPr>
      <w:r>
        <w:rPr>
          <w:color w:val="000000"/>
        </w:rPr>
        <w:t xml:space="preserve">Keywords: Type your keywords here, separated by </w:t>
      </w:r>
      <w:proofErr w:type="gramStart"/>
      <w:r>
        <w:rPr>
          <w:color w:val="000000"/>
        </w:rPr>
        <w:t>semicolons ;</w:t>
      </w:r>
      <w:proofErr w:type="gramEnd"/>
    </w:p>
    <w:p w14:paraId="5D60B375" w14:textId="77777777" w:rsidR="00DE270D" w:rsidRDefault="00DE270D">
      <w:pPr>
        <w:widowControl w:val="0"/>
        <w:numPr>
          <w:ilvl w:val="0"/>
          <w:numId w:val="2"/>
        </w:numPr>
        <w:pBdr>
          <w:top w:val="nil"/>
          <w:left w:val="nil"/>
          <w:bottom w:val="nil"/>
          <w:right w:val="nil"/>
          <w:between w:val="nil"/>
        </w:pBdr>
        <w:spacing w:before="240" w:after="240"/>
      </w:pPr>
    </w:p>
    <w:p w14:paraId="61D17F12"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(10 </w:t>
      </w:r>
      <w:proofErr w:type="spellStart"/>
      <w:r>
        <w:rPr>
          <w:color w:val="000000"/>
        </w:rPr>
        <w:t>pt</w:t>
      </w:r>
      <w:proofErr w:type="spellEnd"/>
      <w:r>
        <w:rPr>
          <w:color w:val="000000"/>
        </w:rPr>
        <w:t xml:space="preserve">) Here introduce the paper, and put a </w:t>
      </w:r>
      <w:proofErr w:type="gramStart"/>
      <w:r>
        <w:rPr>
          <w:color w:val="000000"/>
        </w:rPr>
        <w:t>nomenclature</w:t>
      </w:r>
      <w:proofErr w:type="gramEnd"/>
      <w:r>
        <w:rPr>
          <w:color w:val="000000"/>
        </w:rPr>
        <w:t xml:space="preserve"> if necessary, in a box with the same font size as the rest of the paper. The paragraphs continue from here and are only separated by headings, subheadings, </w:t>
      </w:r>
      <w:proofErr w:type="gramStart"/>
      <w:r>
        <w:rPr>
          <w:color w:val="000000"/>
        </w:rPr>
        <w:t>images</w:t>
      </w:r>
      <w:proofErr w:type="gramEnd"/>
      <w:r>
        <w:rPr>
          <w:color w:val="000000"/>
        </w:rPr>
        <w:t xml:space="preserve"> and formulae.  The section headings are arranged by numbers, bold and 10 pt.  Here follows further instructions for authors.</w:t>
      </w:r>
    </w:p>
    <w:p w14:paraId="3D04C123" w14:textId="77777777" w:rsidR="00DE270D" w:rsidRDefault="005577AA">
      <w:pPr>
        <w:widowControl w:val="0"/>
        <w:numPr>
          <w:ilvl w:val="1"/>
          <w:numId w:val="3"/>
        </w:numPr>
        <w:pBdr>
          <w:top w:val="nil"/>
          <w:left w:val="nil"/>
          <w:bottom w:val="nil"/>
          <w:right w:val="nil"/>
          <w:between w:val="nil"/>
        </w:pBdr>
        <w:spacing w:before="240" w:after="240"/>
      </w:pPr>
      <w:r>
        <w:rPr>
          <w:i/>
          <w:color w:val="000000"/>
        </w:rPr>
        <w:t>Structure</w:t>
      </w:r>
    </w:p>
    <w:p w14:paraId="7A722F42"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proofErr w:type="gramStart"/>
      <w:r>
        <w:rPr>
          <w:color w:val="000000"/>
        </w:rPr>
        <w:t>errors</w:t>
      </w:r>
      <w:proofErr w:type="gramEnd"/>
      <w:r>
        <w:rPr>
          <w:color w:val="000000"/>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098BE520" w14:textId="77777777" w:rsidR="00DE270D" w:rsidRDefault="005577AA">
      <w:pPr>
        <w:widowControl w:val="0"/>
        <w:pBdr>
          <w:top w:val="nil"/>
          <w:left w:val="nil"/>
          <w:bottom w:val="nil"/>
          <w:right w:val="nil"/>
          <w:between w:val="nil"/>
        </w:pBdr>
        <w:ind w:firstLine="238"/>
        <w:jc w:val="both"/>
        <w:rPr>
          <w:color w:val="000000"/>
        </w:rPr>
      </w:pPr>
      <w:r>
        <w:rPr>
          <w:color w:val="000000"/>
        </w:rPr>
        <w:t>Bulleted lists may be included and should look like this:</w:t>
      </w:r>
    </w:p>
    <w:p w14:paraId="56E1B0B3" w14:textId="77777777" w:rsidR="00DE270D" w:rsidRDefault="005577AA">
      <w:pPr>
        <w:widowControl w:val="0"/>
        <w:numPr>
          <w:ilvl w:val="0"/>
          <w:numId w:val="4"/>
        </w:numPr>
        <w:pBdr>
          <w:top w:val="nil"/>
          <w:left w:val="nil"/>
          <w:bottom w:val="nil"/>
          <w:right w:val="nil"/>
          <w:between w:val="nil"/>
        </w:pBdr>
        <w:tabs>
          <w:tab w:val="left" w:pos="240"/>
        </w:tabs>
      </w:pPr>
      <w:r>
        <w:rPr>
          <w:color w:val="000000"/>
        </w:rPr>
        <w:t>First point</w:t>
      </w:r>
    </w:p>
    <w:p w14:paraId="2B44A616" w14:textId="77777777" w:rsidR="00DE270D" w:rsidRDefault="005577AA">
      <w:pPr>
        <w:widowControl w:val="0"/>
        <w:numPr>
          <w:ilvl w:val="0"/>
          <w:numId w:val="4"/>
        </w:numPr>
        <w:pBdr>
          <w:top w:val="nil"/>
          <w:left w:val="nil"/>
          <w:bottom w:val="nil"/>
          <w:right w:val="nil"/>
          <w:between w:val="nil"/>
        </w:pBdr>
        <w:tabs>
          <w:tab w:val="left" w:pos="240"/>
        </w:tabs>
      </w:pPr>
      <w:r>
        <w:rPr>
          <w:color w:val="000000"/>
        </w:rPr>
        <w:t>Second point</w:t>
      </w:r>
    </w:p>
    <w:p w14:paraId="03A4526B" w14:textId="77777777" w:rsidR="00DE270D" w:rsidRDefault="005577AA">
      <w:pPr>
        <w:widowControl w:val="0"/>
        <w:numPr>
          <w:ilvl w:val="0"/>
          <w:numId w:val="4"/>
        </w:numPr>
        <w:pBdr>
          <w:top w:val="nil"/>
          <w:left w:val="nil"/>
          <w:bottom w:val="nil"/>
          <w:right w:val="nil"/>
          <w:between w:val="nil"/>
        </w:pBdr>
        <w:tabs>
          <w:tab w:val="left" w:pos="240"/>
        </w:tabs>
      </w:pPr>
      <w:r>
        <w:rPr>
          <w:color w:val="000000"/>
        </w:rPr>
        <w:t xml:space="preserve">And </w:t>
      </w:r>
      <w:proofErr w:type="gramStart"/>
      <w:r>
        <w:rPr>
          <w:color w:val="000000"/>
        </w:rPr>
        <w:t>so</w:t>
      </w:r>
      <w:proofErr w:type="gramEnd"/>
      <w:r>
        <w:rPr>
          <w:color w:val="000000"/>
        </w:rPr>
        <w:t xml:space="preserve"> on</w:t>
      </w:r>
    </w:p>
    <w:p w14:paraId="51FA7DBB"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Ensure that you return to the ‘Els-body-text’ style, the style that you will mainly be using for large blocks of text, when you have completed your bulleted list. </w:t>
      </w:r>
    </w:p>
    <w:p w14:paraId="11B644E1"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Please do not alter the formatting and style layouts which have been set up in this template document. As indicated in the template, papers should be prepared in single column format suitable for direct printing onto A4 paper (8.3in x 11.7in/210mm x 297mm). Do not number pages on the front, as page numbers will be added separately for the preprints and the Proceedings. Leave a line clear between paragraphs. All the required style templates are provided in this document with the appropriate name supplied, </w:t>
      </w:r>
      <w:proofErr w:type="gramStart"/>
      <w:r>
        <w:rPr>
          <w:color w:val="000000"/>
        </w:rPr>
        <w:t>e.g.</w:t>
      </w:r>
      <w:proofErr w:type="gramEnd"/>
      <w:r>
        <w:rPr>
          <w:color w:val="000000"/>
        </w:rPr>
        <w:t xml:space="preserve"> choose 1. Els1st-order-head for your first order heading text, </w:t>
      </w:r>
      <w:proofErr w:type="spellStart"/>
      <w:r>
        <w:rPr>
          <w:color w:val="000000"/>
        </w:rPr>
        <w:t>els</w:t>
      </w:r>
      <w:proofErr w:type="spellEnd"/>
      <w:r>
        <w:rPr>
          <w:color w:val="000000"/>
        </w:rPr>
        <w:t>-abstract-text for the abstract text etc.</w:t>
      </w:r>
    </w:p>
    <w:p w14:paraId="187D2C54" w14:textId="77777777" w:rsidR="00DE270D" w:rsidRDefault="005577AA">
      <w:pPr>
        <w:widowControl w:val="0"/>
        <w:numPr>
          <w:ilvl w:val="1"/>
          <w:numId w:val="3"/>
        </w:numPr>
        <w:pBdr>
          <w:top w:val="nil"/>
          <w:left w:val="nil"/>
          <w:bottom w:val="nil"/>
          <w:right w:val="nil"/>
          <w:between w:val="nil"/>
        </w:pBdr>
        <w:spacing w:before="240" w:after="240"/>
      </w:pPr>
      <w:r>
        <w:rPr>
          <w:i/>
          <w:color w:val="000000"/>
        </w:rPr>
        <w:t>Tables</w:t>
      </w:r>
    </w:p>
    <w:p w14:paraId="151A5C06" w14:textId="77777777" w:rsidR="00DE270D" w:rsidRDefault="005577AA">
      <w:pPr>
        <w:widowControl w:val="0"/>
        <w:pBdr>
          <w:top w:val="nil"/>
          <w:left w:val="nil"/>
          <w:bottom w:val="nil"/>
          <w:right w:val="nil"/>
          <w:between w:val="nil"/>
        </w:pBdr>
        <w:ind w:firstLine="238"/>
        <w:jc w:val="both"/>
        <w:rPr>
          <w:color w:val="000000"/>
        </w:rPr>
      </w:pPr>
      <w:r>
        <w:rPr>
          <w:color w:val="000000"/>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2F490CED" w14:textId="12FE7771" w:rsidR="00DE270D" w:rsidRDefault="005577AA">
      <w:pPr>
        <w:widowControl w:val="0"/>
        <w:pBdr>
          <w:top w:val="nil"/>
          <w:left w:val="nil"/>
          <w:bottom w:val="nil"/>
          <w:right w:val="nil"/>
          <w:between w:val="nil"/>
        </w:pBdr>
        <w:spacing w:before="200" w:after="240" w:line="200" w:lineRule="auto"/>
        <w:jc w:val="center"/>
        <w:rPr>
          <w:color w:val="000000"/>
          <w:sz w:val="18"/>
          <w:szCs w:val="18"/>
        </w:rPr>
      </w:pPr>
      <w:r>
        <w:rPr>
          <w:b/>
          <w:color w:val="000000"/>
          <w:sz w:val="18"/>
          <w:szCs w:val="18"/>
        </w:rPr>
        <w:t>Table 1.</w:t>
      </w:r>
      <w:r>
        <w:rPr>
          <w:color w:val="000000"/>
          <w:sz w:val="18"/>
          <w:szCs w:val="18"/>
        </w:rPr>
        <w:t xml:space="preserve"> An example of a table (9pt)</w:t>
      </w:r>
    </w:p>
    <w:tbl>
      <w:tblPr>
        <w:tblStyle w:val="a"/>
        <w:tblW w:w="6191" w:type="dxa"/>
        <w:jc w:val="center"/>
        <w:tblLayout w:type="fixed"/>
        <w:tblLook w:val="0000" w:firstRow="0" w:lastRow="0" w:firstColumn="0" w:lastColumn="0" w:noHBand="0" w:noVBand="0"/>
      </w:tblPr>
      <w:tblGrid>
        <w:gridCol w:w="3291"/>
        <w:gridCol w:w="1450"/>
        <w:gridCol w:w="1450"/>
      </w:tblGrid>
      <w:tr w:rsidR="00DE270D" w14:paraId="682A1FA5" w14:textId="77777777">
        <w:trPr>
          <w:jc w:val="center"/>
        </w:trPr>
        <w:tc>
          <w:tcPr>
            <w:tcW w:w="3291" w:type="dxa"/>
            <w:tcBorders>
              <w:top w:val="single" w:sz="4" w:space="0" w:color="000000"/>
              <w:bottom w:val="single" w:sz="4" w:space="0" w:color="000000"/>
            </w:tcBorders>
          </w:tcPr>
          <w:p w14:paraId="2081A329"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An example of a column heading</w:t>
            </w:r>
          </w:p>
        </w:tc>
        <w:tc>
          <w:tcPr>
            <w:tcW w:w="1450" w:type="dxa"/>
            <w:tcBorders>
              <w:top w:val="single" w:sz="4" w:space="0" w:color="000000"/>
              <w:bottom w:val="single" w:sz="4" w:space="0" w:color="000000"/>
            </w:tcBorders>
          </w:tcPr>
          <w:p w14:paraId="285D252D"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Column A (</w:t>
            </w:r>
            <w:r>
              <w:rPr>
                <w:i/>
                <w:color w:val="000000"/>
                <w:sz w:val="18"/>
                <w:szCs w:val="18"/>
              </w:rPr>
              <w:t>t</w:t>
            </w:r>
            <w:r>
              <w:rPr>
                <w:color w:val="000000"/>
                <w:sz w:val="18"/>
                <w:szCs w:val="18"/>
              </w:rPr>
              <w:t>)</w:t>
            </w:r>
          </w:p>
        </w:tc>
        <w:tc>
          <w:tcPr>
            <w:tcW w:w="1450" w:type="dxa"/>
            <w:tcBorders>
              <w:top w:val="single" w:sz="4" w:space="0" w:color="000000"/>
              <w:bottom w:val="single" w:sz="4" w:space="0" w:color="000000"/>
            </w:tcBorders>
          </w:tcPr>
          <w:p w14:paraId="1867FB8D"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Column B (</w:t>
            </w:r>
            <w:r>
              <w:rPr>
                <w:i/>
                <w:color w:val="000000"/>
                <w:sz w:val="18"/>
                <w:szCs w:val="18"/>
              </w:rPr>
              <w:t>T</w:t>
            </w:r>
            <w:r>
              <w:rPr>
                <w:color w:val="000000"/>
                <w:sz w:val="18"/>
                <w:szCs w:val="18"/>
              </w:rPr>
              <w:t>)</w:t>
            </w:r>
          </w:p>
        </w:tc>
      </w:tr>
      <w:tr w:rsidR="00DE270D" w14:paraId="52582578" w14:textId="77777777">
        <w:trPr>
          <w:jc w:val="center"/>
        </w:trPr>
        <w:tc>
          <w:tcPr>
            <w:tcW w:w="3291" w:type="dxa"/>
            <w:tcBorders>
              <w:top w:val="single" w:sz="4" w:space="0" w:color="000000"/>
            </w:tcBorders>
          </w:tcPr>
          <w:p w14:paraId="330CEB76"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And an entry</w:t>
            </w:r>
          </w:p>
        </w:tc>
        <w:tc>
          <w:tcPr>
            <w:tcW w:w="1450" w:type="dxa"/>
            <w:tcBorders>
              <w:top w:val="single" w:sz="4" w:space="0" w:color="000000"/>
            </w:tcBorders>
          </w:tcPr>
          <w:p w14:paraId="11B1E4A3"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1</w:t>
            </w:r>
          </w:p>
        </w:tc>
        <w:tc>
          <w:tcPr>
            <w:tcW w:w="1450" w:type="dxa"/>
            <w:tcBorders>
              <w:top w:val="single" w:sz="4" w:space="0" w:color="000000"/>
            </w:tcBorders>
          </w:tcPr>
          <w:p w14:paraId="709D01BA"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2</w:t>
            </w:r>
          </w:p>
        </w:tc>
      </w:tr>
      <w:tr w:rsidR="00DE270D" w14:paraId="592BF296" w14:textId="77777777">
        <w:trPr>
          <w:jc w:val="center"/>
        </w:trPr>
        <w:tc>
          <w:tcPr>
            <w:tcW w:w="3291" w:type="dxa"/>
          </w:tcPr>
          <w:p w14:paraId="1AA251D3"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And another entry</w:t>
            </w:r>
          </w:p>
        </w:tc>
        <w:tc>
          <w:tcPr>
            <w:tcW w:w="1450" w:type="dxa"/>
          </w:tcPr>
          <w:p w14:paraId="6029CE56"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3</w:t>
            </w:r>
          </w:p>
        </w:tc>
        <w:tc>
          <w:tcPr>
            <w:tcW w:w="1450" w:type="dxa"/>
          </w:tcPr>
          <w:p w14:paraId="3EDDAC68"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4</w:t>
            </w:r>
          </w:p>
        </w:tc>
      </w:tr>
      <w:tr w:rsidR="00DE270D" w14:paraId="2CCAE1D3" w14:textId="77777777">
        <w:trPr>
          <w:jc w:val="center"/>
        </w:trPr>
        <w:tc>
          <w:tcPr>
            <w:tcW w:w="3291" w:type="dxa"/>
            <w:tcBorders>
              <w:bottom w:val="single" w:sz="4" w:space="0" w:color="000000"/>
            </w:tcBorders>
          </w:tcPr>
          <w:p w14:paraId="06065869"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And another entry</w:t>
            </w:r>
          </w:p>
        </w:tc>
        <w:tc>
          <w:tcPr>
            <w:tcW w:w="1450" w:type="dxa"/>
            <w:tcBorders>
              <w:bottom w:val="single" w:sz="4" w:space="0" w:color="000000"/>
            </w:tcBorders>
          </w:tcPr>
          <w:p w14:paraId="3C7A678C"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5</w:t>
            </w:r>
          </w:p>
        </w:tc>
        <w:tc>
          <w:tcPr>
            <w:tcW w:w="1450" w:type="dxa"/>
            <w:tcBorders>
              <w:bottom w:val="single" w:sz="4" w:space="0" w:color="000000"/>
            </w:tcBorders>
          </w:tcPr>
          <w:p w14:paraId="3EE33090" w14:textId="77777777" w:rsidR="00DE270D" w:rsidRDefault="005577AA">
            <w:pPr>
              <w:widowControl w:val="0"/>
              <w:pBdr>
                <w:top w:val="nil"/>
                <w:left w:val="nil"/>
                <w:bottom w:val="nil"/>
                <w:right w:val="nil"/>
                <w:between w:val="nil"/>
              </w:pBdr>
              <w:spacing w:after="80" w:line="200" w:lineRule="auto"/>
              <w:rPr>
                <w:color w:val="000000"/>
                <w:sz w:val="18"/>
                <w:szCs w:val="18"/>
              </w:rPr>
            </w:pPr>
            <w:r>
              <w:rPr>
                <w:color w:val="000000"/>
                <w:sz w:val="18"/>
                <w:szCs w:val="18"/>
              </w:rPr>
              <w:t>6</w:t>
            </w:r>
          </w:p>
        </w:tc>
      </w:tr>
    </w:tbl>
    <w:p w14:paraId="7E462980" w14:textId="77777777" w:rsidR="00DE270D" w:rsidRDefault="005577AA">
      <w:pPr>
        <w:widowControl w:val="0"/>
        <w:numPr>
          <w:ilvl w:val="1"/>
          <w:numId w:val="3"/>
        </w:numPr>
        <w:pBdr>
          <w:top w:val="nil"/>
          <w:left w:val="nil"/>
          <w:bottom w:val="nil"/>
          <w:right w:val="nil"/>
          <w:between w:val="nil"/>
        </w:pBdr>
        <w:spacing w:before="240" w:after="240"/>
      </w:pPr>
      <w:r>
        <w:rPr>
          <w:i/>
          <w:color w:val="000000"/>
        </w:rPr>
        <w:lastRenderedPageBreak/>
        <w:t>Construction of references</w:t>
      </w:r>
    </w:p>
    <w:p w14:paraId="64B30923"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References should be listed at the end of the </w:t>
      </w:r>
      <w:proofErr w:type="gramStart"/>
      <w:r>
        <w:rPr>
          <w:color w:val="000000"/>
        </w:rPr>
        <w:t>paper, and</w:t>
      </w:r>
      <w:proofErr w:type="gramEnd"/>
      <w:r>
        <w:rPr>
          <w:color w:val="000000"/>
        </w:rPr>
        <w:t xml:space="preserve"> numbered in the order of their appearance in the text. Authors should ensure that every reference in the text appears in the list of references and vice versa. Indicate references by numbers in the text. In the text the number of the reference should be given in square brackets [??]. The actual authors can be referred to, but the reference number(s) must always be given.</w:t>
      </w:r>
    </w:p>
    <w:p w14:paraId="43726473" w14:textId="77777777" w:rsidR="00DE270D" w:rsidRDefault="005577AA">
      <w:pPr>
        <w:widowControl w:val="0"/>
        <w:pBdr>
          <w:top w:val="nil"/>
          <w:left w:val="nil"/>
          <w:bottom w:val="nil"/>
          <w:right w:val="nil"/>
          <w:between w:val="nil"/>
        </w:pBdr>
        <w:ind w:firstLine="238"/>
        <w:jc w:val="both"/>
        <w:rPr>
          <w:color w:val="000000"/>
        </w:rPr>
      </w:pPr>
      <w:r>
        <w:rPr>
          <w:color w:val="000000"/>
        </w:rPr>
        <w:t>Some examples of how your references should be listed are given at the end of this template in the ‘References’ section which will allow you to assemble your reference list according to the correct format and font size. There is a shortened form for last page number. e.g., 51–9, and that for more than 6 authors the first 6 should be listed followed by “et al.”</w:t>
      </w:r>
    </w:p>
    <w:p w14:paraId="1684565D" w14:textId="77777777" w:rsidR="00DE270D" w:rsidRDefault="005577AA">
      <w:pPr>
        <w:widowControl w:val="0"/>
        <w:numPr>
          <w:ilvl w:val="1"/>
          <w:numId w:val="3"/>
        </w:numPr>
        <w:pBdr>
          <w:top w:val="nil"/>
          <w:left w:val="nil"/>
          <w:bottom w:val="nil"/>
          <w:right w:val="nil"/>
          <w:between w:val="nil"/>
        </w:pBdr>
        <w:spacing w:before="240" w:after="240"/>
      </w:pPr>
      <w:r>
        <w:rPr>
          <w:i/>
          <w:color w:val="000000"/>
        </w:rPr>
        <w:t>Section headings</w:t>
      </w:r>
    </w:p>
    <w:p w14:paraId="6DF1E54E" w14:textId="77777777" w:rsidR="00DE270D" w:rsidRDefault="005577AA">
      <w:pPr>
        <w:widowControl w:val="0"/>
        <w:pBdr>
          <w:top w:val="nil"/>
          <w:left w:val="nil"/>
          <w:bottom w:val="nil"/>
          <w:right w:val="nil"/>
          <w:between w:val="nil"/>
        </w:pBdr>
        <w:ind w:firstLine="238"/>
        <w:jc w:val="both"/>
        <w:rPr>
          <w:color w:val="000000"/>
        </w:rPr>
      </w:pPr>
      <w:r>
        <w:rPr>
          <w:color w:val="000000"/>
        </w:rP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73F6D206" w14:textId="77777777" w:rsidR="00DE270D" w:rsidRDefault="005577AA">
      <w:pPr>
        <w:widowControl w:val="0"/>
        <w:numPr>
          <w:ilvl w:val="1"/>
          <w:numId w:val="3"/>
        </w:numPr>
        <w:pBdr>
          <w:top w:val="nil"/>
          <w:left w:val="nil"/>
          <w:bottom w:val="nil"/>
          <w:right w:val="nil"/>
          <w:between w:val="nil"/>
        </w:pBdr>
        <w:spacing w:before="240" w:after="240"/>
      </w:pPr>
      <w:r>
        <w:rPr>
          <w:i/>
          <w:color w:val="000000"/>
        </w:rPr>
        <w:t>General guidelines for the preparation of your text</w:t>
      </w:r>
    </w:p>
    <w:p w14:paraId="5EE43793" w14:textId="77777777" w:rsidR="00DE270D" w:rsidRDefault="005577AA">
      <w:pPr>
        <w:widowControl w:val="0"/>
        <w:pBdr>
          <w:top w:val="nil"/>
          <w:left w:val="nil"/>
          <w:bottom w:val="nil"/>
          <w:right w:val="nil"/>
          <w:between w:val="nil"/>
        </w:pBdr>
        <w:ind w:firstLine="238"/>
        <w:jc w:val="both"/>
        <w:rPr>
          <w:color w:val="000000"/>
        </w:rPr>
      </w:pPr>
      <w:r>
        <w:rPr>
          <w:color w:val="000000"/>
        </w:rPr>
        <w:t>Avoid hyphenation at the end of a line. Symbols denoting vectors and matrices should be indicated in bold type. Scalar variable names should normally be expressed using italics. Weights and measures should be expressed in SI units. Please title your files in this order conferenceacrynom_authorslastname.pdf</w:t>
      </w:r>
    </w:p>
    <w:p w14:paraId="7434E4EE" w14:textId="77777777" w:rsidR="00DE270D" w:rsidRDefault="005577AA">
      <w:pPr>
        <w:widowControl w:val="0"/>
        <w:numPr>
          <w:ilvl w:val="1"/>
          <w:numId w:val="3"/>
        </w:numPr>
        <w:pBdr>
          <w:top w:val="nil"/>
          <w:left w:val="nil"/>
          <w:bottom w:val="nil"/>
          <w:right w:val="nil"/>
          <w:between w:val="nil"/>
        </w:pBdr>
        <w:spacing w:before="240" w:after="240"/>
      </w:pPr>
      <w:r>
        <w:rPr>
          <w:i/>
          <w:color w:val="000000"/>
        </w:rPr>
        <w:t>Footnotes</w:t>
      </w:r>
    </w:p>
    <w:p w14:paraId="2C3F7932"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Footnotes should be avoided if possible. Necessary footnotes should be denoted in the text by consecutive superscript letters. The footnotes should be typed single spaced, and in smaller type size (9pt), at the foot of the page in which they are </w:t>
      </w:r>
      <w:proofErr w:type="gramStart"/>
      <w:r>
        <w:rPr>
          <w:color w:val="000000"/>
        </w:rPr>
        <w:t>mentioned, and</w:t>
      </w:r>
      <w:proofErr w:type="gramEnd"/>
      <w:r>
        <w:rPr>
          <w:color w:val="000000"/>
        </w:rPr>
        <w:t xml:space="preserve"> separated from the main text by a short line extending at the foot of the column.  The ‘Els-footnote’ style is available in this template for the text of the footnote.</w:t>
      </w:r>
    </w:p>
    <w:p w14:paraId="1A193B06" w14:textId="77777777" w:rsidR="00DE270D" w:rsidRDefault="005577AA">
      <w:pPr>
        <w:widowControl w:val="0"/>
        <w:numPr>
          <w:ilvl w:val="0"/>
          <w:numId w:val="2"/>
        </w:numPr>
        <w:pBdr>
          <w:top w:val="nil"/>
          <w:left w:val="nil"/>
          <w:bottom w:val="nil"/>
          <w:right w:val="nil"/>
          <w:between w:val="nil"/>
        </w:pBdr>
        <w:spacing w:before="240" w:after="240"/>
      </w:pPr>
      <w:r>
        <w:rPr>
          <w:b/>
          <w:color w:val="000000"/>
        </w:rPr>
        <w:t>Author Artwork</w:t>
      </w:r>
    </w:p>
    <w:p w14:paraId="54FA1013" w14:textId="77777777" w:rsidR="00DE270D" w:rsidRDefault="005577AA">
      <w:pPr>
        <w:widowControl w:val="0"/>
        <w:pBdr>
          <w:top w:val="nil"/>
          <w:left w:val="nil"/>
          <w:bottom w:val="nil"/>
          <w:right w:val="nil"/>
          <w:between w:val="nil"/>
        </w:pBdr>
        <w:ind w:firstLine="238"/>
        <w:jc w:val="both"/>
        <w:rPr>
          <w:color w:val="000000"/>
        </w:rPr>
      </w:pPr>
      <w:r>
        <w:rPr>
          <w:color w:val="000000"/>
        </w:rPr>
        <w:t>All figures should be numbered with Arabic numerals (</w:t>
      </w:r>
      <w:proofErr w:type="gramStart"/>
      <w:r>
        <w:rPr>
          <w:color w:val="000000"/>
        </w:rPr>
        <w:t>1,2,...</w:t>
      </w:r>
      <w:proofErr w:type="gramEnd"/>
      <w:r>
        <w:rPr>
          <w:color w:val="000000"/>
        </w:rPr>
        <w:t xml:space="preserve">n). All photographs, schemas, </w:t>
      </w:r>
      <w:proofErr w:type="gramStart"/>
      <w:r>
        <w:rPr>
          <w:color w:val="000000"/>
        </w:rPr>
        <w:t>graphs</w:t>
      </w:r>
      <w:proofErr w:type="gramEnd"/>
      <w:r>
        <w:rPr>
          <w:color w:val="000000"/>
        </w:rPr>
        <w:t xml:space="preserve">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w:t>
      </w:r>
    </w:p>
    <w:p w14:paraId="184779E7"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The figure number and caption should be typed below the illustration in 9pt and left justified. For more guidelines and information to help you submit high quality artwork please </w:t>
      </w:r>
      <w:proofErr w:type="gramStart"/>
      <w:r>
        <w:rPr>
          <w:color w:val="000000"/>
        </w:rPr>
        <w:t>visit:.</w:t>
      </w:r>
      <w:proofErr w:type="gramEnd"/>
      <w:r>
        <w:rPr>
          <w:color w:val="000000"/>
        </w:rPr>
        <w:t xml:space="preserve"> Artwork has no text along the side of it in the main body of the text.  However, if two images fit next to each other, these may be placed next to each other to save space, see Fig 1. They must be numbered consecutively, all figures, and all tables respectively.</w:t>
      </w:r>
    </w:p>
    <w:p w14:paraId="091C53F6" w14:textId="77777777" w:rsidR="00DE270D" w:rsidRDefault="00DE270D">
      <w:pPr>
        <w:widowControl w:val="0"/>
        <w:spacing w:line="360" w:lineRule="auto"/>
      </w:pPr>
    </w:p>
    <w:p w14:paraId="1ECDAAF5" w14:textId="77777777" w:rsidR="00DE270D" w:rsidRDefault="00000000">
      <w:pPr>
        <w:widowControl w:val="0"/>
        <w:spacing w:line="360" w:lineRule="auto"/>
        <w:jc w:val="center"/>
      </w:pPr>
      <w:r>
        <w:pict w14:anchorId="78DB3B07">
          <v:shape id="_x0000_i1027" type="#_x0000_t75" alt="" style="width:178.5pt;height:102pt;mso-width-percent:0;mso-height-percent:0;mso-width-percent:0;mso-height-percent:0">
            <v:imagedata r:id="rId10" o:title="BS00559_"/>
          </v:shape>
        </w:pict>
      </w:r>
      <w:r>
        <w:pict w14:anchorId="0D7466EB">
          <v:shape id="_x0000_s1026" type="#_x0000_t75" alt="" style="position:absolute;left:0;text-align:left;margin-left:258.75pt;margin-top:-.65pt;width:180pt;height:102pt;z-index:251657728;mso-wrap-edited:f;mso-width-percent:0;mso-height-percent:0;mso-position-horizontal:absolute;mso-position-horizontal-relative:margin;mso-position-vertical:absolute;mso-position-vertical-relative:text;mso-width-percent:0;mso-height-percent:0" wrapcoords="540 318 90 953 -90 1588 -90 19376 0 20647 270 21124 21060 21124 21420 20647 21600 1906 21330 953 20880 318 540 318">
            <v:imagedata r:id="rId10" o:title="BS00559_"/>
            <w10:wrap type="tight" anchorx="margin"/>
          </v:shape>
        </w:pict>
      </w:r>
    </w:p>
    <w:p w14:paraId="53244162" w14:textId="77777777" w:rsidR="00DE270D" w:rsidRDefault="005577AA">
      <w:pPr>
        <w:widowControl w:val="0"/>
        <w:pBdr>
          <w:top w:val="nil"/>
          <w:left w:val="nil"/>
          <w:bottom w:val="nil"/>
          <w:right w:val="nil"/>
          <w:between w:val="nil"/>
        </w:pBdr>
        <w:spacing w:before="200" w:after="240" w:line="200" w:lineRule="auto"/>
        <w:jc w:val="center"/>
        <w:rPr>
          <w:color w:val="000000"/>
          <w:sz w:val="18"/>
          <w:szCs w:val="18"/>
        </w:rPr>
      </w:pPr>
      <w:r>
        <w:rPr>
          <w:b/>
          <w:color w:val="000000"/>
          <w:sz w:val="18"/>
          <w:szCs w:val="18"/>
        </w:rPr>
        <w:t>Figure 1.</w:t>
      </w:r>
      <w:r>
        <w:rPr>
          <w:color w:val="000000"/>
          <w:sz w:val="18"/>
          <w:szCs w:val="18"/>
        </w:rPr>
        <w:t xml:space="preserve"> (a) first picture; (b) second picture (9pt)</w:t>
      </w:r>
    </w:p>
    <w:p w14:paraId="30ED3846"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Equations and formulae should be typed and numbered consecutively with Arabic numerals in parentheses on the </w:t>
      </w:r>
      <w:proofErr w:type="gramStart"/>
      <w:r>
        <w:rPr>
          <w:color w:val="000000"/>
        </w:rPr>
        <w:t>right hand</w:t>
      </w:r>
      <w:proofErr w:type="gramEnd"/>
      <w:r>
        <w:rPr>
          <w:color w:val="000000"/>
        </w:rPr>
        <w:t xml:space="preserve"> side of the page (if referred to explicitly in the text), </w:t>
      </w:r>
    </w:p>
    <w:p w14:paraId="1794AFF2" w14:textId="77777777" w:rsidR="00DE270D" w:rsidRDefault="005577AA">
      <w:pPr>
        <w:widowControl w:val="0"/>
        <w:pBdr>
          <w:top w:val="nil"/>
          <w:left w:val="nil"/>
          <w:bottom w:val="nil"/>
          <w:right w:val="nil"/>
          <w:between w:val="nil"/>
        </w:pBdr>
        <w:tabs>
          <w:tab w:val="right" w:pos="4320"/>
          <w:tab w:val="right" w:pos="9120"/>
        </w:tabs>
        <w:spacing w:before="120" w:after="120" w:line="220" w:lineRule="auto"/>
        <w:ind w:left="480"/>
        <w:rPr>
          <w:i/>
          <w:color w:val="000000"/>
        </w:rPr>
      </w:pPr>
      <w:r>
        <w:rPr>
          <w:i/>
          <w:color w:val="000000"/>
        </w:rPr>
        <w:t>Rt = K EP = 93.02 (±9.62) – 13.45</w:t>
      </w:r>
      <w:r>
        <w:rPr>
          <w:i/>
          <w:color w:val="000000"/>
        </w:rPr>
        <w:tab/>
      </w:r>
      <w:r>
        <w:rPr>
          <w:i/>
          <w:color w:val="000000"/>
        </w:rPr>
        <w:tab/>
        <w:t>(1)</w:t>
      </w:r>
    </w:p>
    <w:p w14:paraId="1CECD411" w14:textId="77777777" w:rsidR="00DE270D" w:rsidRDefault="005577AA">
      <w:pPr>
        <w:widowControl w:val="0"/>
        <w:pBdr>
          <w:top w:val="nil"/>
          <w:left w:val="nil"/>
          <w:bottom w:val="nil"/>
          <w:right w:val="nil"/>
          <w:between w:val="nil"/>
        </w:pBdr>
        <w:ind w:firstLine="238"/>
        <w:jc w:val="both"/>
        <w:rPr>
          <w:color w:val="000000"/>
        </w:rPr>
      </w:pPr>
      <w:r>
        <w:rPr>
          <w:color w:val="000000"/>
        </w:rPr>
        <w:t xml:space="preserve">They should also be separated from the surrounding text by one space.  </w:t>
      </w:r>
    </w:p>
    <w:p w14:paraId="449061C6" w14:textId="77777777" w:rsidR="00DE270D" w:rsidRDefault="005577AA">
      <w:pPr>
        <w:widowControl w:val="0"/>
        <w:numPr>
          <w:ilvl w:val="0"/>
          <w:numId w:val="2"/>
        </w:numPr>
        <w:pBdr>
          <w:top w:val="nil"/>
          <w:left w:val="nil"/>
          <w:bottom w:val="nil"/>
          <w:right w:val="nil"/>
          <w:between w:val="nil"/>
        </w:pBdr>
        <w:spacing w:before="240" w:after="240"/>
      </w:pPr>
      <w:r>
        <w:rPr>
          <w:b/>
          <w:color w:val="000000"/>
        </w:rPr>
        <w:t>Copyright</w:t>
      </w:r>
    </w:p>
    <w:p w14:paraId="7203BB59" w14:textId="3F211FBB" w:rsidR="00DE270D" w:rsidRDefault="005577AA">
      <w:pPr>
        <w:widowControl w:val="0"/>
        <w:pBdr>
          <w:top w:val="nil"/>
          <w:left w:val="nil"/>
          <w:bottom w:val="nil"/>
          <w:right w:val="nil"/>
          <w:between w:val="nil"/>
        </w:pBdr>
        <w:ind w:firstLine="238"/>
        <w:jc w:val="both"/>
        <w:rPr>
          <w:color w:val="000000"/>
        </w:rPr>
      </w:pPr>
      <w:r>
        <w:rPr>
          <w:color w:val="000000"/>
        </w:rPr>
        <w:lastRenderedPageBreak/>
        <w:t xml:space="preserve">All authors must sign the </w:t>
      </w:r>
      <w:hyperlink r:id="rId11" w:history="1">
        <w:r w:rsidRPr="00E900FB">
          <w:rPr>
            <w:rStyle w:val="Kpr"/>
            <w:b/>
            <w:bCs/>
            <w:color w:val="2E74B5" w:themeColor="accent1" w:themeShade="BF"/>
            <w:sz w:val="20"/>
            <w:u w:val="single"/>
          </w:rPr>
          <w:t>Copyright agreement</w:t>
        </w:r>
      </w:hyperlink>
      <w:r>
        <w:rPr>
          <w:color w:val="000000"/>
        </w:rPr>
        <w:t xml:space="preserve"> before the article can be published. This transfer agreement enables </w:t>
      </w:r>
      <w:r>
        <w:t>JSCMT</w:t>
      </w:r>
      <w:r>
        <w:rPr>
          <w:color w:val="000000"/>
        </w:rPr>
        <w:t xml:space="preserve"> to protect the copyrighted material for the </w:t>
      </w:r>
      <w:r w:rsidR="00E9163B">
        <w:rPr>
          <w:color w:val="000000"/>
        </w:rPr>
        <w:t>authors but</w:t>
      </w:r>
      <w:r>
        <w:rPr>
          <w:color w:val="000000"/>
        </w:rPr>
        <w:t xml:space="preserve">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permission to reproduce any figures for which copyright exists.</w:t>
      </w:r>
    </w:p>
    <w:p w14:paraId="03DCA71F" w14:textId="77777777" w:rsidR="00E9163B" w:rsidRDefault="00E9163B">
      <w:pPr>
        <w:widowControl w:val="0"/>
        <w:pBdr>
          <w:top w:val="nil"/>
          <w:left w:val="nil"/>
          <w:bottom w:val="nil"/>
          <w:right w:val="nil"/>
          <w:between w:val="nil"/>
        </w:pBdr>
        <w:ind w:firstLine="238"/>
        <w:jc w:val="both"/>
        <w:rPr>
          <w:color w:val="000000"/>
        </w:rPr>
      </w:pPr>
    </w:p>
    <w:p w14:paraId="1E14D411" w14:textId="77777777" w:rsidR="00E9163B" w:rsidRPr="00E900FB" w:rsidRDefault="00E9163B" w:rsidP="00E9163B">
      <w:pPr>
        <w:pStyle w:val="NormalWeb"/>
        <w:shd w:val="clear" w:color="auto" w:fill="FFFFFF"/>
        <w:spacing w:before="0" w:beforeAutospacing="0"/>
        <w:rPr>
          <w:color w:val="111111"/>
          <w:sz w:val="20"/>
          <w:szCs w:val="20"/>
        </w:rPr>
      </w:pPr>
      <w:proofErr w:type="spellStart"/>
      <w:r w:rsidRPr="00E900FB">
        <w:rPr>
          <w:color w:val="111111"/>
          <w:sz w:val="20"/>
          <w:szCs w:val="20"/>
        </w:rPr>
        <w:t>Download</w:t>
      </w:r>
      <w:proofErr w:type="spellEnd"/>
      <w:r w:rsidRPr="00E900FB">
        <w:rPr>
          <w:color w:val="111111"/>
          <w:sz w:val="20"/>
          <w:szCs w:val="20"/>
        </w:rPr>
        <w:t>: </w:t>
      </w:r>
      <w:hyperlink r:id="rId12" w:history="1">
        <w:r w:rsidRPr="00E900FB">
          <w:rPr>
            <w:rStyle w:val="Kpr"/>
            <w:b/>
            <w:bCs/>
            <w:color w:val="0B58A2"/>
            <w:sz w:val="20"/>
            <w:szCs w:val="20"/>
          </w:rPr>
          <w:t>JSCMT-</w:t>
        </w:r>
        <w:proofErr w:type="spellStart"/>
        <w:r w:rsidRPr="00E900FB">
          <w:rPr>
            <w:rStyle w:val="Kpr"/>
            <w:b/>
            <w:bCs/>
            <w:color w:val="0B58A2"/>
            <w:sz w:val="20"/>
            <w:szCs w:val="20"/>
          </w:rPr>
          <w:t>Copyright</w:t>
        </w:r>
        <w:proofErr w:type="spellEnd"/>
        <w:r w:rsidRPr="00E900FB">
          <w:rPr>
            <w:rStyle w:val="Kpr"/>
            <w:b/>
            <w:bCs/>
            <w:color w:val="0B58A2"/>
            <w:sz w:val="20"/>
            <w:szCs w:val="20"/>
          </w:rPr>
          <w:t xml:space="preserve"> Form</w:t>
        </w:r>
      </w:hyperlink>
    </w:p>
    <w:p w14:paraId="2653F773" w14:textId="77777777" w:rsidR="00DE270D" w:rsidRDefault="005577AA">
      <w:pPr>
        <w:widowControl w:val="0"/>
        <w:pBdr>
          <w:top w:val="nil"/>
          <w:left w:val="nil"/>
          <w:bottom w:val="nil"/>
          <w:right w:val="nil"/>
          <w:between w:val="nil"/>
        </w:pBdr>
        <w:rPr>
          <w:b/>
          <w:color w:val="000000"/>
        </w:rPr>
      </w:pPr>
      <w:r>
        <w:rPr>
          <w:b/>
          <w:color w:val="000000"/>
        </w:rPr>
        <w:t>Acknowledgements</w:t>
      </w:r>
    </w:p>
    <w:p w14:paraId="7E48CD3E" w14:textId="77777777" w:rsidR="00DE270D" w:rsidRDefault="005577AA">
      <w:pPr>
        <w:widowControl w:val="0"/>
        <w:pBdr>
          <w:top w:val="nil"/>
          <w:left w:val="nil"/>
          <w:bottom w:val="nil"/>
          <w:right w:val="nil"/>
          <w:between w:val="nil"/>
        </w:pBdr>
        <w:jc w:val="both"/>
        <w:rPr>
          <w:color w:val="000000"/>
        </w:rPr>
      </w:pPr>
      <w:r>
        <w:rPr>
          <w:color w:val="000000"/>
        </w:rPr>
        <w:t xml:space="preserve">These and the Reference headings are in bold but have no numbers. Text below continues as normal. </w:t>
      </w:r>
    </w:p>
    <w:p w14:paraId="49F6B4E4" w14:textId="77777777" w:rsidR="00DE270D" w:rsidRDefault="00DE270D">
      <w:pPr>
        <w:widowControl w:val="0"/>
        <w:pBdr>
          <w:top w:val="nil"/>
          <w:left w:val="nil"/>
          <w:bottom w:val="nil"/>
          <w:right w:val="nil"/>
          <w:between w:val="nil"/>
        </w:pBdr>
        <w:jc w:val="both"/>
        <w:rPr>
          <w:color w:val="000000"/>
        </w:rPr>
      </w:pPr>
    </w:p>
    <w:p w14:paraId="188661ED" w14:textId="77777777" w:rsidR="00DE270D" w:rsidRDefault="005577AA">
      <w:pPr>
        <w:widowControl w:val="0"/>
        <w:rPr>
          <w:b/>
        </w:rPr>
      </w:pPr>
      <w:r>
        <w:rPr>
          <w:b/>
        </w:rPr>
        <w:t>Declaration of Competing Interest</w:t>
      </w:r>
    </w:p>
    <w:p w14:paraId="7667856E" w14:textId="77777777" w:rsidR="00DE270D" w:rsidRDefault="005577AA">
      <w:pPr>
        <w:widowControl w:val="0"/>
        <w:jc w:val="both"/>
      </w:pPr>
      <w:r>
        <w:t>The authors declare that they have no known competing ﬁnancial interests or personal relationships that could have appeared to inﬂuence the work reported in this paper.</w:t>
      </w:r>
    </w:p>
    <w:p w14:paraId="7C76BFF9" w14:textId="77777777" w:rsidR="00DE270D" w:rsidRDefault="00DE270D">
      <w:pPr>
        <w:widowControl w:val="0"/>
        <w:jc w:val="both"/>
      </w:pPr>
    </w:p>
    <w:p w14:paraId="72AFACC3" w14:textId="77777777" w:rsidR="00DE270D" w:rsidRDefault="005577AA">
      <w:pPr>
        <w:widowControl w:val="0"/>
        <w:jc w:val="both"/>
      </w:pPr>
      <w:r>
        <w:t>Or</w:t>
      </w:r>
    </w:p>
    <w:p w14:paraId="5883B80A" w14:textId="77777777" w:rsidR="00DE270D" w:rsidRDefault="005577AA">
      <w:pPr>
        <w:widowControl w:val="0"/>
        <w:pBdr>
          <w:top w:val="nil"/>
          <w:left w:val="nil"/>
          <w:bottom w:val="nil"/>
          <w:right w:val="nil"/>
          <w:between w:val="nil"/>
        </w:pBdr>
        <w:rPr>
          <w:b/>
          <w:color w:val="000000"/>
        </w:rPr>
      </w:pPr>
      <w:r>
        <w:rPr>
          <w:b/>
          <w:color w:val="000000"/>
        </w:rPr>
        <w:t>Conflict of interest</w:t>
      </w:r>
    </w:p>
    <w:p w14:paraId="50383392" w14:textId="77777777" w:rsidR="00DE270D" w:rsidRDefault="005577AA">
      <w:pPr>
        <w:jc w:val="both"/>
      </w:pPr>
      <w:r>
        <w:t xml:space="preserve">The authors declared no potential conflicts of interest with respect to the research, authorship, and/or publication of this article.  </w:t>
      </w:r>
    </w:p>
    <w:p w14:paraId="171F3D03" w14:textId="77777777" w:rsidR="00DE270D" w:rsidRDefault="00DE270D">
      <w:pPr>
        <w:widowControl w:val="0"/>
        <w:ind w:firstLine="239"/>
        <w:jc w:val="both"/>
      </w:pPr>
    </w:p>
    <w:p w14:paraId="24744ED1" w14:textId="77777777" w:rsidR="00DE270D" w:rsidRDefault="005577AA">
      <w:pPr>
        <w:widowControl w:val="0"/>
        <w:jc w:val="both"/>
        <w:rPr>
          <w:b/>
        </w:rPr>
      </w:pPr>
      <w:r>
        <w:rPr>
          <w:b/>
        </w:rPr>
        <w:t>Data Availability Statement</w:t>
      </w:r>
    </w:p>
    <w:p w14:paraId="1D0080A5" w14:textId="77777777" w:rsidR="00DE270D" w:rsidRDefault="005577AA">
      <w:pPr>
        <w:widowControl w:val="0"/>
        <w:jc w:val="both"/>
      </w:pPr>
      <w:r>
        <w:t>All graphs and data obtained or generated during the investigation appear in the published article.</w:t>
      </w:r>
    </w:p>
    <w:p w14:paraId="3753EFD1" w14:textId="77777777" w:rsidR="00DE270D" w:rsidRDefault="00DE270D">
      <w:pPr>
        <w:widowControl w:val="0"/>
        <w:jc w:val="both"/>
        <w:rPr>
          <w:rFonts w:ascii="AdvGulliv" w:eastAsia="AdvGulliv" w:hAnsi="AdvGulliv" w:cs="AdvGulliv"/>
          <w:sz w:val="24"/>
          <w:szCs w:val="24"/>
        </w:rPr>
      </w:pPr>
    </w:p>
    <w:p w14:paraId="2A23EF68" w14:textId="77777777" w:rsidR="00DE270D" w:rsidRDefault="005577AA">
      <w:pPr>
        <w:widowControl w:val="0"/>
        <w:pBdr>
          <w:top w:val="nil"/>
          <w:left w:val="nil"/>
          <w:bottom w:val="nil"/>
          <w:right w:val="nil"/>
          <w:between w:val="nil"/>
        </w:pBdr>
        <w:rPr>
          <w:b/>
          <w:color w:val="000000"/>
        </w:rPr>
      </w:pPr>
      <w:r>
        <w:rPr>
          <w:b/>
          <w:color w:val="000000"/>
        </w:rPr>
        <w:t>Funding</w:t>
      </w:r>
    </w:p>
    <w:p w14:paraId="3FA43163" w14:textId="77777777" w:rsidR="00DE270D" w:rsidRDefault="005577AA">
      <w:r>
        <w:t>This research was financially supported by…………………………………………………</w:t>
      </w:r>
    </w:p>
    <w:p w14:paraId="19077D2E" w14:textId="77777777" w:rsidR="00DE270D" w:rsidRDefault="00DE270D">
      <w:pPr>
        <w:widowControl w:val="0"/>
        <w:pBdr>
          <w:top w:val="nil"/>
          <w:left w:val="nil"/>
          <w:bottom w:val="nil"/>
          <w:right w:val="nil"/>
          <w:between w:val="nil"/>
        </w:pBdr>
        <w:ind w:firstLine="238"/>
        <w:jc w:val="both"/>
        <w:rPr>
          <w:color w:val="000000"/>
        </w:rPr>
      </w:pPr>
    </w:p>
    <w:p w14:paraId="4F5A1BDC" w14:textId="5A6C003B" w:rsidR="00DE270D" w:rsidRDefault="005577AA">
      <w:pPr>
        <w:rPr>
          <w:b/>
        </w:rPr>
      </w:pPr>
      <w:r>
        <w:rPr>
          <w:b/>
        </w:rPr>
        <w:t xml:space="preserve">Author’s Contributions </w:t>
      </w:r>
    </w:p>
    <w:p w14:paraId="7C51B6F7" w14:textId="77777777" w:rsidR="00E900FB" w:rsidRDefault="00E900FB">
      <w:pPr>
        <w:rPr>
          <w:b/>
        </w:rPr>
      </w:pPr>
    </w:p>
    <w:p w14:paraId="5D672E67" w14:textId="77777777" w:rsidR="00E900FB" w:rsidRPr="00E900FB" w:rsidRDefault="00E900FB" w:rsidP="00E900FB">
      <w:pPr>
        <w:pStyle w:val="NormalWeb"/>
        <w:shd w:val="clear" w:color="auto" w:fill="FFFFFF"/>
        <w:spacing w:before="0" w:beforeAutospacing="0"/>
        <w:rPr>
          <w:color w:val="111111"/>
          <w:sz w:val="20"/>
          <w:szCs w:val="20"/>
        </w:rPr>
      </w:pPr>
      <w:proofErr w:type="spellStart"/>
      <w:r w:rsidRPr="00E900FB">
        <w:rPr>
          <w:color w:val="111111"/>
          <w:sz w:val="20"/>
          <w:szCs w:val="20"/>
        </w:rPr>
        <w:t>Download</w:t>
      </w:r>
      <w:proofErr w:type="spellEnd"/>
      <w:r w:rsidRPr="00E900FB">
        <w:rPr>
          <w:color w:val="111111"/>
          <w:sz w:val="20"/>
          <w:szCs w:val="20"/>
        </w:rPr>
        <w:t>: </w:t>
      </w:r>
      <w:hyperlink r:id="rId13" w:history="1">
        <w:r w:rsidRPr="00E900FB">
          <w:rPr>
            <w:rStyle w:val="Kpr"/>
            <w:b/>
            <w:bCs/>
            <w:color w:val="0B58A2"/>
            <w:sz w:val="20"/>
            <w:szCs w:val="20"/>
          </w:rPr>
          <w:t xml:space="preserve">JSCMT Author </w:t>
        </w:r>
        <w:proofErr w:type="spellStart"/>
        <w:r w:rsidRPr="00E900FB">
          <w:rPr>
            <w:rStyle w:val="Kpr"/>
            <w:b/>
            <w:bCs/>
            <w:color w:val="0B58A2"/>
            <w:sz w:val="20"/>
            <w:szCs w:val="20"/>
          </w:rPr>
          <w:t>Contribution</w:t>
        </w:r>
        <w:proofErr w:type="spellEnd"/>
        <w:r w:rsidRPr="00E900FB">
          <w:rPr>
            <w:rStyle w:val="Kpr"/>
            <w:b/>
            <w:bCs/>
            <w:color w:val="0B58A2"/>
            <w:sz w:val="20"/>
            <w:szCs w:val="20"/>
          </w:rPr>
          <w:t xml:space="preserve"> Form</w:t>
        </w:r>
      </w:hyperlink>
    </w:p>
    <w:p w14:paraId="4EEBB212" w14:textId="77777777" w:rsidR="00DE270D" w:rsidRDefault="005577AA">
      <w:pPr>
        <w:rPr>
          <w:b/>
        </w:rPr>
      </w:pPr>
      <w:r>
        <w:rPr>
          <w:b/>
        </w:rPr>
        <w:t>**</w:t>
      </w:r>
      <w:r>
        <w:t xml:space="preserve"> </w:t>
      </w:r>
      <w:r>
        <w:rPr>
          <w:b/>
          <w:i/>
        </w:rPr>
        <w:t>Write the contribution of each author who contributed to the article as in the examples given below</w:t>
      </w:r>
      <w:r>
        <w:rPr>
          <w:b/>
        </w:rPr>
        <w:t>******</w:t>
      </w:r>
    </w:p>
    <w:p w14:paraId="431B2CA3" w14:textId="77777777" w:rsidR="00DE270D" w:rsidRDefault="005577AA">
      <w:proofErr w:type="gramStart"/>
      <w:r>
        <w:t>All of</w:t>
      </w:r>
      <w:proofErr w:type="gramEnd"/>
      <w:r>
        <w:t xml:space="preserve"> the authors have contributed equally to the article. Further, </w:t>
      </w:r>
      <w:proofErr w:type="gramStart"/>
      <w:r>
        <w:t>all of</w:t>
      </w:r>
      <w:proofErr w:type="gramEnd"/>
      <w:r>
        <w:t xml:space="preserve"> the authors have validated and approved the final manuscript.</w:t>
      </w:r>
    </w:p>
    <w:p w14:paraId="048C49BA" w14:textId="77777777" w:rsidR="00DE270D" w:rsidRDefault="005577AA">
      <w:pPr>
        <w:rPr>
          <w:b/>
        </w:rPr>
      </w:pPr>
      <w:r>
        <w:t>or</w:t>
      </w:r>
    </w:p>
    <w:p w14:paraId="14F51640" w14:textId="77777777" w:rsidR="00DE270D" w:rsidRDefault="005577AA">
      <w:r>
        <w:rPr>
          <w:b/>
        </w:rPr>
        <w:t xml:space="preserve">Author #1 Name &amp; </w:t>
      </w:r>
      <w:proofErr w:type="spellStart"/>
      <w:r>
        <w:rPr>
          <w:b/>
        </w:rPr>
        <w:t>Lastname</w:t>
      </w:r>
      <w:proofErr w:type="spellEnd"/>
      <w:r>
        <w:rPr>
          <w:b/>
        </w:rPr>
        <w:t>:</w:t>
      </w:r>
      <w:r>
        <w:t xml:space="preserve"> Drafted and wrote the manuscript, performed the experiment and result analysis. </w:t>
      </w:r>
    </w:p>
    <w:p w14:paraId="19635923" w14:textId="77777777" w:rsidR="00DE270D" w:rsidRDefault="005577AA">
      <w:r>
        <w:rPr>
          <w:b/>
        </w:rPr>
        <w:t xml:space="preserve">Author #2 Name &amp; </w:t>
      </w:r>
      <w:proofErr w:type="spellStart"/>
      <w:r>
        <w:rPr>
          <w:b/>
        </w:rPr>
        <w:t>Lastname</w:t>
      </w:r>
      <w:proofErr w:type="spellEnd"/>
      <w:r>
        <w:rPr>
          <w:b/>
        </w:rPr>
        <w:t>:</w:t>
      </w:r>
      <w:r>
        <w:t xml:space="preserve"> Assisted in analytical analysis on the structure. </w:t>
      </w:r>
    </w:p>
    <w:p w14:paraId="135F5CEC" w14:textId="77777777" w:rsidR="00DE270D" w:rsidRDefault="005577AA">
      <w:r>
        <w:rPr>
          <w:b/>
        </w:rPr>
        <w:t xml:space="preserve">Author #3 Name &amp; </w:t>
      </w:r>
      <w:proofErr w:type="spellStart"/>
      <w:r>
        <w:rPr>
          <w:b/>
        </w:rPr>
        <w:t>Lastname</w:t>
      </w:r>
      <w:proofErr w:type="spellEnd"/>
      <w:r>
        <w:rPr>
          <w:b/>
        </w:rPr>
        <w:t>:</w:t>
      </w:r>
      <w:r>
        <w:t xml:space="preserve"> Assisted in analytical analysis on the structure and helped in manuscript preparation. </w:t>
      </w:r>
    </w:p>
    <w:p w14:paraId="4C7C8EF8" w14:textId="77777777" w:rsidR="00DE270D" w:rsidRDefault="005577AA">
      <w:r>
        <w:rPr>
          <w:b/>
        </w:rPr>
        <w:t xml:space="preserve">Author #4 Name &amp; </w:t>
      </w:r>
      <w:proofErr w:type="spellStart"/>
      <w:r>
        <w:rPr>
          <w:b/>
        </w:rPr>
        <w:t>Lastname</w:t>
      </w:r>
      <w:proofErr w:type="spellEnd"/>
      <w:r>
        <w:rPr>
          <w:b/>
        </w:rPr>
        <w:t>:</w:t>
      </w:r>
      <w:r>
        <w:t xml:space="preserve"> Supplied the equipment and chemicals and designed the experimental setup. </w:t>
      </w:r>
    </w:p>
    <w:p w14:paraId="618593A3" w14:textId="77777777" w:rsidR="00DE270D" w:rsidRDefault="005577AA">
      <w:r>
        <w:rPr>
          <w:b/>
        </w:rPr>
        <w:t xml:space="preserve">Author #5 Name &amp; </w:t>
      </w:r>
      <w:proofErr w:type="spellStart"/>
      <w:r>
        <w:rPr>
          <w:b/>
        </w:rPr>
        <w:t>Lastname</w:t>
      </w:r>
      <w:proofErr w:type="spellEnd"/>
      <w:r>
        <w:rPr>
          <w:b/>
        </w:rPr>
        <w:t>:</w:t>
      </w:r>
      <w:r>
        <w:t xml:space="preserve"> Supervised the experiment’s progress and helped in manuscript preparation. </w:t>
      </w:r>
    </w:p>
    <w:p w14:paraId="5C7DC25C" w14:textId="77777777" w:rsidR="00DE270D" w:rsidRDefault="00DE270D"/>
    <w:p w14:paraId="5F961DB5" w14:textId="77777777" w:rsidR="00DE270D" w:rsidRDefault="005577AA">
      <w:pPr>
        <w:rPr>
          <w:b/>
        </w:rPr>
      </w:pPr>
      <w:r>
        <w:rPr>
          <w:b/>
        </w:rPr>
        <w:t xml:space="preserve">Ethics </w:t>
      </w:r>
    </w:p>
    <w:p w14:paraId="1CFEA43D" w14:textId="77777777" w:rsidR="00DE270D" w:rsidRDefault="005577AA">
      <w:pPr>
        <w:widowControl w:val="0"/>
        <w:pBdr>
          <w:top w:val="nil"/>
          <w:left w:val="nil"/>
          <w:bottom w:val="nil"/>
          <w:right w:val="nil"/>
          <w:between w:val="nil"/>
        </w:pBdr>
        <w:rPr>
          <w:color w:val="000000"/>
        </w:rPr>
      </w:pPr>
      <w:r>
        <w:rPr>
          <w:color w:val="000000"/>
        </w:rPr>
        <w:t>There are no ethical issues with the publication of this manuscript.</w:t>
      </w:r>
    </w:p>
    <w:p w14:paraId="6FEF78D2" w14:textId="77777777" w:rsidR="00DE270D" w:rsidRDefault="00DE270D">
      <w:pPr>
        <w:pBdr>
          <w:top w:val="nil"/>
          <w:left w:val="nil"/>
          <w:bottom w:val="nil"/>
          <w:right w:val="nil"/>
          <w:between w:val="nil"/>
        </w:pBdr>
        <w:tabs>
          <w:tab w:val="left" w:pos="312"/>
        </w:tabs>
        <w:spacing w:line="200" w:lineRule="auto"/>
        <w:ind w:left="312" w:hanging="312"/>
        <w:rPr>
          <w:color w:val="000000"/>
          <w:sz w:val="16"/>
          <w:szCs w:val="16"/>
        </w:rPr>
      </w:pPr>
    </w:p>
    <w:p w14:paraId="501AA87F" w14:textId="77777777" w:rsidR="00DE270D" w:rsidRDefault="00DE270D">
      <w:pPr>
        <w:pBdr>
          <w:top w:val="nil"/>
          <w:left w:val="nil"/>
          <w:bottom w:val="nil"/>
          <w:right w:val="nil"/>
          <w:between w:val="nil"/>
        </w:pBdr>
        <w:tabs>
          <w:tab w:val="left" w:pos="312"/>
        </w:tabs>
        <w:spacing w:line="200" w:lineRule="auto"/>
        <w:ind w:left="312" w:hanging="312"/>
        <w:rPr>
          <w:color w:val="000000"/>
          <w:sz w:val="16"/>
          <w:szCs w:val="16"/>
        </w:rPr>
      </w:pPr>
    </w:p>
    <w:p w14:paraId="29BEEED9" w14:textId="77777777" w:rsidR="00DE270D" w:rsidRDefault="005577AA">
      <w:pPr>
        <w:widowControl w:val="0"/>
        <w:pBdr>
          <w:top w:val="nil"/>
          <w:left w:val="nil"/>
          <w:bottom w:val="nil"/>
          <w:right w:val="nil"/>
          <w:between w:val="nil"/>
        </w:pBdr>
        <w:spacing w:after="200" w:line="220" w:lineRule="auto"/>
        <w:rPr>
          <w:b/>
          <w:i/>
          <w:color w:val="000000"/>
        </w:rPr>
      </w:pPr>
      <w:r>
        <w:rPr>
          <w:rFonts w:ascii="Open Sans" w:eastAsia="Open Sans" w:hAnsi="Open Sans" w:cs="Open Sans"/>
          <w:b/>
          <w:i/>
          <w:color w:val="333333"/>
          <w:sz w:val="18"/>
          <w:szCs w:val="18"/>
          <w:highlight w:val="white"/>
        </w:rPr>
        <w:t> *****APA reference system should be used for the references in the manuscript*****</w:t>
      </w:r>
    </w:p>
    <w:p w14:paraId="1CDDC517" w14:textId="77777777" w:rsidR="00DE270D" w:rsidRDefault="005577AA">
      <w:pPr>
        <w:widowControl w:val="0"/>
        <w:pBdr>
          <w:top w:val="nil"/>
          <w:left w:val="nil"/>
          <w:bottom w:val="nil"/>
          <w:right w:val="nil"/>
          <w:between w:val="nil"/>
        </w:pBdr>
        <w:spacing w:after="200" w:line="220" w:lineRule="auto"/>
        <w:rPr>
          <w:b/>
          <w:color w:val="000000"/>
        </w:rPr>
      </w:pPr>
      <w:r>
        <w:rPr>
          <w:b/>
          <w:color w:val="000000"/>
        </w:rPr>
        <w:t>References</w:t>
      </w:r>
    </w:p>
    <w:p w14:paraId="02DEB70F" w14:textId="77777777" w:rsidR="00DE270D" w:rsidRDefault="005577AA">
      <w:pPr>
        <w:numPr>
          <w:ilvl w:val="0"/>
          <w:numId w:val="1"/>
        </w:numPr>
        <w:ind w:left="567" w:hanging="425"/>
        <w:jc w:val="both"/>
      </w:pPr>
      <w:r>
        <w:t xml:space="preserve">Ortega, J., Esteban, M., Rodríguez, R., Pastor, J., </w:t>
      </w:r>
      <w:proofErr w:type="spellStart"/>
      <w:r>
        <w:t>Ibanco</w:t>
      </w:r>
      <w:proofErr w:type="spellEnd"/>
      <w:r>
        <w:t xml:space="preserve">, F., Sánchez, I., &amp; </w:t>
      </w:r>
      <w:proofErr w:type="spellStart"/>
      <w:r>
        <w:t>Climent</w:t>
      </w:r>
      <w:proofErr w:type="spellEnd"/>
      <w:r>
        <w:t xml:space="preserve">, M. (2017). Long-Term Behaviour of Fly Ash and Slag Cement Grouts for </w:t>
      </w:r>
      <w:proofErr w:type="spellStart"/>
      <w:r>
        <w:t>Micropiles</w:t>
      </w:r>
      <w:proofErr w:type="spellEnd"/>
      <w:r>
        <w:t xml:space="preserve"> Exposed to a Sulphate Aggressive Medium. </w:t>
      </w:r>
      <w:r>
        <w:rPr>
          <w:i/>
        </w:rPr>
        <w:t>Materials</w:t>
      </w:r>
      <w:r>
        <w:t xml:space="preserve">, </w:t>
      </w:r>
      <w:r>
        <w:rPr>
          <w:i/>
        </w:rPr>
        <w:t>10</w:t>
      </w:r>
      <w:r>
        <w:t xml:space="preserve">(6), 598. </w:t>
      </w:r>
      <w:hyperlink r:id="rId14">
        <w:r>
          <w:rPr>
            <w:color w:val="0070C0"/>
          </w:rPr>
          <w:t>https://doi.org/10.3390/ma10060598</w:t>
        </w:r>
      </w:hyperlink>
      <w:r>
        <w:t xml:space="preserve"> </w:t>
      </w:r>
    </w:p>
    <w:p w14:paraId="35217AAA" w14:textId="77777777" w:rsidR="00DE270D" w:rsidRDefault="005577AA">
      <w:pPr>
        <w:numPr>
          <w:ilvl w:val="0"/>
          <w:numId w:val="1"/>
        </w:numPr>
        <w:ind w:left="567" w:hanging="425"/>
        <w:jc w:val="both"/>
      </w:pPr>
      <w:r>
        <w:t xml:space="preserve">Fonseca, F. S., Godfrey, R. C., &amp; </w:t>
      </w:r>
      <w:proofErr w:type="spellStart"/>
      <w:r>
        <w:t>Siggard</w:t>
      </w:r>
      <w:proofErr w:type="spellEnd"/>
      <w:r>
        <w:t xml:space="preserve">, K. (2015). Compressive strength of masonry grout containing high amounts of class F fly ash and ground granulated blast furnace slag. </w:t>
      </w:r>
      <w:r>
        <w:rPr>
          <w:i/>
        </w:rPr>
        <w:t>Construction and Building Materials</w:t>
      </w:r>
      <w:r>
        <w:t xml:space="preserve">, </w:t>
      </w:r>
      <w:r>
        <w:rPr>
          <w:i/>
        </w:rPr>
        <w:t>94</w:t>
      </w:r>
      <w:r>
        <w:t xml:space="preserve">, 719–727. </w:t>
      </w:r>
      <w:hyperlink r:id="rId15">
        <w:r>
          <w:rPr>
            <w:color w:val="0070C0"/>
          </w:rPr>
          <w:t>https://doi.org/10.1016/j.conbuildmat.2015.07.115</w:t>
        </w:r>
      </w:hyperlink>
      <w:r>
        <w:t xml:space="preserve"> </w:t>
      </w:r>
    </w:p>
    <w:p w14:paraId="606B98C9" w14:textId="77777777" w:rsidR="00DE270D" w:rsidRDefault="005577AA">
      <w:pPr>
        <w:numPr>
          <w:ilvl w:val="0"/>
          <w:numId w:val="1"/>
        </w:numPr>
        <w:ind w:left="567" w:hanging="425"/>
        <w:jc w:val="both"/>
      </w:pPr>
      <w:r>
        <w:t>Thakur, Y. K., Kumar, M. G., &amp; Chopra, T. G. (2014). </w:t>
      </w:r>
      <w:r>
        <w:rPr>
          <w:i/>
        </w:rPr>
        <w:t>Effect of Marble Dust and Furnace Slag as Sand Replacement Materials on Strength Properties of Pavement Quality Concrete (PQC)</w:t>
      </w:r>
      <w:r>
        <w:t> (Doctoral dissertation).</w:t>
      </w:r>
    </w:p>
    <w:p w14:paraId="1AD13D60" w14:textId="77777777" w:rsidR="00DE270D" w:rsidRDefault="005577AA">
      <w:pPr>
        <w:numPr>
          <w:ilvl w:val="0"/>
          <w:numId w:val="1"/>
        </w:numPr>
        <w:ind w:left="567" w:hanging="425"/>
        <w:jc w:val="both"/>
      </w:pPr>
      <w:r>
        <w:t xml:space="preserve">Bras, A., Henriques, F. M., &amp; </w:t>
      </w:r>
      <w:proofErr w:type="spellStart"/>
      <w:r>
        <w:t>Cidade</w:t>
      </w:r>
      <w:proofErr w:type="spellEnd"/>
      <w:r>
        <w:t xml:space="preserve">, M. (2010). Effect of environmental temperature and fly ash addition in hydraulic lime grout behaviour. </w:t>
      </w:r>
      <w:r>
        <w:rPr>
          <w:i/>
        </w:rPr>
        <w:t>Construction and Building Materials</w:t>
      </w:r>
      <w:r>
        <w:t xml:space="preserve">, </w:t>
      </w:r>
      <w:r>
        <w:rPr>
          <w:i/>
        </w:rPr>
        <w:t>24</w:t>
      </w:r>
      <w:r>
        <w:t xml:space="preserve">(8), 1511–1517. </w:t>
      </w:r>
      <w:hyperlink r:id="rId16">
        <w:r>
          <w:rPr>
            <w:color w:val="0070C0"/>
          </w:rPr>
          <w:t>https://doi.org/10.1016/j.conbuildmat.2010.02.001</w:t>
        </w:r>
      </w:hyperlink>
      <w:r>
        <w:t xml:space="preserve"> </w:t>
      </w:r>
    </w:p>
    <w:p w14:paraId="682C43FF" w14:textId="77777777" w:rsidR="00DE270D" w:rsidRDefault="00DE270D">
      <w:pPr>
        <w:pBdr>
          <w:top w:val="nil"/>
          <w:left w:val="nil"/>
          <w:bottom w:val="nil"/>
          <w:right w:val="nil"/>
          <w:between w:val="nil"/>
        </w:pBdr>
        <w:tabs>
          <w:tab w:val="left" w:pos="312"/>
        </w:tabs>
        <w:spacing w:line="200" w:lineRule="auto"/>
        <w:rPr>
          <w:color w:val="000000"/>
          <w:sz w:val="16"/>
          <w:szCs w:val="16"/>
        </w:rPr>
      </w:pPr>
    </w:p>
    <w:p w14:paraId="0539695A" w14:textId="77777777" w:rsidR="00DE270D" w:rsidRDefault="005577AA">
      <w:pPr>
        <w:keepNext/>
        <w:keepLines/>
        <w:pBdr>
          <w:top w:val="nil"/>
          <w:left w:val="nil"/>
          <w:bottom w:val="nil"/>
          <w:right w:val="nil"/>
          <w:between w:val="nil"/>
        </w:pBdr>
        <w:spacing w:before="120" w:after="60"/>
        <w:rPr>
          <w:b/>
          <w:color w:val="000000"/>
        </w:rPr>
      </w:pPr>
      <w:r>
        <w:rPr>
          <w:b/>
          <w:color w:val="000000"/>
        </w:rPr>
        <w:t xml:space="preserve">Appendix  </w:t>
      </w:r>
    </w:p>
    <w:p w14:paraId="1A1C337E" w14:textId="6E51D649" w:rsidR="00DE270D" w:rsidRDefault="005577AA" w:rsidP="0015096C">
      <w:pPr>
        <w:pBdr>
          <w:top w:val="nil"/>
          <w:left w:val="nil"/>
          <w:bottom w:val="nil"/>
          <w:right w:val="nil"/>
          <w:between w:val="nil"/>
        </w:pBdr>
        <w:ind w:firstLine="284"/>
        <w:jc w:val="both"/>
        <w:rPr>
          <w:color w:val="000000"/>
        </w:rPr>
      </w:pPr>
      <w:r>
        <w:rPr>
          <w:color w:val="000000"/>
        </w:rPr>
        <w:t>The use of appendix is optional. Appendix should be given after the references. Appendix can start on a new page.</w:t>
      </w:r>
    </w:p>
    <w:sectPr w:rsidR="00DE270D">
      <w:headerReference w:type="even" r:id="rId17"/>
      <w:footerReference w:type="even" r:id="rId18"/>
      <w:footerReference w:type="default" r:id="rId19"/>
      <w:pgSz w:w="11907" w:h="16840"/>
      <w:pgMar w:top="1418" w:right="851" w:bottom="567" w:left="851" w:header="90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2DE8" w14:textId="77777777" w:rsidR="00866ECA" w:rsidRDefault="00866ECA">
      <w:r>
        <w:separator/>
      </w:r>
    </w:p>
  </w:endnote>
  <w:endnote w:type="continuationSeparator" w:id="0">
    <w:p w14:paraId="58C067BC" w14:textId="77777777" w:rsidR="00866ECA" w:rsidRDefault="0086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dvGulliv">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3488" w14:textId="77777777" w:rsidR="00DE270D" w:rsidRDefault="005577AA">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sidR="00000000">
      <w:rPr>
        <w:color w:val="000000"/>
        <w:sz w:val="16"/>
        <w:szCs w:val="16"/>
      </w:rPr>
      <w:fldChar w:fldCharType="separate"/>
    </w:r>
    <w:r>
      <w:rPr>
        <w:color w:val="000000"/>
        <w:sz w:val="16"/>
        <w:szCs w:val="16"/>
      </w:rPr>
      <w:fldChar w:fldCharType="end"/>
    </w:r>
  </w:p>
  <w:p w14:paraId="23910D0A" w14:textId="77777777" w:rsidR="00DE270D" w:rsidRDefault="00DE270D">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14E8" w14:textId="77777777" w:rsidR="00DE270D" w:rsidRDefault="005577AA">
    <w:pPr>
      <w:pBdr>
        <w:top w:val="nil"/>
        <w:left w:val="nil"/>
        <w:bottom w:val="nil"/>
        <w:right w:val="nil"/>
        <w:between w:val="nil"/>
      </w:pBdr>
      <w:tabs>
        <w:tab w:val="right" w:pos="10080"/>
      </w:tabs>
      <w:spacing w:before="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5096C">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7F04" w14:textId="77777777" w:rsidR="00866ECA" w:rsidRDefault="00866ECA">
      <w:r>
        <w:separator/>
      </w:r>
    </w:p>
  </w:footnote>
  <w:footnote w:type="continuationSeparator" w:id="0">
    <w:p w14:paraId="6241433C" w14:textId="77777777" w:rsidR="00866ECA" w:rsidRDefault="00866ECA">
      <w:r>
        <w:continuationSeparator/>
      </w:r>
    </w:p>
  </w:footnote>
  <w:footnote w:id="1">
    <w:p w14:paraId="6B387C78" w14:textId="77777777" w:rsidR="00DE270D" w:rsidRDefault="005577AA">
      <w:r>
        <w:rPr>
          <w:rStyle w:val="DipnotBavurusu"/>
        </w:rPr>
        <w:footnoteRef/>
      </w:r>
      <w:r>
        <w:rPr>
          <w:i/>
          <w:color w:val="000000"/>
          <w:sz w:val="18"/>
          <w:szCs w:val="18"/>
        </w:rPr>
        <w:t>This paper was recommended for publication in revised form by Editor XXXXX</w:t>
      </w:r>
    </w:p>
    <w:p w14:paraId="710C0159" w14:textId="77777777" w:rsidR="00DE270D" w:rsidRDefault="005577AA">
      <w:pPr>
        <w:keepLines/>
        <w:widowControl w:val="0"/>
        <w:pBdr>
          <w:top w:val="nil"/>
          <w:left w:val="nil"/>
          <w:bottom w:val="nil"/>
          <w:right w:val="nil"/>
          <w:between w:val="nil"/>
        </w:pBdr>
        <w:spacing w:line="200" w:lineRule="auto"/>
        <w:ind w:left="2827" w:hanging="2835"/>
        <w:rPr>
          <w:b/>
          <w:i/>
          <w:color w:val="000000"/>
          <w:sz w:val="18"/>
          <w:szCs w:val="18"/>
        </w:rPr>
      </w:pPr>
      <w:r>
        <w:rPr>
          <w:color w:val="000000"/>
          <w:sz w:val="18"/>
          <w:szCs w:val="18"/>
        </w:rPr>
        <w:t>*</w:t>
      </w:r>
      <w:r>
        <w:rPr>
          <w:i/>
          <w:color w:val="000000"/>
          <w:sz w:val="18"/>
          <w:szCs w:val="18"/>
        </w:rPr>
        <w:t>Corresponding author/E-mail address: XXXX@XXXXX. (X. XXXX)</w:t>
      </w:r>
    </w:p>
    <w:p w14:paraId="543297A7" w14:textId="77777777" w:rsidR="0015096C" w:rsidRDefault="0015096C">
      <w:pPr>
        <w:keepLines/>
        <w:widowControl w:val="0"/>
        <w:pBdr>
          <w:top w:val="nil"/>
          <w:left w:val="nil"/>
          <w:bottom w:val="nil"/>
          <w:right w:val="nil"/>
          <w:between w:val="nil"/>
        </w:pBdr>
        <w:spacing w:line="200" w:lineRule="auto"/>
        <w:rPr>
          <w:i/>
          <w:color w:val="000000"/>
          <w:sz w:val="18"/>
          <w:szCs w:val="18"/>
        </w:rPr>
      </w:pPr>
    </w:p>
    <w:p w14:paraId="7DC5516A" w14:textId="36E0E122" w:rsidR="00DE270D" w:rsidRPr="00546F4C" w:rsidRDefault="005577AA" w:rsidP="00546F4C">
      <w:pPr>
        <w:keepLines/>
        <w:widowControl w:val="0"/>
        <w:pBdr>
          <w:top w:val="nil"/>
          <w:left w:val="nil"/>
          <w:bottom w:val="nil"/>
          <w:right w:val="nil"/>
          <w:between w:val="nil"/>
        </w:pBdr>
        <w:spacing w:line="200" w:lineRule="auto"/>
        <w:rPr>
          <w:i/>
          <w:color w:val="000000"/>
          <w:sz w:val="18"/>
          <w:szCs w:val="18"/>
        </w:rPr>
      </w:pPr>
      <w:r>
        <w:rPr>
          <w:i/>
          <w:color w:val="000000"/>
          <w:sz w:val="18"/>
          <w:szCs w:val="18"/>
        </w:rPr>
        <w:t>Received XX XXXX 20</w:t>
      </w:r>
      <w:r w:rsidR="0015096C">
        <w:rPr>
          <w:i/>
          <w:color w:val="000000"/>
          <w:sz w:val="18"/>
          <w:szCs w:val="18"/>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0292" w14:textId="77777777" w:rsidR="00DE270D" w:rsidRDefault="005577AA">
    <w:pPr>
      <w:pBdr>
        <w:top w:val="nil"/>
        <w:left w:val="nil"/>
        <w:bottom w:val="nil"/>
        <w:right w:val="nil"/>
        <w:between w:val="nil"/>
      </w:pBdr>
      <w:tabs>
        <w:tab w:val="center" w:pos="4706"/>
        <w:tab w:val="right" w:pos="9356"/>
        <w:tab w:val="center" w:pos="4920"/>
      </w:tabs>
      <w:spacing w:after="240"/>
      <w:rPr>
        <w:i/>
        <w:color w:val="000000"/>
      </w:rPr>
    </w:pPr>
    <w:r>
      <w:rPr>
        <w:i/>
        <w:color w:val="000000"/>
      </w:rPr>
      <w:tab/>
      <w:t>/ J Sustain. Construct. Mater. Technol.  00 (00) (2021) 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32D5"/>
    <w:multiLevelType w:val="multilevel"/>
    <w:tmpl w:val="8FCAB08A"/>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 w15:restartNumberingAfterBreak="0">
    <w:nsid w:val="0E7E334E"/>
    <w:multiLevelType w:val="multilevel"/>
    <w:tmpl w:val="EDE63ED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51D816C8"/>
    <w:multiLevelType w:val="multilevel"/>
    <w:tmpl w:val="4EB625F8"/>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F1672E"/>
    <w:multiLevelType w:val="multilevel"/>
    <w:tmpl w:val="4050AFC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7E7B0D63"/>
    <w:multiLevelType w:val="multilevel"/>
    <w:tmpl w:val="5E06A280"/>
    <w:lvl w:ilvl="0">
      <w:start w:val="1"/>
      <w:numFmt w:val="decimal"/>
      <w:lvlText w:val="[%1]"/>
      <w:lvlJc w:val="left"/>
      <w:pPr>
        <w:ind w:left="720" w:hanging="360"/>
      </w:pPr>
      <w:rPr>
        <w:rFonts w:ascii="Times New Roman" w:eastAsia="Times New Roman" w:hAnsi="Times New Roman" w:cs="Times New Roman"/>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715683">
    <w:abstractNumId w:val="4"/>
  </w:num>
  <w:num w:numId="2" w16cid:durableId="963002153">
    <w:abstractNumId w:val="3"/>
  </w:num>
  <w:num w:numId="3" w16cid:durableId="415445823">
    <w:abstractNumId w:val="1"/>
  </w:num>
  <w:num w:numId="4" w16cid:durableId="1063061694">
    <w:abstractNumId w:val="0"/>
  </w:num>
  <w:num w:numId="5" w16cid:durableId="2084797323">
    <w:abstractNumId w:val="2"/>
  </w:num>
  <w:num w:numId="6" w16cid:durableId="1552570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0656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012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3811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994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527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6183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0D"/>
    <w:rsid w:val="0015096C"/>
    <w:rsid w:val="00546F4C"/>
    <w:rsid w:val="005577AA"/>
    <w:rsid w:val="00866ECA"/>
    <w:rsid w:val="00DE270D"/>
    <w:rsid w:val="00E900FB"/>
    <w:rsid w:val="00E9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C1192"/>
  <w15:docId w15:val="{D68D7DBC-301E-4D47-B2AC-E56773F5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5A6312"/>
    <w:pPr>
      <w:keepNext/>
      <w:spacing w:before="240" w:after="60"/>
      <w:outlineLvl w:val="0"/>
    </w:pPr>
    <w:rPr>
      <w:rFonts w:ascii="Calibri Light" w:hAnsi="Calibri Light"/>
      <w:b/>
      <w:bCs/>
      <w:kern w:val="32"/>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Balk4">
    <w:name w:val="heading 4"/>
    <w:basedOn w:val="Normal"/>
    <w:next w:val="Normal"/>
    <w:uiPriority w:val="9"/>
    <w:semiHidden/>
    <w:unhideWhenUsed/>
    <w:qFormat/>
    <w:rsid w:val="009A5D45"/>
    <w:pPr>
      <w:keepNext/>
      <w:spacing w:before="240" w:after="60"/>
      <w:outlineLvl w:val="3"/>
    </w:pPr>
    <w:rPr>
      <w:b/>
      <w:bCs/>
      <w:sz w:val="28"/>
      <w:szCs w:val="28"/>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ResimYazs">
    <w:name w:val="caption"/>
    <w:basedOn w:val="Normal"/>
    <w:next w:val="Normal"/>
    <w:qFormat/>
    <w:pPr>
      <w:keepLines/>
      <w:spacing w:before="200" w:after="240" w:line="200" w:lineRule="exact"/>
    </w:pPr>
    <w:rPr>
      <w:sz w:val="16"/>
    </w:rPr>
  </w:style>
  <w:style w:type="paragraph" w:customStyle="1" w:styleId="Els-1storder-head">
    <w:name w:val="Els-1storder-head"/>
    <w:next w:val="Els-body-text"/>
    <w:link w:val="Els-1storder-headChar"/>
    <w:rsid w:val="003D0E48"/>
    <w:pPr>
      <w:keepNext/>
      <w:numPr>
        <w:numId w:val="5"/>
      </w:numPr>
      <w:suppressAutoHyphens/>
      <w:spacing w:before="240" w:after="240" w:line="240" w:lineRule="exact"/>
    </w:pPr>
    <w:rPr>
      <w:b/>
    </w:rPr>
  </w:style>
  <w:style w:type="paragraph" w:customStyle="1" w:styleId="Els-2ndorder-head">
    <w:name w:val="Els-2ndorder-head"/>
    <w:next w:val="Els-body-text"/>
    <w:pPr>
      <w:keepNext/>
      <w:numPr>
        <w:ilvl w:val="1"/>
        <w:numId w:val="6"/>
      </w:numPr>
      <w:suppressAutoHyphens/>
      <w:spacing w:before="240" w:after="240" w:line="240" w:lineRule="exact"/>
    </w:pPr>
    <w:rPr>
      <w:i/>
    </w:rPr>
  </w:style>
  <w:style w:type="paragraph" w:customStyle="1" w:styleId="Els-3rdorder-head">
    <w:name w:val="Els-3rdorder-head"/>
    <w:next w:val="Els-body-text"/>
    <w:pPr>
      <w:keepNext/>
      <w:numPr>
        <w:ilvl w:val="2"/>
        <w:numId w:val="7"/>
      </w:numPr>
      <w:suppressAutoHyphens/>
      <w:spacing w:before="240" w:line="240" w:lineRule="exact"/>
    </w:pPr>
    <w:rPr>
      <w:i/>
    </w:rPr>
  </w:style>
  <w:style w:type="paragraph" w:customStyle="1" w:styleId="Els-4thorder-head">
    <w:name w:val="Els-4thorder-head"/>
    <w:next w:val="Els-body-text"/>
    <w:pPr>
      <w:keepNext/>
      <w:numPr>
        <w:ilvl w:val="3"/>
        <w:numId w:val="8"/>
      </w:numPr>
      <w:suppressAutoHyphens/>
      <w:spacing w:before="240" w:line="240" w:lineRule="exact"/>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rsid w:val="00B2007D"/>
    <w:pPr>
      <w:keepNext/>
      <w:suppressAutoHyphens/>
      <w:spacing w:after="160" w:line="300" w:lineRule="exact"/>
      <w:jc w:val="center"/>
    </w:pPr>
    <w:rPr>
      <w:noProof/>
      <w:sz w:val="26"/>
    </w:rPr>
  </w:style>
  <w:style w:type="paragraph" w:customStyle="1" w:styleId="Els-body-text">
    <w:name w:val="Els-body-text"/>
    <w:rsid w:val="00960572"/>
    <w:pPr>
      <w:keepNext/>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Els-body-text"/>
    <w:pPr>
      <w:tabs>
        <w:tab w:val="right" w:pos="4320"/>
        <w:tab w:val="right" w:pos="9120"/>
      </w:tabs>
      <w:spacing w:before="120" w:after="120" w:line="220" w:lineRule="exact"/>
      <w:ind w:left="480"/>
    </w:pPr>
    <w:rPr>
      <w:i/>
      <w:noProof/>
    </w:rPr>
  </w:style>
  <w:style w:type="paragraph" w:customStyle="1" w:styleId="Els-footnote">
    <w:name w:val="Els-footnote"/>
    <w:pPr>
      <w:keepLines/>
      <w:widowControl w:val="0"/>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pPr>
      <w:keepNext/>
      <w:spacing w:after="80" w:line="200" w:lineRule="exact"/>
    </w:pPr>
    <w:rPr>
      <w:sz w:val="16"/>
    </w:rPr>
  </w:style>
  <w:style w:type="paragraph" w:customStyle="1" w:styleId="Els-Title">
    <w:name w:val="Els-Title"/>
    <w:next w:val="Els-Author"/>
    <w:autoRedefine/>
    <w:rsid w:val="00046CB0"/>
    <w:pPr>
      <w:suppressAutoHyphens/>
      <w:spacing w:after="120"/>
    </w:pPr>
  </w:style>
  <w:style w:type="character" w:styleId="SonNotBavurusu">
    <w:name w:val="endnote reference"/>
    <w:semiHidden/>
    <w:rPr>
      <w:vertAlign w:val="superscript"/>
    </w:rPr>
  </w:style>
  <w:style w:type="paragraph" w:styleId="stBilgi">
    <w:name w:val="header"/>
    <w:rsid w:val="009E1829"/>
    <w:pPr>
      <w:tabs>
        <w:tab w:val="center" w:pos="4706"/>
        <w:tab w:val="right" w:pos="9356"/>
      </w:tabs>
      <w:spacing w:after="240" w:line="200" w:lineRule="atLeast"/>
    </w:pPr>
    <w:rPr>
      <w:i/>
      <w:noProof/>
      <w:sz w:val="16"/>
    </w:rPr>
  </w:style>
  <w:style w:type="paragraph" w:styleId="AltBilgi">
    <w:name w:val="footer"/>
    <w:basedOn w:val="stBilgi"/>
    <w:link w:val="AltBilgiChar"/>
    <w:uiPriority w:val="99"/>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semiHidden/>
    <w:rPr>
      <w:rFonts w:ascii="Univers" w:hAnsi="Univers"/>
    </w:rPr>
  </w:style>
  <w:style w:type="character" w:styleId="Kpr">
    <w:name w:val="Hyperlink"/>
    <w:rsid w:val="00C6090C"/>
    <w:rPr>
      <w:color w:val="auto"/>
      <w:sz w:val="16"/>
      <w:u w:val="none"/>
    </w:rPr>
  </w:style>
  <w:style w:type="character" w:customStyle="1" w:styleId="MTEquationSection">
    <w:name w:val="MTEquationSection"/>
    <w:rPr>
      <w:vanish/>
      <w:color w:val="FF0000"/>
    </w:rPr>
  </w:style>
  <w:style w:type="character" w:styleId="SayfaNumaras">
    <w:name w:val="page number"/>
    <w:rPr>
      <w:sz w:val="16"/>
    </w:rPr>
  </w:style>
  <w:style w:type="paragraph" w:styleId="DzMetin">
    <w:name w:val="Plain Text"/>
    <w:basedOn w:val="Normal"/>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rsid w:val="00A93C27"/>
    <w:pPr>
      <w:spacing w:after="240"/>
      <w:jc w:val="center"/>
    </w:pPr>
    <w:rPr>
      <w:sz w:val="24"/>
    </w:rPr>
  </w:style>
  <w:style w:type="character" w:styleId="zlenenKpr">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oKlavuzu">
    <w:name w:val="Table Grid"/>
    <w:basedOn w:val="NormalTablo"/>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68705D"/>
    <w:rPr>
      <w:rFonts w:ascii="Tahoma" w:hAnsi="Tahoma" w:cs="Tahoma"/>
      <w:sz w:val="16"/>
      <w:szCs w:val="16"/>
    </w:rPr>
  </w:style>
  <w:style w:type="character" w:customStyle="1" w:styleId="BalonMetniChar">
    <w:name w:val="Balon Metni Char"/>
    <w:link w:val="BalonMetni"/>
    <w:rsid w:val="0068705D"/>
    <w:rPr>
      <w:rFonts w:ascii="Tahoma" w:hAnsi="Tahoma" w:cs="Tahoma"/>
      <w:sz w:val="16"/>
      <w:szCs w:val="16"/>
      <w:lang w:eastAsia="en-US"/>
    </w:rPr>
  </w:style>
  <w:style w:type="paragraph" w:customStyle="1" w:styleId="Gvde">
    <w:name w:val="Gövde"/>
    <w:basedOn w:val="Normal"/>
    <w:autoRedefine/>
    <w:qFormat/>
    <w:rsid w:val="005A6312"/>
    <w:pPr>
      <w:ind w:firstLine="284"/>
      <w:jc w:val="both"/>
    </w:pPr>
    <w:rPr>
      <w:rFonts w:eastAsia="Calibri"/>
      <w:szCs w:val="22"/>
      <w:lang w:val="tr-TR"/>
    </w:rPr>
  </w:style>
  <w:style w:type="paragraph" w:styleId="ListeParagraf">
    <w:name w:val="List Paragraph"/>
    <w:basedOn w:val="Normal"/>
    <w:uiPriority w:val="34"/>
    <w:qFormat/>
    <w:rsid w:val="005A6312"/>
    <w:pPr>
      <w:ind w:left="720"/>
      <w:contextualSpacing/>
      <w:jc w:val="both"/>
    </w:pPr>
    <w:rPr>
      <w:rFonts w:ascii="Calibri" w:eastAsia="Calibri" w:hAnsi="Calibri"/>
      <w:sz w:val="22"/>
      <w:szCs w:val="22"/>
      <w:lang w:val="tr-TR"/>
    </w:rPr>
  </w:style>
  <w:style w:type="paragraph" w:customStyle="1" w:styleId="NumaraszBalk">
    <w:name w:val="Numarasız Başlık"/>
    <w:basedOn w:val="Balk1"/>
    <w:link w:val="NumaraszBalkChar"/>
    <w:qFormat/>
    <w:rsid w:val="005A6312"/>
    <w:pPr>
      <w:keepLines/>
      <w:spacing w:before="120"/>
    </w:pPr>
    <w:rPr>
      <w:rFonts w:ascii="Times New Roman" w:hAnsi="Times New Roman"/>
      <w:color w:val="2E74B5"/>
      <w:kern w:val="0"/>
      <w:sz w:val="20"/>
      <w:szCs w:val="20"/>
      <w:lang w:val="tr-TR"/>
    </w:rPr>
  </w:style>
  <w:style w:type="character" w:customStyle="1" w:styleId="NumaraszBalkChar">
    <w:name w:val="Numarasız Başlık Char"/>
    <w:link w:val="NumaraszBalk"/>
    <w:rsid w:val="005A6312"/>
    <w:rPr>
      <w:rFonts w:eastAsia="Times New Roman"/>
      <w:b/>
      <w:bCs/>
      <w:color w:val="2E74B5"/>
      <w:lang w:val="tr-TR"/>
    </w:rPr>
  </w:style>
  <w:style w:type="character" w:customStyle="1" w:styleId="Balk1Char">
    <w:name w:val="Başlık 1 Char"/>
    <w:link w:val="Balk1"/>
    <w:rsid w:val="005A6312"/>
    <w:rPr>
      <w:rFonts w:ascii="Calibri Light" w:eastAsia="Times New Roman" w:hAnsi="Calibri Light" w:cs="Times New Roman"/>
      <w:b/>
      <w:bCs/>
      <w:kern w:val="32"/>
      <w:sz w:val="32"/>
      <w:szCs w:val="32"/>
      <w:lang w:val="en-GB"/>
    </w:rPr>
  </w:style>
  <w:style w:type="character" w:customStyle="1" w:styleId="UnresolvedMention1">
    <w:name w:val="Unresolved Mention1"/>
    <w:uiPriority w:val="99"/>
    <w:semiHidden/>
    <w:unhideWhenUsed/>
    <w:rsid w:val="002F7974"/>
    <w:rPr>
      <w:color w:val="605E5C"/>
      <w:shd w:val="clear" w:color="auto" w:fill="E1DFDD"/>
    </w:rPr>
  </w:style>
  <w:style w:type="character" w:styleId="Gl">
    <w:name w:val="Strong"/>
    <w:uiPriority w:val="22"/>
    <w:qFormat/>
    <w:rsid w:val="002E5523"/>
    <w:rPr>
      <w:b/>
      <w:bCs/>
    </w:rPr>
  </w:style>
  <w:style w:type="character" w:customStyle="1" w:styleId="AltBilgiChar">
    <w:name w:val="Alt Bilgi Char"/>
    <w:link w:val="AltBilgi"/>
    <w:uiPriority w:val="99"/>
    <w:rsid w:val="0008704F"/>
    <w:rPr>
      <w:noProof/>
      <w:sz w:val="16"/>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0" w:type="dxa"/>
        <w:right w:w="0" w:type="dxa"/>
      </w:tblCellMar>
    </w:tblPr>
  </w:style>
  <w:style w:type="paragraph" w:styleId="NormalWeb">
    <w:name w:val="Normal (Web)"/>
    <w:basedOn w:val="Normal"/>
    <w:uiPriority w:val="99"/>
    <w:semiHidden/>
    <w:unhideWhenUsed/>
    <w:rsid w:val="00E9163B"/>
    <w:pPr>
      <w:spacing w:before="100" w:beforeAutospacing="1" w:after="100" w:afterAutospacing="1"/>
    </w:pPr>
    <w:rPr>
      <w:sz w:val="24"/>
      <w:szCs w:val="24"/>
      <w:lang w:val="tr-TR" w:eastAsia="tr-TR"/>
    </w:rPr>
  </w:style>
  <w:style w:type="character" w:styleId="zmlenmeyenBahsetme">
    <w:name w:val="Unresolved Mention"/>
    <w:basedOn w:val="VarsaylanParagrafYazTipi"/>
    <w:uiPriority w:val="99"/>
    <w:semiHidden/>
    <w:unhideWhenUsed/>
    <w:rsid w:val="00E9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9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download/journal-file/2659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download/journal-file/2587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conbuildmat.2010.02.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download/journal-file/25871" TargetMode="External"/><Relationship Id="rId5" Type="http://schemas.openxmlformats.org/officeDocument/2006/relationships/webSettings" Target="webSettings.xml"/><Relationship Id="rId15" Type="http://schemas.openxmlformats.org/officeDocument/2006/relationships/hyperlink" Target="https://doi.org/10.1016/j.conbuildmat.2015.07.115" TargetMode="Externa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doi.org/10.3390/ma10060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PR9ViBtnYBOA6odMissWRF/Hgg==">AMUW2mXcLTAM9gVlXNlPNEaTWop3CSo779nAgaIMFhEeLUSx7UO1WG7JnJNMM0GWnjD/6NQucY4oJO63XCTlmJRpHzqaq+su1Gl+8oQX96jx6HfxFP0LI9DMwS6mZNThLaQEMQXrAsGP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 Hulsbeek</dc:creator>
  <cp:lastModifiedBy>Orhan CANPOLAT</cp:lastModifiedBy>
  <cp:revision>5</cp:revision>
  <dcterms:created xsi:type="dcterms:W3CDTF">2021-06-05T17:19:00Z</dcterms:created>
  <dcterms:modified xsi:type="dcterms:W3CDTF">2022-10-11T10:42:00Z</dcterms:modified>
</cp:coreProperties>
</file>