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3"/>
        <w:gridCol w:w="1008"/>
        <w:gridCol w:w="983"/>
        <w:gridCol w:w="1032"/>
        <w:gridCol w:w="1288"/>
      </w:tblGrid>
      <w:tr w:rsidR="00C92919" w:rsidRPr="00C92919" w:rsidTr="00CE6895">
        <w:trPr>
          <w:gridAfter w:val="1"/>
          <w:wAfter w:w="1433" w:type="dxa"/>
          <w:trHeight w:val="10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0" w:rsidRPr="008E75B0" w:rsidRDefault="008E75B0" w:rsidP="008E75B0">
            <w:pPr>
              <w:jc w:val="center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E75B0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Ön Kontrol Formu</w:t>
            </w:r>
          </w:p>
          <w:p w:rsidR="00C92919" w:rsidRPr="00C92919" w:rsidRDefault="008E75B0" w:rsidP="008E75B0">
            <w:pPr>
              <w:jc w:val="center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8E75B0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Article Preliminary Review Form</w:t>
            </w:r>
          </w:p>
        </w:tc>
      </w:tr>
      <w:tr w:rsidR="008E75B0" w:rsidRPr="00C92919" w:rsidTr="00CE6895">
        <w:trPr>
          <w:gridAfter w:val="1"/>
          <w:wAfter w:w="1433" w:type="dxa"/>
          <w:trHeight w:val="856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7434"/>
            </w:tblGrid>
            <w:tr w:rsidR="008E75B0" w:rsidTr="008E75B0">
              <w:trPr>
                <w:trHeight w:val="301"/>
              </w:trPr>
              <w:tc>
                <w:tcPr>
                  <w:tcW w:w="1914" w:type="dxa"/>
                  <w:vAlign w:val="center"/>
                </w:tcPr>
                <w:p w:rsidR="008E75B0" w:rsidRDefault="008E75B0" w:rsidP="008E75B0">
                  <w:pP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t>Makale Adı</w:t>
                  </w:r>
                </w:p>
                <w:p w:rsidR="008E75B0" w:rsidRPr="008E75B0" w:rsidRDefault="008E75B0" w:rsidP="008E75B0">
                  <w:pPr>
                    <w:rPr>
                      <w:rFonts w:ascii="Gentium Plus" w:eastAsia="Times New Roman" w:hAnsi="Gentium Plus" w:cs="Gentium Plus"/>
                      <w:i/>
                      <w:iCs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8E75B0">
                    <w:rPr>
                      <w:rFonts w:ascii="Gentium Plus" w:eastAsia="Times New Roman" w:hAnsi="Gentium Plus" w:cs="Gentium Plus"/>
                      <w:i/>
                      <w:iCs/>
                      <w:color w:val="000000" w:themeColor="text1"/>
                      <w:sz w:val="20"/>
                      <w:szCs w:val="20"/>
                      <w:lang w:eastAsia="tr-TR"/>
                    </w:rPr>
                    <w:t>Title of the article</w:t>
                  </w:r>
                </w:p>
              </w:tc>
              <w:tc>
                <w:tcPr>
                  <w:tcW w:w="7434" w:type="dxa"/>
                  <w:vAlign w:val="center"/>
                </w:tcPr>
                <w:p w:rsidR="008E75B0" w:rsidRDefault="008E75B0" w:rsidP="00CE6895">
                  <w:pPr>
                    <w:ind w:right="-480"/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begin">
                      <w:ffData>
                        <w:name w:val="Metin3"/>
                        <w:enabled/>
                        <w:calcOnExit w:val="0"/>
                        <w:textInput/>
                      </w:ffData>
                    </w:fldChar>
                  </w:r>
                  <w:bookmarkStart w:id="0" w:name="Metin3"/>
                  <w: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separate"/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end"/>
                  </w:r>
                  <w:bookmarkEnd w:id="0"/>
                </w:p>
              </w:tc>
            </w:tr>
          </w:tbl>
          <w:p w:rsidR="008E75B0" w:rsidRPr="00C92919" w:rsidRDefault="008E75B0" w:rsidP="00965141">
            <w:pPr>
              <w:jc w:val="center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C92919" w:rsidRPr="00C92919" w:rsidTr="00CE6895">
        <w:trPr>
          <w:gridAfter w:val="1"/>
          <w:wAfter w:w="1433" w:type="dxa"/>
          <w:trHeight w:val="5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C92919" w:rsidRPr="00C92919" w:rsidRDefault="008A587E" w:rsidP="00C92919">
            <w:pPr>
              <w:jc w:val="both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İncelenen Hususlar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77330A" w:rsidRDefault="0077330A" w:rsidP="00965141">
            <w:pPr>
              <w:jc w:val="center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Evet</w:t>
            </w:r>
          </w:p>
          <w:p w:rsidR="00C92919" w:rsidRPr="00C92919" w:rsidRDefault="0077330A" w:rsidP="00965141">
            <w:pPr>
              <w:jc w:val="center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77330A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Yes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77330A" w:rsidRDefault="00C92919" w:rsidP="00965141">
            <w:pPr>
              <w:jc w:val="center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Kısme</w:t>
            </w:r>
            <w:r w:rsidR="0077330A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</w:p>
          <w:p w:rsidR="00C92919" w:rsidRPr="00C92919" w:rsidRDefault="00C92919" w:rsidP="00965141">
            <w:pPr>
              <w:jc w:val="center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Partially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0A" w:rsidRDefault="00C92919" w:rsidP="00965141">
            <w:pPr>
              <w:jc w:val="center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Hayır</w:t>
            </w:r>
          </w:p>
          <w:p w:rsidR="00C92919" w:rsidRPr="00C92919" w:rsidRDefault="00C92919" w:rsidP="00965141">
            <w:pPr>
              <w:jc w:val="center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No</w:t>
            </w:r>
          </w:p>
        </w:tc>
      </w:tr>
      <w:tr w:rsidR="00C92919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C92919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Makale başlığı incelenen konuyu tam olarak yansıtıyor mu?</w:t>
            </w:r>
          </w:p>
          <w:p w:rsidR="00C92919" w:rsidRPr="00C92919" w:rsidRDefault="00C92919" w:rsidP="008A587E">
            <w:pPr>
              <w:rPr>
                <w:rFonts w:ascii="Gentium Plus" w:hAnsi="Gentium Plus" w:cs="Gentium Plus"/>
                <w:i/>
                <w:iCs/>
                <w:color w:val="000000" w:themeColor="text1"/>
                <w:sz w:val="20"/>
                <w:szCs w:val="20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Does the article title reflect the subject matter studied accurately?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C92919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1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1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C92919" w:rsidRPr="00C92919" w:rsidRDefault="00C92919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2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19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3"/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Makalede kullanılan başlıklandırma formatı 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="00965141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SNAD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Atıf Sistemi</w:t>
            </w:r>
            <w:r w:rsidR="00965141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’ne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Does the title format used in the article conform to the lsnad Citation Style?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Öz</w:t>
            </w:r>
            <w:r w:rsidR="00965141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,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yeterli ve 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Is the Turkish abstract of the article adequate and appropriate?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Anahtar Kelimeler makale içeriğini tam olarak yansıtıyor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Does the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Turkish Keywords reflect the content of the article accurately?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5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8A587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Abstract yeterli ve 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8A587E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Is the abstract of the article adequate and appropriate?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Keywords 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uygun 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olarak seçilmiş mi?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Does the specified English Keywords reflect the content of the article accurately?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Arapça özel isimlerin imlasında </w:t>
            </w:r>
            <w:r w:rsidR="00965141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İSNAD’</w:t>
            </w:r>
            <w:r w:rsidR="00965141" w:rsidRPr="00965141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a 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uyulmuş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Does the author follow the lsnad Citation Style on writing the names of Arabic works?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Müracaat edilen âyetlerin kaynak gösterimi </w:t>
            </w:r>
            <w:r w:rsidR="00965141"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="00965141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SNAD’a </w:t>
            </w:r>
            <w:r w:rsidR="00965141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Does the source presentation of the applied verses conforrn to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Müracaat edilen hadislerin kaynak gösterimi 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İ</w:t>
            </w:r>
            <w:r w:rsidR="00965141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SNAD’a 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8A587E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D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oes the source presentation of the applied hadith conforrn to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Çalışmada kullanılan 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Kısaltmalar, 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İsnad Atıf Sistemi'ne 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Abbreviations used in the study do they conforrn to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404040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40404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A587E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Default="008A587E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Atıf ve alıntılar uygun mu?</w:t>
            </w:r>
          </w:p>
          <w:p w:rsidR="008A587E" w:rsidRPr="00C92919" w:rsidRDefault="008A587E" w:rsidP="008A587E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Is the footnotes of the article prepared in accordance with </w:t>
            </w:r>
            <w:r w:rsidRPr="008A587E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c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itation </w:t>
            </w:r>
            <w:r w:rsidRPr="008A587E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s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7E" w:rsidRPr="00C92919" w:rsidRDefault="008A587E" w:rsidP="008A587E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E6895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CE6895" w:rsidRDefault="00CE6895" w:rsidP="00CE6895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K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aynakça 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İ</w:t>
            </w: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SNAD’a 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uygun olarak hazırlanmış mı?</w:t>
            </w:r>
          </w:p>
          <w:p w:rsidR="00CE6895" w:rsidRPr="00C92919" w:rsidRDefault="00CE6895" w:rsidP="00CE6895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8A587E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I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s the bibliography of the article prepared in accordance with the lsnad Citation Style?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CE6895" w:rsidRPr="00C92919" w:rsidRDefault="00CE6895" w:rsidP="00CE6895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CE6895" w:rsidRPr="00C92919" w:rsidRDefault="00CE6895" w:rsidP="00CE6895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95" w:rsidRPr="00C92919" w:rsidRDefault="00CE6895" w:rsidP="00CE6895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6374" w:type="dxa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965141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lastRenderedPageBreak/>
              <w:t>Ek-1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: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Ön İnceleme Rapor Eki</w:t>
            </w:r>
          </w:p>
          <w:p w:rsidR="00E74E3B" w:rsidRPr="00E74E3B" w:rsidRDefault="00E74E3B" w:rsidP="00965141">
            <w:pPr>
              <w:jc w:val="both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E74E3B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Annex: 1 Pre-Review Form Attachment</w:t>
            </w:r>
          </w:p>
          <w:p w:rsidR="00E74E3B" w:rsidRDefault="00E74E3B" w:rsidP="008A587E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Eklendi</w:t>
            </w:r>
          </w:p>
          <w:p w:rsidR="00E74E3B" w:rsidRPr="000C2FB9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Attached</w:t>
            </w:r>
          </w:p>
          <w:p w:rsidR="00E74E3B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Eklenmedi</w:t>
            </w:r>
          </w:p>
          <w:p w:rsidR="00E74E3B" w:rsidRDefault="00E74E3B" w:rsidP="00E74E3B">
            <w:pPr>
              <w:jc w:val="center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0C2FB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ot attached</w:t>
            </w:r>
          </w:p>
          <w:p w:rsidR="00E74E3B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E74E3B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Ek-2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:</w:t>
            </w:r>
            <w:r w:rsidRPr="00C92919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İntihal Tarama Benzerlik Raporu</w:t>
            </w:r>
          </w:p>
          <w:p w:rsidR="00E74E3B" w:rsidRDefault="00E74E3B" w:rsidP="00E74E3B">
            <w:pP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 w:rsidRPr="00E74E3B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Annex-2: 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Originality Report - Similarity Index</w:t>
            </w:r>
          </w:p>
          <w:p w:rsidR="00E74E3B" w:rsidRDefault="00E74E3B" w:rsidP="00E74E3B">
            <w:pP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% 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4" w:name="Metin1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 </w: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 </w: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 </w: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 </w: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 </w:t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4"/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tbl>
            <w:tblPr>
              <w:tblW w:w="93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E74E3B" w:rsidRPr="00C92919" w:rsidTr="00141FFA">
              <w:trPr>
                <w:trHeight w:val="90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4E3B" w:rsidRPr="00E74E3B" w:rsidRDefault="00E74E3B" w:rsidP="00E74E3B">
                  <w:pPr>
                    <w:jc w:val="both"/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* Benzerlik oranı </w:t>
                  </w:r>
                  <w:r w:rsidRPr="00E74E3B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%15</w:t>
                  </w: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'ten azdır. </w:t>
                  </w:r>
                  <w:r w:rsidRPr="00E74E3B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B</w:t>
                  </w: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u açıdan dergi yayın ilkelerine uygundur </w:t>
                  </w:r>
                  <w:r w:rsidRPr="00E74E3B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74E3B" w:rsidRPr="00C92919" w:rsidRDefault="00E74E3B" w:rsidP="00E74E3B">
                  <w:pPr>
                    <w:jc w:val="both"/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C92919">
                    <w:rPr>
                      <w:rFonts w:ascii="Gentium Plus" w:eastAsia="Times New Roman" w:hAnsi="Gentium Plus" w:cs="Gentium Plus"/>
                      <w:i/>
                      <w:iCs/>
                      <w:color w:val="000000" w:themeColor="text1"/>
                      <w:sz w:val="20"/>
                      <w:szCs w:val="20"/>
                      <w:lang w:eastAsia="tr-TR"/>
                    </w:rPr>
                    <w:t>The similarity rate is less than 15%. Therefore, the article complies with the publication principles of the Journal</w:t>
                  </w: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. </w:t>
                  </w:r>
                </w:p>
              </w:tc>
            </w:tr>
            <w:tr w:rsidR="00E74E3B" w:rsidRPr="00C92919" w:rsidTr="00141FFA">
              <w:trPr>
                <w:trHeight w:val="800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74E3B" w:rsidRDefault="00E74E3B" w:rsidP="00E74E3B">
                  <w:pPr>
                    <w:jc w:val="both"/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** Benzerlik oranı %15'ten fazladır, düşürülmelidir. </w: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B</w:t>
                  </w: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u açıdan dergi yayın ilkelerine uygun değildir</w: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74E3B" w:rsidRPr="00C92919" w:rsidRDefault="00E74E3B" w:rsidP="00E74E3B">
                  <w:pPr>
                    <w:jc w:val="both"/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C92919">
                    <w:rPr>
                      <w:rFonts w:ascii="Gentium Plus" w:eastAsia="Times New Roman" w:hAnsi="Gentium Plus" w:cs="Gentium Plus"/>
                      <w:i/>
                      <w:iCs/>
                      <w:color w:val="000000" w:themeColor="text1"/>
                      <w:sz w:val="20"/>
                      <w:szCs w:val="20"/>
                      <w:lang w:eastAsia="tr-TR"/>
                    </w:rPr>
                    <w:t>The similarity rate is more than 15%. Therefore, the article does not comply with the publication principles of the Journal</w:t>
                  </w:r>
                  <w:r w:rsidRPr="00C92919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74E3B" w:rsidRPr="0077330A" w:rsidRDefault="008E75B0" w:rsidP="00E74E3B">
            <w:pPr>
              <w:jc w:val="center"/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77330A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Karar</w:t>
            </w:r>
          </w:p>
          <w:p w:rsidR="00E74E3B" w:rsidRPr="00C92919" w:rsidRDefault="00E74E3B" w:rsidP="00E74E3B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Decision</w:t>
            </w:r>
          </w:p>
        </w:tc>
      </w:tr>
      <w:tr w:rsidR="00E74E3B" w:rsidRPr="00C92919" w:rsidTr="00CE6895">
        <w:trPr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Onay6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5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92919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İncelenen makale, hakem değerlendirmesine gönderilebilir</w:t>
            </w:r>
            <w:r w:rsidRPr="0077330A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       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The article reviewed can be sent to the referees to evaluation</w:t>
            </w: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33" w:type="dxa"/>
            <w:vAlign w:val="center"/>
          </w:tcPr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8" w:space="0" w:color="404040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</w:tcPr>
          <w:p w:rsidR="00E74E3B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6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92919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Makale, </w:t>
            </w:r>
            <w:r w:rsidRPr="0077330A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Derginin yazım ilkeleri</w:t>
            </w:r>
            <w:r w:rsidRPr="00C92919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dikkate alınmadan hazırlandığı için yazara iade edilmelidir. Yazar, gerekli düzeltmeleri yaptıktan sonra isterse yeniden müraaat edebilir</w:t>
            </w:r>
            <w:r w:rsidRPr="0077330A">
              <w:rPr>
                <w:rFonts w:ascii="Gentium Plus" w:eastAsia="Times New Roman" w:hAnsi="Gentium Plus" w:cs="Gentium Plus"/>
                <w:b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:rsidR="00E74E3B" w:rsidRPr="008A7A9E" w:rsidRDefault="00E74E3B" w:rsidP="00E74E3B">
            <w:pPr>
              <w:jc w:val="both"/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        </w:t>
            </w:r>
            <w:r w:rsidRPr="00C92919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The article should be retumed to the author since it is prepared without complying with the Guidelines for Author. The author, if s/he wants, may apply again after the necessary corrections are made</w:t>
            </w:r>
            <w:r w:rsidRPr="008A7A9E">
              <w:rPr>
                <w:rFonts w:ascii="Gentium Plus" w:eastAsia="Times New Roman" w:hAnsi="Gentium Plus" w:cs="Gentium Plus"/>
                <w:i/>
                <w:i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E3B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Onay8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18484E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r>
            <w:r w:rsidR="003B777B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  <w:bookmarkEnd w:id="7"/>
            <w:r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77330A">
              <w:rPr>
                <w:rFonts w:ascii="Gentium Plus" w:eastAsia="Times New Roman" w:hAnsi="Gentium Plus" w:cs="Gentium Plus"/>
                <w:b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Yazar, belirtilen eksiklikleri düzelterek makale metnini editöre iletmelidir.</w:t>
            </w:r>
          </w:p>
          <w:p w:rsidR="00E74E3B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  <w:r w:rsidRPr="0077330A"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  <w:t>The author should send the article to the editor with making specified corrections</w:t>
            </w: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98"/>
              <w:gridCol w:w="5448"/>
            </w:tblGrid>
            <w:tr w:rsidR="00E74E3B" w:rsidTr="00E74E3B">
              <w:tc>
                <w:tcPr>
                  <w:tcW w:w="3899" w:type="dxa"/>
                  <w:vAlign w:val="center"/>
                </w:tcPr>
                <w:p w:rsidR="00E74E3B" w:rsidRDefault="00E74E3B" w:rsidP="008E75B0">
                  <w:pP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C92919"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t>Tarih</w:t>
                  </w:r>
                </w:p>
                <w:p w:rsidR="00E74E3B" w:rsidRDefault="00E74E3B" w:rsidP="008E75B0">
                  <w:pP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C92919">
                    <w:rPr>
                      <w:rFonts w:ascii="Gentium Plus" w:eastAsia="Times New Roman" w:hAnsi="Gentium Plus" w:cs="Gentium Plus"/>
                      <w:i/>
                      <w:iCs/>
                      <w:color w:val="000000" w:themeColor="text1"/>
                      <w:sz w:val="20"/>
                      <w:szCs w:val="20"/>
                      <w:lang w:eastAsia="tr-TR"/>
                    </w:rPr>
                    <w:t>Date</w:t>
                  </w:r>
                </w:p>
              </w:tc>
              <w:tc>
                <w:tcPr>
                  <w:tcW w:w="5449" w:type="dxa"/>
                  <w:vAlign w:val="center"/>
                </w:tcPr>
                <w:p w:rsidR="00E74E3B" w:rsidRDefault="00E74E3B" w:rsidP="008E75B0">
                  <w:pPr>
                    <w:jc w:val="center"/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begin">
                      <w:ffData>
                        <w:name w:val="Metin2"/>
                        <w:enabled w:val="0"/>
                        <w:calcOnExit/>
                        <w:textInput>
                          <w:type w:val="currentTime"/>
                        </w:textInput>
                      </w:ffData>
                    </w:fldChar>
                  </w:r>
                  <w:bookmarkStart w:id="8" w:name="Metin2"/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begin"/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instrText xml:space="preserve"> DATE  </w:instrTex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separate"/>
                  </w:r>
                  <w:r w:rsidR="0018484E">
                    <w:rPr>
                      <w:rFonts w:ascii="Gentium Plus" w:eastAsia="Times New Roman" w:hAnsi="Gentium Plus" w:cs="Gentium Plus"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instrText>12.11.2020</w:instrTex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end"/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separate"/>
                  </w:r>
                  <w:r w:rsidR="002C0AC8">
                    <w:rPr>
                      <w:rFonts w:ascii="Gentium Plus" w:eastAsia="Times New Roman" w:hAnsi="Gentium Plus" w:cs="Gentium Plus"/>
                      <w:noProof/>
                      <w:color w:val="000000" w:themeColor="text1"/>
                      <w:sz w:val="20"/>
                      <w:szCs w:val="20"/>
                      <w:lang w:eastAsia="tr-TR"/>
                    </w:rPr>
                    <w:t>12.11.2020</w: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end"/>
                  </w:r>
                  <w:bookmarkEnd w:id="8"/>
                </w:p>
              </w:tc>
            </w:tr>
          </w:tbl>
          <w:p w:rsidR="00E74E3B" w:rsidRPr="00C92919" w:rsidRDefault="00E74E3B" w:rsidP="008E75B0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74E3B" w:rsidRPr="00C92919" w:rsidTr="00CE6895">
        <w:trPr>
          <w:gridAfter w:val="1"/>
          <w:wAfter w:w="1433" w:type="dxa"/>
          <w:trHeight w:val="9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98"/>
              <w:gridCol w:w="5448"/>
            </w:tblGrid>
            <w:tr w:rsidR="00E74E3B" w:rsidTr="00E74E3B">
              <w:trPr>
                <w:trHeight w:val="137"/>
              </w:trPr>
              <w:tc>
                <w:tcPr>
                  <w:tcW w:w="3899" w:type="dxa"/>
                </w:tcPr>
                <w:p w:rsidR="00E74E3B" w:rsidRPr="0077330A" w:rsidRDefault="00E74E3B" w:rsidP="008E75B0">
                  <w:pPr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77330A">
                    <w:rPr>
                      <w:rFonts w:ascii="Gentium Plus" w:eastAsia="Times New Roman" w:hAnsi="Gentium Plus" w:cs="Gentium Plus"/>
                      <w:b/>
                      <w:bCs/>
                      <w:color w:val="000000" w:themeColor="text1"/>
                      <w:sz w:val="20"/>
                      <w:szCs w:val="20"/>
                      <w:lang w:eastAsia="tr-TR"/>
                    </w:rPr>
                    <w:t>İncelemeyi Yapan Editörün Ad ve Soyadı</w:t>
                  </w:r>
                </w:p>
                <w:p w:rsidR="00E74E3B" w:rsidRDefault="00E74E3B" w:rsidP="008E75B0">
                  <w:pP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77330A">
                    <w:rPr>
                      <w:rFonts w:ascii="Gentium Plus" w:eastAsia="Times New Roman" w:hAnsi="Gentium Plus" w:cs="Gentium Plus"/>
                      <w:i/>
                      <w:iCs/>
                      <w:color w:val="000000" w:themeColor="text1"/>
                      <w:sz w:val="20"/>
                      <w:szCs w:val="20"/>
                      <w:lang w:eastAsia="tr-TR"/>
                    </w:rPr>
                    <w:t>Title Name and Surname of the Editor</w:t>
                  </w:r>
                </w:p>
              </w:tc>
              <w:tc>
                <w:tcPr>
                  <w:tcW w:w="5449" w:type="dxa"/>
                </w:tcPr>
                <w:p w:rsidR="00E74E3B" w:rsidRDefault="008E75B0" w:rsidP="008E75B0">
                  <w:pPr>
                    <w:jc w:val="center"/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begin">
                      <w:ffData>
                        <w:name w:val="Metin4"/>
                        <w:enabled/>
                        <w:calcOnExit w:val="0"/>
                        <w:textInput/>
                      </w:ffData>
                    </w:fldChar>
                  </w:r>
                  <w:bookmarkStart w:id="9" w:name="Metin4"/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instrText xml:space="preserve"> FORMTEXT </w:instrTex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separate"/>
                  </w:r>
                  <w:r w:rsidR="0018484E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 w:rsidR="0018484E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 w:rsidR="0018484E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 w:rsidR="0018484E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 w:rsidR="0018484E"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t> </w:t>
                  </w:r>
                  <w:r>
                    <w:rPr>
                      <w:rFonts w:ascii="Gentium Plus" w:eastAsia="Times New Roman" w:hAnsi="Gentium Plus" w:cs="Gentium Plus"/>
                      <w:color w:val="000000" w:themeColor="text1"/>
                      <w:sz w:val="20"/>
                      <w:szCs w:val="20"/>
                      <w:lang w:eastAsia="tr-TR"/>
                    </w:rPr>
                    <w:fldChar w:fldCharType="end"/>
                  </w:r>
                  <w:bookmarkEnd w:id="9"/>
                </w:p>
              </w:tc>
            </w:tr>
          </w:tbl>
          <w:p w:rsidR="00E74E3B" w:rsidRDefault="00E74E3B" w:rsidP="008E75B0">
            <w:pPr>
              <w:jc w:val="center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74E3B" w:rsidRPr="00C92919" w:rsidTr="00CE6895">
        <w:trPr>
          <w:gridAfter w:val="1"/>
          <w:wAfter w:w="1433" w:type="dxa"/>
          <w:trHeight w:val="600"/>
        </w:trPr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E3B" w:rsidRPr="00C92919" w:rsidRDefault="00E74E3B" w:rsidP="00E74E3B">
            <w:pPr>
              <w:jc w:val="both"/>
              <w:rPr>
                <w:rFonts w:ascii="Gentium Plus" w:eastAsia="Times New Roman" w:hAnsi="Gentium Plus" w:cs="Gentium Plus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0D06F2" w:rsidRPr="00C92919" w:rsidRDefault="000D06F2" w:rsidP="00C92919">
      <w:pPr>
        <w:jc w:val="both"/>
        <w:rPr>
          <w:rFonts w:ascii="Gentium Plus" w:hAnsi="Gentium Plus" w:cs="Gentium Plus"/>
          <w:color w:val="000000" w:themeColor="text1"/>
          <w:sz w:val="20"/>
          <w:szCs w:val="20"/>
        </w:rPr>
      </w:pPr>
    </w:p>
    <w:sectPr w:rsidR="000D06F2" w:rsidRPr="00C92919" w:rsidSect="00CB3D4B">
      <w:headerReference w:type="default" r:id="rId7"/>
      <w:footerReference w:type="even" r:id="rId8"/>
      <w:footerReference w:type="default" r:id="rId9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777B" w:rsidRDefault="003B777B" w:rsidP="0077330A">
      <w:r>
        <w:separator/>
      </w:r>
    </w:p>
  </w:endnote>
  <w:endnote w:type="continuationSeparator" w:id="0">
    <w:p w:rsidR="003B777B" w:rsidRDefault="003B777B" w:rsidP="0077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altName w:val="﷽﷽﷽﷽﷽﷽﷽﷽Plus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-3746234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E74E3B" w:rsidRDefault="00E74E3B" w:rsidP="00CC1CFF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E74E3B" w:rsidRDefault="00E74E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-2879052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E74E3B" w:rsidRDefault="00E74E3B" w:rsidP="00CC1CFF">
        <w:pPr>
          <w:pStyle w:val="AltBilgi"/>
          <w:framePr w:wrap="none" w:vAnchor="text" w:hAnchor="margin" w:xAlign="center" w:y="1"/>
          <w:rPr>
            <w:rStyle w:val="SayfaNumaras"/>
          </w:rPr>
        </w:pP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begin"/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instrText xml:space="preserve"> PAGE </w:instrText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separate"/>
        </w:r>
        <w:r w:rsidRPr="00E74E3B">
          <w:rPr>
            <w:rStyle w:val="SayfaNumaras"/>
            <w:rFonts w:ascii="Gentium Plus" w:hAnsi="Gentium Plus" w:cs="Gentium Plus"/>
            <w:noProof/>
            <w:sz w:val="20"/>
            <w:szCs w:val="20"/>
          </w:rPr>
          <w:t>1</w:t>
        </w:r>
        <w:r w:rsidRPr="00E74E3B">
          <w:rPr>
            <w:rStyle w:val="SayfaNumaras"/>
            <w:rFonts w:ascii="Gentium Plus" w:hAnsi="Gentium Plus" w:cs="Gentium Plus"/>
            <w:sz w:val="20"/>
            <w:szCs w:val="20"/>
          </w:rPr>
          <w:fldChar w:fldCharType="end"/>
        </w:r>
      </w:p>
    </w:sdtContent>
  </w:sdt>
  <w:p w:rsidR="00E74E3B" w:rsidRDefault="00E74E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777B" w:rsidRDefault="003B777B" w:rsidP="0077330A">
      <w:r>
        <w:separator/>
      </w:r>
    </w:p>
  </w:footnote>
  <w:footnote w:type="continuationSeparator" w:id="0">
    <w:p w:rsidR="003B777B" w:rsidRDefault="003B777B" w:rsidP="0077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E3B" w:rsidRDefault="00E74E3B" w:rsidP="00965141">
    <w:pPr>
      <w:pStyle w:val="stBilgi"/>
      <w:jc w:val="right"/>
      <w:rPr>
        <w:rStyle w:val="GlVurgulama"/>
      </w:rPr>
    </w:pPr>
  </w:p>
  <w:p w:rsidR="00CB3D4B" w:rsidRDefault="00CB3D4B" w:rsidP="00965141">
    <w:pPr>
      <w:pStyle w:val="stBilgi"/>
      <w:jc w:val="right"/>
      <w:rPr>
        <w:rStyle w:val="GlVurgulama"/>
      </w:rPr>
    </w:pPr>
  </w:p>
  <w:p w:rsidR="00CB3D4B" w:rsidRDefault="00CB3D4B" w:rsidP="00965141">
    <w:pPr>
      <w:pStyle w:val="stBilgi"/>
      <w:jc w:val="right"/>
      <w:rPr>
        <w:rStyle w:val="GlVurgulama"/>
      </w:rPr>
    </w:pPr>
  </w:p>
  <w:p w:rsidR="00CB3D4B" w:rsidRDefault="00CB3D4B" w:rsidP="00965141">
    <w:pPr>
      <w:pStyle w:val="stBilgi"/>
      <w:jc w:val="right"/>
      <w:rPr>
        <w:rStyle w:val="GlVurgulama"/>
      </w:rPr>
    </w:pPr>
  </w:p>
  <w:p w:rsidR="008E75B0" w:rsidRPr="00965141" w:rsidRDefault="008E75B0" w:rsidP="00965141">
    <w:pPr>
      <w:pStyle w:val="stBilgi"/>
      <w:jc w:val="right"/>
      <w:rPr>
        <w:rStyle w:val="GlVurgula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19"/>
    <w:rsid w:val="000A3D87"/>
    <w:rsid w:val="000C2FB9"/>
    <w:rsid w:val="000D06F2"/>
    <w:rsid w:val="001154D9"/>
    <w:rsid w:val="0018484E"/>
    <w:rsid w:val="001C5F82"/>
    <w:rsid w:val="002C0AC8"/>
    <w:rsid w:val="003B777B"/>
    <w:rsid w:val="003C4663"/>
    <w:rsid w:val="00531CC9"/>
    <w:rsid w:val="0053660A"/>
    <w:rsid w:val="00627008"/>
    <w:rsid w:val="006557E9"/>
    <w:rsid w:val="0077330A"/>
    <w:rsid w:val="007A2BE8"/>
    <w:rsid w:val="008A587E"/>
    <w:rsid w:val="008A7A9E"/>
    <w:rsid w:val="008E75B0"/>
    <w:rsid w:val="00965141"/>
    <w:rsid w:val="00A30062"/>
    <w:rsid w:val="00A918AB"/>
    <w:rsid w:val="00B144EF"/>
    <w:rsid w:val="00B802D3"/>
    <w:rsid w:val="00C92919"/>
    <w:rsid w:val="00CB3D4B"/>
    <w:rsid w:val="00CE6895"/>
    <w:rsid w:val="00D6259A"/>
    <w:rsid w:val="00DC64D1"/>
    <w:rsid w:val="00E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61CE-E417-7742-B7F3-1846F16B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quired">
    <w:name w:val="required"/>
    <w:basedOn w:val="VarsaylanParagrafYazTipi"/>
    <w:rsid w:val="0077330A"/>
  </w:style>
  <w:style w:type="paragraph" w:styleId="stBilgi">
    <w:name w:val="header"/>
    <w:basedOn w:val="Normal"/>
    <w:link w:val="stBilgiChar"/>
    <w:uiPriority w:val="99"/>
    <w:unhideWhenUsed/>
    <w:rsid w:val="00773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30A"/>
  </w:style>
  <w:style w:type="paragraph" w:styleId="AltBilgi">
    <w:name w:val="footer"/>
    <w:basedOn w:val="Normal"/>
    <w:link w:val="AltBilgiChar"/>
    <w:uiPriority w:val="99"/>
    <w:unhideWhenUsed/>
    <w:rsid w:val="00773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330A"/>
  </w:style>
  <w:style w:type="character" w:styleId="GlBavuru">
    <w:name w:val="Intense Reference"/>
    <w:basedOn w:val="VarsaylanParagrafYazTipi"/>
    <w:uiPriority w:val="32"/>
    <w:qFormat/>
    <w:rsid w:val="00965141"/>
    <w:rPr>
      <w:b/>
      <w:bCs/>
      <w:smallCaps/>
      <w:color w:val="4472C4" w:themeColor="accent1"/>
      <w:spacing w:val="5"/>
    </w:rPr>
  </w:style>
  <w:style w:type="character" w:styleId="GlVurgulama">
    <w:name w:val="Intense Emphasis"/>
    <w:basedOn w:val="VarsaylanParagrafYazTipi"/>
    <w:uiPriority w:val="21"/>
    <w:qFormat/>
    <w:rsid w:val="00965141"/>
    <w:rPr>
      <w:i/>
      <w:iCs/>
      <w:color w:val="4472C4" w:themeColor="accent1"/>
    </w:rPr>
  </w:style>
  <w:style w:type="table" w:styleId="TabloKlavuzu">
    <w:name w:val="Table Grid"/>
    <w:basedOn w:val="NormalTablo"/>
    <w:uiPriority w:val="39"/>
    <w:rsid w:val="00E7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E74E3B"/>
  </w:style>
  <w:style w:type="paragraph" w:styleId="BalonMetni">
    <w:name w:val="Balloon Text"/>
    <w:basedOn w:val="Normal"/>
    <w:link w:val="BalonMetniChar"/>
    <w:uiPriority w:val="99"/>
    <w:semiHidden/>
    <w:unhideWhenUsed/>
    <w:rsid w:val="006557E9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7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DB9E9-B7FF-B54C-B706-C30EA1F4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Yrd.Doç.Dr. Abdullah DEMİR</dc:creator>
  <cp:keywords/>
  <dc:description/>
  <cp:lastModifiedBy>Yrd.Doç.Dr. Abdullah DEMİR</cp:lastModifiedBy>
  <cp:revision>4</cp:revision>
  <cp:lastPrinted>2020-11-12T03:07:00Z</cp:lastPrinted>
  <dcterms:created xsi:type="dcterms:W3CDTF">2020-11-12T03:07:00Z</dcterms:created>
  <dcterms:modified xsi:type="dcterms:W3CDTF">2020-11-12T03:09:00Z</dcterms:modified>
</cp:coreProperties>
</file>