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ED23" w14:textId="77777777" w:rsidR="00C93447" w:rsidRDefault="00C93447" w:rsidP="00C93447">
      <w:pPr>
        <w:spacing w:line="360" w:lineRule="auto"/>
        <w:jc w:val="center"/>
        <w:rPr>
          <w:rFonts w:ascii="Times New Roman" w:hAnsi="Times New Roman"/>
          <w:b/>
          <w:sz w:val="24"/>
          <w:szCs w:val="32"/>
          <w:lang w:val="tr-TR"/>
        </w:rPr>
      </w:pPr>
      <w:r>
        <w:rPr>
          <w:rFonts w:ascii="Times New Roman" w:hAnsi="Times New Roman"/>
          <w:b/>
          <w:sz w:val="24"/>
          <w:szCs w:val="32"/>
          <w:lang w:val="tr-TR"/>
        </w:rPr>
        <w:t xml:space="preserve">English </w:t>
      </w:r>
      <w:proofErr w:type="spellStart"/>
      <w:r>
        <w:rPr>
          <w:rFonts w:ascii="Times New Roman" w:hAnsi="Times New Roman"/>
          <w:b/>
          <w:sz w:val="24"/>
          <w:szCs w:val="32"/>
          <w:lang w:val="tr-TR"/>
        </w:rPr>
        <w:t>title</w:t>
      </w:r>
      <w:proofErr w:type="spellEnd"/>
      <w:r>
        <w:rPr>
          <w:rFonts w:ascii="Times New Roman" w:hAnsi="Times New Roman"/>
          <w:b/>
          <w:sz w:val="24"/>
          <w:szCs w:val="32"/>
          <w:lang w:val="tr-TR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32"/>
          <w:lang w:val="tr-TR"/>
        </w:rPr>
        <w:t>the</w:t>
      </w:r>
      <w:proofErr w:type="spellEnd"/>
      <w:r>
        <w:rPr>
          <w:rFonts w:ascii="Times New Roman" w:hAnsi="Times New Roman"/>
          <w:b/>
          <w:sz w:val="24"/>
          <w:szCs w:val="32"/>
          <w:lang w:val="tr-T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32"/>
          <w:lang w:val="tr-TR"/>
        </w:rPr>
        <w:t>article</w:t>
      </w:r>
      <w:proofErr w:type="spellEnd"/>
      <w:r>
        <w:rPr>
          <w:rFonts w:ascii="Times New Roman" w:hAnsi="Times New Roman"/>
          <w:b/>
          <w:sz w:val="24"/>
          <w:szCs w:val="32"/>
          <w:lang w:val="tr-TR"/>
        </w:rPr>
        <w:t xml:space="preserve"> </w:t>
      </w:r>
    </w:p>
    <w:p w14:paraId="6EBE0D70" w14:textId="77777777" w:rsidR="00C93447" w:rsidRPr="00EA4E59" w:rsidRDefault="00C93447" w:rsidP="00C93447">
      <w:pPr>
        <w:spacing w:line="360" w:lineRule="auto"/>
        <w:jc w:val="center"/>
        <w:rPr>
          <w:rFonts w:ascii="Times New Roman" w:hAnsi="Times New Roman"/>
          <w:bCs/>
          <w:color w:val="FF0000"/>
          <w:sz w:val="24"/>
          <w:szCs w:val="32"/>
          <w:lang w:val="tr-TR"/>
        </w:rPr>
      </w:pPr>
      <w:r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>(</w:t>
      </w:r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Point Size 1</w:t>
      </w:r>
      <w:r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2, Times New Roman,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must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be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wholly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written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in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lower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case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except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the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first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Word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and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proper</w:t>
      </w:r>
      <w:proofErr w:type="spellEnd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>
        <w:rPr>
          <w:rFonts w:ascii="Times New Roman" w:hAnsi="Times New Roman"/>
          <w:bCs/>
          <w:color w:val="FF0000"/>
          <w:sz w:val="24"/>
          <w:szCs w:val="32"/>
          <w:lang w:val="tr-TR"/>
        </w:rPr>
        <w:t>nouns</w:t>
      </w:r>
      <w:proofErr w:type="spellEnd"/>
      <w:r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>)</w:t>
      </w:r>
    </w:p>
    <w:p w14:paraId="62CFC4DC" w14:textId="0D91B81E" w:rsidR="009069CB" w:rsidRPr="00EA4E59" w:rsidRDefault="00287E42" w:rsidP="00B979AA">
      <w:pPr>
        <w:spacing w:line="360" w:lineRule="auto"/>
        <w:jc w:val="center"/>
        <w:rPr>
          <w:rFonts w:ascii="Times New Roman" w:hAnsi="Times New Roman"/>
          <w:b/>
          <w:sz w:val="24"/>
          <w:szCs w:val="32"/>
          <w:lang w:val="tr-TR"/>
        </w:rPr>
      </w:pPr>
      <w:proofErr w:type="spellStart"/>
      <w:r>
        <w:rPr>
          <w:rFonts w:ascii="Times New Roman" w:hAnsi="Times New Roman"/>
          <w:b/>
          <w:sz w:val="24"/>
          <w:szCs w:val="32"/>
          <w:lang w:val="tr-TR"/>
        </w:rPr>
        <w:t>Turkish</w:t>
      </w:r>
      <w:proofErr w:type="spellEnd"/>
      <w:r>
        <w:rPr>
          <w:rFonts w:ascii="Times New Roman" w:hAnsi="Times New Roman"/>
          <w:b/>
          <w:sz w:val="24"/>
          <w:szCs w:val="32"/>
          <w:lang w:val="tr-TR"/>
        </w:rPr>
        <w:t xml:space="preserve"> </w:t>
      </w:r>
      <w:proofErr w:type="spellStart"/>
      <w:r w:rsidR="00A17E5D">
        <w:rPr>
          <w:rFonts w:ascii="Times New Roman" w:hAnsi="Times New Roman"/>
          <w:b/>
          <w:sz w:val="24"/>
          <w:szCs w:val="32"/>
          <w:lang w:val="tr-TR"/>
        </w:rPr>
        <w:t>t</w:t>
      </w:r>
      <w:r>
        <w:rPr>
          <w:rFonts w:ascii="Times New Roman" w:hAnsi="Times New Roman"/>
          <w:b/>
          <w:sz w:val="24"/>
          <w:szCs w:val="32"/>
          <w:lang w:val="tr-TR"/>
        </w:rPr>
        <w:t>itle</w:t>
      </w:r>
      <w:proofErr w:type="spellEnd"/>
      <w:r>
        <w:rPr>
          <w:rFonts w:ascii="Times New Roman" w:hAnsi="Times New Roman"/>
          <w:b/>
          <w:sz w:val="24"/>
          <w:szCs w:val="32"/>
          <w:lang w:val="tr-TR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32"/>
          <w:lang w:val="tr-TR"/>
        </w:rPr>
        <w:t>the</w:t>
      </w:r>
      <w:proofErr w:type="spellEnd"/>
      <w:r>
        <w:rPr>
          <w:rFonts w:ascii="Times New Roman" w:hAnsi="Times New Roman"/>
          <w:b/>
          <w:sz w:val="24"/>
          <w:szCs w:val="32"/>
          <w:lang w:val="tr-T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32"/>
          <w:lang w:val="tr-TR"/>
        </w:rPr>
        <w:t>article</w:t>
      </w:r>
      <w:proofErr w:type="spellEnd"/>
      <w:r w:rsidR="00B979AA" w:rsidRPr="00EA4E59">
        <w:rPr>
          <w:rFonts w:ascii="Times New Roman" w:hAnsi="Times New Roman"/>
          <w:b/>
          <w:sz w:val="24"/>
          <w:szCs w:val="32"/>
          <w:lang w:val="tr-TR"/>
        </w:rPr>
        <w:t xml:space="preserve"> </w:t>
      </w:r>
    </w:p>
    <w:p w14:paraId="0CFF3A3D" w14:textId="415A582F" w:rsidR="00C05DB8" w:rsidRPr="00EA4E59" w:rsidRDefault="00B979AA" w:rsidP="00B979AA">
      <w:pPr>
        <w:spacing w:line="360" w:lineRule="auto"/>
        <w:jc w:val="center"/>
        <w:rPr>
          <w:rFonts w:ascii="Times New Roman" w:hAnsi="Times New Roman"/>
          <w:bCs/>
          <w:color w:val="FF0000"/>
          <w:sz w:val="24"/>
          <w:szCs w:val="32"/>
          <w:lang w:val="tr-TR"/>
        </w:rPr>
      </w:pPr>
      <w:r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>(</w:t>
      </w:r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>Point Size 1</w:t>
      </w:r>
      <w:r w:rsidR="008078BD"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>2</w:t>
      </w:r>
      <w:r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>,</w:t>
      </w:r>
      <w:r w:rsidR="00BB0604"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Times New Roman,</w:t>
      </w:r>
      <w:r w:rsidR="00EA4E59"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>must</w:t>
      </w:r>
      <w:proofErr w:type="spellEnd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be </w:t>
      </w:r>
      <w:proofErr w:type="spellStart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>wholly</w:t>
      </w:r>
      <w:proofErr w:type="spellEnd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>written</w:t>
      </w:r>
      <w:proofErr w:type="spellEnd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in </w:t>
      </w:r>
      <w:proofErr w:type="spellStart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>lower</w:t>
      </w:r>
      <w:proofErr w:type="spellEnd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>case</w:t>
      </w:r>
      <w:proofErr w:type="spellEnd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>except</w:t>
      </w:r>
      <w:proofErr w:type="spellEnd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>the</w:t>
      </w:r>
      <w:proofErr w:type="spellEnd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>first</w:t>
      </w:r>
      <w:proofErr w:type="spellEnd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Word </w:t>
      </w:r>
      <w:proofErr w:type="spellStart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>and</w:t>
      </w:r>
      <w:proofErr w:type="spellEnd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>proper</w:t>
      </w:r>
      <w:proofErr w:type="spellEnd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proofErr w:type="spellStart"/>
      <w:r w:rsidR="009E07A7">
        <w:rPr>
          <w:rFonts w:ascii="Times New Roman" w:hAnsi="Times New Roman"/>
          <w:bCs/>
          <w:color w:val="FF0000"/>
          <w:sz w:val="24"/>
          <w:szCs w:val="32"/>
          <w:lang w:val="tr-TR"/>
        </w:rPr>
        <w:t>nouns</w:t>
      </w:r>
      <w:proofErr w:type="spellEnd"/>
      <w:r w:rsidR="00BB0604"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>)</w:t>
      </w:r>
    </w:p>
    <w:p w14:paraId="183A0029" w14:textId="3819DDE2" w:rsidR="00FB42C1" w:rsidRDefault="00FB42C1" w:rsidP="00FB332B">
      <w:pPr>
        <w:spacing w:after="0" w:line="360" w:lineRule="auto"/>
        <w:jc w:val="both"/>
        <w:rPr>
          <w:rFonts w:ascii="Times" w:hAnsi="Times"/>
          <w:b/>
          <w:color w:val="FF0000"/>
          <w:sz w:val="18"/>
          <w:szCs w:val="18"/>
          <w:lang w:val="tr-TR"/>
        </w:rPr>
      </w:pPr>
    </w:p>
    <w:p w14:paraId="5361E97D" w14:textId="59495486" w:rsidR="009E07A7" w:rsidRPr="009E07A7" w:rsidRDefault="009E07A7" w:rsidP="00FB332B">
      <w:pPr>
        <w:spacing w:after="0" w:line="360" w:lineRule="auto"/>
        <w:jc w:val="both"/>
        <w:rPr>
          <w:rFonts w:ascii="Times" w:hAnsi="Times"/>
          <w:b/>
          <w:color w:val="FF0000"/>
          <w:lang w:val="tr-TR"/>
        </w:rPr>
      </w:pPr>
      <w:r w:rsidRPr="009E07A7">
        <w:rPr>
          <w:rFonts w:ascii="Times" w:hAnsi="Times"/>
          <w:b/>
          <w:color w:val="FF0000"/>
          <w:lang w:val="tr-TR"/>
        </w:rPr>
        <w:t xml:space="preserve">WARNING: </w:t>
      </w:r>
      <w:proofErr w:type="spellStart"/>
      <w:r w:rsidRPr="009E07A7">
        <w:rPr>
          <w:rFonts w:ascii="Times" w:hAnsi="Times"/>
          <w:b/>
          <w:color w:val="FF0000"/>
          <w:lang w:val="tr-TR"/>
        </w:rPr>
        <w:t>The</w:t>
      </w:r>
      <w:proofErr w:type="spellEnd"/>
      <w:r w:rsidRPr="009E07A7">
        <w:rPr>
          <w:rFonts w:ascii="Times" w:hAnsi="Times"/>
          <w:b/>
          <w:color w:val="FF0000"/>
          <w:lang w:val="tr-TR"/>
        </w:rPr>
        <w:t xml:space="preserve"> </w:t>
      </w:r>
      <w:proofErr w:type="spellStart"/>
      <w:r w:rsidRPr="009E07A7">
        <w:rPr>
          <w:rFonts w:ascii="Times" w:hAnsi="Times"/>
          <w:b/>
          <w:color w:val="FF0000"/>
          <w:lang w:val="tr-TR"/>
        </w:rPr>
        <w:t>text</w:t>
      </w:r>
      <w:proofErr w:type="spellEnd"/>
      <w:r w:rsidRPr="009E07A7">
        <w:rPr>
          <w:rFonts w:ascii="Times" w:hAnsi="Times"/>
          <w:b/>
          <w:color w:val="FF0000"/>
          <w:lang w:val="tr-TR"/>
        </w:rPr>
        <w:t xml:space="preserve"> </w:t>
      </w:r>
      <w:proofErr w:type="spellStart"/>
      <w:r w:rsidRPr="009E07A7">
        <w:rPr>
          <w:rFonts w:ascii="Times" w:hAnsi="Times"/>
          <w:b/>
          <w:color w:val="FF0000"/>
          <w:lang w:val="tr-TR"/>
        </w:rPr>
        <w:t>should</w:t>
      </w:r>
      <w:proofErr w:type="spellEnd"/>
      <w:r w:rsidRPr="009E07A7">
        <w:rPr>
          <w:rFonts w:ascii="Times" w:hAnsi="Times"/>
          <w:b/>
          <w:color w:val="FF0000"/>
          <w:lang w:val="tr-TR"/>
        </w:rPr>
        <w:t xml:space="preserve"> </w:t>
      </w:r>
      <w:proofErr w:type="spellStart"/>
      <w:r w:rsidRPr="009E07A7">
        <w:rPr>
          <w:rFonts w:ascii="Times" w:hAnsi="Times"/>
          <w:b/>
          <w:color w:val="FF0000"/>
          <w:lang w:val="tr-TR"/>
        </w:rPr>
        <w:t>include</w:t>
      </w:r>
      <w:proofErr w:type="spellEnd"/>
      <w:r w:rsidRPr="009E07A7">
        <w:rPr>
          <w:rFonts w:ascii="Times" w:hAnsi="Times"/>
          <w:b/>
          <w:color w:val="FF0000"/>
          <w:lang w:val="tr-TR"/>
        </w:rPr>
        <w:t xml:space="preserve"> </w:t>
      </w:r>
      <w:proofErr w:type="spellStart"/>
      <w:r w:rsidRPr="009E07A7">
        <w:rPr>
          <w:rFonts w:ascii="Times" w:hAnsi="Times"/>
          <w:b/>
          <w:color w:val="FF0000"/>
          <w:lang w:val="tr-TR"/>
        </w:rPr>
        <w:t>no</w:t>
      </w:r>
      <w:proofErr w:type="spellEnd"/>
      <w:r w:rsidRPr="009E07A7">
        <w:rPr>
          <w:rFonts w:ascii="Times" w:hAnsi="Times"/>
          <w:b/>
          <w:color w:val="FF0000"/>
          <w:lang w:val="tr-TR"/>
        </w:rPr>
        <w:t xml:space="preserve"> </w:t>
      </w:r>
      <w:proofErr w:type="spellStart"/>
      <w:r w:rsidRPr="009E07A7">
        <w:rPr>
          <w:rFonts w:ascii="Times" w:hAnsi="Times"/>
          <w:b/>
          <w:color w:val="FF0000"/>
          <w:lang w:val="tr-TR"/>
        </w:rPr>
        <w:t>information</w:t>
      </w:r>
      <w:proofErr w:type="spellEnd"/>
      <w:r w:rsidRPr="009E07A7">
        <w:rPr>
          <w:rFonts w:ascii="Times" w:hAnsi="Times"/>
          <w:b/>
          <w:color w:val="FF0000"/>
          <w:lang w:val="tr-TR"/>
        </w:rPr>
        <w:t xml:space="preserve"> as </w:t>
      </w:r>
      <w:proofErr w:type="spellStart"/>
      <w:r w:rsidRPr="009E07A7">
        <w:rPr>
          <w:rFonts w:ascii="Times" w:hAnsi="Times"/>
          <w:b/>
          <w:color w:val="FF0000"/>
          <w:lang w:val="tr-TR"/>
        </w:rPr>
        <w:t>to</w:t>
      </w:r>
      <w:proofErr w:type="spellEnd"/>
      <w:r w:rsidRPr="009E07A7">
        <w:rPr>
          <w:rFonts w:ascii="Times" w:hAnsi="Times"/>
          <w:b/>
          <w:color w:val="FF0000"/>
          <w:lang w:val="tr-TR"/>
        </w:rPr>
        <w:t xml:space="preserve"> </w:t>
      </w:r>
      <w:proofErr w:type="spellStart"/>
      <w:r w:rsidRPr="009E07A7">
        <w:rPr>
          <w:rFonts w:ascii="Times" w:hAnsi="Times"/>
          <w:b/>
          <w:color w:val="FF0000"/>
          <w:lang w:val="tr-TR"/>
        </w:rPr>
        <w:t>the</w:t>
      </w:r>
      <w:proofErr w:type="spellEnd"/>
      <w:r w:rsidRPr="009E07A7">
        <w:rPr>
          <w:rFonts w:ascii="Times" w:hAnsi="Times"/>
          <w:b/>
          <w:color w:val="FF0000"/>
          <w:lang w:val="tr-TR"/>
        </w:rPr>
        <w:t xml:space="preserve"> </w:t>
      </w:r>
      <w:proofErr w:type="spellStart"/>
      <w:r w:rsidRPr="009E07A7">
        <w:rPr>
          <w:rFonts w:ascii="Times" w:hAnsi="Times"/>
          <w:b/>
          <w:color w:val="FF0000"/>
          <w:lang w:val="tr-TR"/>
        </w:rPr>
        <w:t>author</w:t>
      </w:r>
      <w:proofErr w:type="spellEnd"/>
      <w:r w:rsidRPr="009E07A7">
        <w:rPr>
          <w:rFonts w:ascii="Times" w:hAnsi="Times"/>
          <w:b/>
          <w:color w:val="FF0000"/>
          <w:lang w:val="tr-TR"/>
        </w:rPr>
        <w:t xml:space="preserve">(s).  </w:t>
      </w:r>
      <w:r>
        <w:rPr>
          <w:rFonts w:ascii="Times" w:hAnsi="Times"/>
          <w:b/>
          <w:color w:val="FF0000"/>
          <w:lang w:val="tr-TR"/>
        </w:rPr>
        <w:t xml:space="preserve">Information </w:t>
      </w:r>
      <w:proofErr w:type="spellStart"/>
      <w:r>
        <w:rPr>
          <w:rFonts w:ascii="Times" w:hAnsi="Times"/>
          <w:b/>
          <w:color w:val="FF0000"/>
          <w:lang w:val="tr-TR"/>
        </w:rPr>
        <w:t>about</w:t>
      </w:r>
      <w:proofErr w:type="spellEnd"/>
      <w:r>
        <w:rPr>
          <w:rFonts w:ascii="Times" w:hAnsi="Times"/>
          <w:b/>
          <w:color w:val="FF0000"/>
          <w:lang w:val="tr-TR"/>
        </w:rPr>
        <w:t xml:space="preserve"> </w:t>
      </w:r>
      <w:proofErr w:type="spellStart"/>
      <w:r>
        <w:rPr>
          <w:rFonts w:ascii="Times" w:hAnsi="Times"/>
          <w:b/>
          <w:color w:val="FF0000"/>
          <w:lang w:val="tr-TR"/>
        </w:rPr>
        <w:t>author</w:t>
      </w:r>
      <w:proofErr w:type="spellEnd"/>
      <w:r>
        <w:rPr>
          <w:rFonts w:ascii="Times" w:hAnsi="Times"/>
          <w:b/>
          <w:color w:val="FF0000"/>
          <w:lang w:val="tr-TR"/>
        </w:rPr>
        <w:t xml:space="preserve">(s) </w:t>
      </w:r>
      <w:proofErr w:type="spellStart"/>
      <w:r w:rsidR="00427629">
        <w:rPr>
          <w:rFonts w:ascii="Times" w:hAnsi="Times"/>
          <w:b/>
          <w:color w:val="FF0000"/>
          <w:lang w:val="tr-TR"/>
        </w:rPr>
        <w:t>must</w:t>
      </w:r>
      <w:proofErr w:type="spellEnd"/>
      <w:r w:rsidR="00427629">
        <w:rPr>
          <w:rFonts w:ascii="Times" w:hAnsi="Times"/>
          <w:b/>
          <w:color w:val="FF0000"/>
          <w:lang w:val="tr-TR"/>
        </w:rPr>
        <w:t xml:space="preserve"> be </w:t>
      </w:r>
      <w:proofErr w:type="spellStart"/>
      <w:r w:rsidR="00427629">
        <w:rPr>
          <w:rFonts w:ascii="Times" w:hAnsi="Times"/>
          <w:b/>
          <w:color w:val="FF0000"/>
          <w:lang w:val="tr-TR"/>
        </w:rPr>
        <w:t>provided</w:t>
      </w:r>
      <w:proofErr w:type="spellEnd"/>
      <w:r w:rsidR="00427629">
        <w:rPr>
          <w:rFonts w:ascii="Times" w:hAnsi="Times"/>
          <w:b/>
          <w:color w:val="FF0000"/>
          <w:lang w:val="tr-TR"/>
        </w:rPr>
        <w:t xml:space="preserve"> </w:t>
      </w:r>
      <w:proofErr w:type="spellStart"/>
      <w:r w:rsidR="00427629">
        <w:rPr>
          <w:rFonts w:ascii="Times" w:hAnsi="Times"/>
          <w:b/>
          <w:color w:val="FF0000"/>
          <w:lang w:val="tr-TR"/>
        </w:rPr>
        <w:t>within</w:t>
      </w:r>
      <w:proofErr w:type="spellEnd"/>
      <w:r w:rsidR="00427629">
        <w:rPr>
          <w:rFonts w:ascii="Times" w:hAnsi="Times"/>
          <w:b/>
          <w:color w:val="FF0000"/>
          <w:lang w:val="tr-TR"/>
        </w:rPr>
        <w:t xml:space="preserve"> </w:t>
      </w:r>
      <w:proofErr w:type="spellStart"/>
      <w:r w:rsidR="00427629">
        <w:rPr>
          <w:rFonts w:ascii="Times" w:hAnsi="Times"/>
          <w:b/>
          <w:color w:val="FF0000"/>
          <w:lang w:val="tr-TR"/>
        </w:rPr>
        <w:t>the</w:t>
      </w:r>
      <w:proofErr w:type="spellEnd"/>
      <w:r w:rsidR="00427629">
        <w:rPr>
          <w:rFonts w:ascii="Times" w:hAnsi="Times"/>
          <w:b/>
          <w:color w:val="FF0000"/>
          <w:lang w:val="tr-TR"/>
        </w:rPr>
        <w:t xml:space="preserve"> </w:t>
      </w:r>
      <w:proofErr w:type="spellStart"/>
      <w:r w:rsidR="00427629">
        <w:rPr>
          <w:rFonts w:ascii="Times" w:hAnsi="Times"/>
          <w:b/>
          <w:color w:val="FF0000"/>
          <w:lang w:val="tr-TR"/>
        </w:rPr>
        <w:t>folder</w:t>
      </w:r>
      <w:proofErr w:type="spellEnd"/>
      <w:r w:rsidR="00427629">
        <w:rPr>
          <w:rFonts w:ascii="Times" w:hAnsi="Times"/>
          <w:b/>
          <w:color w:val="FF0000"/>
          <w:lang w:val="tr-TR"/>
        </w:rPr>
        <w:t xml:space="preserve"> of “ARU </w:t>
      </w:r>
      <w:proofErr w:type="spellStart"/>
      <w:r w:rsidR="00427629">
        <w:rPr>
          <w:rFonts w:ascii="Times" w:hAnsi="Times"/>
          <w:b/>
          <w:color w:val="FF0000"/>
          <w:lang w:val="tr-TR"/>
        </w:rPr>
        <w:t>Journal</w:t>
      </w:r>
      <w:proofErr w:type="spellEnd"/>
      <w:r w:rsidR="00427629">
        <w:rPr>
          <w:rFonts w:ascii="Times" w:hAnsi="Times"/>
          <w:b/>
          <w:color w:val="FF0000"/>
          <w:lang w:val="tr-TR"/>
        </w:rPr>
        <w:t xml:space="preserve"> of FEAS Author </w:t>
      </w:r>
      <w:proofErr w:type="spellStart"/>
      <w:r w:rsidR="00427629">
        <w:rPr>
          <w:rFonts w:ascii="Times" w:hAnsi="Times"/>
          <w:b/>
          <w:color w:val="FF0000"/>
          <w:lang w:val="tr-TR"/>
        </w:rPr>
        <w:t>Info</w:t>
      </w:r>
      <w:proofErr w:type="spellEnd"/>
      <w:r w:rsidR="00427629">
        <w:rPr>
          <w:rFonts w:ascii="Times" w:hAnsi="Times"/>
          <w:b/>
          <w:color w:val="FF0000"/>
          <w:lang w:val="tr-TR"/>
        </w:rPr>
        <w:t xml:space="preserve">” </w:t>
      </w:r>
      <w:proofErr w:type="spellStart"/>
      <w:r w:rsidR="00427629">
        <w:rPr>
          <w:rFonts w:ascii="Times" w:hAnsi="Times"/>
          <w:b/>
          <w:color w:val="FF0000"/>
          <w:lang w:val="tr-TR"/>
        </w:rPr>
        <w:t>and</w:t>
      </w:r>
      <w:proofErr w:type="spellEnd"/>
      <w:r w:rsidR="00427629">
        <w:rPr>
          <w:rFonts w:ascii="Times" w:hAnsi="Times"/>
          <w:b/>
          <w:color w:val="FF0000"/>
          <w:lang w:val="tr-TR"/>
        </w:rPr>
        <w:t xml:space="preserve"> </w:t>
      </w:r>
      <w:proofErr w:type="spellStart"/>
      <w:r w:rsidR="00427629">
        <w:rPr>
          <w:rFonts w:ascii="Times" w:hAnsi="Times"/>
          <w:b/>
          <w:color w:val="FF0000"/>
          <w:lang w:val="tr-TR"/>
        </w:rPr>
        <w:t>must</w:t>
      </w:r>
      <w:proofErr w:type="spellEnd"/>
      <w:r w:rsidR="00427629">
        <w:rPr>
          <w:rFonts w:ascii="Times" w:hAnsi="Times"/>
          <w:b/>
          <w:color w:val="FF0000"/>
          <w:lang w:val="tr-TR"/>
        </w:rPr>
        <w:t xml:space="preserve"> be </w:t>
      </w:r>
      <w:proofErr w:type="spellStart"/>
      <w:r w:rsidR="00427629">
        <w:rPr>
          <w:rFonts w:ascii="Times" w:hAnsi="Times"/>
          <w:b/>
          <w:color w:val="FF0000"/>
          <w:lang w:val="tr-TR"/>
        </w:rPr>
        <w:t>uploaded</w:t>
      </w:r>
      <w:proofErr w:type="spellEnd"/>
      <w:r w:rsidR="00427629">
        <w:rPr>
          <w:rFonts w:ascii="Times" w:hAnsi="Times"/>
          <w:b/>
          <w:color w:val="FF0000"/>
          <w:lang w:val="tr-TR"/>
        </w:rPr>
        <w:t xml:space="preserve"> </w:t>
      </w:r>
      <w:proofErr w:type="spellStart"/>
      <w:r w:rsidR="00427629">
        <w:rPr>
          <w:rFonts w:ascii="Times" w:hAnsi="Times"/>
          <w:b/>
          <w:color w:val="FF0000"/>
          <w:lang w:val="tr-TR"/>
        </w:rPr>
        <w:t>to</w:t>
      </w:r>
      <w:proofErr w:type="spellEnd"/>
      <w:r w:rsidR="00427629">
        <w:rPr>
          <w:rFonts w:ascii="Times" w:hAnsi="Times"/>
          <w:b/>
          <w:color w:val="FF0000"/>
          <w:lang w:val="tr-TR"/>
        </w:rPr>
        <w:t xml:space="preserve"> </w:t>
      </w:r>
      <w:proofErr w:type="spellStart"/>
      <w:r w:rsidR="00427629">
        <w:rPr>
          <w:rFonts w:ascii="Times" w:hAnsi="Times"/>
          <w:b/>
          <w:color w:val="FF0000"/>
          <w:lang w:val="tr-TR"/>
        </w:rPr>
        <w:t>the</w:t>
      </w:r>
      <w:proofErr w:type="spellEnd"/>
      <w:r w:rsidR="00427629">
        <w:rPr>
          <w:rFonts w:ascii="Times" w:hAnsi="Times"/>
          <w:b/>
          <w:color w:val="FF0000"/>
          <w:lang w:val="tr-TR"/>
        </w:rPr>
        <w:t xml:space="preserve"> </w:t>
      </w:r>
      <w:proofErr w:type="spellStart"/>
      <w:r w:rsidR="00427629">
        <w:rPr>
          <w:rFonts w:ascii="Times" w:hAnsi="Times"/>
          <w:b/>
          <w:color w:val="FF0000"/>
          <w:lang w:val="tr-TR"/>
        </w:rPr>
        <w:t>Dergipark</w:t>
      </w:r>
      <w:proofErr w:type="spellEnd"/>
      <w:r w:rsidR="00427629">
        <w:rPr>
          <w:rFonts w:ascii="Times" w:hAnsi="Times"/>
          <w:b/>
          <w:color w:val="FF0000"/>
          <w:lang w:val="tr-TR"/>
        </w:rPr>
        <w:t xml:space="preserve"> </w:t>
      </w:r>
      <w:proofErr w:type="spellStart"/>
      <w:r w:rsidR="00427629">
        <w:rPr>
          <w:rFonts w:ascii="Times" w:hAnsi="Times"/>
          <w:b/>
          <w:color w:val="FF0000"/>
          <w:lang w:val="tr-TR"/>
        </w:rPr>
        <w:t>system</w:t>
      </w:r>
      <w:proofErr w:type="spellEnd"/>
      <w:r w:rsidR="00427629">
        <w:rPr>
          <w:rFonts w:ascii="Times" w:hAnsi="Times"/>
          <w:b/>
          <w:color w:val="FF0000"/>
          <w:lang w:val="tr-TR"/>
        </w:rPr>
        <w:t xml:space="preserve"> as a </w:t>
      </w:r>
      <w:proofErr w:type="spellStart"/>
      <w:r w:rsidR="00427629">
        <w:rPr>
          <w:rFonts w:ascii="Times" w:hAnsi="Times"/>
          <w:b/>
          <w:color w:val="FF0000"/>
          <w:lang w:val="tr-TR"/>
        </w:rPr>
        <w:t>folder</w:t>
      </w:r>
      <w:proofErr w:type="spellEnd"/>
      <w:r w:rsidR="00427629">
        <w:rPr>
          <w:rFonts w:ascii="Times" w:hAnsi="Times"/>
          <w:b/>
          <w:color w:val="FF0000"/>
          <w:lang w:val="tr-TR"/>
        </w:rPr>
        <w:t xml:space="preserve"> </w:t>
      </w:r>
      <w:proofErr w:type="spellStart"/>
      <w:r w:rsidR="00427629">
        <w:rPr>
          <w:rFonts w:ascii="Times" w:hAnsi="Times"/>
          <w:b/>
          <w:color w:val="FF0000"/>
          <w:lang w:val="tr-TR"/>
        </w:rPr>
        <w:t>during</w:t>
      </w:r>
      <w:proofErr w:type="spellEnd"/>
      <w:r w:rsidR="00427629">
        <w:rPr>
          <w:rFonts w:ascii="Times" w:hAnsi="Times"/>
          <w:b/>
          <w:color w:val="FF0000"/>
          <w:lang w:val="tr-TR"/>
        </w:rPr>
        <w:t xml:space="preserve"> </w:t>
      </w:r>
      <w:proofErr w:type="spellStart"/>
      <w:r w:rsidR="00427629">
        <w:rPr>
          <w:rFonts w:ascii="Times" w:hAnsi="Times"/>
          <w:b/>
          <w:color w:val="FF0000"/>
          <w:lang w:val="tr-TR"/>
        </w:rPr>
        <w:t>the</w:t>
      </w:r>
      <w:proofErr w:type="spellEnd"/>
      <w:r w:rsidR="00427629">
        <w:rPr>
          <w:rFonts w:ascii="Times" w:hAnsi="Times"/>
          <w:b/>
          <w:color w:val="FF0000"/>
          <w:lang w:val="tr-TR"/>
        </w:rPr>
        <w:t xml:space="preserve"> </w:t>
      </w:r>
      <w:proofErr w:type="spellStart"/>
      <w:r w:rsidR="00427629">
        <w:rPr>
          <w:rFonts w:ascii="Times" w:hAnsi="Times"/>
          <w:b/>
          <w:color w:val="FF0000"/>
          <w:lang w:val="tr-TR"/>
        </w:rPr>
        <w:t>application</w:t>
      </w:r>
      <w:proofErr w:type="spellEnd"/>
      <w:r w:rsidR="00427629">
        <w:rPr>
          <w:rFonts w:ascii="Times" w:hAnsi="Times"/>
          <w:b/>
          <w:color w:val="FF0000"/>
          <w:lang w:val="tr-TR"/>
        </w:rPr>
        <w:t xml:space="preserve"> </w:t>
      </w:r>
      <w:proofErr w:type="spellStart"/>
      <w:r w:rsidR="00427629">
        <w:rPr>
          <w:rFonts w:ascii="Times" w:hAnsi="Times"/>
          <w:b/>
          <w:color w:val="FF0000"/>
          <w:lang w:val="tr-TR"/>
        </w:rPr>
        <w:t>process</w:t>
      </w:r>
      <w:proofErr w:type="spellEnd"/>
      <w:r w:rsidR="00427629">
        <w:rPr>
          <w:rFonts w:ascii="Times" w:hAnsi="Times"/>
          <w:b/>
          <w:color w:val="FF0000"/>
          <w:lang w:val="tr-TR"/>
        </w:rPr>
        <w:t xml:space="preserve">. </w:t>
      </w:r>
    </w:p>
    <w:p w14:paraId="1F1099DA" w14:textId="0424E4E3" w:rsidR="00564FCD" w:rsidRPr="00820EDA" w:rsidRDefault="00564FCD" w:rsidP="00FB332B">
      <w:pPr>
        <w:spacing w:after="0" w:line="360" w:lineRule="auto"/>
        <w:jc w:val="both"/>
        <w:rPr>
          <w:rFonts w:ascii="Times" w:hAnsi="Times"/>
          <w:b/>
          <w:sz w:val="14"/>
          <w:szCs w:val="14"/>
          <w:lang w:val="tr-TR"/>
        </w:rPr>
      </w:pPr>
    </w:p>
    <w:p w14:paraId="166D9097" w14:textId="77777777" w:rsidR="00FB42C1" w:rsidRDefault="00FB42C1" w:rsidP="00FB332B">
      <w:pPr>
        <w:spacing w:after="0" w:line="360" w:lineRule="auto"/>
        <w:jc w:val="both"/>
        <w:rPr>
          <w:rFonts w:ascii="Times" w:hAnsi="Times"/>
          <w:b/>
          <w:sz w:val="18"/>
          <w:szCs w:val="18"/>
          <w:lang w:val="tr-TR"/>
        </w:rPr>
      </w:pPr>
    </w:p>
    <w:p w14:paraId="07E0D011" w14:textId="3F78BDFC" w:rsidR="00FB332B" w:rsidRPr="00FB332B" w:rsidRDefault="00427629" w:rsidP="00FB332B">
      <w:pPr>
        <w:spacing w:after="0" w:line="360" w:lineRule="auto"/>
        <w:jc w:val="both"/>
        <w:rPr>
          <w:rFonts w:ascii="Times" w:hAnsi="Times"/>
          <w:bCs/>
          <w:color w:val="FF0000"/>
          <w:sz w:val="18"/>
          <w:szCs w:val="18"/>
          <w:lang w:val="tr-TR"/>
        </w:rPr>
      </w:pPr>
      <w:proofErr w:type="spellStart"/>
      <w:r>
        <w:rPr>
          <w:rFonts w:ascii="Times" w:hAnsi="Times"/>
          <w:b/>
          <w:sz w:val="18"/>
          <w:szCs w:val="18"/>
          <w:lang w:val="tr-TR"/>
        </w:rPr>
        <w:t>Abstract</w:t>
      </w:r>
      <w:proofErr w:type="spellEnd"/>
      <w:r>
        <w:rPr>
          <w:rFonts w:ascii="Times" w:hAnsi="Times"/>
          <w:b/>
          <w:sz w:val="18"/>
          <w:szCs w:val="18"/>
          <w:lang w:val="tr-TR"/>
        </w:rPr>
        <w:t xml:space="preserve"> </w:t>
      </w:r>
      <w:r w:rsidR="00FB332B" w:rsidRPr="00FB332B">
        <w:rPr>
          <w:rFonts w:ascii="Times" w:hAnsi="Times"/>
          <w:bCs/>
          <w:color w:val="FF0000"/>
          <w:sz w:val="18"/>
          <w:szCs w:val="18"/>
          <w:lang w:val="tr-TR"/>
        </w:rPr>
        <w:t>(</w:t>
      </w:r>
      <w:proofErr w:type="spellStart"/>
      <w:r>
        <w:rPr>
          <w:rFonts w:ascii="Times" w:hAnsi="Times"/>
          <w:bCs/>
          <w:color w:val="FF0000"/>
          <w:sz w:val="18"/>
          <w:szCs w:val="18"/>
          <w:lang w:val="tr-TR"/>
        </w:rPr>
        <w:t>point</w:t>
      </w:r>
      <w:proofErr w:type="spellEnd"/>
      <w:r>
        <w:rPr>
          <w:rFonts w:ascii="Times" w:hAnsi="Times"/>
          <w:bCs/>
          <w:color w:val="FF0000"/>
          <w:sz w:val="18"/>
          <w:szCs w:val="18"/>
          <w:lang w:val="tr-TR"/>
        </w:rPr>
        <w:t xml:space="preserve"> size </w:t>
      </w:r>
      <w:r w:rsidR="00FB332B" w:rsidRPr="00FB332B">
        <w:rPr>
          <w:rFonts w:ascii="Times" w:hAnsi="Times"/>
          <w:bCs/>
          <w:color w:val="FF0000"/>
          <w:sz w:val="18"/>
          <w:szCs w:val="18"/>
          <w:lang w:val="tr-TR"/>
        </w:rPr>
        <w:t>8</w:t>
      </w:r>
      <w:r w:rsidR="00297B9D">
        <w:rPr>
          <w:rFonts w:ascii="Times" w:hAnsi="Times"/>
          <w:bCs/>
          <w:color w:val="FF0000"/>
          <w:sz w:val="18"/>
          <w:szCs w:val="18"/>
          <w:lang w:val="tr-TR"/>
        </w:rPr>
        <w:t>,</w:t>
      </w:r>
      <w:r w:rsidR="00FB332B" w:rsidRPr="00FB332B">
        <w:rPr>
          <w:rFonts w:ascii="Times" w:hAnsi="Times"/>
          <w:bCs/>
          <w:color w:val="FF0000"/>
          <w:sz w:val="18"/>
          <w:szCs w:val="18"/>
          <w:lang w:val="tr-TR"/>
        </w:rPr>
        <w:t xml:space="preserve"> </w:t>
      </w:r>
      <w:r w:rsidRPr="00FB332B">
        <w:rPr>
          <w:rFonts w:ascii="Times" w:hAnsi="Times"/>
          <w:bCs/>
          <w:color w:val="FF0000"/>
          <w:sz w:val="18"/>
          <w:szCs w:val="18"/>
          <w:lang w:val="tr-TR"/>
        </w:rPr>
        <w:t xml:space="preserve">200 </w:t>
      </w:r>
      <w:proofErr w:type="spellStart"/>
      <w:r>
        <w:rPr>
          <w:rFonts w:ascii="Times" w:hAnsi="Times"/>
          <w:bCs/>
          <w:color w:val="FF0000"/>
          <w:sz w:val="18"/>
          <w:szCs w:val="18"/>
          <w:lang w:val="tr-TR"/>
        </w:rPr>
        <w:t>words</w:t>
      </w:r>
      <w:proofErr w:type="spellEnd"/>
      <w:r>
        <w:rPr>
          <w:rFonts w:ascii="Times" w:hAnsi="Times"/>
          <w:bCs/>
          <w:color w:val="FF0000"/>
          <w:sz w:val="18"/>
          <w:szCs w:val="18"/>
          <w:lang w:val="tr-TR"/>
        </w:rPr>
        <w:t xml:space="preserve"> </w:t>
      </w:r>
      <w:proofErr w:type="spellStart"/>
      <w:r>
        <w:rPr>
          <w:rFonts w:ascii="Times" w:hAnsi="Times"/>
          <w:bCs/>
          <w:color w:val="FF0000"/>
          <w:sz w:val="18"/>
          <w:szCs w:val="18"/>
          <w:lang w:val="tr-TR"/>
        </w:rPr>
        <w:t>maximum</w:t>
      </w:r>
      <w:proofErr w:type="spellEnd"/>
      <w:r w:rsidR="00FB332B" w:rsidRPr="00FB332B">
        <w:rPr>
          <w:rFonts w:ascii="Times" w:hAnsi="Times"/>
          <w:bCs/>
          <w:color w:val="FF0000"/>
          <w:sz w:val="18"/>
          <w:szCs w:val="18"/>
          <w:lang w:val="tr-TR"/>
        </w:rPr>
        <w:t>)</w:t>
      </w:r>
    </w:p>
    <w:p w14:paraId="5195557E" w14:textId="13BA6470" w:rsidR="00FB332B" w:rsidRPr="00FB332B" w:rsidRDefault="00427629" w:rsidP="00FB332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tr-TR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="00FB332B" w:rsidRPr="00FB332B">
        <w:rPr>
          <w:rFonts w:ascii="Times New Roman" w:hAnsi="Times New Roman" w:cs="Times New Roman"/>
          <w:sz w:val="16"/>
          <w:szCs w:val="16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  <w:r w:rsidRPr="00427629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tr-TR"/>
        </w:rPr>
        <w:t>text</w:t>
      </w:r>
      <w:proofErr w:type="spellEnd"/>
      <w:r w:rsidRPr="00FB332B">
        <w:rPr>
          <w:rFonts w:ascii="Times New Roman" w:hAnsi="Times New Roman" w:cs="Times New Roman"/>
          <w:sz w:val="16"/>
          <w:szCs w:val="16"/>
          <w:lang w:val="tr-TR"/>
        </w:rPr>
        <w:t>.</w:t>
      </w:r>
    </w:p>
    <w:p w14:paraId="4B851211" w14:textId="7C436109" w:rsidR="00FB332B" w:rsidRPr="009069CB" w:rsidRDefault="00427629" w:rsidP="00FB332B">
      <w:pPr>
        <w:spacing w:after="0" w:line="360" w:lineRule="auto"/>
        <w:rPr>
          <w:rFonts w:ascii="Times" w:hAnsi="Times"/>
          <w:b/>
          <w:sz w:val="18"/>
          <w:szCs w:val="18"/>
          <w:lang w:val="tr-TR"/>
        </w:rPr>
      </w:pPr>
      <w:proofErr w:type="spellStart"/>
      <w:r>
        <w:rPr>
          <w:rFonts w:ascii="Times" w:hAnsi="Times"/>
          <w:b/>
          <w:sz w:val="18"/>
          <w:szCs w:val="18"/>
          <w:lang w:val="tr-TR"/>
        </w:rPr>
        <w:t>Keywords</w:t>
      </w:r>
      <w:proofErr w:type="spellEnd"/>
      <w:r w:rsidR="00FB332B" w:rsidRPr="009069CB">
        <w:rPr>
          <w:rFonts w:ascii="Times" w:hAnsi="Times"/>
          <w:b/>
          <w:sz w:val="18"/>
          <w:szCs w:val="18"/>
          <w:lang w:val="tr-TR"/>
        </w:rPr>
        <w:t xml:space="preserve">: </w:t>
      </w:r>
      <w:r>
        <w:rPr>
          <w:rFonts w:ascii="Times" w:hAnsi="Times"/>
          <w:b/>
          <w:sz w:val="18"/>
          <w:szCs w:val="18"/>
          <w:lang w:val="tr-TR"/>
        </w:rPr>
        <w:t xml:space="preserve">Word, Word, </w:t>
      </w:r>
      <w:r w:rsidR="00255D55">
        <w:rPr>
          <w:rFonts w:ascii="Times" w:hAnsi="Times"/>
          <w:b/>
          <w:sz w:val="18"/>
          <w:szCs w:val="18"/>
          <w:lang w:val="tr-TR"/>
        </w:rPr>
        <w:t xml:space="preserve">Word </w:t>
      </w:r>
      <w:r w:rsidR="00255D55" w:rsidRPr="00255D55">
        <w:rPr>
          <w:rFonts w:ascii="Times" w:hAnsi="Times"/>
          <w:b/>
          <w:color w:val="FF0000"/>
          <w:sz w:val="18"/>
          <w:szCs w:val="18"/>
          <w:lang w:val="tr-TR"/>
        </w:rPr>
        <w:t>(</w:t>
      </w:r>
      <w:proofErr w:type="spellStart"/>
      <w:r w:rsidR="00255D55" w:rsidRPr="00255D55">
        <w:rPr>
          <w:rFonts w:ascii="Times" w:hAnsi="Times"/>
          <w:b/>
          <w:color w:val="FF0000"/>
          <w:sz w:val="18"/>
          <w:szCs w:val="18"/>
          <w:lang w:val="tr-TR"/>
        </w:rPr>
        <w:t>minumum</w:t>
      </w:r>
      <w:proofErr w:type="spellEnd"/>
      <w:r w:rsidR="00255D55" w:rsidRPr="00255D55">
        <w:rPr>
          <w:rFonts w:ascii="Times" w:hAnsi="Times"/>
          <w:b/>
          <w:color w:val="FF0000"/>
          <w:sz w:val="18"/>
          <w:szCs w:val="18"/>
          <w:lang w:val="tr-TR"/>
        </w:rPr>
        <w:t xml:space="preserve"> 3, </w:t>
      </w:r>
      <w:proofErr w:type="spellStart"/>
      <w:r w:rsidR="00255D55" w:rsidRPr="00255D55">
        <w:rPr>
          <w:rFonts w:ascii="Times" w:hAnsi="Times"/>
          <w:b/>
          <w:color w:val="FF0000"/>
          <w:sz w:val="18"/>
          <w:szCs w:val="18"/>
          <w:lang w:val="tr-TR"/>
        </w:rPr>
        <w:t>maximum</w:t>
      </w:r>
      <w:proofErr w:type="spellEnd"/>
      <w:r w:rsidR="00255D55" w:rsidRPr="00255D55">
        <w:rPr>
          <w:rFonts w:ascii="Times" w:hAnsi="Times"/>
          <w:b/>
          <w:color w:val="FF0000"/>
          <w:sz w:val="18"/>
          <w:szCs w:val="18"/>
          <w:lang w:val="tr-TR"/>
        </w:rPr>
        <w:t xml:space="preserve"> 5 </w:t>
      </w:r>
      <w:proofErr w:type="spellStart"/>
      <w:r w:rsidR="00255D55" w:rsidRPr="00255D55">
        <w:rPr>
          <w:rFonts w:ascii="Times" w:hAnsi="Times"/>
          <w:b/>
          <w:color w:val="FF0000"/>
          <w:sz w:val="18"/>
          <w:szCs w:val="18"/>
          <w:lang w:val="tr-TR"/>
        </w:rPr>
        <w:t>words</w:t>
      </w:r>
      <w:proofErr w:type="spellEnd"/>
      <w:r w:rsidR="00255D55" w:rsidRPr="00255D55">
        <w:rPr>
          <w:rFonts w:ascii="Times" w:hAnsi="Times"/>
          <w:b/>
          <w:color w:val="FF0000"/>
          <w:sz w:val="18"/>
          <w:szCs w:val="18"/>
          <w:lang w:val="tr-TR"/>
        </w:rPr>
        <w:t xml:space="preserve">) </w:t>
      </w:r>
    </w:p>
    <w:p w14:paraId="33A24614" w14:textId="77777777" w:rsidR="00FB332B" w:rsidRDefault="00FB332B" w:rsidP="006F23E4">
      <w:pPr>
        <w:spacing w:after="0" w:line="360" w:lineRule="auto"/>
        <w:rPr>
          <w:rFonts w:ascii="Times New Roman" w:hAnsi="Times New Roman"/>
          <w:b/>
          <w:sz w:val="18"/>
          <w:szCs w:val="18"/>
          <w:lang w:val="tr-TR"/>
        </w:rPr>
      </w:pPr>
    </w:p>
    <w:p w14:paraId="03E35416" w14:textId="77777777" w:rsidR="006F23E4" w:rsidRPr="009069CB" w:rsidRDefault="006F23E4" w:rsidP="006F23E4">
      <w:pPr>
        <w:spacing w:after="0" w:line="360" w:lineRule="auto"/>
        <w:rPr>
          <w:rFonts w:ascii="Times" w:hAnsi="Times"/>
          <w:b/>
          <w:sz w:val="21"/>
          <w:szCs w:val="20"/>
          <w:lang w:val="tr-TR"/>
        </w:rPr>
      </w:pPr>
    </w:p>
    <w:p w14:paraId="76322B7A" w14:textId="24A074B6" w:rsidR="00B34371" w:rsidRPr="00B00C18" w:rsidRDefault="00255D55" w:rsidP="001B5280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tr-TR"/>
        </w:rPr>
        <w:t xml:space="preserve">BASIC RULES FOR WRITING </w:t>
      </w:r>
    </w:p>
    <w:p w14:paraId="47DF53E3" w14:textId="466167F6" w:rsidR="00967F98" w:rsidRPr="00967F98" w:rsidRDefault="00255D55" w:rsidP="00967F98">
      <w:pPr>
        <w:pStyle w:val="ListeParagraf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lang w:val="tr-TR"/>
        </w:rPr>
      </w:pP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Use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APA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Version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r w:rsidR="00262E1A">
        <w:rPr>
          <w:rFonts w:ascii="Times New Roman" w:eastAsia="Times New Roman" w:hAnsi="Times New Roman" w:cs="Times New Roman"/>
          <w:color w:val="FF0000"/>
          <w:lang w:val="tr-TR"/>
        </w:rPr>
        <w:t>7</w:t>
      </w:r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A74030">
        <w:rPr>
          <w:rFonts w:ascii="Times New Roman" w:eastAsia="Times New Roman" w:hAnsi="Times New Roman" w:cs="Times New Roman"/>
          <w:color w:val="FF0000"/>
          <w:lang w:val="tr-TR"/>
        </w:rPr>
        <w:t>for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in-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text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reference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A74030">
        <w:rPr>
          <w:rFonts w:ascii="Times New Roman" w:eastAsia="Times New Roman" w:hAnsi="Times New Roman" w:cs="Times New Roman"/>
          <w:color w:val="FF0000"/>
          <w:lang w:val="tr-TR"/>
        </w:rPr>
        <w:t>bibliography</w:t>
      </w:r>
      <w:proofErr w:type="spellEnd"/>
      <w:r w:rsidR="00A74030">
        <w:rPr>
          <w:rFonts w:ascii="Times New Roman" w:eastAsia="Times New Roman" w:hAnsi="Times New Roman" w:cs="Times New Roman"/>
          <w:color w:val="FF0000"/>
          <w:lang w:val="tr-TR"/>
        </w:rPr>
        <w:t xml:space="preserve">. </w:t>
      </w:r>
      <w:proofErr w:type="spellStart"/>
      <w:r w:rsidR="00A74030">
        <w:rPr>
          <w:rFonts w:ascii="Times New Roman" w:eastAsia="Times New Roman" w:hAnsi="Times New Roman" w:cs="Times New Roman"/>
          <w:color w:val="FF0000"/>
          <w:lang w:val="tr-TR"/>
        </w:rPr>
        <w:t>Our</w:t>
      </w:r>
      <w:proofErr w:type="spellEnd"/>
      <w:r w:rsidR="00A74030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A74030">
        <w:rPr>
          <w:rFonts w:ascii="Times New Roman" w:eastAsia="Times New Roman" w:hAnsi="Times New Roman" w:cs="Times New Roman"/>
          <w:color w:val="FF0000"/>
          <w:lang w:val="tr-TR"/>
        </w:rPr>
        <w:t>journal</w:t>
      </w:r>
      <w:proofErr w:type="spellEnd"/>
      <w:r w:rsidR="00A74030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A74030">
        <w:rPr>
          <w:rFonts w:ascii="Times New Roman" w:eastAsia="Times New Roman" w:hAnsi="Times New Roman" w:cs="Times New Roman"/>
          <w:color w:val="FF0000"/>
          <w:lang w:val="tr-TR"/>
        </w:rPr>
        <w:t>suggests</w:t>
      </w:r>
      <w:proofErr w:type="spellEnd"/>
      <w:r w:rsidR="00A74030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A74030">
        <w:rPr>
          <w:rFonts w:ascii="Times New Roman" w:eastAsia="Times New Roman" w:hAnsi="Times New Roman" w:cs="Times New Roman"/>
          <w:color w:val="FF0000"/>
          <w:lang w:val="tr-TR"/>
        </w:rPr>
        <w:t>the</w:t>
      </w:r>
      <w:proofErr w:type="spellEnd"/>
      <w:r w:rsidR="00A74030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A74030">
        <w:rPr>
          <w:rFonts w:ascii="Times New Roman" w:eastAsia="Times New Roman" w:hAnsi="Times New Roman" w:cs="Times New Roman"/>
          <w:color w:val="FF0000"/>
          <w:lang w:val="tr-TR"/>
        </w:rPr>
        <w:t>usage</w:t>
      </w:r>
      <w:proofErr w:type="spellEnd"/>
      <w:r w:rsidR="00A74030">
        <w:rPr>
          <w:rFonts w:ascii="Times New Roman" w:eastAsia="Times New Roman" w:hAnsi="Times New Roman" w:cs="Times New Roman"/>
          <w:color w:val="FF0000"/>
          <w:lang w:val="tr-TR"/>
        </w:rPr>
        <w:t xml:space="preserve"> of </w:t>
      </w:r>
      <w:proofErr w:type="spellStart"/>
      <w:r w:rsidR="00A74030">
        <w:rPr>
          <w:rFonts w:ascii="Times New Roman" w:eastAsia="Times New Roman" w:hAnsi="Times New Roman" w:cs="Times New Roman"/>
          <w:color w:val="FF0000"/>
          <w:lang w:val="tr-TR"/>
        </w:rPr>
        <w:t>reference</w:t>
      </w:r>
      <w:proofErr w:type="spellEnd"/>
      <w:r w:rsidR="00A74030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A74030">
        <w:rPr>
          <w:rFonts w:ascii="Times New Roman" w:eastAsia="Times New Roman" w:hAnsi="Times New Roman" w:cs="Times New Roman"/>
          <w:color w:val="FF0000"/>
          <w:lang w:val="tr-TR"/>
        </w:rPr>
        <w:t>management</w:t>
      </w:r>
      <w:proofErr w:type="spellEnd"/>
      <w:r w:rsidR="00A74030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A74030">
        <w:rPr>
          <w:rFonts w:ascii="Times New Roman" w:eastAsia="Times New Roman" w:hAnsi="Times New Roman" w:cs="Times New Roman"/>
          <w:color w:val="FF0000"/>
          <w:lang w:val="tr-TR"/>
        </w:rPr>
        <w:t>softwares</w:t>
      </w:r>
      <w:proofErr w:type="spellEnd"/>
      <w:r w:rsidR="00A74030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A74030">
        <w:rPr>
          <w:rFonts w:ascii="Times New Roman" w:eastAsia="Times New Roman" w:hAnsi="Times New Roman" w:cs="Times New Roman"/>
          <w:color w:val="FF0000"/>
          <w:lang w:val="tr-TR"/>
        </w:rPr>
        <w:t>such</w:t>
      </w:r>
      <w:proofErr w:type="spellEnd"/>
      <w:r w:rsidR="00A74030">
        <w:rPr>
          <w:rFonts w:ascii="Times New Roman" w:eastAsia="Times New Roman" w:hAnsi="Times New Roman" w:cs="Times New Roman"/>
          <w:color w:val="FF0000"/>
          <w:lang w:val="tr-TR"/>
        </w:rPr>
        <w:t xml:space="preserve"> as </w:t>
      </w:r>
      <w:proofErr w:type="spellStart"/>
      <w:r w:rsidR="00A74030">
        <w:rPr>
          <w:rFonts w:ascii="Times New Roman" w:eastAsia="Times New Roman" w:hAnsi="Times New Roman" w:cs="Times New Roman"/>
          <w:color w:val="FF0000"/>
          <w:lang w:val="tr-TR"/>
        </w:rPr>
        <w:t>Mendeley</w:t>
      </w:r>
      <w:proofErr w:type="spellEnd"/>
      <w:r w:rsidR="00A74030">
        <w:rPr>
          <w:rFonts w:ascii="Times New Roman" w:eastAsia="Times New Roman" w:hAnsi="Times New Roman" w:cs="Times New Roman"/>
          <w:color w:val="FF0000"/>
          <w:lang w:val="tr-TR"/>
        </w:rPr>
        <w:t xml:space="preserve">, </w:t>
      </w:r>
      <w:proofErr w:type="spellStart"/>
      <w:r w:rsidR="00A74030">
        <w:rPr>
          <w:rFonts w:ascii="Times New Roman" w:eastAsia="Times New Roman" w:hAnsi="Times New Roman" w:cs="Times New Roman"/>
          <w:color w:val="FF0000"/>
          <w:lang w:val="tr-TR"/>
        </w:rPr>
        <w:t>EndNote</w:t>
      </w:r>
      <w:proofErr w:type="spellEnd"/>
      <w:r w:rsidR="00A74030">
        <w:rPr>
          <w:rFonts w:ascii="Times New Roman" w:eastAsia="Times New Roman" w:hAnsi="Times New Roman" w:cs="Times New Roman"/>
          <w:color w:val="FF0000"/>
          <w:lang w:val="tr-TR"/>
        </w:rPr>
        <w:t xml:space="preserve">, </w:t>
      </w:r>
      <w:proofErr w:type="spellStart"/>
      <w:r w:rsidR="00A74030">
        <w:rPr>
          <w:rFonts w:ascii="Times New Roman" w:eastAsia="Times New Roman" w:hAnsi="Times New Roman" w:cs="Times New Roman"/>
          <w:color w:val="FF0000"/>
          <w:lang w:val="tr-TR"/>
        </w:rPr>
        <w:t>Zotero</w:t>
      </w:r>
      <w:proofErr w:type="spellEnd"/>
      <w:r w:rsidR="00A74030">
        <w:rPr>
          <w:rFonts w:ascii="Times New Roman" w:eastAsia="Times New Roman" w:hAnsi="Times New Roman" w:cs="Times New Roman"/>
          <w:color w:val="FF0000"/>
          <w:lang w:val="tr-TR"/>
        </w:rPr>
        <w:t xml:space="preserve">, </w:t>
      </w:r>
      <w:proofErr w:type="spellStart"/>
      <w:r w:rsidR="00A74030">
        <w:rPr>
          <w:rFonts w:ascii="Times New Roman" w:eastAsia="Times New Roman" w:hAnsi="Times New Roman" w:cs="Times New Roman"/>
          <w:color w:val="FF0000"/>
          <w:lang w:val="tr-TR"/>
        </w:rPr>
        <w:t>RefWorks</w:t>
      </w:r>
      <w:proofErr w:type="spellEnd"/>
      <w:r w:rsidR="008B04A7" w:rsidRPr="00967F98">
        <w:rPr>
          <w:rFonts w:ascii="Times New Roman" w:eastAsia="Times New Roman" w:hAnsi="Times New Roman" w:cs="Times New Roman"/>
          <w:color w:val="FF0000"/>
          <w:lang w:val="tr-TR"/>
        </w:rPr>
        <w:t>.</w:t>
      </w:r>
      <w:r w:rsidR="00967F98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A74030">
        <w:rPr>
          <w:rFonts w:ascii="Times New Roman" w:eastAsia="Times New Roman" w:hAnsi="Times New Roman" w:cs="Times New Roman"/>
          <w:color w:val="FF0000"/>
          <w:lang w:val="tr-TR"/>
        </w:rPr>
        <w:t>For</w:t>
      </w:r>
      <w:proofErr w:type="spellEnd"/>
      <w:r w:rsidR="00A74030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A74030">
        <w:rPr>
          <w:rFonts w:ascii="Times New Roman" w:eastAsia="Times New Roman" w:hAnsi="Times New Roman" w:cs="Times New Roman"/>
          <w:color w:val="FF0000"/>
          <w:lang w:val="tr-TR"/>
        </w:rPr>
        <w:t>the</w:t>
      </w:r>
      <w:proofErr w:type="spellEnd"/>
      <w:r w:rsidR="00A74030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r w:rsidR="00784651">
        <w:rPr>
          <w:rFonts w:ascii="Times New Roman" w:eastAsia="Times New Roman" w:hAnsi="Times New Roman" w:cs="Times New Roman"/>
          <w:color w:val="FF0000"/>
          <w:lang w:val="tr-TR"/>
        </w:rPr>
        <w:t>APA</w:t>
      </w:r>
      <w:r w:rsidR="00A74030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A74030">
        <w:rPr>
          <w:rFonts w:ascii="Times New Roman" w:eastAsia="Times New Roman" w:hAnsi="Times New Roman" w:cs="Times New Roman"/>
          <w:color w:val="FF0000"/>
          <w:lang w:val="tr-TR"/>
        </w:rPr>
        <w:t>Version</w:t>
      </w:r>
      <w:proofErr w:type="spellEnd"/>
      <w:r w:rsidR="00784651">
        <w:rPr>
          <w:rFonts w:ascii="Times New Roman" w:eastAsia="Times New Roman" w:hAnsi="Times New Roman" w:cs="Times New Roman"/>
          <w:color w:val="FF0000"/>
          <w:lang w:val="tr-TR"/>
        </w:rPr>
        <w:t xml:space="preserve"> 6. </w:t>
      </w:r>
      <w:proofErr w:type="spellStart"/>
      <w:r w:rsidR="00A74030">
        <w:rPr>
          <w:rFonts w:ascii="Times New Roman" w:eastAsia="Times New Roman" w:hAnsi="Times New Roman" w:cs="Times New Roman"/>
          <w:color w:val="FF0000"/>
          <w:lang w:val="tr-TR"/>
        </w:rPr>
        <w:t>Principles</w:t>
      </w:r>
      <w:proofErr w:type="spellEnd"/>
      <w:r w:rsidR="00262E1A">
        <w:rPr>
          <w:rFonts w:ascii="Times New Roman" w:eastAsia="Times New Roman" w:hAnsi="Times New Roman" w:cs="Times New Roman"/>
          <w:color w:val="FF0000"/>
          <w:lang w:val="tr-TR"/>
        </w:rPr>
        <w:t>.</w:t>
      </w:r>
    </w:p>
    <w:p w14:paraId="2C489BC2" w14:textId="6AFE6BB6" w:rsidR="00071D9E" w:rsidRPr="001F79C0" w:rsidRDefault="00A74030" w:rsidP="00967F98">
      <w:pPr>
        <w:pStyle w:val="ListeParagraf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lang w:val="tr-TR"/>
        </w:rPr>
      </w:pP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article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submitted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Pr="001F79C0">
        <w:rPr>
          <w:rFonts w:ascii="Times New Roman" w:eastAsia="Times New Roman" w:hAnsi="Times New Roman" w:cs="Times New Roman"/>
          <w:b/>
          <w:bCs/>
          <w:color w:val="FF0000"/>
          <w:u w:val="single"/>
          <w:lang w:val="tr-TR"/>
        </w:rPr>
        <w:t>must</w:t>
      </w:r>
      <w:proofErr w:type="spellEnd"/>
      <w:r w:rsidRPr="001F79C0">
        <w:rPr>
          <w:rFonts w:ascii="Times New Roman" w:eastAsia="Times New Roman" w:hAnsi="Times New Roman" w:cs="Times New Roman"/>
          <w:b/>
          <w:bCs/>
          <w:color w:val="FF0000"/>
          <w:u w:val="single"/>
          <w:lang w:val="tr-TR"/>
        </w:rPr>
        <w:t xml:space="preserve"> be 25 </w:t>
      </w:r>
      <w:proofErr w:type="spellStart"/>
      <w:r w:rsidRPr="001F79C0">
        <w:rPr>
          <w:rFonts w:ascii="Times New Roman" w:eastAsia="Times New Roman" w:hAnsi="Times New Roman" w:cs="Times New Roman"/>
          <w:b/>
          <w:bCs/>
          <w:color w:val="FF0000"/>
          <w:u w:val="single"/>
          <w:lang w:val="tr-TR"/>
        </w:rPr>
        <w:t>pages</w:t>
      </w:r>
      <w:proofErr w:type="spellEnd"/>
      <w:r w:rsidRPr="001F79C0">
        <w:rPr>
          <w:rFonts w:ascii="Times New Roman" w:eastAsia="Times New Roman" w:hAnsi="Times New Roman" w:cs="Times New Roman"/>
          <w:b/>
          <w:bCs/>
          <w:color w:val="FF0000"/>
          <w:u w:val="single"/>
          <w:lang w:val="tr-TR"/>
        </w:rPr>
        <w:t xml:space="preserve"> </w:t>
      </w:r>
      <w:proofErr w:type="spellStart"/>
      <w:r w:rsidRPr="001F79C0">
        <w:rPr>
          <w:rFonts w:ascii="Times New Roman" w:eastAsia="Times New Roman" w:hAnsi="Times New Roman" w:cs="Times New Roman"/>
          <w:b/>
          <w:bCs/>
          <w:color w:val="FF0000"/>
          <w:u w:val="single"/>
          <w:lang w:val="tr-TR"/>
        </w:rPr>
        <w:t>maximum</w:t>
      </w:r>
      <w:proofErr w:type="spellEnd"/>
      <w:r w:rsidR="001F79C0">
        <w:rPr>
          <w:rFonts w:ascii="Times New Roman" w:eastAsia="Times New Roman" w:hAnsi="Times New Roman" w:cs="Times New Roman"/>
          <w:b/>
          <w:bCs/>
          <w:color w:val="FF0000"/>
          <w:u w:val="single"/>
          <w:lang w:val="tr-TR"/>
        </w:rPr>
        <w:t xml:space="preserve">, </w:t>
      </w:r>
      <w:proofErr w:type="spellStart"/>
      <w:r w:rsidR="001F79C0" w:rsidRPr="001F79C0">
        <w:rPr>
          <w:rFonts w:ascii="Times New Roman" w:eastAsia="Times New Roman" w:hAnsi="Times New Roman" w:cs="Times New Roman"/>
          <w:color w:val="FF0000"/>
          <w:lang w:val="tr-TR"/>
        </w:rPr>
        <w:t>including</w:t>
      </w:r>
      <w:proofErr w:type="spellEnd"/>
      <w:r w:rsidR="001F79C0" w:rsidRPr="001F79C0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1F79C0" w:rsidRPr="001F79C0">
        <w:rPr>
          <w:rFonts w:ascii="Times New Roman" w:eastAsia="Times New Roman" w:hAnsi="Times New Roman" w:cs="Times New Roman"/>
          <w:color w:val="FF0000"/>
          <w:lang w:val="tr-TR"/>
        </w:rPr>
        <w:t>all</w:t>
      </w:r>
      <w:proofErr w:type="spellEnd"/>
      <w:r w:rsidR="001F79C0" w:rsidRPr="001F79C0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1F79C0" w:rsidRPr="001F79C0">
        <w:rPr>
          <w:rFonts w:ascii="Times New Roman" w:eastAsia="Times New Roman" w:hAnsi="Times New Roman" w:cs="Times New Roman"/>
          <w:color w:val="FF0000"/>
          <w:lang w:val="tr-TR"/>
        </w:rPr>
        <w:t>the</w:t>
      </w:r>
      <w:proofErr w:type="spellEnd"/>
      <w:r w:rsidR="001F79C0" w:rsidRPr="001F79C0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1F79C0" w:rsidRPr="001F79C0">
        <w:rPr>
          <w:rFonts w:ascii="Times New Roman" w:eastAsia="Times New Roman" w:hAnsi="Times New Roman" w:cs="Times New Roman"/>
          <w:color w:val="FF0000"/>
          <w:lang w:val="tr-TR"/>
        </w:rPr>
        <w:t>elements</w:t>
      </w:r>
      <w:proofErr w:type="spellEnd"/>
      <w:r w:rsidR="001F79C0" w:rsidRPr="001F79C0">
        <w:rPr>
          <w:rFonts w:ascii="Times New Roman" w:eastAsia="Times New Roman" w:hAnsi="Times New Roman" w:cs="Times New Roman"/>
          <w:color w:val="FF0000"/>
          <w:lang w:val="tr-TR"/>
        </w:rPr>
        <w:t xml:space="preserve"> of </w:t>
      </w:r>
      <w:proofErr w:type="spellStart"/>
      <w:r w:rsidR="001F79C0" w:rsidRPr="001F79C0">
        <w:rPr>
          <w:rFonts w:ascii="Times New Roman" w:eastAsia="Times New Roman" w:hAnsi="Times New Roman" w:cs="Times New Roman"/>
          <w:color w:val="FF0000"/>
          <w:lang w:val="tr-TR"/>
        </w:rPr>
        <w:t>the</w:t>
      </w:r>
      <w:proofErr w:type="spellEnd"/>
      <w:r w:rsidR="001F79C0" w:rsidRPr="001F79C0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1F79C0" w:rsidRPr="001F79C0">
        <w:rPr>
          <w:rFonts w:ascii="Times New Roman" w:eastAsia="Times New Roman" w:hAnsi="Times New Roman" w:cs="Times New Roman"/>
          <w:color w:val="FF0000"/>
          <w:lang w:val="tr-TR"/>
        </w:rPr>
        <w:t>study</w:t>
      </w:r>
      <w:proofErr w:type="spellEnd"/>
      <w:r w:rsidR="001F79C0" w:rsidRPr="001F79C0">
        <w:rPr>
          <w:rFonts w:ascii="Times New Roman" w:eastAsia="Times New Roman" w:hAnsi="Times New Roman" w:cs="Times New Roman"/>
          <w:color w:val="FF0000"/>
          <w:lang w:val="tr-TR"/>
        </w:rPr>
        <w:t xml:space="preserve"> (</w:t>
      </w:r>
      <w:proofErr w:type="spellStart"/>
      <w:r w:rsidR="001F79C0" w:rsidRPr="001F79C0">
        <w:rPr>
          <w:rFonts w:ascii="Times New Roman" w:eastAsia="Times New Roman" w:hAnsi="Times New Roman" w:cs="Times New Roman"/>
          <w:color w:val="FF0000"/>
          <w:lang w:val="tr-TR"/>
        </w:rPr>
        <w:t>abstract</w:t>
      </w:r>
      <w:proofErr w:type="spellEnd"/>
      <w:r w:rsidR="001F79C0" w:rsidRPr="001F79C0">
        <w:rPr>
          <w:rFonts w:ascii="Times New Roman" w:eastAsia="Times New Roman" w:hAnsi="Times New Roman" w:cs="Times New Roman"/>
          <w:color w:val="FF0000"/>
          <w:lang w:val="tr-TR"/>
        </w:rPr>
        <w:t xml:space="preserve">, </w:t>
      </w:r>
      <w:proofErr w:type="spellStart"/>
      <w:r w:rsidR="001F79C0" w:rsidRPr="001F79C0">
        <w:rPr>
          <w:rFonts w:ascii="Times New Roman" w:eastAsia="Times New Roman" w:hAnsi="Times New Roman" w:cs="Times New Roman"/>
          <w:color w:val="FF0000"/>
          <w:lang w:val="tr-TR"/>
        </w:rPr>
        <w:t>text</w:t>
      </w:r>
      <w:proofErr w:type="spellEnd"/>
      <w:r w:rsidR="001F79C0" w:rsidRPr="001F79C0">
        <w:rPr>
          <w:rFonts w:ascii="Times New Roman" w:eastAsia="Times New Roman" w:hAnsi="Times New Roman" w:cs="Times New Roman"/>
          <w:color w:val="FF0000"/>
          <w:lang w:val="tr-TR"/>
        </w:rPr>
        <w:t xml:space="preserve">, </w:t>
      </w:r>
      <w:proofErr w:type="spellStart"/>
      <w:r w:rsidR="001F79C0" w:rsidRPr="001F79C0">
        <w:rPr>
          <w:rFonts w:ascii="Times New Roman" w:eastAsia="Times New Roman" w:hAnsi="Times New Roman" w:cs="Times New Roman"/>
          <w:color w:val="FF0000"/>
          <w:lang w:val="tr-TR"/>
        </w:rPr>
        <w:t>bibliography</w:t>
      </w:r>
      <w:proofErr w:type="spellEnd"/>
      <w:r w:rsidR="001F79C0" w:rsidRPr="001F79C0">
        <w:rPr>
          <w:rFonts w:ascii="Times New Roman" w:eastAsia="Times New Roman" w:hAnsi="Times New Roman" w:cs="Times New Roman"/>
          <w:color w:val="FF0000"/>
          <w:lang w:val="tr-TR"/>
        </w:rPr>
        <w:t xml:space="preserve">, </w:t>
      </w:r>
      <w:proofErr w:type="spellStart"/>
      <w:r w:rsidR="001F79C0" w:rsidRPr="001F79C0">
        <w:rPr>
          <w:rFonts w:ascii="Times New Roman" w:eastAsia="Times New Roman" w:hAnsi="Times New Roman" w:cs="Times New Roman"/>
          <w:color w:val="FF0000"/>
          <w:lang w:val="tr-TR"/>
        </w:rPr>
        <w:t>appendixes</w:t>
      </w:r>
      <w:proofErr w:type="spellEnd"/>
      <w:r w:rsidR="001F79C0" w:rsidRPr="001F79C0">
        <w:rPr>
          <w:rFonts w:ascii="Times New Roman" w:eastAsia="Times New Roman" w:hAnsi="Times New Roman" w:cs="Times New Roman"/>
          <w:color w:val="FF0000"/>
          <w:lang w:val="tr-TR"/>
        </w:rPr>
        <w:t>).</w:t>
      </w:r>
    </w:p>
    <w:p w14:paraId="28D1FBAB" w14:textId="2EDAB894" w:rsidR="00071D9E" w:rsidRDefault="00422747" w:rsidP="00967F98">
      <w:pPr>
        <w:pStyle w:val="ListeParagraf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lang w:val="tr-TR"/>
        </w:rPr>
      </w:pP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Below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provided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guideline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for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article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design</w:t>
      </w:r>
      <w:proofErr w:type="spellEnd"/>
      <w:r w:rsidR="0039531E" w:rsidRPr="001B5280">
        <w:rPr>
          <w:rFonts w:ascii="Times New Roman" w:eastAsia="Times New Roman" w:hAnsi="Times New Roman" w:cs="Times New Roman"/>
          <w:color w:val="FF0000"/>
          <w:lang w:val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It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may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vary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according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feature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study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. </w:t>
      </w:r>
    </w:p>
    <w:p w14:paraId="21191380" w14:textId="34E17196" w:rsidR="008F17DC" w:rsidRPr="001B5280" w:rsidRDefault="00422747" w:rsidP="00967F98">
      <w:pPr>
        <w:pStyle w:val="ListeParagraf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lang w:val="tr-TR"/>
        </w:rPr>
      </w:pP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studies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that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are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prepared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accordance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with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rules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for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writing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will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be sent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back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author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(s)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for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revision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or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they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lang w:val="tr-TR"/>
        </w:rPr>
        <w:t>might</w:t>
      </w:r>
      <w:proofErr w:type="spellEnd"/>
      <w:r>
        <w:rPr>
          <w:rFonts w:ascii="Times New Roman" w:eastAsia="Times New Roman" w:hAnsi="Times New Roman" w:cs="Times New Roman"/>
          <w:color w:val="FF0000"/>
          <w:lang w:val="tr-TR"/>
        </w:rPr>
        <w:t xml:space="preserve"> be </w:t>
      </w:r>
      <w:proofErr w:type="spellStart"/>
      <w:r w:rsidRPr="00262E1A">
        <w:rPr>
          <w:rFonts w:ascii="Times New Roman" w:eastAsia="Times New Roman" w:hAnsi="Times New Roman" w:cs="Times New Roman"/>
          <w:color w:val="FF0000"/>
          <w:lang w:val="tr-TR"/>
        </w:rPr>
        <w:t>rejected</w:t>
      </w:r>
      <w:proofErr w:type="spellEnd"/>
      <w:r w:rsidRPr="00262E1A">
        <w:rPr>
          <w:rFonts w:ascii="Times New Roman" w:eastAsia="Times New Roman" w:hAnsi="Times New Roman" w:cs="Times New Roman"/>
          <w:color w:val="FF0000"/>
          <w:lang w:val="tr-TR"/>
        </w:rPr>
        <w:t>.</w:t>
      </w:r>
      <w:r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</w:p>
    <w:p w14:paraId="37C4F216" w14:textId="3BAAC4DD" w:rsidR="00862E77" w:rsidRPr="000F7324" w:rsidRDefault="00422747" w:rsidP="00045AA1">
      <w:pPr>
        <w:pStyle w:val="ListeParagraf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tr-TR"/>
        </w:rPr>
      </w:pPr>
      <w:proofErr w:type="spellStart"/>
      <w:r w:rsidRPr="000F7324">
        <w:rPr>
          <w:rFonts w:ascii="Times New Roman" w:eastAsia="Times New Roman" w:hAnsi="Times New Roman" w:cs="Times New Roman"/>
          <w:color w:val="FF0000"/>
          <w:lang w:val="tr-TR"/>
        </w:rPr>
        <w:t>If</w:t>
      </w:r>
      <w:proofErr w:type="spellEnd"/>
      <w:r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Pr="000F7324">
        <w:rPr>
          <w:rFonts w:ascii="Times New Roman" w:eastAsia="Times New Roman" w:hAnsi="Times New Roman" w:cs="Times New Roman"/>
          <w:color w:val="FF0000"/>
          <w:lang w:val="tr-TR"/>
        </w:rPr>
        <w:t>the</w:t>
      </w:r>
      <w:proofErr w:type="spellEnd"/>
      <w:r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Pr="000F7324">
        <w:rPr>
          <w:rFonts w:ascii="Times New Roman" w:eastAsia="Times New Roman" w:hAnsi="Times New Roman" w:cs="Times New Roman"/>
          <w:color w:val="FF0000"/>
          <w:lang w:val="tr-TR"/>
        </w:rPr>
        <w:t>article</w:t>
      </w:r>
      <w:proofErr w:type="spellEnd"/>
      <w:r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 is </w:t>
      </w:r>
      <w:proofErr w:type="spellStart"/>
      <w:r w:rsidRPr="000F7324">
        <w:rPr>
          <w:rFonts w:ascii="Times New Roman" w:eastAsia="Times New Roman" w:hAnsi="Times New Roman" w:cs="Times New Roman"/>
          <w:color w:val="FF0000"/>
          <w:lang w:val="tr-TR"/>
        </w:rPr>
        <w:t>accepted</w:t>
      </w:r>
      <w:proofErr w:type="spellEnd"/>
      <w:r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, </w:t>
      </w:r>
      <w:proofErr w:type="spellStart"/>
      <w:r w:rsidRPr="000F7324">
        <w:rPr>
          <w:rFonts w:ascii="Times New Roman" w:eastAsia="Times New Roman" w:hAnsi="Times New Roman" w:cs="Times New Roman"/>
          <w:color w:val="FF0000"/>
          <w:lang w:val="tr-TR"/>
        </w:rPr>
        <w:t>page</w:t>
      </w:r>
      <w:proofErr w:type="spellEnd"/>
      <w:r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Pr="000F7324">
        <w:rPr>
          <w:rFonts w:ascii="Times New Roman" w:eastAsia="Times New Roman" w:hAnsi="Times New Roman" w:cs="Times New Roman"/>
          <w:color w:val="FF0000"/>
          <w:lang w:val="tr-TR"/>
        </w:rPr>
        <w:t>design</w:t>
      </w:r>
      <w:proofErr w:type="spellEnd"/>
      <w:r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>(</w:t>
      </w:r>
      <w:proofErr w:type="spellStart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>page</w:t>
      </w:r>
      <w:proofErr w:type="spellEnd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>layout</w:t>
      </w:r>
      <w:proofErr w:type="spellEnd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) </w:t>
      </w:r>
      <w:proofErr w:type="spellStart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>will</w:t>
      </w:r>
      <w:proofErr w:type="spellEnd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 be </w:t>
      </w:r>
      <w:proofErr w:type="spellStart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>performed</w:t>
      </w:r>
      <w:proofErr w:type="spellEnd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>by</w:t>
      </w:r>
      <w:proofErr w:type="spellEnd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0F7324" w:rsidRPr="00262E1A">
        <w:rPr>
          <w:rFonts w:ascii="Times New Roman" w:eastAsia="Times New Roman" w:hAnsi="Times New Roman" w:cs="Times New Roman"/>
          <w:color w:val="FF0000"/>
          <w:lang w:val="tr-TR"/>
        </w:rPr>
        <w:t>the</w:t>
      </w:r>
      <w:proofErr w:type="spellEnd"/>
      <w:r w:rsidR="000F7324" w:rsidRPr="00262E1A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0F7324" w:rsidRPr="00262E1A">
        <w:rPr>
          <w:rFonts w:ascii="Times New Roman" w:eastAsia="Times New Roman" w:hAnsi="Times New Roman" w:cs="Times New Roman"/>
          <w:color w:val="FF0000"/>
          <w:lang w:val="tr-TR"/>
        </w:rPr>
        <w:t>Journal</w:t>
      </w:r>
      <w:proofErr w:type="spellEnd"/>
      <w:r w:rsidR="000F7324" w:rsidRPr="00262E1A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0F7324" w:rsidRPr="00262E1A">
        <w:rPr>
          <w:rFonts w:ascii="Times New Roman" w:eastAsia="Times New Roman" w:hAnsi="Times New Roman" w:cs="Times New Roman"/>
          <w:color w:val="FF0000"/>
          <w:lang w:val="tr-TR"/>
        </w:rPr>
        <w:t>auhtorities</w:t>
      </w:r>
      <w:proofErr w:type="spellEnd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, </w:t>
      </w:r>
      <w:proofErr w:type="spellStart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>the</w:t>
      </w:r>
      <w:proofErr w:type="spellEnd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>author</w:t>
      </w:r>
      <w:proofErr w:type="spellEnd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(s) </w:t>
      </w:r>
      <w:proofErr w:type="spellStart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>will</w:t>
      </w:r>
      <w:proofErr w:type="spellEnd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 be </w:t>
      </w:r>
      <w:proofErr w:type="spellStart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>deemed</w:t>
      </w:r>
      <w:proofErr w:type="spellEnd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>to</w:t>
      </w:r>
      <w:proofErr w:type="spellEnd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>have</w:t>
      </w:r>
      <w:proofErr w:type="spellEnd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>accepted</w:t>
      </w:r>
      <w:proofErr w:type="spellEnd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>the</w:t>
      </w:r>
      <w:proofErr w:type="spellEnd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>changes</w:t>
      </w:r>
      <w:proofErr w:type="spellEnd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 in </w:t>
      </w:r>
      <w:proofErr w:type="spellStart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>the</w:t>
      </w:r>
      <w:proofErr w:type="spellEnd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 xml:space="preserve"> </w:t>
      </w:r>
      <w:proofErr w:type="spellStart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>design</w:t>
      </w:r>
      <w:proofErr w:type="spellEnd"/>
      <w:r w:rsidR="000F7324">
        <w:rPr>
          <w:rFonts w:ascii="Times New Roman" w:eastAsia="Times New Roman" w:hAnsi="Times New Roman" w:cs="Times New Roman"/>
          <w:color w:val="FF0000"/>
          <w:lang w:val="tr-TR"/>
        </w:rPr>
        <w:t xml:space="preserve"> in </w:t>
      </w:r>
      <w:proofErr w:type="spellStart"/>
      <w:r w:rsidR="000F7324">
        <w:rPr>
          <w:rFonts w:ascii="Times New Roman" w:eastAsia="Times New Roman" w:hAnsi="Times New Roman" w:cs="Times New Roman"/>
          <w:color w:val="FF0000"/>
          <w:lang w:val="tr-TR"/>
        </w:rPr>
        <w:t>advance</w:t>
      </w:r>
      <w:proofErr w:type="spellEnd"/>
      <w:r w:rsidR="000F7324" w:rsidRPr="000F7324">
        <w:rPr>
          <w:rFonts w:ascii="Times New Roman" w:eastAsia="Times New Roman" w:hAnsi="Times New Roman" w:cs="Times New Roman"/>
          <w:color w:val="FF0000"/>
          <w:lang w:val="tr-TR"/>
        </w:rPr>
        <w:t>.</w:t>
      </w:r>
      <w:r w:rsidR="00862E77" w:rsidRPr="000F7324">
        <w:rPr>
          <w:rFonts w:ascii="Times New Roman" w:eastAsia="Times New Roman" w:hAnsi="Times New Roman" w:cs="Times New Roman"/>
          <w:color w:val="FF0000"/>
          <w:sz w:val="24"/>
          <w:szCs w:val="24"/>
          <w:lang w:val="tr-TR"/>
        </w:rPr>
        <w:t xml:space="preserve"> </w:t>
      </w:r>
    </w:p>
    <w:p w14:paraId="6220B96F" w14:textId="77777777" w:rsidR="00262E1A" w:rsidRDefault="00262E1A">
      <w:pPr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br w:type="page"/>
      </w:r>
    </w:p>
    <w:p w14:paraId="18FD951E" w14:textId="21DE243B" w:rsidR="004F77EB" w:rsidRPr="009069CB" w:rsidRDefault="004F77EB" w:rsidP="006F23E4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9069CB">
        <w:rPr>
          <w:rFonts w:ascii="Times New Roman" w:hAnsi="Times New Roman"/>
          <w:b/>
          <w:sz w:val="24"/>
          <w:szCs w:val="24"/>
          <w:lang w:val="tr-TR"/>
        </w:rPr>
        <w:lastRenderedPageBreak/>
        <w:t xml:space="preserve">1. </w:t>
      </w:r>
      <w:proofErr w:type="spellStart"/>
      <w:r w:rsidR="000F7324">
        <w:rPr>
          <w:rFonts w:ascii="Times New Roman" w:hAnsi="Times New Roman"/>
          <w:b/>
          <w:sz w:val="24"/>
          <w:szCs w:val="24"/>
          <w:lang w:val="tr-TR"/>
        </w:rPr>
        <w:t>Introduction</w:t>
      </w:r>
      <w:proofErr w:type="spellEnd"/>
      <w:r w:rsidR="000F7324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297B9D">
        <w:rPr>
          <w:rFonts w:ascii="Times New Roman" w:hAnsi="Times New Roman"/>
          <w:bCs/>
          <w:color w:val="FF0000"/>
          <w:sz w:val="24"/>
          <w:szCs w:val="24"/>
          <w:lang w:val="tr-TR"/>
        </w:rPr>
        <w:t>(</w:t>
      </w:r>
      <w:r w:rsidR="0039531E" w:rsidRPr="0039531E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1. </w:t>
      </w:r>
      <w:r w:rsidR="000F7324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Level </w:t>
      </w:r>
      <w:proofErr w:type="spellStart"/>
      <w:r w:rsidR="000F7324">
        <w:rPr>
          <w:rFonts w:ascii="Times New Roman" w:hAnsi="Times New Roman"/>
          <w:b/>
          <w:color w:val="FF0000"/>
          <w:sz w:val="24"/>
          <w:szCs w:val="24"/>
          <w:lang w:val="tr-TR"/>
        </w:rPr>
        <w:t>title</w:t>
      </w:r>
      <w:proofErr w:type="spellEnd"/>
      <w:r w:rsidR="0039531E" w:rsidRPr="0039531E">
        <w:rPr>
          <w:rFonts w:ascii="Times New Roman" w:hAnsi="Times New Roman"/>
          <w:b/>
          <w:color w:val="FF0000"/>
          <w:sz w:val="24"/>
          <w:szCs w:val="24"/>
          <w:lang w:val="tr-TR"/>
        </w:rPr>
        <w:t>:</w:t>
      </w:r>
      <w:r w:rsidR="000F7324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 </w:t>
      </w:r>
      <w:proofErr w:type="spellStart"/>
      <w:r w:rsidR="000F7324">
        <w:rPr>
          <w:rFonts w:ascii="Times New Roman" w:hAnsi="Times New Roman"/>
          <w:b/>
          <w:color w:val="FF0000"/>
          <w:sz w:val="24"/>
          <w:szCs w:val="24"/>
          <w:lang w:val="tr-TR"/>
        </w:rPr>
        <w:t>point</w:t>
      </w:r>
      <w:proofErr w:type="spellEnd"/>
      <w:r w:rsidR="000F7324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 size</w:t>
      </w:r>
      <w:r w:rsidR="0039531E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</w:t>
      </w:r>
      <w:r w:rsidRPr="00297B9D">
        <w:rPr>
          <w:rFonts w:ascii="Times New Roman" w:hAnsi="Times New Roman"/>
          <w:bCs/>
          <w:color w:val="FF0000"/>
          <w:sz w:val="24"/>
          <w:szCs w:val="24"/>
          <w:lang w:val="tr-TR"/>
        </w:rPr>
        <w:t>12</w:t>
      </w:r>
      <w:r w:rsidR="00297B9D" w:rsidRPr="00297B9D">
        <w:rPr>
          <w:rFonts w:ascii="Times New Roman" w:hAnsi="Times New Roman"/>
          <w:bCs/>
          <w:color w:val="FF0000"/>
          <w:sz w:val="24"/>
          <w:szCs w:val="24"/>
          <w:lang w:val="tr-TR"/>
        </w:rPr>
        <w:t>, Times New Roman</w:t>
      </w:r>
      <w:r w:rsidR="0039531E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, </w:t>
      </w:r>
      <w:r w:rsidR="000F7324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First </w:t>
      </w:r>
      <w:proofErr w:type="spellStart"/>
      <w:r w:rsidR="000F7324">
        <w:rPr>
          <w:rFonts w:ascii="Times New Roman" w:hAnsi="Times New Roman"/>
          <w:bCs/>
          <w:color w:val="FF0000"/>
          <w:sz w:val="24"/>
          <w:szCs w:val="24"/>
          <w:lang w:val="tr-TR"/>
        </w:rPr>
        <w:t>letter</w:t>
      </w:r>
      <w:r w:rsidR="001774EB">
        <w:rPr>
          <w:rFonts w:ascii="Times New Roman" w:hAnsi="Times New Roman"/>
          <w:bCs/>
          <w:color w:val="FF0000"/>
          <w:sz w:val="24"/>
          <w:szCs w:val="24"/>
          <w:lang w:val="tr-TR"/>
        </w:rPr>
        <w:t>s</w:t>
      </w:r>
      <w:proofErr w:type="spellEnd"/>
      <w:r w:rsidR="000F7324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in </w:t>
      </w:r>
      <w:proofErr w:type="spellStart"/>
      <w:r w:rsidR="000F7324">
        <w:rPr>
          <w:rFonts w:ascii="Times New Roman" w:hAnsi="Times New Roman"/>
          <w:bCs/>
          <w:color w:val="FF0000"/>
          <w:sz w:val="24"/>
          <w:szCs w:val="24"/>
          <w:lang w:val="tr-TR"/>
        </w:rPr>
        <w:t>upper</w:t>
      </w:r>
      <w:proofErr w:type="spellEnd"/>
      <w:r w:rsidR="000F7324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</w:t>
      </w:r>
      <w:proofErr w:type="spellStart"/>
      <w:r w:rsidR="000F7324">
        <w:rPr>
          <w:rFonts w:ascii="Times New Roman" w:hAnsi="Times New Roman"/>
          <w:bCs/>
          <w:color w:val="FF0000"/>
          <w:sz w:val="24"/>
          <w:szCs w:val="24"/>
          <w:lang w:val="tr-TR"/>
        </w:rPr>
        <w:t>case</w:t>
      </w:r>
      <w:proofErr w:type="spellEnd"/>
      <w:r w:rsidRPr="00297B9D">
        <w:rPr>
          <w:rFonts w:ascii="Times New Roman" w:hAnsi="Times New Roman"/>
          <w:bCs/>
          <w:color w:val="FF0000"/>
          <w:sz w:val="24"/>
          <w:szCs w:val="24"/>
          <w:lang w:val="tr-TR"/>
        </w:rPr>
        <w:t>)</w:t>
      </w:r>
    </w:p>
    <w:p w14:paraId="1B82A7CD" w14:textId="02647A49" w:rsidR="0079612B" w:rsidRPr="009069CB" w:rsidRDefault="001774EB" w:rsidP="006F23E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tr-TR"/>
        </w:rPr>
      </w:pP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B66D6B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r w:rsidR="0000778D">
        <w:rPr>
          <w:rFonts w:ascii="Times New Roman" w:hAnsi="Times New Roman"/>
          <w:sz w:val="24"/>
          <w:szCs w:val="24"/>
          <w:lang w:val="tr-TR"/>
        </w:rPr>
        <w:fldChar w:fldCharType="begin" w:fldLock="1"/>
      </w:r>
      <w:r w:rsidR="0000778D">
        <w:rPr>
          <w:rFonts w:ascii="Times New Roman" w:hAnsi="Times New Roman"/>
          <w:sz w:val="24"/>
          <w:szCs w:val="24"/>
          <w:lang w:val="tr-TR"/>
        </w:rPr>
        <w:instrText>ADDIN CSL_CITATION {"citationItems":[{"id":"ITEM-1","itemData":{"author":[{"dropping-particle":"","family":"Baker","given":"C. Richard","non-dropping-particle":"","parse-names":false,"suffix":""},{"dropping-particle":"","family":"Wallage","given":"Philip","non-dropping-particle":"","parse-names":false,"suffix":""}],"container-title":"The International Journal of Accounting","id":"ITEM-1","issue":"2","issued":{"date-parts":[["2000"]]},"page":"173-187","title":"The Future of Financial Reporting in Europe: Its Role in Corporate Governance","type":"article-journal","volume":"35"},"uris":["http://www.mendeley.com/documents/?uuid=5fee689c-3221-4be4-ab2c-13f6b3fd76d3"]},{"id":"ITEM-2","itemData":{"DOI":"10.1111/j.1468-2370.2011.00318.x","ISSN":"14608545","author":[{"dropping-particle":"","family":"Bititci","given":"Umit","non-dropping-particle":"","parse-names":false,"suffix":""},{"dropping-particle":"","family":"Garengo","given":"Patrizia","non-dropping-particle":"","parse-names":false,"suffix":""},{"dropping-particle":"","family":"Dörfler","given":"Viktor","non-dropping-particle":"","parse-names":false,"suffix":""},{"dropping-particle":"","family":"Nudurupati","given":"Sai","non-dropping-particle":"","parse-names":false,"suffix":""}],"container-title":"International Journal of Management Reviews","id":"ITEM-2","issue":"3","issued":{"date-parts":[["2012","9"]]},"page":"305-327","title":"Performance Measurement: Challenges for Tomorrow","type":"article-journal","volume":"14"},"uris":["http://www.mendeley.com/documents/?uuid=420b28f4-fa11-4c82-b3e9-ac6013394cbd"]}],"mendeley":{"formattedCitation":"(Baker &amp; Wallage, 2000; Bititci, Garengo, Dörfler, &amp; Nudurupati, 2012)","plainTextFormattedCitation":"(Baker &amp; Wallage, 2000; Bititci, Garengo, Dörfler, &amp; Nudurupati, 2012)","previouslyFormattedCitation":"(Baker &amp; Wallage, 2000; Bititci, Garengo, Dörfler, &amp; Nudurupati, 2012)"},"properties":{"noteIndex":0},"schema":"https://github.com/citation-style-language/schema/raw/master/csl-citation.json"}</w:instrText>
      </w:r>
      <w:r w:rsidR="0000778D">
        <w:rPr>
          <w:rFonts w:ascii="Times New Roman" w:hAnsi="Times New Roman"/>
          <w:sz w:val="24"/>
          <w:szCs w:val="24"/>
          <w:lang w:val="tr-TR"/>
        </w:rPr>
        <w:fldChar w:fldCharType="separate"/>
      </w:r>
      <w:r w:rsidR="0000778D" w:rsidRPr="0000778D">
        <w:rPr>
          <w:rFonts w:ascii="Times New Roman" w:hAnsi="Times New Roman"/>
          <w:noProof/>
          <w:sz w:val="24"/>
          <w:szCs w:val="24"/>
          <w:lang w:val="tr-TR"/>
        </w:rPr>
        <w:t>(Baker &amp; Wallage, 2000; Bititci, Garengo, Dörfler, &amp; Nudurupati, 2012)</w:t>
      </w:r>
      <w:r w:rsidR="0000778D">
        <w:rPr>
          <w:rFonts w:ascii="Times New Roman" w:hAnsi="Times New Roman"/>
          <w:sz w:val="24"/>
          <w:szCs w:val="24"/>
          <w:lang w:val="tr-TR"/>
        </w:rPr>
        <w:fldChar w:fldCharType="end"/>
      </w:r>
      <w:r w:rsidR="0079612B" w:rsidRPr="009069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tr-TR"/>
        </w:rPr>
        <w:t xml:space="preserve">. </w:t>
      </w:r>
    </w:p>
    <w:p w14:paraId="401F6DFD" w14:textId="0F9F3FF0" w:rsidR="003F6479" w:rsidRPr="009069CB" w:rsidRDefault="001774EB" w:rsidP="006F23E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297B9D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00778D">
        <w:rPr>
          <w:rFonts w:ascii="Times New Roman" w:hAnsi="Times New Roman" w:cs="Times New Roman"/>
          <w:sz w:val="24"/>
          <w:lang w:val="tr-TR"/>
        </w:rPr>
        <w:t xml:space="preserve"> </w:t>
      </w:r>
      <w:r w:rsidR="0000778D">
        <w:rPr>
          <w:rFonts w:ascii="Times New Roman" w:hAnsi="Times New Roman" w:cs="Times New Roman"/>
          <w:sz w:val="24"/>
          <w:lang w:val="tr-TR"/>
        </w:rPr>
        <w:fldChar w:fldCharType="begin" w:fldLock="1"/>
      </w:r>
      <w:r w:rsidR="0000778D">
        <w:rPr>
          <w:rFonts w:ascii="Times New Roman" w:hAnsi="Times New Roman" w:cs="Times New Roman"/>
          <w:sz w:val="24"/>
          <w:lang w:val="tr-TR"/>
        </w:rPr>
        <w:instrText>ADDIN CSL_CITATION {"citationItems":[{"id":"ITEM-1","itemData":{"DOI":"10.1108/01437720510625403","ISSN":"0143-7720","author":[{"dropping-particle":"","family":"Wang","given":"Zhongming","non-dropping-particle":"","parse-names":false,"suffix":""}],"container-title":"International Journal of Manpower","editor":[{"dropping-particle":"","family":"Wang","given":"Zhongming","non-dropping-particle":"","parse-names":false,"suffix":""}],"id":"ITEM-1","issue":"6","issued":{"date-parts":[["2005","9"]]},"page":"481-487","title":"Organizational Effectiveness Through Technology Innovation and HRM Strategies","type":"article-journal","volume":"26"},"uris":["http://www.mendeley.com/documents/?uuid=91ec1284-e587-40e7-be80-7ccb160f2b8b"]}],"mendeley":{"formattedCitation":"(Wang, 2005)","plainTextFormattedCitation":"(Wang, 2005)","previouslyFormattedCitation":"(Wang, 2005)"},"properties":{"noteIndex":0},"schema":"https://github.com/citation-style-language/schema/raw/master/csl-citation.json"}</w:instrText>
      </w:r>
      <w:r w:rsidR="0000778D">
        <w:rPr>
          <w:rFonts w:ascii="Times New Roman" w:hAnsi="Times New Roman" w:cs="Times New Roman"/>
          <w:sz w:val="24"/>
          <w:lang w:val="tr-TR"/>
        </w:rPr>
        <w:fldChar w:fldCharType="separate"/>
      </w:r>
      <w:r w:rsidR="0000778D" w:rsidRPr="0000778D">
        <w:rPr>
          <w:rFonts w:ascii="Times New Roman" w:hAnsi="Times New Roman" w:cs="Times New Roman"/>
          <w:noProof/>
          <w:sz w:val="24"/>
          <w:lang w:val="tr-TR"/>
        </w:rPr>
        <w:t>(Wang, 2005)</w:t>
      </w:r>
      <w:r w:rsidR="0000778D">
        <w:rPr>
          <w:rFonts w:ascii="Times New Roman" w:hAnsi="Times New Roman" w:cs="Times New Roman"/>
          <w:sz w:val="24"/>
          <w:lang w:val="tr-TR"/>
        </w:rPr>
        <w:fldChar w:fldCharType="end"/>
      </w:r>
      <w:r w:rsidR="00ED239B" w:rsidRPr="009069CB">
        <w:rPr>
          <w:rFonts w:ascii="Times New Roman" w:hAnsi="Times New Roman" w:cs="Times New Roman"/>
          <w:sz w:val="24"/>
          <w:lang w:val="tr-TR"/>
        </w:rPr>
        <w:t>.</w:t>
      </w:r>
    </w:p>
    <w:p w14:paraId="1D193C80" w14:textId="542DE915" w:rsidR="00C05DB8" w:rsidRPr="009069CB" w:rsidRDefault="004D0416" w:rsidP="006F23E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lang w:val="tr-TR"/>
        </w:rPr>
      </w:pPr>
      <w:r w:rsidRPr="009069CB">
        <w:rPr>
          <w:rFonts w:ascii="Times New Roman" w:hAnsi="Times New Roman"/>
          <w:b/>
          <w:sz w:val="24"/>
          <w:szCs w:val="24"/>
          <w:lang w:val="tr-TR"/>
        </w:rPr>
        <w:t xml:space="preserve">2. </w:t>
      </w:r>
      <w:proofErr w:type="spellStart"/>
      <w:r w:rsidR="001774EB">
        <w:rPr>
          <w:rFonts w:ascii="Times New Roman" w:hAnsi="Times New Roman"/>
          <w:b/>
          <w:sz w:val="24"/>
          <w:szCs w:val="24"/>
          <w:lang w:val="tr-TR"/>
        </w:rPr>
        <w:t>Literature</w:t>
      </w:r>
      <w:proofErr w:type="spellEnd"/>
      <w:r w:rsidR="001774EB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proofErr w:type="spellStart"/>
      <w:r w:rsidR="001774EB">
        <w:rPr>
          <w:rFonts w:ascii="Times New Roman" w:hAnsi="Times New Roman"/>
          <w:b/>
          <w:sz w:val="24"/>
          <w:szCs w:val="24"/>
          <w:lang w:val="tr-TR"/>
        </w:rPr>
        <w:t>Review</w:t>
      </w:r>
      <w:proofErr w:type="spellEnd"/>
      <w:r w:rsidR="001774EB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1774EB" w:rsidRPr="00297B9D">
        <w:rPr>
          <w:rFonts w:ascii="Times New Roman" w:hAnsi="Times New Roman"/>
          <w:bCs/>
          <w:color w:val="FF0000"/>
          <w:sz w:val="24"/>
          <w:szCs w:val="24"/>
          <w:lang w:val="tr-TR"/>
        </w:rPr>
        <w:t>(</w:t>
      </w:r>
      <w:r w:rsidR="001774EB" w:rsidRPr="0039531E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1. </w:t>
      </w:r>
      <w:r w:rsidR="001774EB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Level </w:t>
      </w:r>
      <w:proofErr w:type="spellStart"/>
      <w:r w:rsidR="001774EB">
        <w:rPr>
          <w:rFonts w:ascii="Times New Roman" w:hAnsi="Times New Roman"/>
          <w:b/>
          <w:color w:val="FF0000"/>
          <w:sz w:val="24"/>
          <w:szCs w:val="24"/>
          <w:lang w:val="tr-TR"/>
        </w:rPr>
        <w:t>title</w:t>
      </w:r>
      <w:proofErr w:type="spellEnd"/>
      <w:r w:rsidR="001774EB" w:rsidRPr="0039531E">
        <w:rPr>
          <w:rFonts w:ascii="Times New Roman" w:hAnsi="Times New Roman"/>
          <w:b/>
          <w:color w:val="FF0000"/>
          <w:sz w:val="24"/>
          <w:szCs w:val="24"/>
          <w:lang w:val="tr-TR"/>
        </w:rPr>
        <w:t>:</w:t>
      </w:r>
      <w:r w:rsidR="001774EB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 </w:t>
      </w:r>
      <w:proofErr w:type="spellStart"/>
      <w:r w:rsidR="001774EB">
        <w:rPr>
          <w:rFonts w:ascii="Times New Roman" w:hAnsi="Times New Roman"/>
          <w:b/>
          <w:color w:val="FF0000"/>
          <w:sz w:val="24"/>
          <w:szCs w:val="24"/>
          <w:lang w:val="tr-TR"/>
        </w:rPr>
        <w:t>point</w:t>
      </w:r>
      <w:proofErr w:type="spellEnd"/>
      <w:r w:rsidR="001774EB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 size</w:t>
      </w:r>
      <w:r w:rsidR="001774EB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</w:t>
      </w:r>
      <w:r w:rsidR="001774EB" w:rsidRPr="00297B9D">
        <w:rPr>
          <w:rFonts w:ascii="Times New Roman" w:hAnsi="Times New Roman"/>
          <w:bCs/>
          <w:color w:val="FF0000"/>
          <w:sz w:val="24"/>
          <w:szCs w:val="24"/>
          <w:lang w:val="tr-TR"/>
        </w:rPr>
        <w:t>12, Times New Roman</w:t>
      </w:r>
      <w:r w:rsidR="001774EB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, First </w:t>
      </w:r>
      <w:proofErr w:type="spellStart"/>
      <w:r w:rsidR="001774EB">
        <w:rPr>
          <w:rFonts w:ascii="Times New Roman" w:hAnsi="Times New Roman"/>
          <w:bCs/>
          <w:color w:val="FF0000"/>
          <w:sz w:val="24"/>
          <w:szCs w:val="24"/>
          <w:lang w:val="tr-TR"/>
        </w:rPr>
        <w:t>letters</w:t>
      </w:r>
      <w:proofErr w:type="spellEnd"/>
      <w:r w:rsidR="001774EB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in </w:t>
      </w:r>
      <w:proofErr w:type="spellStart"/>
      <w:r w:rsidR="001774EB">
        <w:rPr>
          <w:rFonts w:ascii="Times New Roman" w:hAnsi="Times New Roman"/>
          <w:bCs/>
          <w:color w:val="FF0000"/>
          <w:sz w:val="24"/>
          <w:szCs w:val="24"/>
          <w:lang w:val="tr-TR"/>
        </w:rPr>
        <w:t>upper</w:t>
      </w:r>
      <w:proofErr w:type="spellEnd"/>
      <w:r w:rsidR="001774EB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</w:t>
      </w:r>
      <w:proofErr w:type="spellStart"/>
      <w:r w:rsidR="001774EB">
        <w:rPr>
          <w:rFonts w:ascii="Times New Roman" w:hAnsi="Times New Roman"/>
          <w:bCs/>
          <w:color w:val="FF0000"/>
          <w:sz w:val="24"/>
          <w:szCs w:val="24"/>
          <w:lang w:val="tr-TR"/>
        </w:rPr>
        <w:t>case</w:t>
      </w:r>
      <w:proofErr w:type="spellEnd"/>
      <w:r w:rsidR="001774EB" w:rsidRPr="00297B9D">
        <w:rPr>
          <w:rFonts w:ascii="Times New Roman" w:hAnsi="Times New Roman"/>
          <w:bCs/>
          <w:color w:val="FF0000"/>
          <w:sz w:val="24"/>
          <w:szCs w:val="24"/>
          <w:lang w:val="tr-TR"/>
        </w:rPr>
        <w:t>)</w:t>
      </w:r>
    </w:p>
    <w:p w14:paraId="7DEDAA0E" w14:textId="231C4436" w:rsidR="0039531E" w:rsidRPr="009069CB" w:rsidRDefault="001774EB" w:rsidP="0039531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tr-TR"/>
        </w:rPr>
      </w:pP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00778D">
        <w:rPr>
          <w:rFonts w:ascii="Times New Roman" w:hAnsi="Times New Roman" w:cs="Times New Roman"/>
          <w:sz w:val="24"/>
          <w:lang w:val="tr-TR"/>
        </w:rPr>
        <w:t xml:space="preserve"> </w:t>
      </w:r>
      <w:r w:rsidR="0000778D" w:rsidRPr="0000778D">
        <w:rPr>
          <w:rFonts w:ascii="Times New Roman" w:hAnsi="Times New Roman" w:cs="Times New Roman"/>
          <w:sz w:val="24"/>
          <w:lang w:val="tr-TR"/>
        </w:rPr>
        <w:fldChar w:fldCharType="begin" w:fldLock="1"/>
      </w:r>
      <w:r w:rsidR="0000778D" w:rsidRPr="0000778D">
        <w:rPr>
          <w:rFonts w:ascii="Times New Roman" w:hAnsi="Times New Roman" w:cs="Times New Roman"/>
          <w:sz w:val="24"/>
          <w:lang w:val="tr-TR"/>
        </w:rPr>
        <w:instrText>ADDIN CSL_CITATION {"citationItems":[{"id":"ITEM-1","itemData":{"ISBN":"978 0 7494 5392 3","author":[{"dropping-particle":"","family":"Armstrong","given":"Michael","non-dropping-particle":"","parse-names":false,"suffix":""}],"id":"ITEM-1","issued":{"date-parts":[["2009"]]},"publisher":"Kogan Page Limited","publisher-place":"London","title":"Armstrong's Handbook of Performance Management","type":"book"},"uris":["http://www.mendeley.com/documents/?uuid=840c4e74-0215-4329-b863-a653b6b3117c"]}],"mendeley":{"formattedCitation":"(Armstrong, 2009)","plainTextFormattedCitation":"(Armstrong, 2009)"},"properties":{"noteIndex":0},"schema":"https://github.com/citation-style-language/schema/raw/master/csl-citation.json"}</w:instrText>
      </w:r>
      <w:r w:rsidR="0000778D" w:rsidRPr="0000778D">
        <w:rPr>
          <w:rFonts w:ascii="Times New Roman" w:hAnsi="Times New Roman" w:cs="Times New Roman"/>
          <w:sz w:val="24"/>
          <w:lang w:val="tr-TR"/>
        </w:rPr>
        <w:fldChar w:fldCharType="separate"/>
      </w:r>
      <w:r w:rsidR="0000778D" w:rsidRPr="0000778D">
        <w:rPr>
          <w:rFonts w:ascii="Times New Roman" w:hAnsi="Times New Roman" w:cs="Times New Roman"/>
          <w:sz w:val="24"/>
          <w:lang w:val="tr-TR"/>
        </w:rPr>
        <w:t>(Armstrong, 2009)</w:t>
      </w:r>
      <w:r w:rsidR="0000778D" w:rsidRPr="0000778D">
        <w:rPr>
          <w:rFonts w:ascii="Times New Roman" w:hAnsi="Times New Roman" w:cs="Times New Roman"/>
          <w:sz w:val="24"/>
          <w:lang w:val="tr-TR"/>
        </w:rPr>
        <w:fldChar w:fldCharType="end"/>
      </w:r>
      <w:r w:rsidR="0039531E" w:rsidRPr="009069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tr-TR"/>
        </w:rPr>
        <w:t xml:space="preserve">. </w:t>
      </w:r>
    </w:p>
    <w:p w14:paraId="0699CEFC" w14:textId="5A5E4098" w:rsidR="00F60B3D" w:rsidRPr="009069CB" w:rsidRDefault="004D0416" w:rsidP="006F23E4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9069CB">
        <w:rPr>
          <w:rFonts w:ascii="Times New Roman" w:hAnsi="Times New Roman"/>
          <w:b/>
          <w:sz w:val="24"/>
          <w:szCs w:val="24"/>
          <w:lang w:val="tr-TR"/>
        </w:rPr>
        <w:t xml:space="preserve">3. </w:t>
      </w:r>
      <w:proofErr w:type="spellStart"/>
      <w:r w:rsidR="001774EB">
        <w:rPr>
          <w:rFonts w:ascii="Times New Roman" w:hAnsi="Times New Roman"/>
          <w:b/>
          <w:sz w:val="24"/>
          <w:szCs w:val="24"/>
          <w:lang w:val="tr-TR"/>
        </w:rPr>
        <w:t>Methodology</w:t>
      </w:r>
      <w:proofErr w:type="spellEnd"/>
      <w:r w:rsidR="0039531E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1774EB" w:rsidRPr="00297B9D">
        <w:rPr>
          <w:rFonts w:ascii="Times New Roman" w:hAnsi="Times New Roman"/>
          <w:bCs/>
          <w:color w:val="FF0000"/>
          <w:sz w:val="24"/>
          <w:szCs w:val="24"/>
          <w:lang w:val="tr-TR"/>
        </w:rPr>
        <w:t>(</w:t>
      </w:r>
      <w:r w:rsidR="001774EB" w:rsidRPr="0039531E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1. </w:t>
      </w:r>
      <w:r w:rsidR="001774EB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Level </w:t>
      </w:r>
      <w:proofErr w:type="spellStart"/>
      <w:r w:rsidR="001774EB">
        <w:rPr>
          <w:rFonts w:ascii="Times New Roman" w:hAnsi="Times New Roman"/>
          <w:b/>
          <w:color w:val="FF0000"/>
          <w:sz w:val="24"/>
          <w:szCs w:val="24"/>
          <w:lang w:val="tr-TR"/>
        </w:rPr>
        <w:t>title</w:t>
      </w:r>
      <w:proofErr w:type="spellEnd"/>
      <w:r w:rsidR="001774EB" w:rsidRPr="0039531E">
        <w:rPr>
          <w:rFonts w:ascii="Times New Roman" w:hAnsi="Times New Roman"/>
          <w:b/>
          <w:color w:val="FF0000"/>
          <w:sz w:val="24"/>
          <w:szCs w:val="24"/>
          <w:lang w:val="tr-TR"/>
        </w:rPr>
        <w:t>:</w:t>
      </w:r>
      <w:r w:rsidR="001774EB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 </w:t>
      </w:r>
      <w:proofErr w:type="spellStart"/>
      <w:r w:rsidR="001774EB">
        <w:rPr>
          <w:rFonts w:ascii="Times New Roman" w:hAnsi="Times New Roman"/>
          <w:b/>
          <w:color w:val="FF0000"/>
          <w:sz w:val="24"/>
          <w:szCs w:val="24"/>
          <w:lang w:val="tr-TR"/>
        </w:rPr>
        <w:t>point</w:t>
      </w:r>
      <w:proofErr w:type="spellEnd"/>
      <w:r w:rsidR="001774EB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 size</w:t>
      </w:r>
      <w:r w:rsidR="001774EB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</w:t>
      </w:r>
      <w:r w:rsidR="001774EB" w:rsidRPr="00297B9D">
        <w:rPr>
          <w:rFonts w:ascii="Times New Roman" w:hAnsi="Times New Roman"/>
          <w:bCs/>
          <w:color w:val="FF0000"/>
          <w:sz w:val="24"/>
          <w:szCs w:val="24"/>
          <w:lang w:val="tr-TR"/>
        </w:rPr>
        <w:t>12, Times New Roman</w:t>
      </w:r>
      <w:r w:rsidR="001774EB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, First </w:t>
      </w:r>
      <w:proofErr w:type="spellStart"/>
      <w:r w:rsidR="001774EB">
        <w:rPr>
          <w:rFonts w:ascii="Times New Roman" w:hAnsi="Times New Roman"/>
          <w:bCs/>
          <w:color w:val="FF0000"/>
          <w:sz w:val="24"/>
          <w:szCs w:val="24"/>
          <w:lang w:val="tr-TR"/>
        </w:rPr>
        <w:t>letters</w:t>
      </w:r>
      <w:proofErr w:type="spellEnd"/>
      <w:r w:rsidR="001774EB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in </w:t>
      </w:r>
      <w:proofErr w:type="spellStart"/>
      <w:r w:rsidR="001774EB">
        <w:rPr>
          <w:rFonts w:ascii="Times New Roman" w:hAnsi="Times New Roman"/>
          <w:bCs/>
          <w:color w:val="FF0000"/>
          <w:sz w:val="24"/>
          <w:szCs w:val="24"/>
          <w:lang w:val="tr-TR"/>
        </w:rPr>
        <w:t>upper</w:t>
      </w:r>
      <w:proofErr w:type="spellEnd"/>
      <w:r w:rsidR="001774EB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</w:t>
      </w:r>
      <w:proofErr w:type="spellStart"/>
      <w:r w:rsidR="001774EB">
        <w:rPr>
          <w:rFonts w:ascii="Times New Roman" w:hAnsi="Times New Roman"/>
          <w:bCs/>
          <w:color w:val="FF0000"/>
          <w:sz w:val="24"/>
          <w:szCs w:val="24"/>
          <w:lang w:val="tr-TR"/>
        </w:rPr>
        <w:t>case</w:t>
      </w:r>
      <w:proofErr w:type="spellEnd"/>
      <w:r w:rsidR="001774EB" w:rsidRPr="00297B9D">
        <w:rPr>
          <w:rFonts w:ascii="Times New Roman" w:hAnsi="Times New Roman"/>
          <w:bCs/>
          <w:color w:val="FF0000"/>
          <w:sz w:val="24"/>
          <w:szCs w:val="24"/>
          <w:lang w:val="tr-TR"/>
        </w:rPr>
        <w:t>)</w:t>
      </w:r>
    </w:p>
    <w:p w14:paraId="740FA572" w14:textId="71070D4C" w:rsidR="0039531E" w:rsidRDefault="001774EB" w:rsidP="0051367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39531E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>
        <w:rPr>
          <w:rFonts w:ascii="Times New Roman" w:hAnsi="Times New Roman" w:cs="Times New Roman"/>
          <w:sz w:val="24"/>
          <w:lang w:val="tr-TR"/>
        </w:rPr>
        <w:t>.</w:t>
      </w:r>
    </w:p>
    <w:p w14:paraId="78ADBD76" w14:textId="2B7C8DB7" w:rsidR="00513671" w:rsidRPr="00FD0BBF" w:rsidRDefault="00513671" w:rsidP="00513671">
      <w:pPr>
        <w:spacing w:before="120" w:after="120" w:line="360" w:lineRule="auto"/>
        <w:rPr>
          <w:rFonts w:ascii="Times New Roman" w:hAnsi="Times New Roman"/>
          <w:b/>
          <w:lang w:val="tr-TR"/>
        </w:rPr>
      </w:pPr>
      <w:r w:rsidRPr="00FD0BBF">
        <w:rPr>
          <w:rFonts w:ascii="Times New Roman" w:hAnsi="Times New Roman"/>
          <w:b/>
          <w:lang w:val="tr-TR"/>
        </w:rPr>
        <w:t xml:space="preserve">3.1. </w:t>
      </w:r>
      <w:proofErr w:type="spellStart"/>
      <w:r w:rsidR="00F36220">
        <w:rPr>
          <w:rFonts w:ascii="Times New Roman" w:hAnsi="Times New Roman"/>
          <w:b/>
          <w:lang w:val="tr-TR"/>
        </w:rPr>
        <w:t>Sampling</w:t>
      </w:r>
      <w:proofErr w:type="spellEnd"/>
      <w:r w:rsidR="00F36220">
        <w:rPr>
          <w:rFonts w:ascii="Times New Roman" w:hAnsi="Times New Roman"/>
          <w:b/>
          <w:lang w:val="tr-TR"/>
        </w:rPr>
        <w:t xml:space="preserve"> </w:t>
      </w:r>
      <w:proofErr w:type="spellStart"/>
      <w:r w:rsidR="00F36220">
        <w:rPr>
          <w:rFonts w:ascii="Times New Roman" w:hAnsi="Times New Roman"/>
          <w:b/>
          <w:lang w:val="tr-TR"/>
        </w:rPr>
        <w:t>and</w:t>
      </w:r>
      <w:proofErr w:type="spellEnd"/>
      <w:r w:rsidR="00F36220">
        <w:rPr>
          <w:rFonts w:ascii="Times New Roman" w:hAnsi="Times New Roman"/>
          <w:b/>
          <w:lang w:val="tr-TR"/>
        </w:rPr>
        <w:t xml:space="preserve"> Data Collection </w:t>
      </w:r>
      <w:r w:rsidR="00F36220" w:rsidRPr="00297B9D">
        <w:rPr>
          <w:rFonts w:ascii="Times New Roman" w:hAnsi="Times New Roman"/>
          <w:bCs/>
          <w:color w:val="FF0000"/>
          <w:sz w:val="24"/>
          <w:szCs w:val="24"/>
          <w:lang w:val="tr-TR"/>
        </w:rPr>
        <w:t>(</w:t>
      </w:r>
      <w:r w:rsidR="00F36220">
        <w:rPr>
          <w:rFonts w:ascii="Times New Roman" w:hAnsi="Times New Roman"/>
          <w:b/>
          <w:color w:val="FF0000"/>
          <w:sz w:val="24"/>
          <w:szCs w:val="24"/>
          <w:lang w:val="tr-TR"/>
        </w:rPr>
        <w:t>2</w:t>
      </w:r>
      <w:r w:rsidR="00F36220" w:rsidRPr="0039531E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. </w:t>
      </w:r>
      <w:r w:rsidR="00F36220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Level </w:t>
      </w:r>
      <w:proofErr w:type="spellStart"/>
      <w:r w:rsidR="00F36220">
        <w:rPr>
          <w:rFonts w:ascii="Times New Roman" w:hAnsi="Times New Roman"/>
          <w:b/>
          <w:color w:val="FF0000"/>
          <w:sz w:val="24"/>
          <w:szCs w:val="24"/>
          <w:lang w:val="tr-TR"/>
        </w:rPr>
        <w:t>title</w:t>
      </w:r>
      <w:proofErr w:type="spellEnd"/>
      <w:r w:rsidR="00F36220" w:rsidRPr="0039531E">
        <w:rPr>
          <w:rFonts w:ascii="Times New Roman" w:hAnsi="Times New Roman"/>
          <w:b/>
          <w:color w:val="FF0000"/>
          <w:sz w:val="24"/>
          <w:szCs w:val="24"/>
          <w:lang w:val="tr-TR"/>
        </w:rPr>
        <w:t>:</w:t>
      </w:r>
      <w:r w:rsidR="00F36220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 </w:t>
      </w:r>
      <w:proofErr w:type="spellStart"/>
      <w:r w:rsidR="00F36220">
        <w:rPr>
          <w:rFonts w:ascii="Times New Roman" w:hAnsi="Times New Roman"/>
          <w:b/>
          <w:color w:val="FF0000"/>
          <w:sz w:val="24"/>
          <w:szCs w:val="24"/>
          <w:lang w:val="tr-TR"/>
        </w:rPr>
        <w:t>point</w:t>
      </w:r>
      <w:proofErr w:type="spellEnd"/>
      <w:r w:rsidR="00F36220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 size</w:t>
      </w:r>
      <w:r w:rsidR="00F36220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</w:t>
      </w:r>
      <w:r w:rsidR="00F36220" w:rsidRPr="00297B9D">
        <w:rPr>
          <w:rFonts w:ascii="Times New Roman" w:hAnsi="Times New Roman"/>
          <w:bCs/>
          <w:color w:val="FF0000"/>
          <w:sz w:val="24"/>
          <w:szCs w:val="24"/>
          <w:lang w:val="tr-TR"/>
        </w:rPr>
        <w:t>12, Times New Roman</w:t>
      </w:r>
      <w:r w:rsidR="00F36220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, First </w:t>
      </w:r>
      <w:proofErr w:type="spellStart"/>
      <w:r w:rsidR="00F36220">
        <w:rPr>
          <w:rFonts w:ascii="Times New Roman" w:hAnsi="Times New Roman"/>
          <w:bCs/>
          <w:color w:val="FF0000"/>
          <w:sz w:val="24"/>
          <w:szCs w:val="24"/>
          <w:lang w:val="tr-TR"/>
        </w:rPr>
        <w:t>letters</w:t>
      </w:r>
      <w:proofErr w:type="spellEnd"/>
      <w:r w:rsidR="00F36220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in </w:t>
      </w:r>
      <w:proofErr w:type="spellStart"/>
      <w:r w:rsidR="00F36220">
        <w:rPr>
          <w:rFonts w:ascii="Times New Roman" w:hAnsi="Times New Roman"/>
          <w:bCs/>
          <w:color w:val="FF0000"/>
          <w:sz w:val="24"/>
          <w:szCs w:val="24"/>
          <w:lang w:val="tr-TR"/>
        </w:rPr>
        <w:t>upper</w:t>
      </w:r>
      <w:proofErr w:type="spellEnd"/>
      <w:r w:rsidR="00F36220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</w:t>
      </w:r>
      <w:proofErr w:type="spellStart"/>
      <w:r w:rsidR="00F36220">
        <w:rPr>
          <w:rFonts w:ascii="Times New Roman" w:hAnsi="Times New Roman"/>
          <w:bCs/>
          <w:color w:val="FF0000"/>
          <w:sz w:val="24"/>
          <w:szCs w:val="24"/>
          <w:lang w:val="tr-TR"/>
        </w:rPr>
        <w:t>case</w:t>
      </w:r>
      <w:proofErr w:type="spellEnd"/>
      <w:r w:rsidR="00F36220" w:rsidRPr="00297B9D">
        <w:rPr>
          <w:rFonts w:ascii="Times New Roman" w:hAnsi="Times New Roman"/>
          <w:bCs/>
          <w:color w:val="FF0000"/>
          <w:sz w:val="24"/>
          <w:szCs w:val="24"/>
          <w:lang w:val="tr-TR"/>
        </w:rPr>
        <w:t>)</w:t>
      </w:r>
    </w:p>
    <w:p w14:paraId="79B0003A" w14:textId="672DC45F" w:rsidR="00FD0BBF" w:rsidRDefault="001774EB" w:rsidP="00FD0BB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>
        <w:rPr>
          <w:rFonts w:ascii="Times New Roman" w:hAnsi="Times New Roman" w:cs="Times New Roman"/>
          <w:sz w:val="24"/>
          <w:lang w:val="tr-TR"/>
        </w:rPr>
        <w:t>.</w:t>
      </w:r>
    </w:p>
    <w:p w14:paraId="10F8C41D" w14:textId="77777777" w:rsidR="00262E1A" w:rsidRDefault="00262E1A">
      <w:pPr>
        <w:rPr>
          <w:rFonts w:ascii="Times New Roman" w:eastAsia="Times New Roman" w:hAnsi="Times New Roman" w:cs="Times New Roman"/>
          <w:b/>
          <w:bCs/>
          <w:color w:val="000000"/>
          <w:lang w:val="tr-TR"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tr-TR" w:eastAsia="tr-TR"/>
        </w:rPr>
        <w:br w:type="page"/>
      </w:r>
    </w:p>
    <w:p w14:paraId="265C5947" w14:textId="1C76B48A" w:rsidR="00513671" w:rsidRPr="00F36220" w:rsidRDefault="00513671" w:rsidP="005136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val="tr-TR" w:eastAsia="tr-TR"/>
        </w:rPr>
      </w:pPr>
      <w:proofErr w:type="spellStart"/>
      <w:r w:rsidRPr="009069CB">
        <w:rPr>
          <w:rFonts w:ascii="Times New Roman" w:eastAsia="Times New Roman" w:hAnsi="Times New Roman" w:cs="Times New Roman"/>
          <w:b/>
          <w:bCs/>
          <w:color w:val="000000"/>
          <w:lang w:val="tr-TR" w:eastAsia="tr-TR"/>
        </w:rPr>
        <w:lastRenderedPageBreak/>
        <w:t>T</w:t>
      </w:r>
      <w:r w:rsidR="00F36220">
        <w:rPr>
          <w:rFonts w:ascii="Times New Roman" w:eastAsia="Times New Roman" w:hAnsi="Times New Roman" w:cs="Times New Roman"/>
          <w:b/>
          <w:bCs/>
          <w:color w:val="000000"/>
          <w:lang w:val="tr-TR" w:eastAsia="tr-TR"/>
        </w:rPr>
        <w:t>able</w:t>
      </w:r>
      <w:proofErr w:type="spellEnd"/>
      <w:r w:rsidR="00F36220">
        <w:rPr>
          <w:rFonts w:ascii="Times New Roman" w:eastAsia="Times New Roman" w:hAnsi="Times New Roman" w:cs="Times New Roman"/>
          <w:b/>
          <w:bCs/>
          <w:color w:val="000000"/>
          <w:lang w:val="tr-TR" w:eastAsia="tr-TR"/>
        </w:rPr>
        <w:t xml:space="preserve"> </w:t>
      </w:r>
      <w:r w:rsidRPr="009069CB">
        <w:rPr>
          <w:rFonts w:ascii="Times New Roman" w:eastAsia="Times New Roman" w:hAnsi="Times New Roman" w:cs="Times New Roman"/>
          <w:b/>
          <w:bCs/>
          <w:color w:val="000000"/>
          <w:lang w:val="tr-TR" w:eastAsia="tr-TR"/>
        </w:rPr>
        <w:t>1:</w:t>
      </w:r>
      <w:r w:rsidR="00F36220">
        <w:rPr>
          <w:rFonts w:ascii="Times New Roman" w:eastAsia="Times New Roman" w:hAnsi="Times New Roman" w:cs="Times New Roman"/>
          <w:b/>
          <w:bCs/>
          <w:color w:val="000000"/>
          <w:lang w:val="tr-TR" w:eastAsia="tr-TR"/>
        </w:rPr>
        <w:t xml:space="preserve"> </w:t>
      </w:r>
      <w:proofErr w:type="spellStart"/>
      <w:r w:rsidR="00F36220" w:rsidRPr="00F36220">
        <w:rPr>
          <w:rFonts w:ascii="Times New Roman" w:eastAsia="Times New Roman" w:hAnsi="Times New Roman" w:cs="Times New Roman"/>
          <w:color w:val="000000"/>
          <w:lang w:val="tr-TR" w:eastAsia="tr-TR"/>
        </w:rPr>
        <w:t>Stock</w:t>
      </w:r>
      <w:proofErr w:type="spellEnd"/>
      <w:r w:rsidR="00F36220" w:rsidRPr="00F36220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Market </w:t>
      </w:r>
      <w:proofErr w:type="spellStart"/>
      <w:r w:rsidR="00F36220" w:rsidRPr="00F36220">
        <w:rPr>
          <w:rFonts w:ascii="Times New Roman" w:eastAsia="Times New Roman" w:hAnsi="Times New Roman" w:cs="Times New Roman"/>
          <w:color w:val="000000"/>
          <w:lang w:val="tr-TR" w:eastAsia="tr-TR"/>
        </w:rPr>
        <w:t>List</w:t>
      </w:r>
      <w:proofErr w:type="spellEnd"/>
    </w:p>
    <w:p w14:paraId="1CD412AE" w14:textId="5007AD33" w:rsidR="00FD0BBF" w:rsidRDefault="00FD0BBF" w:rsidP="00513671">
      <w:pPr>
        <w:spacing w:after="0" w:line="360" w:lineRule="auto"/>
        <w:jc w:val="center"/>
        <w:rPr>
          <w:rFonts w:ascii="Times New Roman" w:hAnsi="Times New Roman"/>
          <w:bCs/>
          <w:color w:val="FF0000"/>
          <w:lang w:val="tr-TR"/>
        </w:rPr>
      </w:pPr>
      <w:r w:rsidRPr="00FD0BBF">
        <w:rPr>
          <w:rFonts w:ascii="Times New Roman" w:hAnsi="Times New Roman"/>
          <w:bCs/>
          <w:color w:val="FF0000"/>
          <w:lang w:val="tr-TR"/>
        </w:rPr>
        <w:t>(</w:t>
      </w:r>
      <w:proofErr w:type="spellStart"/>
      <w:r w:rsidR="00F36220" w:rsidRPr="00F36220">
        <w:rPr>
          <w:rFonts w:ascii="Times New Roman" w:hAnsi="Times New Roman"/>
          <w:b/>
          <w:color w:val="FF0000"/>
          <w:lang w:val="tr-TR"/>
        </w:rPr>
        <w:t>Table</w:t>
      </w:r>
      <w:proofErr w:type="spellEnd"/>
      <w:r w:rsidR="00F36220" w:rsidRPr="00F36220">
        <w:rPr>
          <w:rFonts w:ascii="Times New Roman" w:hAnsi="Times New Roman"/>
          <w:b/>
          <w:color w:val="FF0000"/>
          <w:lang w:val="tr-TR"/>
        </w:rPr>
        <w:t xml:space="preserve"> </w:t>
      </w:r>
      <w:proofErr w:type="spellStart"/>
      <w:r w:rsidR="00F36220" w:rsidRPr="00F36220">
        <w:rPr>
          <w:rFonts w:ascii="Times New Roman" w:hAnsi="Times New Roman"/>
          <w:b/>
          <w:color w:val="FF0000"/>
          <w:lang w:val="tr-TR"/>
        </w:rPr>
        <w:t>denomination</w:t>
      </w:r>
      <w:proofErr w:type="spellEnd"/>
      <w:r w:rsidRPr="00FD0BBF">
        <w:rPr>
          <w:rFonts w:ascii="Times New Roman" w:hAnsi="Times New Roman"/>
          <w:b/>
          <w:color w:val="FF0000"/>
          <w:lang w:val="tr-TR"/>
        </w:rPr>
        <w:t>:</w:t>
      </w:r>
      <w:r w:rsidRPr="00FD0BBF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F36220">
        <w:rPr>
          <w:rFonts w:ascii="Times New Roman" w:hAnsi="Times New Roman"/>
          <w:bCs/>
          <w:color w:val="FF0000"/>
          <w:lang w:val="tr-TR"/>
        </w:rPr>
        <w:t>Above</w:t>
      </w:r>
      <w:proofErr w:type="spellEnd"/>
      <w:r w:rsidR="00F36220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F36220">
        <w:rPr>
          <w:rFonts w:ascii="Times New Roman" w:hAnsi="Times New Roman"/>
          <w:bCs/>
          <w:color w:val="FF0000"/>
          <w:lang w:val="tr-TR"/>
        </w:rPr>
        <w:t>the</w:t>
      </w:r>
      <w:proofErr w:type="spellEnd"/>
      <w:r w:rsidR="00F36220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F36220">
        <w:rPr>
          <w:rFonts w:ascii="Times New Roman" w:hAnsi="Times New Roman"/>
          <w:bCs/>
          <w:color w:val="FF0000"/>
          <w:lang w:val="tr-TR"/>
        </w:rPr>
        <w:t>table</w:t>
      </w:r>
      <w:proofErr w:type="spellEnd"/>
      <w:r w:rsidR="00CC215A">
        <w:rPr>
          <w:rFonts w:ascii="Times New Roman" w:hAnsi="Times New Roman"/>
          <w:bCs/>
          <w:color w:val="FF0000"/>
          <w:lang w:val="tr-TR"/>
        </w:rPr>
        <w:t>,</w:t>
      </w:r>
      <w:r w:rsidR="00F36220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F36220">
        <w:rPr>
          <w:rFonts w:ascii="Times New Roman" w:hAnsi="Times New Roman"/>
          <w:bCs/>
          <w:color w:val="FF0000"/>
          <w:lang w:val="tr-TR"/>
        </w:rPr>
        <w:t>point</w:t>
      </w:r>
      <w:proofErr w:type="spellEnd"/>
      <w:r w:rsidR="00F36220">
        <w:rPr>
          <w:rFonts w:ascii="Times New Roman" w:hAnsi="Times New Roman"/>
          <w:bCs/>
          <w:color w:val="FF0000"/>
          <w:lang w:val="tr-TR"/>
        </w:rPr>
        <w:t xml:space="preserve"> size </w:t>
      </w:r>
      <w:r w:rsidRPr="00FD0BBF">
        <w:rPr>
          <w:rFonts w:ascii="Times New Roman" w:hAnsi="Times New Roman"/>
          <w:bCs/>
          <w:color w:val="FF0000"/>
          <w:lang w:val="tr-TR"/>
        </w:rPr>
        <w:t>11</w:t>
      </w:r>
      <w:r w:rsidR="00F36220">
        <w:rPr>
          <w:rFonts w:ascii="Times New Roman" w:hAnsi="Times New Roman"/>
          <w:bCs/>
          <w:color w:val="FF0000"/>
          <w:lang w:val="tr-TR"/>
        </w:rPr>
        <w:t>,</w:t>
      </w:r>
      <w:r w:rsidRPr="00FD0BBF">
        <w:rPr>
          <w:rFonts w:ascii="Times New Roman" w:hAnsi="Times New Roman"/>
          <w:bCs/>
          <w:color w:val="FF0000"/>
          <w:lang w:val="tr-TR"/>
        </w:rPr>
        <w:t xml:space="preserve"> Times New Roman, </w:t>
      </w:r>
      <w:proofErr w:type="spellStart"/>
      <w:r w:rsidR="00F36220">
        <w:rPr>
          <w:rFonts w:ascii="Times New Roman" w:hAnsi="Times New Roman"/>
          <w:bCs/>
          <w:color w:val="FF0000"/>
          <w:lang w:val="tr-TR"/>
        </w:rPr>
        <w:t>The</w:t>
      </w:r>
      <w:proofErr w:type="spellEnd"/>
      <w:r w:rsidR="00F36220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F36220">
        <w:rPr>
          <w:rFonts w:ascii="Times New Roman" w:hAnsi="Times New Roman"/>
          <w:bCs/>
          <w:color w:val="FF0000"/>
          <w:lang w:val="tr-TR"/>
        </w:rPr>
        <w:t>first</w:t>
      </w:r>
      <w:proofErr w:type="spellEnd"/>
      <w:r w:rsidR="00F36220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F36220">
        <w:rPr>
          <w:rFonts w:ascii="Times New Roman" w:hAnsi="Times New Roman"/>
          <w:bCs/>
          <w:color w:val="FF0000"/>
          <w:lang w:val="tr-TR"/>
        </w:rPr>
        <w:t>letter</w:t>
      </w:r>
      <w:proofErr w:type="spellEnd"/>
      <w:r w:rsidR="00F36220">
        <w:rPr>
          <w:rFonts w:ascii="Times New Roman" w:hAnsi="Times New Roman"/>
          <w:bCs/>
          <w:color w:val="FF0000"/>
          <w:lang w:val="tr-TR"/>
        </w:rPr>
        <w:t xml:space="preserve"> in </w:t>
      </w:r>
      <w:proofErr w:type="spellStart"/>
      <w:r w:rsidR="00F36220">
        <w:rPr>
          <w:rFonts w:ascii="Times New Roman" w:hAnsi="Times New Roman"/>
          <w:bCs/>
          <w:color w:val="FF0000"/>
          <w:lang w:val="tr-TR"/>
        </w:rPr>
        <w:t>upper</w:t>
      </w:r>
      <w:proofErr w:type="spellEnd"/>
      <w:r w:rsidR="00F36220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F36220">
        <w:rPr>
          <w:rFonts w:ascii="Times New Roman" w:hAnsi="Times New Roman"/>
          <w:bCs/>
          <w:color w:val="FF0000"/>
          <w:lang w:val="tr-TR"/>
        </w:rPr>
        <w:t>case</w:t>
      </w:r>
      <w:proofErr w:type="spellEnd"/>
      <w:r w:rsidR="00F36220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F36220">
        <w:rPr>
          <w:rFonts w:ascii="Times New Roman" w:hAnsi="Times New Roman"/>
          <w:bCs/>
          <w:color w:val="FF0000"/>
          <w:lang w:val="tr-TR"/>
        </w:rPr>
        <w:t>only</w:t>
      </w:r>
      <w:proofErr w:type="spellEnd"/>
      <w:r w:rsidRPr="00FD0BBF">
        <w:rPr>
          <w:rFonts w:ascii="Times New Roman" w:hAnsi="Times New Roman"/>
          <w:bCs/>
          <w:color w:val="FF0000"/>
          <w:lang w:val="tr-TR"/>
        </w:rPr>
        <w:t>)</w:t>
      </w:r>
    </w:p>
    <w:p w14:paraId="2482252E" w14:textId="23438458" w:rsidR="00CF1BC8" w:rsidRDefault="00CF1BC8" w:rsidP="00CF1BC8">
      <w:pPr>
        <w:spacing w:after="0" w:line="360" w:lineRule="auto"/>
        <w:jc w:val="center"/>
        <w:rPr>
          <w:rFonts w:ascii="Times New Roman" w:hAnsi="Times New Roman"/>
          <w:bCs/>
          <w:color w:val="FF0000"/>
          <w:lang w:val="tr-TR"/>
        </w:rPr>
      </w:pPr>
      <w:r w:rsidRPr="00FD0BBF">
        <w:rPr>
          <w:rFonts w:ascii="Times New Roman" w:hAnsi="Times New Roman"/>
          <w:bCs/>
          <w:color w:val="FF0000"/>
          <w:lang w:val="tr-TR"/>
        </w:rPr>
        <w:t>(</w:t>
      </w:r>
      <w:proofErr w:type="spellStart"/>
      <w:r w:rsidR="00F36220" w:rsidRPr="00F36220">
        <w:rPr>
          <w:rFonts w:ascii="Times New Roman" w:hAnsi="Times New Roman"/>
          <w:b/>
          <w:color w:val="FF0000"/>
          <w:lang w:val="tr-TR"/>
        </w:rPr>
        <w:t>In-table</w:t>
      </w:r>
      <w:proofErr w:type="spellEnd"/>
      <w:r w:rsidR="00F36220" w:rsidRPr="00F36220">
        <w:rPr>
          <w:rFonts w:ascii="Times New Roman" w:hAnsi="Times New Roman"/>
          <w:b/>
          <w:color w:val="FF0000"/>
          <w:lang w:val="tr-TR"/>
        </w:rPr>
        <w:t xml:space="preserve"> </w:t>
      </w:r>
      <w:proofErr w:type="spellStart"/>
      <w:r w:rsidR="00F36220" w:rsidRPr="00F36220">
        <w:rPr>
          <w:rFonts w:ascii="Times New Roman" w:hAnsi="Times New Roman"/>
          <w:b/>
          <w:color w:val="FF0000"/>
          <w:lang w:val="tr-TR"/>
        </w:rPr>
        <w:t>texts</w:t>
      </w:r>
      <w:proofErr w:type="spellEnd"/>
      <w:r w:rsidRPr="00FD0BBF">
        <w:rPr>
          <w:rFonts w:ascii="Times New Roman" w:hAnsi="Times New Roman"/>
          <w:b/>
          <w:color w:val="FF0000"/>
          <w:lang w:val="tr-TR"/>
        </w:rPr>
        <w:t>:</w:t>
      </w:r>
      <w:r w:rsidRPr="00FD0BBF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F36220">
        <w:rPr>
          <w:rFonts w:ascii="Times New Roman" w:hAnsi="Times New Roman"/>
          <w:bCs/>
          <w:color w:val="FF0000"/>
          <w:lang w:val="tr-TR"/>
        </w:rPr>
        <w:t>point</w:t>
      </w:r>
      <w:proofErr w:type="spellEnd"/>
      <w:r w:rsidR="00F36220">
        <w:rPr>
          <w:rFonts w:ascii="Times New Roman" w:hAnsi="Times New Roman"/>
          <w:bCs/>
          <w:color w:val="FF0000"/>
          <w:lang w:val="tr-TR"/>
        </w:rPr>
        <w:t xml:space="preserve"> size </w:t>
      </w:r>
      <w:r w:rsidRPr="00FD0BBF">
        <w:rPr>
          <w:rFonts w:ascii="Times New Roman" w:hAnsi="Times New Roman"/>
          <w:bCs/>
          <w:color w:val="FF0000"/>
          <w:lang w:val="tr-TR"/>
        </w:rPr>
        <w:t>1</w:t>
      </w:r>
      <w:r>
        <w:rPr>
          <w:rFonts w:ascii="Times New Roman" w:hAnsi="Times New Roman"/>
          <w:bCs/>
          <w:color w:val="FF0000"/>
          <w:lang w:val="tr-TR"/>
        </w:rPr>
        <w:t>0</w:t>
      </w:r>
      <w:r w:rsidRPr="00FD0BBF">
        <w:rPr>
          <w:rFonts w:ascii="Times New Roman" w:hAnsi="Times New Roman"/>
          <w:bCs/>
          <w:color w:val="FF0000"/>
          <w:lang w:val="tr-TR"/>
        </w:rPr>
        <w:t xml:space="preserve">, Times New Roman, </w:t>
      </w:r>
      <w:proofErr w:type="spellStart"/>
      <w:r w:rsidR="00F36220">
        <w:rPr>
          <w:rFonts w:ascii="Times New Roman" w:hAnsi="Times New Roman"/>
          <w:bCs/>
          <w:color w:val="FF0000"/>
          <w:lang w:val="tr-TR"/>
        </w:rPr>
        <w:t>line</w:t>
      </w:r>
      <w:proofErr w:type="spellEnd"/>
      <w:r w:rsidR="00F36220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F36220">
        <w:rPr>
          <w:rFonts w:ascii="Times New Roman" w:hAnsi="Times New Roman"/>
          <w:bCs/>
          <w:color w:val="FF0000"/>
          <w:lang w:val="tr-TR"/>
        </w:rPr>
        <w:t>spacing</w:t>
      </w:r>
      <w:proofErr w:type="spellEnd"/>
      <w:r>
        <w:rPr>
          <w:rFonts w:ascii="Times New Roman" w:hAnsi="Times New Roman"/>
          <w:bCs/>
          <w:color w:val="FF0000"/>
          <w:lang w:val="tr-TR"/>
        </w:rPr>
        <w:t xml:space="preserve">: </w:t>
      </w:r>
      <w:proofErr w:type="spellStart"/>
      <w:r w:rsidR="00F36220">
        <w:rPr>
          <w:rFonts w:ascii="Times New Roman" w:hAnsi="Times New Roman"/>
          <w:bCs/>
          <w:color w:val="FF0000"/>
          <w:lang w:val="tr-TR"/>
        </w:rPr>
        <w:t>single</w:t>
      </w:r>
      <w:proofErr w:type="spellEnd"/>
      <w:r>
        <w:rPr>
          <w:rFonts w:ascii="Times New Roman" w:hAnsi="Times New Roman"/>
          <w:bCs/>
          <w:color w:val="FF0000"/>
          <w:lang w:val="tr-TR"/>
        </w:rPr>
        <w:t xml:space="preserve">, </w:t>
      </w:r>
      <w:proofErr w:type="spellStart"/>
      <w:r w:rsidR="00E34AA4">
        <w:rPr>
          <w:rFonts w:ascii="Times New Roman" w:hAnsi="Times New Roman"/>
          <w:bCs/>
          <w:color w:val="FF0000"/>
          <w:lang w:val="tr-TR"/>
        </w:rPr>
        <w:t>spacing</w:t>
      </w:r>
      <w:proofErr w:type="spellEnd"/>
      <w:r w:rsidR="00E34AA4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E34AA4">
        <w:rPr>
          <w:rFonts w:ascii="Times New Roman" w:hAnsi="Times New Roman"/>
          <w:bCs/>
          <w:color w:val="FF0000"/>
          <w:lang w:val="tr-TR"/>
        </w:rPr>
        <w:t>value</w:t>
      </w:r>
      <w:proofErr w:type="spellEnd"/>
      <w:r w:rsidR="00E34AA4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E34AA4">
        <w:rPr>
          <w:rFonts w:ascii="Times New Roman" w:hAnsi="Times New Roman"/>
          <w:bCs/>
          <w:color w:val="FF0000"/>
          <w:lang w:val="tr-TR"/>
        </w:rPr>
        <w:t>before</w:t>
      </w:r>
      <w:proofErr w:type="spellEnd"/>
      <w:r w:rsidR="00E34AA4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E34AA4">
        <w:rPr>
          <w:rFonts w:ascii="Times New Roman" w:hAnsi="Times New Roman"/>
          <w:bCs/>
          <w:color w:val="FF0000"/>
          <w:lang w:val="tr-TR"/>
        </w:rPr>
        <w:t>and</w:t>
      </w:r>
      <w:proofErr w:type="spellEnd"/>
      <w:r w:rsidR="00E34AA4">
        <w:rPr>
          <w:rFonts w:ascii="Times New Roman" w:hAnsi="Times New Roman"/>
          <w:bCs/>
          <w:color w:val="FF0000"/>
          <w:lang w:val="tr-TR"/>
        </w:rPr>
        <w:t xml:space="preserve"> after</w:t>
      </w:r>
      <w:r>
        <w:rPr>
          <w:rFonts w:ascii="Times New Roman" w:hAnsi="Times New Roman"/>
          <w:bCs/>
          <w:color w:val="FF0000"/>
          <w:lang w:val="tr-TR"/>
        </w:rPr>
        <w:t xml:space="preserve">:0 </w:t>
      </w:r>
      <w:proofErr w:type="spellStart"/>
      <w:r>
        <w:rPr>
          <w:rFonts w:ascii="Times New Roman" w:hAnsi="Times New Roman"/>
          <w:bCs/>
          <w:color w:val="FF0000"/>
          <w:lang w:val="tr-TR"/>
        </w:rPr>
        <w:t>nk</w:t>
      </w:r>
      <w:proofErr w:type="spellEnd"/>
      <w:r w:rsidRPr="00FD0BBF">
        <w:rPr>
          <w:rFonts w:ascii="Times New Roman" w:hAnsi="Times New Roman"/>
          <w:bCs/>
          <w:color w:val="FF0000"/>
          <w:lang w:val="tr-TR"/>
        </w:rPr>
        <w:t>)</w:t>
      </w:r>
    </w:p>
    <w:p w14:paraId="79BEC1D6" w14:textId="4EC43687" w:rsidR="00CF1BC8" w:rsidRPr="009069CB" w:rsidRDefault="00CF1BC8" w:rsidP="00CF1BC8">
      <w:pPr>
        <w:spacing w:after="0" w:line="360" w:lineRule="auto"/>
        <w:jc w:val="center"/>
        <w:rPr>
          <w:rFonts w:ascii="Times New Roman" w:hAnsi="Times New Roman"/>
          <w:b/>
          <w:sz w:val="36"/>
          <w:szCs w:val="32"/>
          <w:lang w:val="tr-TR"/>
        </w:rPr>
      </w:pPr>
      <w:r w:rsidRPr="00FD0BBF">
        <w:rPr>
          <w:rFonts w:ascii="Times New Roman" w:hAnsi="Times New Roman"/>
          <w:bCs/>
          <w:color w:val="FF0000"/>
          <w:lang w:val="tr-TR"/>
        </w:rPr>
        <w:t>(</w:t>
      </w:r>
      <w:proofErr w:type="spellStart"/>
      <w:r w:rsidR="00E34AA4" w:rsidRPr="00E34AA4">
        <w:rPr>
          <w:rFonts w:ascii="Times New Roman" w:hAnsi="Times New Roman"/>
          <w:b/>
          <w:color w:val="FF0000"/>
          <w:lang w:val="tr-TR"/>
        </w:rPr>
        <w:t>Table</w:t>
      </w:r>
      <w:proofErr w:type="spellEnd"/>
      <w:r w:rsidR="00E34AA4">
        <w:rPr>
          <w:rFonts w:ascii="Times New Roman" w:hAnsi="Times New Roman"/>
          <w:bCs/>
          <w:color w:val="FF0000"/>
          <w:lang w:val="tr-TR"/>
        </w:rPr>
        <w:t xml:space="preserve"> </w:t>
      </w:r>
      <w:r w:rsidR="00E34AA4">
        <w:rPr>
          <w:rFonts w:ascii="Times New Roman" w:hAnsi="Times New Roman"/>
          <w:b/>
          <w:color w:val="FF0000"/>
          <w:lang w:val="tr-TR"/>
        </w:rPr>
        <w:t>format</w:t>
      </w:r>
      <w:r w:rsidRPr="00FD0BBF">
        <w:rPr>
          <w:rFonts w:ascii="Times New Roman" w:hAnsi="Times New Roman"/>
          <w:b/>
          <w:color w:val="FF0000"/>
          <w:lang w:val="tr-TR"/>
        </w:rPr>
        <w:t>:</w:t>
      </w:r>
      <w:r w:rsidRPr="00FD0BBF">
        <w:rPr>
          <w:rFonts w:ascii="Times New Roman" w:hAnsi="Times New Roman"/>
          <w:bCs/>
          <w:color w:val="FF0000"/>
          <w:lang w:val="tr-TR"/>
        </w:rPr>
        <w:t xml:space="preserve"> </w:t>
      </w:r>
      <w:r w:rsidR="00A17E5D" w:rsidRPr="00A17E5D">
        <w:rPr>
          <w:rFonts w:ascii="Times New Roman" w:hAnsi="Times New Roman"/>
          <w:bCs/>
          <w:color w:val="FF0000"/>
          <w:lang w:val="tr-TR"/>
        </w:rPr>
        <w:t xml:space="preserve">A </w:t>
      </w:r>
      <w:proofErr w:type="spellStart"/>
      <w:r w:rsidR="00A17E5D" w:rsidRPr="00A17E5D">
        <w:rPr>
          <w:rFonts w:ascii="Times New Roman" w:hAnsi="Times New Roman"/>
          <w:bCs/>
          <w:color w:val="FF0000"/>
          <w:lang w:val="tr-TR"/>
        </w:rPr>
        <w:t>solid</w:t>
      </w:r>
      <w:proofErr w:type="spellEnd"/>
      <w:r w:rsidR="00A17E5D" w:rsidRPr="00A17E5D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A17E5D" w:rsidRPr="00A17E5D">
        <w:rPr>
          <w:rFonts w:ascii="Times New Roman" w:hAnsi="Times New Roman"/>
          <w:bCs/>
          <w:color w:val="FF0000"/>
          <w:lang w:val="tr-TR"/>
        </w:rPr>
        <w:t>line</w:t>
      </w:r>
      <w:proofErr w:type="spellEnd"/>
      <w:r w:rsidR="00A17E5D" w:rsidRPr="00A17E5D">
        <w:rPr>
          <w:rFonts w:ascii="Times New Roman" w:hAnsi="Times New Roman"/>
          <w:bCs/>
          <w:color w:val="FF0000"/>
          <w:lang w:val="tr-TR"/>
        </w:rPr>
        <w:t xml:space="preserve"> is </w:t>
      </w:r>
      <w:proofErr w:type="spellStart"/>
      <w:r w:rsidR="00A17E5D" w:rsidRPr="00A17E5D">
        <w:rPr>
          <w:rFonts w:ascii="Times New Roman" w:hAnsi="Times New Roman"/>
          <w:bCs/>
          <w:color w:val="FF0000"/>
          <w:lang w:val="tr-TR"/>
        </w:rPr>
        <w:t>added</w:t>
      </w:r>
      <w:proofErr w:type="spellEnd"/>
      <w:r w:rsidR="00A17E5D" w:rsidRPr="00A17E5D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A17E5D" w:rsidRPr="00A17E5D">
        <w:rPr>
          <w:rFonts w:ascii="Times New Roman" w:hAnsi="Times New Roman"/>
          <w:bCs/>
          <w:color w:val="FF0000"/>
          <w:lang w:val="tr-TR"/>
        </w:rPr>
        <w:t>only</w:t>
      </w:r>
      <w:proofErr w:type="spellEnd"/>
      <w:r w:rsidR="00A17E5D" w:rsidRPr="00A17E5D">
        <w:rPr>
          <w:rFonts w:ascii="Times New Roman" w:hAnsi="Times New Roman"/>
          <w:bCs/>
          <w:color w:val="FF0000"/>
          <w:lang w:val="tr-TR"/>
        </w:rPr>
        <w:t xml:space="preserve"> at </w:t>
      </w:r>
      <w:proofErr w:type="spellStart"/>
      <w:r w:rsidR="00A17E5D" w:rsidRPr="00A17E5D">
        <w:rPr>
          <w:rFonts w:ascii="Times New Roman" w:hAnsi="Times New Roman"/>
          <w:bCs/>
          <w:color w:val="FF0000"/>
          <w:lang w:val="tr-TR"/>
        </w:rPr>
        <w:t>the</w:t>
      </w:r>
      <w:proofErr w:type="spellEnd"/>
      <w:r w:rsidR="00A17E5D" w:rsidRPr="00A17E5D">
        <w:rPr>
          <w:rFonts w:ascii="Times New Roman" w:hAnsi="Times New Roman"/>
          <w:bCs/>
          <w:color w:val="FF0000"/>
          <w:lang w:val="tr-TR"/>
        </w:rPr>
        <w:t xml:space="preserve"> top, </w:t>
      </w:r>
      <w:proofErr w:type="spellStart"/>
      <w:r w:rsidR="00A17E5D" w:rsidRPr="00A17E5D">
        <w:rPr>
          <w:rFonts w:ascii="Times New Roman" w:hAnsi="Times New Roman"/>
          <w:bCs/>
          <w:color w:val="FF0000"/>
          <w:lang w:val="tr-TR"/>
        </w:rPr>
        <w:t>bottom</w:t>
      </w:r>
      <w:proofErr w:type="spellEnd"/>
      <w:r w:rsidR="00A17E5D" w:rsidRPr="00A17E5D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A17E5D" w:rsidRPr="00A17E5D">
        <w:rPr>
          <w:rFonts w:ascii="Times New Roman" w:hAnsi="Times New Roman"/>
          <w:bCs/>
          <w:color w:val="FF0000"/>
          <w:lang w:val="tr-TR"/>
        </w:rPr>
        <w:t>and</w:t>
      </w:r>
      <w:proofErr w:type="spellEnd"/>
      <w:r w:rsidR="00A17E5D" w:rsidRPr="00A17E5D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A17E5D" w:rsidRPr="00A17E5D">
        <w:rPr>
          <w:rFonts w:ascii="Times New Roman" w:hAnsi="Times New Roman"/>
          <w:bCs/>
          <w:color w:val="FF0000"/>
          <w:lang w:val="tr-TR"/>
        </w:rPr>
        <w:t>below</w:t>
      </w:r>
      <w:proofErr w:type="spellEnd"/>
      <w:r w:rsidR="00A17E5D" w:rsidRPr="00A17E5D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A17E5D" w:rsidRPr="00A17E5D">
        <w:rPr>
          <w:rFonts w:ascii="Times New Roman" w:hAnsi="Times New Roman"/>
          <w:bCs/>
          <w:color w:val="FF0000"/>
          <w:lang w:val="tr-TR"/>
        </w:rPr>
        <w:t>the</w:t>
      </w:r>
      <w:proofErr w:type="spellEnd"/>
      <w:r w:rsidR="00A17E5D" w:rsidRPr="00A17E5D">
        <w:rPr>
          <w:rFonts w:ascii="Times New Roman" w:hAnsi="Times New Roman"/>
          <w:bCs/>
          <w:color w:val="FF0000"/>
          <w:lang w:val="tr-TR"/>
        </w:rPr>
        <w:t xml:space="preserve"> main </w:t>
      </w:r>
      <w:proofErr w:type="spellStart"/>
      <w:r w:rsidR="00A17E5D" w:rsidRPr="00A17E5D">
        <w:rPr>
          <w:rFonts w:ascii="Times New Roman" w:hAnsi="Times New Roman"/>
          <w:bCs/>
          <w:color w:val="FF0000"/>
          <w:lang w:val="tr-TR"/>
        </w:rPr>
        <w:t>categories</w:t>
      </w:r>
      <w:proofErr w:type="spellEnd"/>
      <w:r w:rsidR="00A17E5D" w:rsidRPr="00A17E5D">
        <w:rPr>
          <w:rFonts w:ascii="Times New Roman" w:hAnsi="Times New Roman"/>
          <w:bCs/>
          <w:color w:val="FF0000"/>
          <w:lang w:val="tr-TR"/>
        </w:rPr>
        <w:t xml:space="preserve"> in </w:t>
      </w:r>
      <w:proofErr w:type="spellStart"/>
      <w:r w:rsidR="00A17E5D" w:rsidRPr="00A17E5D">
        <w:rPr>
          <w:rFonts w:ascii="Times New Roman" w:hAnsi="Times New Roman"/>
          <w:bCs/>
          <w:color w:val="FF0000"/>
          <w:lang w:val="tr-TR"/>
        </w:rPr>
        <w:t>the</w:t>
      </w:r>
      <w:proofErr w:type="spellEnd"/>
      <w:r w:rsidR="00A17E5D" w:rsidRPr="00A17E5D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A17E5D" w:rsidRPr="00A17E5D">
        <w:rPr>
          <w:rFonts w:ascii="Times New Roman" w:hAnsi="Times New Roman"/>
          <w:bCs/>
          <w:color w:val="FF0000"/>
          <w:lang w:val="tr-TR"/>
        </w:rPr>
        <w:t>table</w:t>
      </w:r>
      <w:proofErr w:type="spellEnd"/>
      <w:r>
        <w:rPr>
          <w:rFonts w:ascii="Times New Roman" w:hAnsi="Times New Roman"/>
          <w:bCs/>
          <w:color w:val="FF0000"/>
          <w:lang w:val="tr-TR"/>
        </w:rPr>
        <w:t xml:space="preserve">, </w:t>
      </w:r>
      <w:r w:rsidR="00A17E5D">
        <w:rPr>
          <w:rFonts w:ascii="Times New Roman" w:hAnsi="Times New Roman"/>
          <w:bCs/>
          <w:color w:val="FF0000"/>
          <w:lang w:val="tr-TR"/>
        </w:rPr>
        <w:t xml:space="preserve">as in </w:t>
      </w:r>
      <w:proofErr w:type="spellStart"/>
      <w:r w:rsidR="00A17E5D">
        <w:rPr>
          <w:rFonts w:ascii="Times New Roman" w:hAnsi="Times New Roman"/>
          <w:bCs/>
          <w:color w:val="FF0000"/>
          <w:lang w:val="tr-TR"/>
        </w:rPr>
        <w:t>the</w:t>
      </w:r>
      <w:proofErr w:type="spellEnd"/>
      <w:r w:rsidR="00A17E5D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A17E5D">
        <w:rPr>
          <w:rFonts w:ascii="Times New Roman" w:hAnsi="Times New Roman"/>
          <w:bCs/>
          <w:color w:val="FF0000"/>
          <w:lang w:val="tr-TR"/>
        </w:rPr>
        <w:t>example</w:t>
      </w:r>
      <w:proofErr w:type="spellEnd"/>
      <w:r w:rsidR="00A17E5D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A17E5D">
        <w:rPr>
          <w:rFonts w:ascii="Times New Roman" w:hAnsi="Times New Roman"/>
          <w:bCs/>
          <w:color w:val="FF0000"/>
          <w:lang w:val="tr-TR"/>
        </w:rPr>
        <w:t>below</w:t>
      </w:r>
      <w:proofErr w:type="spellEnd"/>
      <w:r w:rsidRPr="00FD0BBF">
        <w:rPr>
          <w:rFonts w:ascii="Times New Roman" w:hAnsi="Times New Roman"/>
          <w:bCs/>
          <w:color w:val="FF0000"/>
          <w:lang w:val="tr-TR"/>
        </w:rPr>
        <w:t>)</w:t>
      </w:r>
    </w:p>
    <w:tbl>
      <w:tblPr>
        <w:tblW w:w="83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2280"/>
        <w:gridCol w:w="1481"/>
        <w:gridCol w:w="1317"/>
        <w:gridCol w:w="1446"/>
      </w:tblGrid>
      <w:tr w:rsidR="00513671" w:rsidRPr="009069CB" w14:paraId="7957F347" w14:textId="77777777" w:rsidTr="00262E1A">
        <w:trPr>
          <w:trHeight w:val="397"/>
          <w:jc w:val="center"/>
        </w:trPr>
        <w:tc>
          <w:tcPr>
            <w:tcW w:w="1796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9C179" w14:textId="62BFAB89" w:rsidR="00513671" w:rsidRPr="009069CB" w:rsidRDefault="00A17E5D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Country</w:t>
            </w:r>
          </w:p>
        </w:tc>
        <w:tc>
          <w:tcPr>
            <w:tcW w:w="22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02024" w14:textId="70C6EEB0" w:rsidR="00513671" w:rsidRPr="009069CB" w:rsidRDefault="00A17E5D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Name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Stock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Market</w:t>
            </w:r>
          </w:p>
        </w:tc>
        <w:tc>
          <w:tcPr>
            <w:tcW w:w="14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DCF1B" w14:textId="0CA49336" w:rsidR="00513671" w:rsidRPr="009069CB" w:rsidRDefault="00A17E5D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Beginning</w:t>
            </w:r>
            <w:proofErr w:type="spellEnd"/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F2A56" w14:textId="02A3FBDE" w:rsidR="00513671" w:rsidRPr="009069CB" w:rsidRDefault="003B21D3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End</w:t>
            </w:r>
            <w:proofErr w:type="spellEnd"/>
          </w:p>
        </w:tc>
        <w:tc>
          <w:tcPr>
            <w:tcW w:w="144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47CB88" w14:textId="3CA06D21" w:rsidR="00513671" w:rsidRPr="009069CB" w:rsidRDefault="003B21D3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Observation</w:t>
            </w:r>
            <w:proofErr w:type="spellEnd"/>
          </w:p>
        </w:tc>
      </w:tr>
      <w:tr w:rsidR="00FD0BBF" w:rsidRPr="009069CB" w14:paraId="301DEA3E" w14:textId="77777777" w:rsidTr="00262E1A">
        <w:trPr>
          <w:trHeight w:val="397"/>
          <w:jc w:val="center"/>
        </w:trPr>
        <w:tc>
          <w:tcPr>
            <w:tcW w:w="1796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D797" w14:textId="1A8D81EB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FD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Bahr</w:t>
            </w:r>
            <w:r w:rsidR="0059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ain</w:t>
            </w:r>
            <w:proofErr w:type="spellEnd"/>
          </w:p>
        </w:tc>
        <w:tc>
          <w:tcPr>
            <w:tcW w:w="2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8BCD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Bahrain</w:t>
            </w:r>
            <w:proofErr w:type="spellEnd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Stock</w:t>
            </w:r>
            <w:proofErr w:type="spellEnd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Exchange</w:t>
            </w:r>
          </w:p>
        </w:tc>
        <w:tc>
          <w:tcPr>
            <w:tcW w:w="14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3068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02.01.2003</w:t>
            </w:r>
          </w:p>
        </w:tc>
        <w:tc>
          <w:tcPr>
            <w:tcW w:w="13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E636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31.08.2015</w:t>
            </w:r>
          </w:p>
        </w:tc>
        <w:tc>
          <w:tcPr>
            <w:tcW w:w="1446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B289D0E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3302</w:t>
            </w:r>
          </w:p>
        </w:tc>
      </w:tr>
      <w:tr w:rsidR="00FD0BBF" w:rsidRPr="009069CB" w14:paraId="31239BFA" w14:textId="77777777" w:rsidTr="00262E1A">
        <w:trPr>
          <w:trHeight w:val="397"/>
          <w:jc w:val="center"/>
        </w:trPr>
        <w:tc>
          <w:tcPr>
            <w:tcW w:w="17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2772" w14:textId="31B40889" w:rsidR="00FD0BBF" w:rsidRPr="009069CB" w:rsidRDefault="00597508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Egypt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20FF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Egyptian</w:t>
            </w:r>
            <w:proofErr w:type="spellEnd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Exchange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B5A5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02.01.1995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6111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31.08.2015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C2DB91E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5390</w:t>
            </w:r>
          </w:p>
        </w:tc>
      </w:tr>
      <w:tr w:rsidR="00FD0BBF" w:rsidRPr="009069CB" w14:paraId="7FD16C4E" w14:textId="77777777" w:rsidTr="00262E1A">
        <w:trPr>
          <w:trHeight w:val="397"/>
          <w:jc w:val="center"/>
        </w:trPr>
        <w:tc>
          <w:tcPr>
            <w:tcW w:w="17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DD57" w14:textId="6BDD993C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FD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Ku</w:t>
            </w:r>
            <w:r w:rsidR="0059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wait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12F8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Kuwait</w:t>
            </w:r>
            <w:proofErr w:type="spellEnd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Stock</w:t>
            </w:r>
            <w:proofErr w:type="spellEnd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Exchange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8F0E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03.01.2000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F98F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31.08.2015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D5BA4E3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4086</w:t>
            </w:r>
          </w:p>
        </w:tc>
      </w:tr>
      <w:tr w:rsidR="00FD0BBF" w:rsidRPr="009069CB" w14:paraId="7572343E" w14:textId="77777777" w:rsidTr="00262E1A">
        <w:trPr>
          <w:trHeight w:val="397"/>
          <w:jc w:val="center"/>
        </w:trPr>
        <w:tc>
          <w:tcPr>
            <w:tcW w:w="17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F65B" w14:textId="6512983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FD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L</w:t>
            </w:r>
            <w:r w:rsidR="0059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ebanon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CB04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Beirut</w:t>
            </w:r>
            <w:proofErr w:type="spellEnd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Stock</w:t>
            </w:r>
            <w:proofErr w:type="spellEnd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Exchange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16A5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01.02.1996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88A4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31.08.2015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7DBC71B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5108</w:t>
            </w:r>
          </w:p>
        </w:tc>
      </w:tr>
      <w:tr w:rsidR="00FD0BBF" w:rsidRPr="009069CB" w14:paraId="4E1462BF" w14:textId="77777777" w:rsidTr="00262E1A">
        <w:trPr>
          <w:trHeight w:val="397"/>
          <w:jc w:val="center"/>
        </w:trPr>
        <w:tc>
          <w:tcPr>
            <w:tcW w:w="17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D6F2" w14:textId="12C9AE30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FD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Tun</w:t>
            </w:r>
            <w:r w:rsidR="0059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i</w:t>
            </w:r>
            <w:r w:rsidRPr="00FD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s</w:t>
            </w:r>
            <w:r w:rsidR="0059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ia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E3C6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Tunis</w:t>
            </w:r>
            <w:proofErr w:type="spellEnd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Stock</w:t>
            </w:r>
            <w:proofErr w:type="spellEnd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Exchange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DEF4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02.01.1998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D6B6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31.08.2015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C40D411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4607</w:t>
            </w:r>
          </w:p>
        </w:tc>
      </w:tr>
      <w:tr w:rsidR="00FD0BBF" w:rsidRPr="009069CB" w14:paraId="032BD3A8" w14:textId="77777777" w:rsidTr="00262E1A">
        <w:trPr>
          <w:trHeight w:val="397"/>
          <w:jc w:val="center"/>
        </w:trPr>
        <w:tc>
          <w:tcPr>
            <w:tcW w:w="179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19AB" w14:textId="263D69BD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FD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Türkiye</w:t>
            </w:r>
          </w:p>
        </w:tc>
        <w:tc>
          <w:tcPr>
            <w:tcW w:w="2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9E9F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Borsa </w:t>
            </w:r>
            <w:proofErr w:type="spell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Istanbul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0A03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02.01.1990</w:t>
            </w:r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DD2C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31.08.2015</w:t>
            </w:r>
          </w:p>
        </w:tc>
        <w:tc>
          <w:tcPr>
            <w:tcW w:w="1446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4815B0C8" w14:textId="77777777" w:rsidR="00FD0BBF" w:rsidRPr="009069CB" w:rsidRDefault="00FD0BBF" w:rsidP="00F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6695</w:t>
            </w:r>
          </w:p>
        </w:tc>
      </w:tr>
    </w:tbl>
    <w:p w14:paraId="43639631" w14:textId="77B0B528" w:rsidR="00513671" w:rsidRPr="009069CB" w:rsidRDefault="00597508" w:rsidP="00FD0BBF">
      <w:pPr>
        <w:spacing w:line="360" w:lineRule="auto"/>
        <w:ind w:firstLine="709"/>
        <w:jc w:val="both"/>
        <w:rPr>
          <w:rFonts w:ascii="Times New Roman" w:hAnsi="Times New Roman"/>
          <w:sz w:val="20"/>
          <w:szCs w:val="24"/>
          <w:lang w:val="tr-TR"/>
        </w:rPr>
      </w:pPr>
      <w:r>
        <w:rPr>
          <w:rFonts w:ascii="Times New Roman" w:hAnsi="Times New Roman"/>
          <w:bCs/>
          <w:sz w:val="20"/>
          <w:szCs w:val="24"/>
          <w:lang w:val="tr-TR"/>
        </w:rPr>
        <w:t>Reference/Source</w:t>
      </w:r>
      <w:r w:rsidR="00513671" w:rsidRPr="009069CB">
        <w:rPr>
          <w:rFonts w:ascii="Times New Roman" w:hAnsi="Times New Roman"/>
          <w:bCs/>
          <w:sz w:val="20"/>
          <w:szCs w:val="24"/>
          <w:lang w:val="tr-TR"/>
        </w:rPr>
        <w:t>:</w:t>
      </w:r>
      <w:r w:rsidR="00513671" w:rsidRPr="009069CB">
        <w:rPr>
          <w:rFonts w:ascii="Times New Roman" w:hAnsi="Times New Roman"/>
          <w:sz w:val="20"/>
          <w:szCs w:val="24"/>
          <w:lang w:val="tr-TR"/>
        </w:rPr>
        <w:t xml:space="preserve"> </w:t>
      </w:r>
      <w:r w:rsidR="0000778D">
        <w:rPr>
          <w:rFonts w:ascii="Times New Roman" w:hAnsi="Times New Roman"/>
          <w:sz w:val="20"/>
          <w:szCs w:val="24"/>
          <w:lang w:val="tr-TR"/>
        </w:rPr>
        <w:t>Armstrong</w:t>
      </w:r>
      <w:r w:rsidR="00513671" w:rsidRPr="009069CB">
        <w:rPr>
          <w:rFonts w:ascii="Times New Roman" w:hAnsi="Times New Roman"/>
          <w:sz w:val="20"/>
          <w:szCs w:val="24"/>
          <w:lang w:val="tr-TR"/>
        </w:rPr>
        <w:t xml:space="preserve"> (200</w:t>
      </w:r>
      <w:r w:rsidR="0000778D">
        <w:rPr>
          <w:rFonts w:ascii="Times New Roman" w:hAnsi="Times New Roman"/>
          <w:sz w:val="20"/>
          <w:szCs w:val="24"/>
          <w:lang w:val="tr-TR"/>
        </w:rPr>
        <w:t>9</w:t>
      </w:r>
      <w:r w:rsidR="00513671" w:rsidRPr="009069CB">
        <w:rPr>
          <w:rFonts w:ascii="Times New Roman" w:hAnsi="Times New Roman"/>
          <w:sz w:val="20"/>
          <w:szCs w:val="24"/>
          <w:lang w:val="tr-TR"/>
        </w:rPr>
        <w:t>).</w:t>
      </w:r>
      <w:r w:rsidR="0097385C">
        <w:rPr>
          <w:rFonts w:ascii="Times New Roman" w:hAnsi="Times New Roman"/>
          <w:sz w:val="20"/>
          <w:szCs w:val="24"/>
          <w:lang w:val="tr-TR"/>
        </w:rPr>
        <w:t xml:space="preserve"> </w:t>
      </w:r>
      <w:r w:rsidR="0097385C" w:rsidRPr="00CF1BC8">
        <w:rPr>
          <w:rFonts w:ascii="Times New Roman" w:hAnsi="Times New Roman"/>
          <w:color w:val="FF0000"/>
          <w:sz w:val="20"/>
          <w:szCs w:val="24"/>
          <w:lang w:val="tr-TR"/>
        </w:rPr>
        <w:t>(</w:t>
      </w:r>
      <w:r>
        <w:rPr>
          <w:rFonts w:ascii="Times New Roman" w:hAnsi="Times New Roman"/>
          <w:b/>
          <w:bCs/>
          <w:color w:val="FF0000"/>
          <w:sz w:val="20"/>
          <w:szCs w:val="24"/>
          <w:lang w:val="tr-TR"/>
        </w:rPr>
        <w:t>Reference</w:t>
      </w:r>
      <w:r w:rsidR="0097385C" w:rsidRPr="00CF1BC8">
        <w:rPr>
          <w:rFonts w:ascii="Times New Roman" w:hAnsi="Times New Roman"/>
          <w:b/>
          <w:bCs/>
          <w:color w:val="FF0000"/>
          <w:sz w:val="20"/>
          <w:szCs w:val="24"/>
          <w:lang w:val="tr-TR"/>
        </w:rPr>
        <w:t>:</w:t>
      </w:r>
      <w:r w:rsidR="00CF1BC8" w:rsidRPr="00CF1BC8">
        <w:rPr>
          <w:rFonts w:ascii="Times New Roman" w:hAnsi="Times New Roman"/>
          <w:color w:val="FF0000"/>
          <w:sz w:val="20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/>
          <w:color w:val="FF0000"/>
          <w:sz w:val="20"/>
          <w:szCs w:val="24"/>
          <w:lang w:val="tr-TR"/>
        </w:rPr>
        <w:t>point</w:t>
      </w:r>
      <w:proofErr w:type="spellEnd"/>
      <w:r>
        <w:rPr>
          <w:rFonts w:ascii="Times New Roman" w:hAnsi="Times New Roman"/>
          <w:color w:val="FF0000"/>
          <w:sz w:val="20"/>
          <w:szCs w:val="24"/>
          <w:lang w:val="tr-TR"/>
        </w:rPr>
        <w:t xml:space="preserve"> size </w:t>
      </w:r>
      <w:r w:rsidR="00CF1BC8" w:rsidRPr="00CF1BC8">
        <w:rPr>
          <w:rFonts w:ascii="Times New Roman" w:hAnsi="Times New Roman"/>
          <w:color w:val="FF0000"/>
          <w:sz w:val="20"/>
          <w:szCs w:val="24"/>
          <w:lang w:val="tr-TR"/>
        </w:rPr>
        <w:t xml:space="preserve">10, Times New Roman, </w:t>
      </w:r>
      <w:proofErr w:type="spellStart"/>
      <w:r w:rsidR="00F82145">
        <w:rPr>
          <w:rFonts w:ascii="Times New Roman" w:hAnsi="Times New Roman"/>
          <w:b/>
          <w:bCs/>
          <w:color w:val="FF0000"/>
          <w:sz w:val="20"/>
          <w:szCs w:val="24"/>
          <w:lang w:val="tr-TR"/>
        </w:rPr>
        <w:t>Last</w:t>
      </w:r>
      <w:proofErr w:type="spellEnd"/>
      <w:r w:rsidR="00F82145">
        <w:rPr>
          <w:rFonts w:ascii="Times New Roman" w:hAnsi="Times New Roman"/>
          <w:b/>
          <w:bCs/>
          <w:color w:val="FF0000"/>
          <w:sz w:val="20"/>
          <w:szCs w:val="24"/>
          <w:lang w:val="tr-TR"/>
        </w:rPr>
        <w:t xml:space="preserve"> Name </w:t>
      </w:r>
      <w:r w:rsidR="00CF1BC8" w:rsidRPr="00153E4A">
        <w:rPr>
          <w:rFonts w:ascii="Times New Roman" w:hAnsi="Times New Roman"/>
          <w:b/>
          <w:bCs/>
          <w:color w:val="FF0000"/>
          <w:sz w:val="20"/>
          <w:szCs w:val="24"/>
          <w:lang w:val="tr-TR"/>
        </w:rPr>
        <w:t>(</w:t>
      </w:r>
      <w:proofErr w:type="spellStart"/>
      <w:r w:rsidR="00F82145">
        <w:rPr>
          <w:rFonts w:ascii="Times New Roman" w:hAnsi="Times New Roman"/>
          <w:b/>
          <w:bCs/>
          <w:color w:val="FF0000"/>
          <w:sz w:val="20"/>
          <w:szCs w:val="24"/>
          <w:lang w:val="tr-TR"/>
        </w:rPr>
        <w:t>Year</w:t>
      </w:r>
      <w:proofErr w:type="spellEnd"/>
      <w:r w:rsidR="00CF1BC8" w:rsidRPr="00153E4A">
        <w:rPr>
          <w:rFonts w:ascii="Times New Roman" w:hAnsi="Times New Roman"/>
          <w:b/>
          <w:bCs/>
          <w:color w:val="FF0000"/>
          <w:sz w:val="20"/>
          <w:szCs w:val="24"/>
          <w:lang w:val="tr-TR"/>
        </w:rPr>
        <w:t>)</w:t>
      </w:r>
      <w:r w:rsidR="0097385C" w:rsidRPr="00CF1BC8">
        <w:rPr>
          <w:rFonts w:ascii="Times New Roman" w:hAnsi="Times New Roman"/>
          <w:color w:val="FF0000"/>
          <w:sz w:val="20"/>
          <w:szCs w:val="24"/>
          <w:lang w:val="tr-TR"/>
        </w:rPr>
        <w:t>)</w:t>
      </w:r>
    </w:p>
    <w:p w14:paraId="1BB24721" w14:textId="6E768CE6" w:rsidR="00FD0BBF" w:rsidRDefault="001774EB" w:rsidP="00FD0BB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>
        <w:rPr>
          <w:rFonts w:ascii="Times New Roman" w:hAnsi="Times New Roman" w:cs="Times New Roman"/>
          <w:sz w:val="24"/>
          <w:lang w:val="tr-TR"/>
        </w:rPr>
        <w:t>.</w:t>
      </w:r>
    </w:p>
    <w:p w14:paraId="4BEC1584" w14:textId="560F2BA9" w:rsidR="00513671" w:rsidRPr="009069CB" w:rsidRDefault="00513671" w:rsidP="00513671">
      <w:pPr>
        <w:spacing w:before="120" w:after="120" w:line="360" w:lineRule="auto"/>
        <w:jc w:val="both"/>
        <w:rPr>
          <w:rFonts w:ascii="Times New Roman" w:hAnsi="Times New Roman"/>
          <w:b/>
          <w:lang w:val="tr-TR"/>
        </w:rPr>
      </w:pPr>
      <w:r w:rsidRPr="009069CB">
        <w:rPr>
          <w:rFonts w:ascii="Times New Roman" w:hAnsi="Times New Roman"/>
          <w:b/>
          <w:lang w:val="tr-TR"/>
        </w:rPr>
        <w:t xml:space="preserve">3.2. </w:t>
      </w:r>
      <w:proofErr w:type="spellStart"/>
      <w:r w:rsidR="00F3041D">
        <w:rPr>
          <w:rFonts w:ascii="Times New Roman" w:hAnsi="Times New Roman"/>
          <w:b/>
          <w:lang w:val="tr-TR"/>
        </w:rPr>
        <w:t>Research</w:t>
      </w:r>
      <w:proofErr w:type="spellEnd"/>
      <w:r w:rsidR="00F3041D">
        <w:rPr>
          <w:rFonts w:ascii="Times New Roman" w:hAnsi="Times New Roman"/>
          <w:b/>
          <w:lang w:val="tr-TR"/>
        </w:rPr>
        <w:t xml:space="preserve"> </w:t>
      </w:r>
      <w:proofErr w:type="spellStart"/>
      <w:r w:rsidR="00F3041D">
        <w:rPr>
          <w:rFonts w:ascii="Times New Roman" w:hAnsi="Times New Roman"/>
          <w:b/>
          <w:lang w:val="tr-TR"/>
        </w:rPr>
        <w:t>Hypothesis</w:t>
      </w:r>
      <w:proofErr w:type="spellEnd"/>
      <w:r w:rsidR="00FD0BBF">
        <w:rPr>
          <w:rFonts w:ascii="Times New Roman" w:hAnsi="Times New Roman"/>
          <w:b/>
          <w:lang w:val="tr-TR"/>
        </w:rPr>
        <w:t xml:space="preserve"> </w:t>
      </w:r>
      <w:r w:rsidR="00FD0BBF" w:rsidRPr="00FD0BBF">
        <w:rPr>
          <w:rFonts w:ascii="Times New Roman" w:hAnsi="Times New Roman"/>
          <w:bCs/>
          <w:color w:val="FF0000"/>
          <w:lang w:val="tr-TR"/>
        </w:rPr>
        <w:t>(</w:t>
      </w:r>
      <w:r w:rsidR="00FD0BBF" w:rsidRPr="00FD0BBF">
        <w:rPr>
          <w:rFonts w:ascii="Times New Roman" w:hAnsi="Times New Roman"/>
          <w:b/>
          <w:color w:val="FF0000"/>
          <w:lang w:val="tr-TR"/>
        </w:rPr>
        <w:t xml:space="preserve">2. </w:t>
      </w:r>
      <w:r w:rsidR="00F3041D">
        <w:rPr>
          <w:rFonts w:ascii="Times New Roman" w:hAnsi="Times New Roman"/>
          <w:b/>
          <w:color w:val="FF0000"/>
          <w:lang w:val="tr-TR"/>
        </w:rPr>
        <w:t xml:space="preserve">Level </w:t>
      </w:r>
      <w:proofErr w:type="spellStart"/>
      <w:r w:rsidR="00F3041D">
        <w:rPr>
          <w:rFonts w:ascii="Times New Roman" w:hAnsi="Times New Roman"/>
          <w:b/>
          <w:color w:val="FF0000"/>
          <w:lang w:val="tr-TR"/>
        </w:rPr>
        <w:t>title</w:t>
      </w:r>
      <w:proofErr w:type="spellEnd"/>
      <w:r w:rsidR="00FD0BBF" w:rsidRPr="00FD0BBF">
        <w:rPr>
          <w:rFonts w:ascii="Times New Roman" w:hAnsi="Times New Roman"/>
          <w:b/>
          <w:color w:val="FF0000"/>
          <w:lang w:val="tr-TR"/>
        </w:rPr>
        <w:t>:</w:t>
      </w:r>
      <w:r w:rsidR="00FD0BBF" w:rsidRPr="00FD0BBF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F3041D">
        <w:rPr>
          <w:rFonts w:ascii="Times New Roman" w:hAnsi="Times New Roman"/>
          <w:bCs/>
          <w:color w:val="FF0000"/>
          <w:lang w:val="tr-TR"/>
        </w:rPr>
        <w:t>point</w:t>
      </w:r>
      <w:proofErr w:type="spellEnd"/>
      <w:r w:rsidR="00F3041D">
        <w:rPr>
          <w:rFonts w:ascii="Times New Roman" w:hAnsi="Times New Roman"/>
          <w:bCs/>
          <w:color w:val="FF0000"/>
          <w:lang w:val="tr-TR"/>
        </w:rPr>
        <w:t xml:space="preserve"> size </w:t>
      </w:r>
      <w:r w:rsidR="00FD0BBF" w:rsidRPr="00FD0BBF">
        <w:rPr>
          <w:rFonts w:ascii="Times New Roman" w:hAnsi="Times New Roman"/>
          <w:bCs/>
          <w:color w:val="FF0000"/>
          <w:lang w:val="tr-TR"/>
        </w:rPr>
        <w:t xml:space="preserve">11, Times New Roman, </w:t>
      </w:r>
      <w:r w:rsidR="00F3041D">
        <w:rPr>
          <w:rFonts w:ascii="Times New Roman" w:hAnsi="Times New Roman"/>
          <w:bCs/>
          <w:color w:val="FF0000"/>
          <w:lang w:val="tr-TR"/>
        </w:rPr>
        <w:t xml:space="preserve">First </w:t>
      </w:r>
      <w:proofErr w:type="spellStart"/>
      <w:r w:rsidR="00F3041D">
        <w:rPr>
          <w:rFonts w:ascii="Times New Roman" w:hAnsi="Times New Roman"/>
          <w:bCs/>
          <w:color w:val="FF0000"/>
          <w:lang w:val="tr-TR"/>
        </w:rPr>
        <w:t>letters</w:t>
      </w:r>
      <w:proofErr w:type="spellEnd"/>
      <w:r w:rsidR="00F3041D">
        <w:rPr>
          <w:rFonts w:ascii="Times New Roman" w:hAnsi="Times New Roman"/>
          <w:bCs/>
          <w:color w:val="FF0000"/>
          <w:lang w:val="tr-TR"/>
        </w:rPr>
        <w:t xml:space="preserve"> in </w:t>
      </w:r>
      <w:proofErr w:type="spellStart"/>
      <w:r w:rsidR="00F3041D">
        <w:rPr>
          <w:rFonts w:ascii="Times New Roman" w:hAnsi="Times New Roman"/>
          <w:bCs/>
          <w:color w:val="FF0000"/>
          <w:lang w:val="tr-TR"/>
        </w:rPr>
        <w:t>upper</w:t>
      </w:r>
      <w:proofErr w:type="spellEnd"/>
      <w:r w:rsidR="00F3041D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F3041D">
        <w:rPr>
          <w:rFonts w:ascii="Times New Roman" w:hAnsi="Times New Roman"/>
          <w:bCs/>
          <w:color w:val="FF0000"/>
          <w:lang w:val="tr-TR"/>
        </w:rPr>
        <w:t>case</w:t>
      </w:r>
      <w:proofErr w:type="spellEnd"/>
      <w:r w:rsidR="00FD0BBF" w:rsidRPr="00FD0BBF">
        <w:rPr>
          <w:rFonts w:ascii="Times New Roman" w:hAnsi="Times New Roman"/>
          <w:bCs/>
          <w:color w:val="FF0000"/>
          <w:lang w:val="tr-TR"/>
        </w:rPr>
        <w:t>)</w:t>
      </w:r>
    </w:p>
    <w:p w14:paraId="215F84D9" w14:textId="48829E03" w:rsidR="00FD0BBF" w:rsidRDefault="001774EB" w:rsidP="00FD0BB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>
        <w:rPr>
          <w:rFonts w:ascii="Times New Roman" w:hAnsi="Times New Roman" w:cs="Times New Roman"/>
          <w:sz w:val="24"/>
          <w:lang w:val="tr-TR"/>
        </w:rPr>
        <w:t>.</w:t>
      </w:r>
    </w:p>
    <w:p w14:paraId="2442C21F" w14:textId="66CF89DD" w:rsidR="00F00565" w:rsidRPr="00F00565" w:rsidRDefault="00F00565" w:rsidP="00F00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00565">
        <w:rPr>
          <w:rFonts w:ascii="Times New Roman" w:hAnsi="Times New Roman" w:cs="Times New Roman"/>
          <w:i/>
          <w:iCs/>
          <w:sz w:val="24"/>
          <w:szCs w:val="24"/>
          <w:lang w:val="tr-TR"/>
        </w:rPr>
        <w:t>H1a</w:t>
      </w:r>
      <w:r w:rsidRPr="00F00565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>Delayed</w:t>
      </w:r>
      <w:proofErr w:type="spellEnd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>dividends</w:t>
      </w:r>
      <w:proofErr w:type="spellEnd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>have</w:t>
      </w:r>
      <w:proofErr w:type="spellEnd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 xml:space="preserve"> an </w:t>
      </w:r>
      <w:proofErr w:type="spellStart"/>
      <w:r w:rsidR="0037288E">
        <w:rPr>
          <w:rFonts w:ascii="Times New Roman" w:hAnsi="Times New Roman" w:cs="Times New Roman"/>
          <w:sz w:val="24"/>
          <w:szCs w:val="24"/>
          <w:lang w:val="tr-TR"/>
        </w:rPr>
        <w:t>effect</w:t>
      </w:r>
      <w:proofErr w:type="spellEnd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 xml:space="preserve"> on </w:t>
      </w:r>
      <w:proofErr w:type="spellStart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>dividend</w:t>
      </w:r>
      <w:proofErr w:type="spellEnd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>decision</w:t>
      </w:r>
      <w:proofErr w:type="spellEnd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6AC3E825" w14:textId="3661DAAD" w:rsidR="00513671" w:rsidRPr="009069CB" w:rsidRDefault="00F00565" w:rsidP="00F00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00565">
        <w:rPr>
          <w:rFonts w:ascii="Times New Roman" w:hAnsi="Times New Roman" w:cs="Times New Roman"/>
          <w:i/>
          <w:iCs/>
          <w:sz w:val="24"/>
          <w:szCs w:val="24"/>
          <w:lang w:val="tr-TR"/>
        </w:rPr>
        <w:t>H1b</w:t>
      </w:r>
      <w:r w:rsidRPr="00F00565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>Delayed</w:t>
      </w:r>
      <w:proofErr w:type="spellEnd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>dividends</w:t>
      </w:r>
      <w:proofErr w:type="spellEnd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>have</w:t>
      </w:r>
      <w:proofErr w:type="spellEnd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>no</w:t>
      </w:r>
      <w:proofErr w:type="spellEnd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>effect</w:t>
      </w:r>
      <w:proofErr w:type="spellEnd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 xml:space="preserve"> on </w:t>
      </w:r>
      <w:proofErr w:type="spellStart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>dividend</w:t>
      </w:r>
      <w:proofErr w:type="spellEnd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>decision</w:t>
      </w:r>
      <w:proofErr w:type="spellEnd"/>
      <w:r w:rsidR="0037288E" w:rsidRPr="0037288E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053813C1" w14:textId="371DC7B2" w:rsidR="00FD0BBF" w:rsidRDefault="001774EB" w:rsidP="00FD0BB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>
        <w:rPr>
          <w:rFonts w:ascii="Times New Roman" w:hAnsi="Times New Roman" w:cs="Times New Roman"/>
          <w:sz w:val="24"/>
          <w:lang w:val="tr-TR"/>
        </w:rPr>
        <w:t>.</w:t>
      </w:r>
    </w:p>
    <w:p w14:paraId="77CD7064" w14:textId="1EEE3581" w:rsidR="009215CE" w:rsidRPr="009069CB" w:rsidRDefault="00634B2F" w:rsidP="00634B2F">
      <w:pPr>
        <w:spacing w:after="0" w:line="360" w:lineRule="auto"/>
        <w:jc w:val="center"/>
        <w:rPr>
          <w:sz w:val="24"/>
          <w:szCs w:val="24"/>
          <w:lang w:val="tr-TR"/>
        </w:rPr>
      </w:pPr>
      <w:r>
        <w:rPr>
          <w:noProof/>
        </w:rPr>
        <w:lastRenderedPageBreak/>
        <w:drawing>
          <wp:inline distT="0" distB="0" distL="0" distR="0" wp14:anchorId="33876A75" wp14:editId="57B02D19">
            <wp:extent cx="2857500" cy="251907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4445" cy="2560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D9814" w14:textId="2111166E" w:rsidR="009215CE" w:rsidRDefault="0037288E" w:rsidP="0066112D">
      <w:pPr>
        <w:pStyle w:val="ResimYazs"/>
        <w:suppressAutoHyphens/>
        <w:spacing w:after="0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color="000000"/>
          <w:lang w:val="tr-TR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  <w:u w:color="000000"/>
          <w:lang w:val="tr-TR"/>
        </w:rPr>
        <w:t>Figure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u w:color="000000"/>
          <w:lang w:val="tr-TR"/>
        </w:rPr>
        <w:t xml:space="preserve"> 1</w:t>
      </w:r>
      <w:r w:rsidR="009215CE" w:rsidRPr="009069CB">
        <w:rPr>
          <w:rFonts w:ascii="Times New Roman" w:hAnsi="Times New Roman" w:cs="Times New Roman"/>
          <w:color w:val="auto"/>
          <w:sz w:val="22"/>
          <w:szCs w:val="22"/>
          <w:u w:color="000000"/>
          <w:lang w:val="tr-TR"/>
        </w:rPr>
        <w:t xml:space="preserve">: </w:t>
      </w:r>
      <w:proofErr w:type="spellStart"/>
      <w:r w:rsidRPr="0037288E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color="000000"/>
          <w:lang w:val="tr-TR"/>
        </w:rPr>
        <w:t>Number</w:t>
      </w:r>
      <w:proofErr w:type="spellEnd"/>
      <w:r w:rsidRPr="0037288E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color="000000"/>
          <w:lang w:val="tr-TR"/>
        </w:rPr>
        <w:t xml:space="preserve"> of </w:t>
      </w:r>
      <w:proofErr w:type="spellStart"/>
      <w:r w:rsidRPr="0037288E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color="000000"/>
          <w:lang w:val="tr-TR"/>
        </w:rPr>
        <w:t>inventory</w:t>
      </w:r>
      <w:proofErr w:type="spellEnd"/>
      <w:r w:rsidRPr="0037288E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color="000000"/>
          <w:lang w:val="tr-TR"/>
        </w:rPr>
        <w:t xml:space="preserve"> </w:t>
      </w:r>
      <w:proofErr w:type="spellStart"/>
      <w:r w:rsidRPr="0037288E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color="000000"/>
          <w:lang w:val="tr-TR"/>
        </w:rPr>
        <w:t>over</w:t>
      </w:r>
      <w:proofErr w:type="spellEnd"/>
      <w:r w:rsidRPr="0037288E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color="000000"/>
          <w:lang w:val="tr-TR"/>
        </w:rPr>
        <w:t xml:space="preserve"> time</w:t>
      </w:r>
    </w:p>
    <w:p w14:paraId="4FAF1200" w14:textId="69F4D838" w:rsidR="00153E4A" w:rsidRDefault="0037288E" w:rsidP="0066112D">
      <w:pPr>
        <w:spacing w:after="120"/>
        <w:jc w:val="center"/>
        <w:rPr>
          <w:rFonts w:ascii="Times New Roman" w:hAnsi="Times New Roman"/>
          <w:sz w:val="20"/>
          <w:szCs w:val="24"/>
          <w:lang w:val="tr-TR"/>
        </w:rPr>
      </w:pPr>
      <w:r>
        <w:rPr>
          <w:rFonts w:ascii="Times New Roman" w:hAnsi="Times New Roman"/>
          <w:bCs/>
          <w:sz w:val="20"/>
          <w:szCs w:val="24"/>
          <w:lang w:val="tr-TR"/>
        </w:rPr>
        <w:t>Source/Reference</w:t>
      </w:r>
      <w:r w:rsidR="00153E4A" w:rsidRPr="009069CB">
        <w:rPr>
          <w:rFonts w:ascii="Times New Roman" w:hAnsi="Times New Roman"/>
          <w:bCs/>
          <w:sz w:val="20"/>
          <w:szCs w:val="24"/>
          <w:lang w:val="tr-TR"/>
        </w:rPr>
        <w:t>:</w:t>
      </w:r>
      <w:r w:rsidR="00153E4A" w:rsidRPr="009069CB">
        <w:rPr>
          <w:rFonts w:ascii="Times New Roman" w:hAnsi="Times New Roman"/>
          <w:sz w:val="20"/>
          <w:szCs w:val="24"/>
          <w:lang w:val="tr-TR"/>
        </w:rPr>
        <w:t xml:space="preserve"> </w:t>
      </w:r>
      <w:proofErr w:type="spellStart"/>
      <w:r w:rsidR="00153E4A">
        <w:rPr>
          <w:rFonts w:ascii="Times New Roman" w:hAnsi="Times New Roman"/>
          <w:sz w:val="20"/>
          <w:szCs w:val="24"/>
          <w:lang w:val="tr-TR"/>
        </w:rPr>
        <w:t>Bititci</w:t>
      </w:r>
      <w:proofErr w:type="spellEnd"/>
      <w:r w:rsidR="0000778D">
        <w:rPr>
          <w:rFonts w:ascii="Times New Roman" w:hAnsi="Times New Roman"/>
          <w:sz w:val="20"/>
          <w:szCs w:val="24"/>
          <w:lang w:val="tr-TR"/>
        </w:rPr>
        <w:t xml:space="preserve"> </w:t>
      </w:r>
      <w:r>
        <w:rPr>
          <w:rFonts w:ascii="Times New Roman" w:hAnsi="Times New Roman"/>
          <w:sz w:val="20"/>
          <w:szCs w:val="24"/>
          <w:lang w:val="tr-TR"/>
        </w:rPr>
        <w:t>et al.</w:t>
      </w:r>
      <w:r w:rsidR="00153E4A" w:rsidRPr="009069CB">
        <w:rPr>
          <w:rFonts w:ascii="Times New Roman" w:hAnsi="Times New Roman"/>
          <w:sz w:val="20"/>
          <w:szCs w:val="24"/>
          <w:lang w:val="tr-TR"/>
        </w:rPr>
        <w:t xml:space="preserve"> (20</w:t>
      </w:r>
      <w:r w:rsidR="00153E4A">
        <w:rPr>
          <w:rFonts w:ascii="Times New Roman" w:hAnsi="Times New Roman"/>
          <w:sz w:val="20"/>
          <w:szCs w:val="24"/>
          <w:lang w:val="tr-TR"/>
        </w:rPr>
        <w:t>1</w:t>
      </w:r>
      <w:r w:rsidR="0000778D">
        <w:rPr>
          <w:rFonts w:ascii="Times New Roman" w:hAnsi="Times New Roman"/>
          <w:sz w:val="20"/>
          <w:szCs w:val="24"/>
          <w:lang w:val="tr-TR"/>
        </w:rPr>
        <w:t>2</w:t>
      </w:r>
      <w:r w:rsidR="00153E4A" w:rsidRPr="009069CB">
        <w:rPr>
          <w:rFonts w:ascii="Times New Roman" w:hAnsi="Times New Roman"/>
          <w:sz w:val="20"/>
          <w:szCs w:val="24"/>
          <w:lang w:val="tr-TR"/>
        </w:rPr>
        <w:t>).</w:t>
      </w:r>
      <w:r w:rsidR="00153E4A">
        <w:rPr>
          <w:rFonts w:ascii="Times New Roman" w:hAnsi="Times New Roman"/>
          <w:sz w:val="20"/>
          <w:szCs w:val="24"/>
          <w:lang w:val="tr-TR"/>
        </w:rPr>
        <w:t xml:space="preserve"> </w:t>
      </w:r>
    </w:p>
    <w:p w14:paraId="016D8202" w14:textId="76C7E143" w:rsidR="00153E4A" w:rsidRPr="009069CB" w:rsidRDefault="00153E4A" w:rsidP="00153E4A">
      <w:pPr>
        <w:spacing w:after="0"/>
        <w:ind w:firstLine="709"/>
        <w:jc w:val="center"/>
        <w:rPr>
          <w:rFonts w:ascii="Times New Roman" w:hAnsi="Times New Roman"/>
          <w:sz w:val="20"/>
          <w:szCs w:val="24"/>
          <w:lang w:val="tr-TR"/>
        </w:rPr>
      </w:pPr>
      <w:r w:rsidRPr="00CF1BC8">
        <w:rPr>
          <w:rFonts w:ascii="Times New Roman" w:hAnsi="Times New Roman"/>
          <w:color w:val="FF0000"/>
          <w:sz w:val="20"/>
          <w:szCs w:val="24"/>
          <w:lang w:val="tr-TR"/>
        </w:rPr>
        <w:t>(</w:t>
      </w:r>
      <w:r w:rsidR="0037288E">
        <w:rPr>
          <w:rFonts w:ascii="Times New Roman" w:hAnsi="Times New Roman"/>
          <w:b/>
          <w:bCs/>
          <w:color w:val="FF0000"/>
          <w:sz w:val="20"/>
          <w:szCs w:val="24"/>
          <w:lang w:val="tr-TR"/>
        </w:rPr>
        <w:t>Reference</w:t>
      </w:r>
      <w:r w:rsidR="0037288E" w:rsidRPr="00CF1BC8">
        <w:rPr>
          <w:rFonts w:ascii="Times New Roman" w:hAnsi="Times New Roman"/>
          <w:b/>
          <w:bCs/>
          <w:color w:val="FF0000"/>
          <w:sz w:val="20"/>
          <w:szCs w:val="24"/>
          <w:lang w:val="tr-TR"/>
        </w:rPr>
        <w:t>:</w:t>
      </w:r>
      <w:r w:rsidR="0037288E" w:rsidRPr="00CF1BC8">
        <w:rPr>
          <w:rFonts w:ascii="Times New Roman" w:hAnsi="Times New Roman"/>
          <w:color w:val="FF0000"/>
          <w:sz w:val="20"/>
          <w:szCs w:val="24"/>
          <w:lang w:val="tr-TR"/>
        </w:rPr>
        <w:t xml:space="preserve"> </w:t>
      </w:r>
      <w:proofErr w:type="spellStart"/>
      <w:r w:rsidR="0037288E">
        <w:rPr>
          <w:rFonts w:ascii="Times New Roman" w:hAnsi="Times New Roman"/>
          <w:color w:val="FF0000"/>
          <w:sz w:val="20"/>
          <w:szCs w:val="24"/>
          <w:lang w:val="tr-TR"/>
        </w:rPr>
        <w:t>point</w:t>
      </w:r>
      <w:proofErr w:type="spellEnd"/>
      <w:r w:rsidR="0037288E">
        <w:rPr>
          <w:rFonts w:ascii="Times New Roman" w:hAnsi="Times New Roman"/>
          <w:color w:val="FF0000"/>
          <w:sz w:val="20"/>
          <w:szCs w:val="24"/>
          <w:lang w:val="tr-TR"/>
        </w:rPr>
        <w:t xml:space="preserve"> size </w:t>
      </w:r>
      <w:r w:rsidR="0037288E" w:rsidRPr="00CF1BC8">
        <w:rPr>
          <w:rFonts w:ascii="Times New Roman" w:hAnsi="Times New Roman"/>
          <w:color w:val="FF0000"/>
          <w:sz w:val="20"/>
          <w:szCs w:val="24"/>
          <w:lang w:val="tr-TR"/>
        </w:rPr>
        <w:t xml:space="preserve">10, Times New Roman, </w:t>
      </w:r>
      <w:proofErr w:type="spellStart"/>
      <w:r w:rsidR="0037288E">
        <w:rPr>
          <w:rFonts w:ascii="Times New Roman" w:hAnsi="Times New Roman"/>
          <w:b/>
          <w:bCs/>
          <w:color w:val="FF0000"/>
          <w:sz w:val="20"/>
          <w:szCs w:val="24"/>
          <w:lang w:val="tr-TR"/>
        </w:rPr>
        <w:t>Last</w:t>
      </w:r>
      <w:proofErr w:type="spellEnd"/>
      <w:r w:rsidR="0037288E">
        <w:rPr>
          <w:rFonts w:ascii="Times New Roman" w:hAnsi="Times New Roman"/>
          <w:b/>
          <w:bCs/>
          <w:color w:val="FF0000"/>
          <w:sz w:val="20"/>
          <w:szCs w:val="24"/>
          <w:lang w:val="tr-TR"/>
        </w:rPr>
        <w:t xml:space="preserve"> Name </w:t>
      </w:r>
      <w:r w:rsidR="0037288E" w:rsidRPr="00153E4A">
        <w:rPr>
          <w:rFonts w:ascii="Times New Roman" w:hAnsi="Times New Roman"/>
          <w:b/>
          <w:bCs/>
          <w:color w:val="FF0000"/>
          <w:sz w:val="20"/>
          <w:szCs w:val="24"/>
          <w:lang w:val="tr-TR"/>
        </w:rPr>
        <w:t>(</w:t>
      </w:r>
      <w:proofErr w:type="spellStart"/>
      <w:r w:rsidR="0037288E">
        <w:rPr>
          <w:rFonts w:ascii="Times New Roman" w:hAnsi="Times New Roman"/>
          <w:b/>
          <w:bCs/>
          <w:color w:val="FF0000"/>
          <w:sz w:val="20"/>
          <w:szCs w:val="24"/>
          <w:lang w:val="tr-TR"/>
        </w:rPr>
        <w:t>Year</w:t>
      </w:r>
      <w:proofErr w:type="spellEnd"/>
      <w:r w:rsidR="0037288E" w:rsidRPr="00153E4A">
        <w:rPr>
          <w:rFonts w:ascii="Times New Roman" w:hAnsi="Times New Roman"/>
          <w:b/>
          <w:bCs/>
          <w:color w:val="FF0000"/>
          <w:sz w:val="20"/>
          <w:szCs w:val="24"/>
          <w:lang w:val="tr-TR"/>
        </w:rPr>
        <w:t>)</w:t>
      </w:r>
      <w:r w:rsidRPr="00CF1BC8">
        <w:rPr>
          <w:rFonts w:ascii="Times New Roman" w:hAnsi="Times New Roman"/>
          <w:color w:val="FF0000"/>
          <w:sz w:val="20"/>
          <w:szCs w:val="24"/>
          <w:lang w:val="tr-TR"/>
        </w:rPr>
        <w:t>)</w:t>
      </w:r>
    </w:p>
    <w:p w14:paraId="2BD2AA49" w14:textId="4CC9DCEC" w:rsidR="00634B2F" w:rsidRDefault="00634B2F" w:rsidP="00153E4A">
      <w:pPr>
        <w:spacing w:after="0"/>
        <w:jc w:val="center"/>
        <w:rPr>
          <w:rFonts w:ascii="Times New Roman" w:hAnsi="Times New Roman"/>
          <w:bCs/>
          <w:color w:val="FF0000"/>
          <w:lang w:val="tr-TR"/>
        </w:rPr>
      </w:pPr>
      <w:r w:rsidRPr="00FD0BBF">
        <w:rPr>
          <w:rFonts w:ascii="Times New Roman" w:hAnsi="Times New Roman"/>
          <w:bCs/>
          <w:color w:val="FF0000"/>
          <w:lang w:val="tr-TR"/>
        </w:rPr>
        <w:t>(</w:t>
      </w:r>
      <w:proofErr w:type="spellStart"/>
      <w:r w:rsidR="00574C7B">
        <w:rPr>
          <w:rFonts w:ascii="Times New Roman" w:hAnsi="Times New Roman"/>
          <w:b/>
          <w:color w:val="FF0000"/>
          <w:lang w:val="tr-TR"/>
        </w:rPr>
        <w:t>Figure</w:t>
      </w:r>
      <w:proofErr w:type="spellEnd"/>
      <w:r w:rsidR="00574C7B">
        <w:rPr>
          <w:rFonts w:ascii="Times New Roman" w:hAnsi="Times New Roman"/>
          <w:b/>
          <w:color w:val="FF0000"/>
          <w:lang w:val="tr-TR"/>
        </w:rPr>
        <w:t xml:space="preserve"> </w:t>
      </w:r>
      <w:proofErr w:type="spellStart"/>
      <w:r w:rsidR="00574C7B">
        <w:rPr>
          <w:rFonts w:ascii="Times New Roman" w:hAnsi="Times New Roman"/>
          <w:b/>
          <w:color w:val="FF0000"/>
          <w:lang w:val="tr-TR"/>
        </w:rPr>
        <w:t>denomination</w:t>
      </w:r>
      <w:proofErr w:type="spellEnd"/>
      <w:r w:rsidRPr="00FD0BBF">
        <w:rPr>
          <w:rFonts w:ascii="Times New Roman" w:hAnsi="Times New Roman"/>
          <w:b/>
          <w:color w:val="FF0000"/>
          <w:lang w:val="tr-TR"/>
        </w:rPr>
        <w:t>:</w:t>
      </w:r>
      <w:r w:rsidRPr="00FD0BBF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574C7B">
        <w:rPr>
          <w:rFonts w:ascii="Times New Roman" w:hAnsi="Times New Roman"/>
          <w:bCs/>
          <w:color w:val="FF0000"/>
          <w:lang w:val="tr-TR"/>
        </w:rPr>
        <w:t>Below</w:t>
      </w:r>
      <w:proofErr w:type="spellEnd"/>
      <w:r w:rsidR="00574C7B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574C7B">
        <w:rPr>
          <w:rFonts w:ascii="Times New Roman" w:hAnsi="Times New Roman"/>
          <w:bCs/>
          <w:color w:val="FF0000"/>
          <w:lang w:val="tr-TR"/>
        </w:rPr>
        <w:t>the</w:t>
      </w:r>
      <w:proofErr w:type="spellEnd"/>
      <w:r w:rsidR="00574C7B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574C7B">
        <w:rPr>
          <w:rFonts w:ascii="Times New Roman" w:hAnsi="Times New Roman"/>
          <w:bCs/>
          <w:color w:val="FF0000"/>
          <w:lang w:val="tr-TR"/>
        </w:rPr>
        <w:t>figure</w:t>
      </w:r>
      <w:proofErr w:type="spellEnd"/>
      <w:r>
        <w:rPr>
          <w:rFonts w:ascii="Times New Roman" w:hAnsi="Times New Roman"/>
          <w:bCs/>
          <w:color w:val="FF0000"/>
          <w:lang w:val="tr-TR"/>
        </w:rPr>
        <w:t>,</w:t>
      </w:r>
      <w:r w:rsidR="00574C7B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574C7B">
        <w:rPr>
          <w:rFonts w:ascii="Times New Roman" w:hAnsi="Times New Roman"/>
          <w:bCs/>
          <w:color w:val="FF0000"/>
          <w:lang w:val="tr-TR"/>
        </w:rPr>
        <w:t>point</w:t>
      </w:r>
      <w:proofErr w:type="spellEnd"/>
      <w:r w:rsidR="00574C7B">
        <w:rPr>
          <w:rFonts w:ascii="Times New Roman" w:hAnsi="Times New Roman"/>
          <w:bCs/>
          <w:color w:val="FF0000"/>
          <w:lang w:val="tr-TR"/>
        </w:rPr>
        <w:t xml:space="preserve"> size</w:t>
      </w:r>
      <w:r>
        <w:rPr>
          <w:rFonts w:ascii="Times New Roman" w:hAnsi="Times New Roman"/>
          <w:bCs/>
          <w:color w:val="FF0000"/>
          <w:lang w:val="tr-TR"/>
        </w:rPr>
        <w:t xml:space="preserve"> </w:t>
      </w:r>
      <w:r w:rsidR="00574C7B">
        <w:rPr>
          <w:rFonts w:ascii="Times New Roman" w:hAnsi="Times New Roman"/>
          <w:bCs/>
          <w:color w:val="FF0000"/>
          <w:lang w:val="tr-TR"/>
        </w:rPr>
        <w:t>1</w:t>
      </w:r>
      <w:r w:rsidRPr="00FD0BBF">
        <w:rPr>
          <w:rFonts w:ascii="Times New Roman" w:hAnsi="Times New Roman"/>
          <w:bCs/>
          <w:color w:val="FF0000"/>
          <w:lang w:val="tr-TR"/>
        </w:rPr>
        <w:t xml:space="preserve">1, Times New Roman, </w:t>
      </w:r>
      <w:proofErr w:type="spellStart"/>
      <w:r w:rsidR="00574C7B">
        <w:rPr>
          <w:rFonts w:ascii="Times New Roman" w:hAnsi="Times New Roman"/>
          <w:bCs/>
          <w:color w:val="FF0000"/>
          <w:lang w:val="tr-TR"/>
        </w:rPr>
        <w:t>The</w:t>
      </w:r>
      <w:proofErr w:type="spellEnd"/>
      <w:r w:rsidR="00574C7B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574C7B">
        <w:rPr>
          <w:rFonts w:ascii="Times New Roman" w:hAnsi="Times New Roman"/>
          <w:bCs/>
          <w:color w:val="FF0000"/>
          <w:lang w:val="tr-TR"/>
        </w:rPr>
        <w:t>first</w:t>
      </w:r>
      <w:proofErr w:type="spellEnd"/>
      <w:r w:rsidR="00574C7B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574C7B">
        <w:rPr>
          <w:rFonts w:ascii="Times New Roman" w:hAnsi="Times New Roman"/>
          <w:bCs/>
          <w:color w:val="FF0000"/>
          <w:lang w:val="tr-TR"/>
        </w:rPr>
        <w:t>letter</w:t>
      </w:r>
      <w:proofErr w:type="spellEnd"/>
      <w:r w:rsidR="00574C7B">
        <w:rPr>
          <w:rFonts w:ascii="Times New Roman" w:hAnsi="Times New Roman"/>
          <w:bCs/>
          <w:color w:val="FF0000"/>
          <w:lang w:val="tr-TR"/>
        </w:rPr>
        <w:t xml:space="preserve"> in </w:t>
      </w:r>
      <w:proofErr w:type="spellStart"/>
      <w:r w:rsidR="00574C7B">
        <w:rPr>
          <w:rFonts w:ascii="Times New Roman" w:hAnsi="Times New Roman"/>
          <w:bCs/>
          <w:color w:val="FF0000"/>
          <w:lang w:val="tr-TR"/>
        </w:rPr>
        <w:t>upper</w:t>
      </w:r>
      <w:proofErr w:type="spellEnd"/>
      <w:r w:rsidR="00574C7B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574C7B">
        <w:rPr>
          <w:rFonts w:ascii="Times New Roman" w:hAnsi="Times New Roman"/>
          <w:bCs/>
          <w:color w:val="FF0000"/>
          <w:lang w:val="tr-TR"/>
        </w:rPr>
        <w:t>case</w:t>
      </w:r>
      <w:proofErr w:type="spellEnd"/>
      <w:r w:rsidR="00574C7B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574C7B">
        <w:rPr>
          <w:rFonts w:ascii="Times New Roman" w:hAnsi="Times New Roman"/>
          <w:bCs/>
          <w:color w:val="FF0000"/>
          <w:lang w:val="tr-TR"/>
        </w:rPr>
        <w:t>only</w:t>
      </w:r>
      <w:proofErr w:type="spellEnd"/>
      <w:r w:rsidRPr="00FD0BBF">
        <w:rPr>
          <w:rFonts w:ascii="Times New Roman" w:hAnsi="Times New Roman"/>
          <w:bCs/>
          <w:color w:val="FF0000"/>
          <w:lang w:val="tr-TR"/>
        </w:rPr>
        <w:t>)</w:t>
      </w:r>
    </w:p>
    <w:p w14:paraId="3FFADEB9" w14:textId="466D6522" w:rsidR="00634B2F" w:rsidRPr="009069CB" w:rsidRDefault="00634B2F" w:rsidP="00153E4A">
      <w:pPr>
        <w:spacing w:after="0"/>
        <w:jc w:val="center"/>
        <w:rPr>
          <w:rFonts w:ascii="Times New Roman" w:hAnsi="Times New Roman"/>
          <w:b/>
          <w:sz w:val="36"/>
          <w:szCs w:val="32"/>
          <w:lang w:val="tr-TR"/>
        </w:rPr>
      </w:pPr>
      <w:r w:rsidRPr="00FD0BBF">
        <w:rPr>
          <w:rFonts w:ascii="Times New Roman" w:hAnsi="Times New Roman"/>
          <w:bCs/>
          <w:color w:val="FF0000"/>
          <w:lang w:val="tr-TR"/>
        </w:rPr>
        <w:t xml:space="preserve"> (</w:t>
      </w:r>
      <w:proofErr w:type="spellStart"/>
      <w:r w:rsidR="00574C7B" w:rsidRPr="00574C7B">
        <w:rPr>
          <w:rFonts w:ascii="Times New Roman" w:hAnsi="Times New Roman"/>
          <w:b/>
          <w:color w:val="FF0000"/>
          <w:lang w:val="tr-TR"/>
        </w:rPr>
        <w:t>Figure</w:t>
      </w:r>
      <w:proofErr w:type="spellEnd"/>
      <w:r w:rsidR="00574C7B" w:rsidRPr="00574C7B">
        <w:rPr>
          <w:rFonts w:ascii="Times New Roman" w:hAnsi="Times New Roman"/>
          <w:b/>
          <w:color w:val="FF0000"/>
          <w:lang w:val="tr-TR"/>
        </w:rPr>
        <w:t xml:space="preserve"> format</w:t>
      </w:r>
      <w:r w:rsidRPr="00FD0BBF">
        <w:rPr>
          <w:rFonts w:ascii="Times New Roman" w:hAnsi="Times New Roman"/>
          <w:b/>
          <w:color w:val="FF0000"/>
          <w:lang w:val="tr-TR"/>
        </w:rPr>
        <w:t>:</w:t>
      </w:r>
      <w:r w:rsidRPr="00FD0BBF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574C7B">
        <w:rPr>
          <w:rFonts w:ascii="Times New Roman" w:hAnsi="Times New Roman"/>
          <w:bCs/>
          <w:color w:val="FF0000"/>
          <w:lang w:val="tr-TR"/>
        </w:rPr>
        <w:t>Figure</w:t>
      </w:r>
      <w:proofErr w:type="spellEnd"/>
      <w:r w:rsidR="00574C7B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574C7B">
        <w:rPr>
          <w:rFonts w:ascii="Times New Roman" w:hAnsi="Times New Roman"/>
          <w:bCs/>
          <w:color w:val="FF0000"/>
          <w:lang w:val="tr-TR"/>
        </w:rPr>
        <w:t>must</w:t>
      </w:r>
      <w:proofErr w:type="spellEnd"/>
      <w:r w:rsidR="00574C7B">
        <w:rPr>
          <w:rFonts w:ascii="Times New Roman" w:hAnsi="Times New Roman"/>
          <w:bCs/>
          <w:color w:val="FF0000"/>
          <w:lang w:val="tr-TR"/>
        </w:rPr>
        <w:t xml:space="preserve"> be </w:t>
      </w:r>
      <w:proofErr w:type="spellStart"/>
      <w:r w:rsidR="00574C7B">
        <w:rPr>
          <w:rFonts w:ascii="Times New Roman" w:hAnsi="Times New Roman"/>
          <w:bCs/>
          <w:color w:val="FF0000"/>
          <w:lang w:val="tr-TR"/>
        </w:rPr>
        <w:t>clear</w:t>
      </w:r>
      <w:proofErr w:type="spellEnd"/>
      <w:r w:rsidR="00574C7B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574C7B">
        <w:rPr>
          <w:rFonts w:ascii="Times New Roman" w:hAnsi="Times New Roman"/>
          <w:bCs/>
          <w:color w:val="FF0000"/>
          <w:lang w:val="tr-TR"/>
        </w:rPr>
        <w:t>and</w:t>
      </w:r>
      <w:proofErr w:type="spellEnd"/>
      <w:r w:rsidR="00574C7B">
        <w:rPr>
          <w:rFonts w:ascii="Times New Roman" w:hAnsi="Times New Roman"/>
          <w:bCs/>
          <w:color w:val="FF0000"/>
          <w:lang w:val="tr-TR"/>
        </w:rPr>
        <w:t xml:space="preserve"> </w:t>
      </w:r>
      <w:proofErr w:type="spellStart"/>
      <w:r w:rsidR="00574C7B">
        <w:rPr>
          <w:rFonts w:ascii="Times New Roman" w:hAnsi="Times New Roman"/>
          <w:bCs/>
          <w:color w:val="FF0000"/>
          <w:lang w:val="tr-TR"/>
        </w:rPr>
        <w:t>understandable</w:t>
      </w:r>
      <w:proofErr w:type="spellEnd"/>
      <w:r w:rsidR="00574C7B">
        <w:rPr>
          <w:rFonts w:ascii="Times New Roman" w:hAnsi="Times New Roman"/>
          <w:bCs/>
          <w:color w:val="FF0000"/>
          <w:lang w:val="tr-TR"/>
        </w:rPr>
        <w:t xml:space="preserve"> as </w:t>
      </w:r>
      <w:proofErr w:type="spellStart"/>
      <w:r w:rsidR="00574C7B">
        <w:rPr>
          <w:rFonts w:ascii="Times New Roman" w:hAnsi="Times New Roman"/>
          <w:bCs/>
          <w:color w:val="FF0000"/>
          <w:lang w:val="tr-TR"/>
        </w:rPr>
        <w:t>much</w:t>
      </w:r>
      <w:proofErr w:type="spellEnd"/>
      <w:r w:rsidR="00574C7B">
        <w:rPr>
          <w:rFonts w:ascii="Times New Roman" w:hAnsi="Times New Roman"/>
          <w:bCs/>
          <w:color w:val="FF0000"/>
          <w:lang w:val="tr-TR"/>
        </w:rPr>
        <w:t xml:space="preserve"> as </w:t>
      </w:r>
      <w:proofErr w:type="spellStart"/>
      <w:r w:rsidR="00574C7B">
        <w:rPr>
          <w:rFonts w:ascii="Times New Roman" w:hAnsi="Times New Roman"/>
          <w:bCs/>
          <w:color w:val="FF0000"/>
          <w:lang w:val="tr-TR"/>
        </w:rPr>
        <w:t>possible</w:t>
      </w:r>
      <w:proofErr w:type="spellEnd"/>
      <w:r w:rsidRPr="00FD0BBF">
        <w:rPr>
          <w:rFonts w:ascii="Times New Roman" w:hAnsi="Times New Roman"/>
          <w:bCs/>
          <w:color w:val="FF0000"/>
          <w:lang w:val="tr-TR"/>
        </w:rPr>
        <w:t>)</w:t>
      </w:r>
    </w:p>
    <w:p w14:paraId="112E18B4" w14:textId="46846E92" w:rsidR="00421C34" w:rsidRPr="009069CB" w:rsidRDefault="00F60B3D" w:rsidP="006F23E4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9069CB">
        <w:rPr>
          <w:rFonts w:ascii="Times New Roman" w:hAnsi="Times New Roman"/>
          <w:b/>
          <w:sz w:val="24"/>
          <w:szCs w:val="24"/>
          <w:lang w:val="tr-TR"/>
        </w:rPr>
        <w:t>4.</w:t>
      </w:r>
      <w:r w:rsidR="009D62D6" w:rsidRPr="009069CB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proofErr w:type="spellStart"/>
      <w:r w:rsidR="00574C7B">
        <w:rPr>
          <w:rFonts w:ascii="Times New Roman" w:hAnsi="Times New Roman"/>
          <w:b/>
          <w:sz w:val="24"/>
          <w:szCs w:val="24"/>
          <w:lang w:val="tr-TR"/>
        </w:rPr>
        <w:t>Findings</w:t>
      </w:r>
      <w:proofErr w:type="spellEnd"/>
      <w:r w:rsidR="001E6121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1E6121" w:rsidRPr="00297B9D">
        <w:rPr>
          <w:rFonts w:ascii="Times New Roman" w:hAnsi="Times New Roman"/>
          <w:bCs/>
          <w:color w:val="FF0000"/>
          <w:sz w:val="24"/>
          <w:szCs w:val="24"/>
          <w:lang w:val="tr-TR"/>
        </w:rPr>
        <w:t>(</w:t>
      </w:r>
      <w:r w:rsidR="001E6121" w:rsidRPr="0039531E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1. </w:t>
      </w:r>
      <w:r w:rsidR="00574C7B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Level </w:t>
      </w:r>
      <w:proofErr w:type="spellStart"/>
      <w:r w:rsidR="00574C7B">
        <w:rPr>
          <w:rFonts w:ascii="Times New Roman" w:hAnsi="Times New Roman"/>
          <w:b/>
          <w:color w:val="FF0000"/>
          <w:sz w:val="24"/>
          <w:szCs w:val="24"/>
          <w:lang w:val="tr-TR"/>
        </w:rPr>
        <w:t>title</w:t>
      </w:r>
      <w:proofErr w:type="spellEnd"/>
      <w:r w:rsidR="001E6121" w:rsidRPr="0039531E">
        <w:rPr>
          <w:rFonts w:ascii="Times New Roman" w:hAnsi="Times New Roman"/>
          <w:b/>
          <w:color w:val="FF0000"/>
          <w:sz w:val="24"/>
          <w:szCs w:val="24"/>
          <w:lang w:val="tr-TR"/>
        </w:rPr>
        <w:t>:</w:t>
      </w:r>
      <w:r w:rsidR="00574C7B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 </w:t>
      </w:r>
      <w:proofErr w:type="spellStart"/>
      <w:r w:rsidR="00574C7B" w:rsidRPr="00574C7B">
        <w:rPr>
          <w:rFonts w:ascii="Times New Roman" w:hAnsi="Times New Roman"/>
          <w:bCs/>
          <w:color w:val="FF0000"/>
          <w:sz w:val="24"/>
          <w:szCs w:val="24"/>
          <w:lang w:val="tr-TR"/>
        </w:rPr>
        <w:t>point</w:t>
      </w:r>
      <w:proofErr w:type="spellEnd"/>
      <w:r w:rsidR="00574C7B" w:rsidRPr="00574C7B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size</w:t>
      </w:r>
      <w:r w:rsidR="001E6121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</w:t>
      </w:r>
      <w:r w:rsidR="001E6121" w:rsidRPr="00297B9D">
        <w:rPr>
          <w:rFonts w:ascii="Times New Roman" w:hAnsi="Times New Roman"/>
          <w:bCs/>
          <w:color w:val="FF0000"/>
          <w:sz w:val="24"/>
          <w:szCs w:val="24"/>
          <w:lang w:val="tr-TR"/>
        </w:rPr>
        <w:t>12, Times New Roman</w:t>
      </w:r>
      <w:r w:rsidR="001E6121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, </w:t>
      </w:r>
      <w:r w:rsidR="00574C7B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First </w:t>
      </w:r>
      <w:proofErr w:type="spellStart"/>
      <w:r w:rsidR="00574C7B">
        <w:rPr>
          <w:rFonts w:ascii="Times New Roman" w:hAnsi="Times New Roman"/>
          <w:bCs/>
          <w:color w:val="FF0000"/>
          <w:sz w:val="24"/>
          <w:szCs w:val="24"/>
          <w:lang w:val="tr-TR"/>
        </w:rPr>
        <w:t>letter</w:t>
      </w:r>
      <w:proofErr w:type="spellEnd"/>
      <w:r w:rsidR="00574C7B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in </w:t>
      </w:r>
      <w:proofErr w:type="spellStart"/>
      <w:r w:rsidR="00574C7B">
        <w:rPr>
          <w:rFonts w:ascii="Times New Roman" w:hAnsi="Times New Roman"/>
          <w:bCs/>
          <w:color w:val="FF0000"/>
          <w:sz w:val="24"/>
          <w:szCs w:val="24"/>
          <w:lang w:val="tr-TR"/>
        </w:rPr>
        <w:t>upper</w:t>
      </w:r>
      <w:proofErr w:type="spellEnd"/>
      <w:r w:rsidR="00574C7B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</w:t>
      </w:r>
      <w:proofErr w:type="spellStart"/>
      <w:r w:rsidR="00574C7B">
        <w:rPr>
          <w:rFonts w:ascii="Times New Roman" w:hAnsi="Times New Roman"/>
          <w:bCs/>
          <w:color w:val="FF0000"/>
          <w:sz w:val="24"/>
          <w:szCs w:val="24"/>
          <w:lang w:val="tr-TR"/>
        </w:rPr>
        <w:t>case</w:t>
      </w:r>
      <w:proofErr w:type="spellEnd"/>
      <w:r w:rsidR="001E6121" w:rsidRPr="00297B9D">
        <w:rPr>
          <w:rFonts w:ascii="Times New Roman" w:hAnsi="Times New Roman"/>
          <w:bCs/>
          <w:color w:val="FF0000"/>
          <w:sz w:val="24"/>
          <w:szCs w:val="24"/>
          <w:lang w:val="tr-TR"/>
        </w:rPr>
        <w:t>)</w:t>
      </w:r>
    </w:p>
    <w:p w14:paraId="6B285454" w14:textId="1BB1CAF8" w:rsidR="00FD0BBF" w:rsidRDefault="001774EB" w:rsidP="00FD0BB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D0BBF">
        <w:rPr>
          <w:rFonts w:ascii="Times New Roman" w:hAnsi="Times New Roman" w:cs="Times New Roman"/>
          <w:sz w:val="24"/>
          <w:lang w:val="tr-TR"/>
        </w:rPr>
        <w:t>.</w:t>
      </w:r>
    </w:p>
    <w:p w14:paraId="1A259C69" w14:textId="694ECB3A" w:rsidR="00153E4A" w:rsidRDefault="00153E4A" w:rsidP="00153E4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lang w:val="tr-TR" w:eastAsia="tr-TR"/>
        </w:rPr>
      </w:pPr>
      <w:proofErr w:type="spellStart"/>
      <w:r w:rsidRPr="009069CB">
        <w:rPr>
          <w:rFonts w:ascii="Times New Roman" w:eastAsia="Times New Roman" w:hAnsi="Times New Roman" w:cs="Times New Roman"/>
          <w:b/>
          <w:bCs/>
          <w:color w:val="000000"/>
          <w:lang w:val="tr-TR" w:eastAsia="tr-TR"/>
        </w:rPr>
        <w:t>T</w:t>
      </w:r>
      <w:r w:rsidR="00574C7B">
        <w:rPr>
          <w:rFonts w:ascii="Times New Roman" w:eastAsia="Times New Roman" w:hAnsi="Times New Roman" w:cs="Times New Roman"/>
          <w:b/>
          <w:bCs/>
          <w:color w:val="000000"/>
          <w:lang w:val="tr-TR" w:eastAsia="tr-TR"/>
        </w:rPr>
        <w:t>able</w:t>
      </w:r>
      <w:proofErr w:type="spellEnd"/>
      <w:r w:rsidRPr="009069CB">
        <w:rPr>
          <w:rFonts w:ascii="Times New Roman" w:eastAsia="Times New Roman" w:hAnsi="Times New Roman" w:cs="Times New Roman"/>
          <w:b/>
          <w:bCs/>
          <w:color w:val="000000"/>
          <w:lang w:val="tr-TR"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tr-TR" w:eastAsia="tr-TR"/>
        </w:rPr>
        <w:t>2</w:t>
      </w:r>
      <w:r w:rsidRPr="009069CB">
        <w:rPr>
          <w:rFonts w:ascii="Times New Roman" w:eastAsia="Times New Roman" w:hAnsi="Times New Roman" w:cs="Times New Roman"/>
          <w:b/>
          <w:bCs/>
          <w:color w:val="000000"/>
          <w:lang w:val="tr-TR" w:eastAsia="tr-TR"/>
        </w:rPr>
        <w:t xml:space="preserve">: </w:t>
      </w:r>
      <w:proofErr w:type="spellStart"/>
      <w:r w:rsidR="001774EB">
        <w:rPr>
          <w:rFonts w:ascii="Times New Roman" w:eastAsia="Times New Roman" w:hAnsi="Times New Roman" w:cs="Times New Roman"/>
          <w:bCs/>
          <w:color w:val="000000"/>
          <w:lang w:val="tr-TR" w:eastAsia="tr-TR"/>
        </w:rPr>
        <w:t>Text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tr-TR" w:eastAsia="tr-TR"/>
        </w:rPr>
        <w:t xml:space="preserve"> </w:t>
      </w:r>
      <w:proofErr w:type="spellStart"/>
      <w:r w:rsidR="001774EB">
        <w:rPr>
          <w:rFonts w:ascii="Times New Roman" w:eastAsia="Times New Roman" w:hAnsi="Times New Roman" w:cs="Times New Roman"/>
          <w:bCs/>
          <w:color w:val="000000"/>
          <w:lang w:val="tr-TR" w:eastAsia="tr-TR"/>
        </w:rPr>
        <w:t>text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tr-TR" w:eastAsia="tr-TR"/>
        </w:rPr>
        <w:t xml:space="preserve"> </w:t>
      </w:r>
      <w:proofErr w:type="spellStart"/>
      <w:r w:rsidR="001774EB">
        <w:rPr>
          <w:rFonts w:ascii="Times New Roman" w:eastAsia="Times New Roman" w:hAnsi="Times New Roman" w:cs="Times New Roman"/>
          <w:bCs/>
          <w:color w:val="000000"/>
          <w:lang w:val="tr-TR" w:eastAsia="tr-TR"/>
        </w:rPr>
        <w:t>text</w:t>
      </w:r>
      <w:proofErr w:type="spellEnd"/>
    </w:p>
    <w:tbl>
      <w:tblPr>
        <w:tblW w:w="9341" w:type="dxa"/>
        <w:tblLook w:val="04A0" w:firstRow="1" w:lastRow="0" w:firstColumn="1" w:lastColumn="0" w:noHBand="0" w:noVBand="1"/>
      </w:tblPr>
      <w:tblGrid>
        <w:gridCol w:w="1433"/>
        <w:gridCol w:w="2689"/>
        <w:gridCol w:w="266"/>
        <w:gridCol w:w="2689"/>
        <w:gridCol w:w="266"/>
        <w:gridCol w:w="1998"/>
      </w:tblGrid>
      <w:tr w:rsidR="00E746DC" w:rsidRPr="009069CB" w14:paraId="187F6A4E" w14:textId="77777777" w:rsidTr="00262E1A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38D4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tr-TR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ECF12" w14:textId="23880420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  <w:proofErr w:type="spellStart"/>
            <w:proofErr w:type="gram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xxxxxx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A5E8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B69E1" w14:textId="5815E652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  <w:proofErr w:type="spellStart"/>
            <w:proofErr w:type="gram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xxxx</w:t>
            </w:r>
            <w:proofErr w:type="spellEnd"/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CA35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F3BA2" w14:textId="677708D1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  <w:proofErr w:type="gram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xxx</w:t>
            </w:r>
            <w:proofErr w:type="gramEnd"/>
          </w:p>
        </w:tc>
      </w:tr>
      <w:tr w:rsidR="00E746DC" w:rsidRPr="009069CB" w14:paraId="2C4443FB" w14:textId="77777777" w:rsidTr="00262E1A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EB81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  <w:proofErr w:type="spell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Constant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A467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0.2085 (</w:t>
            </w:r>
            <w:proofErr w:type="gram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58.50)*</w:t>
            </w:r>
            <w:proofErr w:type="gramEnd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FD07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C7E3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0.0150 (</w:t>
            </w:r>
            <w:proofErr w:type="gram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63.21)*</w:t>
            </w:r>
            <w:proofErr w:type="gramEnd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4136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5DE6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0.0192 (</w:t>
            </w:r>
            <w:proofErr w:type="gram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64.41)*</w:t>
            </w:r>
            <w:proofErr w:type="gramEnd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**</w:t>
            </w:r>
          </w:p>
        </w:tc>
      </w:tr>
      <w:tr w:rsidR="00E746DC" w:rsidRPr="009069CB" w14:paraId="1050E77A" w14:textId="77777777" w:rsidTr="00262E1A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BEBD" w14:textId="77777777" w:rsidR="00E746DC" w:rsidRPr="009069CB" w:rsidRDefault="009D71B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0"/>
                        <w:lang w:val="tr-T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lang w:val="tr-T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lang w:val="tr-TR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lang w:val="tr-TR"/>
                          </w:rPr>
                          <m:t>m,t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283D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0.0824 (</w:t>
            </w:r>
            <w:proofErr w:type="gram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2.27)*</w:t>
            </w:r>
            <w:proofErr w:type="gramEnd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5BE3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085B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0.3353 (</w:t>
            </w:r>
            <w:proofErr w:type="gram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16.86)*</w:t>
            </w:r>
            <w:proofErr w:type="gramEnd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4C51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C7A5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0.2013 (</w:t>
            </w:r>
            <w:proofErr w:type="gram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7.54)*</w:t>
            </w:r>
            <w:proofErr w:type="gramEnd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**</w:t>
            </w:r>
          </w:p>
        </w:tc>
      </w:tr>
      <w:tr w:rsidR="00E746DC" w:rsidRPr="009069CB" w14:paraId="12CD9741" w14:textId="77777777" w:rsidTr="00262E1A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E168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  <w:t>R</w:t>
            </w:r>
            <w:proofErr w:type="gram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tr-TR"/>
              </w:rPr>
              <w:t>2</w:t>
            </w: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tr-TR"/>
              </w:rPr>
              <w:t>m,t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FB17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2.1967 (</w:t>
            </w:r>
            <w:proofErr w:type="gram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3.21)*</w:t>
            </w:r>
            <w:proofErr w:type="gramEnd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96EB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8F0F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1.8767 (</w:t>
            </w:r>
            <w:proofErr w:type="gram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4.77)*</w:t>
            </w:r>
            <w:proofErr w:type="gramEnd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1C8C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087E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0.0133 (0.0377)</w:t>
            </w:r>
          </w:p>
        </w:tc>
      </w:tr>
      <w:tr w:rsidR="00E746DC" w:rsidRPr="009069CB" w14:paraId="2C679869" w14:textId="77777777" w:rsidTr="00262E1A">
        <w:trPr>
          <w:trHeight w:val="454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396FB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  <w:proofErr w:type="spellStart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  <w:t>Adj</w:t>
            </w:r>
            <w:proofErr w:type="spellEnd"/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/>
              </w:rPr>
              <w:t>. R</w:t>
            </w: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tr-TR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4105F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0.1507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4E9A6" w14:textId="670F110A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456AE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0.2373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E0EBA" w14:textId="480DAD96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7D448" w14:textId="77777777" w:rsidR="00E746DC" w:rsidRPr="009069CB" w:rsidRDefault="00E746DC" w:rsidP="0015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</w:pPr>
            <w:r w:rsidRPr="009069CB">
              <w:rPr>
                <w:rFonts w:ascii="Times New Roman" w:eastAsia="Times New Roman" w:hAnsi="Times New Roman" w:cs="Times New Roman"/>
                <w:color w:val="000000"/>
                <w:sz w:val="20"/>
                <w:lang w:val="tr-TR"/>
              </w:rPr>
              <w:t>0.2166</w:t>
            </w:r>
          </w:p>
        </w:tc>
      </w:tr>
    </w:tbl>
    <w:p w14:paraId="251B41E2" w14:textId="2484EF03" w:rsidR="004021F6" w:rsidRPr="0066112D" w:rsidRDefault="00574C7B" w:rsidP="00545669">
      <w:pPr>
        <w:tabs>
          <w:tab w:val="left" w:pos="8250"/>
        </w:tabs>
        <w:spacing w:line="240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  <w:lang w:val="tr-TR"/>
        </w:rPr>
        <w:t>Notice</w:t>
      </w:r>
      <w:proofErr w:type="spellEnd"/>
      <w:r w:rsidR="00545669" w:rsidRPr="00153E4A">
        <w:rPr>
          <w:rFonts w:ascii="Times New Roman" w:hAnsi="Times New Roman" w:cs="Times New Roman"/>
          <w:b/>
          <w:bCs/>
          <w:sz w:val="18"/>
          <w:szCs w:val="18"/>
          <w:lang w:val="tr-TR"/>
        </w:rPr>
        <w:t>:</w:t>
      </w:r>
      <w:r w:rsidR="00545669" w:rsidRPr="009069CB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tr-TR"/>
        </w:rPr>
        <w:t>Table</w:t>
      </w:r>
      <w:proofErr w:type="spellEnd"/>
      <w:r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 w:rsidR="00545669" w:rsidRPr="009069CB">
        <w:rPr>
          <w:rFonts w:ascii="Times New Roman" w:hAnsi="Times New Roman" w:cs="Times New Roman"/>
          <w:sz w:val="18"/>
          <w:szCs w:val="18"/>
          <w:lang w:val="tr-TR"/>
        </w:rPr>
        <w:t>2</w:t>
      </w:r>
      <w:r w:rsidR="00E746DC" w:rsidRPr="009069CB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reports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the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estimated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coefficients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for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the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comparison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model</w:t>
      </w:r>
      <w:r w:rsidR="00E746DC" w:rsidRPr="009069CB">
        <w:rPr>
          <w:rFonts w:ascii="Times New Roman" w:hAnsi="Times New Roman" w:cs="Times New Roman"/>
          <w:sz w:val="18"/>
          <w:szCs w:val="18"/>
          <w:lang w:val="tr-TR"/>
        </w:rPr>
        <w:t xml:space="preserve">: </w:t>
      </w:r>
      <w:proofErr w:type="spellStart"/>
      <w:proofErr w:type="gramStart"/>
      <w:r w:rsidR="00E746DC" w:rsidRPr="009069C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val="tr-TR"/>
        </w:rPr>
        <w:t>CSAD</w:t>
      </w:r>
      <w:r w:rsidR="00E746DC" w:rsidRPr="009069C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vertAlign w:val="subscript"/>
          <w:lang w:val="tr-TR"/>
        </w:rPr>
        <w:t>i,t</w:t>
      </w:r>
      <w:proofErr w:type="spellEnd"/>
      <w:proofErr w:type="gramEnd"/>
      <w:r w:rsidR="00E746DC" w:rsidRPr="009069C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val="tr-TR"/>
        </w:rPr>
        <w:t xml:space="preserve"> = α + у</w:t>
      </w:r>
      <w:r w:rsidR="00E746DC" w:rsidRPr="009069C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vertAlign w:val="subscript"/>
          <w:lang w:val="tr-TR"/>
        </w:rPr>
        <w:t>1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18"/>
                <w:szCs w:val="18"/>
                <w:lang w:val="tr-TR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  <w:lang w:val="tr-T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8"/>
                    <w:szCs w:val="18"/>
                    <w:lang w:val="tr-TR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  <w:lang w:val="tr-TR"/>
                  </w:rPr>
                  <m:t>m,t</m:t>
                </m:r>
              </m:sub>
            </m:sSub>
          </m:e>
        </m:d>
      </m:oMath>
      <w:r w:rsidR="00E746DC" w:rsidRPr="009069C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val="tr-TR"/>
        </w:rPr>
        <w:t xml:space="preserve"> + у</w:t>
      </w:r>
      <w:r w:rsidR="00E746DC" w:rsidRPr="009069C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vertAlign w:val="subscript"/>
          <w:lang w:val="tr-TR"/>
        </w:rPr>
        <w:t>2</w:t>
      </w:r>
      <w:r w:rsidR="00E746DC" w:rsidRPr="009069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tr-TR"/>
        </w:rPr>
        <w:t>R</w:t>
      </w:r>
      <w:r w:rsidR="00E746DC" w:rsidRPr="009069CB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val="tr-TR"/>
        </w:rPr>
        <w:t>2</w:t>
      </w:r>
      <w:r w:rsidR="00E746DC" w:rsidRPr="009069CB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bscript"/>
          <w:lang w:val="tr-TR"/>
        </w:rPr>
        <w:t>m,t</w:t>
      </w:r>
      <w:r w:rsidR="00E746DC" w:rsidRPr="009069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tr-TR"/>
        </w:rPr>
        <w:t xml:space="preserve"> +  </w:t>
      </w:r>
      <w:r w:rsidR="00E746DC" w:rsidRPr="009069C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val="tr-TR"/>
        </w:rPr>
        <w:t>у</w:t>
      </w:r>
      <w:r w:rsidR="00E746DC" w:rsidRPr="009069C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vertAlign w:val="subscript"/>
          <w:lang w:val="tr-TR"/>
        </w:rPr>
        <w:t>3</w:t>
      </w:r>
      <w:r w:rsidR="00E746DC" w:rsidRPr="009069C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val="tr-TR"/>
        </w:rPr>
        <w:t>D</w:t>
      </w:r>
      <w:r w:rsidR="00E746DC" w:rsidRPr="009069C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vertAlign w:val="superscript"/>
          <w:lang w:val="tr-TR"/>
        </w:rPr>
        <w:t>RussianCrisis</w:t>
      </w:r>
      <w:r w:rsidR="00E746DC" w:rsidRPr="009069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tr-TR"/>
        </w:rPr>
        <w:t>R</w:t>
      </w:r>
      <w:r w:rsidR="00E746DC" w:rsidRPr="009069CB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val="tr-TR"/>
        </w:rPr>
        <w:t>2</w:t>
      </w:r>
      <w:r w:rsidR="00E746DC" w:rsidRPr="009069CB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bscript"/>
          <w:lang w:val="tr-TR"/>
        </w:rPr>
        <w:t>m,t</w:t>
      </w:r>
      <w:r w:rsidR="00E746DC" w:rsidRPr="009069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tr-TR"/>
        </w:rPr>
        <w:t xml:space="preserve"> + ε</w:t>
      </w:r>
      <w:r w:rsidR="00E746DC" w:rsidRPr="009069CB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bscript"/>
          <w:lang w:val="tr-TR"/>
        </w:rPr>
        <w:t xml:space="preserve">+. </w:t>
      </w:r>
      <w:proofErr w:type="spellStart"/>
      <w:r w:rsidR="00E746DC" w:rsidRPr="009069C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val="tr-TR"/>
        </w:rPr>
        <w:t>D</w:t>
      </w:r>
      <w:r w:rsidR="00E746DC" w:rsidRPr="009069C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vertAlign w:val="superscript"/>
          <w:lang w:val="tr-TR"/>
        </w:rPr>
        <w:t>RussianCrisis</w:t>
      </w:r>
      <w:proofErr w:type="spellEnd"/>
      <w:r w:rsidR="00E746DC" w:rsidRPr="009069CB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>It</w:t>
      </w:r>
      <w:proofErr w:type="spellEnd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 xml:space="preserve"> is a </w:t>
      </w:r>
      <w:proofErr w:type="spellStart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>dummy</w:t>
      </w:r>
      <w:proofErr w:type="spellEnd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>variable</w:t>
      </w:r>
      <w:proofErr w:type="spellEnd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>that</w:t>
      </w:r>
      <w:proofErr w:type="spellEnd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>takes</w:t>
      </w:r>
      <w:proofErr w:type="spellEnd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>the</w:t>
      </w:r>
      <w:proofErr w:type="spellEnd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>value</w:t>
      </w:r>
      <w:proofErr w:type="spellEnd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 xml:space="preserve"> “1” </w:t>
      </w:r>
      <w:proofErr w:type="spellStart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>for</w:t>
      </w:r>
      <w:proofErr w:type="spellEnd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>the</w:t>
      </w:r>
      <w:proofErr w:type="spellEnd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>period</w:t>
      </w:r>
      <w:proofErr w:type="spellEnd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>from</w:t>
      </w:r>
      <w:proofErr w:type="spellEnd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>August</w:t>
      </w:r>
      <w:proofErr w:type="spellEnd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 xml:space="preserve"> 1998 </w:t>
      </w:r>
      <w:proofErr w:type="spellStart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>to</w:t>
      </w:r>
      <w:proofErr w:type="spellEnd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>December</w:t>
      </w:r>
      <w:proofErr w:type="spellEnd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 xml:space="preserve"> 1998, </w:t>
      </w:r>
      <w:proofErr w:type="spellStart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>otherwise</w:t>
      </w:r>
      <w:proofErr w:type="spellEnd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>the</w:t>
      </w:r>
      <w:proofErr w:type="spellEnd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>value</w:t>
      </w:r>
      <w:proofErr w:type="spellEnd"/>
      <w:r w:rsidRPr="00574C7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 xml:space="preserve"> “0”</w:t>
      </w:r>
      <w:r w:rsidR="00153E4A" w:rsidRPr="00153E4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>.</w:t>
      </w:r>
      <w:r w:rsidR="00E746DC" w:rsidRPr="009069C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/>
        </w:rPr>
        <w:t xml:space="preserve"> </w:t>
      </w:r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Data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range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is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from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1.1.1997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to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31.7.2018</w:t>
      </w:r>
      <w:r w:rsidR="0066112D" w:rsidRPr="0066112D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66112D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Missing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information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for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holidays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is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carefully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reviewed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or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interpreted</w:t>
      </w:r>
      <w:proofErr w:type="spellEnd"/>
      <w:r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66112D" w:rsidRPr="0066112D">
        <w:t xml:space="preserve">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Numbers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in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parentheses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are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t-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statistics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based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on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Newey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– West (1987)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consistent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standard</w:t>
      </w:r>
      <w:proofErr w:type="spellEnd"/>
      <w:r w:rsidRPr="00574C7B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574C7B">
        <w:rPr>
          <w:rFonts w:ascii="Times New Roman" w:hAnsi="Times New Roman" w:cs="Times New Roman"/>
          <w:sz w:val="18"/>
          <w:szCs w:val="18"/>
          <w:lang w:val="tr-TR"/>
        </w:rPr>
        <w:t>errors</w:t>
      </w:r>
      <w:proofErr w:type="spellEnd"/>
      <w:r w:rsidR="0066112D" w:rsidRPr="0066112D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E746DC" w:rsidRPr="009069CB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</w:t>
      </w:r>
      <w:r w:rsidR="0066112D" w:rsidRPr="0066112D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*, **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tr-TR"/>
        </w:rPr>
        <w:t>and</w:t>
      </w:r>
      <w:proofErr w:type="spellEnd"/>
      <w:r w:rsidR="0066112D" w:rsidRPr="0066112D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**** </w:t>
      </w:r>
      <w:proofErr w:type="spellStart"/>
      <w:r w:rsidR="00211303" w:rsidRPr="00211303">
        <w:rPr>
          <w:rFonts w:ascii="Times New Roman" w:hAnsi="Times New Roman" w:cs="Times New Roman"/>
          <w:color w:val="000000"/>
          <w:sz w:val="18"/>
          <w:szCs w:val="18"/>
          <w:lang w:val="tr-TR"/>
        </w:rPr>
        <w:t>represent</w:t>
      </w:r>
      <w:proofErr w:type="spellEnd"/>
      <w:r w:rsidR="00211303" w:rsidRPr="0021130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</w:t>
      </w:r>
      <w:proofErr w:type="spellStart"/>
      <w:r w:rsidR="00211303" w:rsidRPr="00211303">
        <w:rPr>
          <w:rFonts w:ascii="Times New Roman" w:hAnsi="Times New Roman" w:cs="Times New Roman"/>
          <w:color w:val="000000"/>
          <w:sz w:val="18"/>
          <w:szCs w:val="18"/>
          <w:lang w:val="tr-TR"/>
        </w:rPr>
        <w:t>statistical</w:t>
      </w:r>
      <w:proofErr w:type="spellEnd"/>
      <w:r w:rsidR="00211303" w:rsidRPr="0021130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</w:t>
      </w:r>
      <w:proofErr w:type="spellStart"/>
      <w:r w:rsidR="00211303" w:rsidRPr="00211303">
        <w:rPr>
          <w:rFonts w:ascii="Times New Roman" w:hAnsi="Times New Roman" w:cs="Times New Roman"/>
          <w:color w:val="000000"/>
          <w:sz w:val="18"/>
          <w:szCs w:val="18"/>
          <w:lang w:val="tr-TR"/>
        </w:rPr>
        <w:t>significance</w:t>
      </w:r>
      <w:proofErr w:type="spellEnd"/>
      <w:r w:rsidR="00211303" w:rsidRPr="0021130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at </w:t>
      </w:r>
      <w:proofErr w:type="spellStart"/>
      <w:r w:rsidR="00211303" w:rsidRPr="00211303">
        <w:rPr>
          <w:rFonts w:ascii="Times New Roman" w:hAnsi="Times New Roman" w:cs="Times New Roman"/>
          <w:color w:val="000000"/>
          <w:sz w:val="18"/>
          <w:szCs w:val="18"/>
          <w:lang w:val="tr-TR"/>
        </w:rPr>
        <w:t>the</w:t>
      </w:r>
      <w:proofErr w:type="spellEnd"/>
      <w:r w:rsidR="00211303" w:rsidRPr="0021130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10%, 5% </w:t>
      </w:r>
      <w:proofErr w:type="spellStart"/>
      <w:r w:rsidR="00211303" w:rsidRPr="00211303">
        <w:rPr>
          <w:rFonts w:ascii="Times New Roman" w:hAnsi="Times New Roman" w:cs="Times New Roman"/>
          <w:color w:val="000000"/>
          <w:sz w:val="18"/>
          <w:szCs w:val="18"/>
          <w:lang w:val="tr-TR"/>
        </w:rPr>
        <w:t>and</w:t>
      </w:r>
      <w:proofErr w:type="spellEnd"/>
      <w:r w:rsidR="00211303" w:rsidRPr="0021130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 1% </w:t>
      </w:r>
      <w:proofErr w:type="spellStart"/>
      <w:r w:rsidR="00211303" w:rsidRPr="00211303">
        <w:rPr>
          <w:rFonts w:ascii="Times New Roman" w:hAnsi="Times New Roman" w:cs="Times New Roman"/>
          <w:color w:val="000000"/>
          <w:sz w:val="18"/>
          <w:szCs w:val="18"/>
          <w:lang w:val="tr-TR"/>
        </w:rPr>
        <w:t>levels</w:t>
      </w:r>
      <w:proofErr w:type="spellEnd"/>
      <w:r w:rsidR="00211303" w:rsidRPr="00211303">
        <w:rPr>
          <w:rFonts w:ascii="Times New Roman" w:hAnsi="Times New Roman" w:cs="Times New Roman"/>
          <w:color w:val="000000"/>
          <w:sz w:val="18"/>
          <w:szCs w:val="18"/>
          <w:lang w:val="tr-TR"/>
        </w:rPr>
        <w:t xml:space="preserve">, </w:t>
      </w:r>
      <w:proofErr w:type="spellStart"/>
      <w:r w:rsidR="00211303" w:rsidRPr="00211303">
        <w:rPr>
          <w:rFonts w:ascii="Times New Roman" w:hAnsi="Times New Roman" w:cs="Times New Roman"/>
          <w:color w:val="000000"/>
          <w:sz w:val="18"/>
          <w:szCs w:val="18"/>
          <w:lang w:val="tr-TR"/>
        </w:rPr>
        <w:t>respectively</w:t>
      </w:r>
      <w:proofErr w:type="spellEnd"/>
      <w:r w:rsidR="00211303" w:rsidRPr="00211303">
        <w:rPr>
          <w:rFonts w:ascii="Times New Roman" w:hAnsi="Times New Roman" w:cs="Times New Roman"/>
          <w:color w:val="000000"/>
          <w:sz w:val="18"/>
          <w:szCs w:val="18"/>
          <w:lang w:val="tr-TR"/>
        </w:rPr>
        <w:t>.</w:t>
      </w:r>
    </w:p>
    <w:p w14:paraId="30EF9A8C" w14:textId="77777777" w:rsidR="00262E1A" w:rsidRDefault="00262E1A">
      <w:pPr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br w:type="page"/>
      </w:r>
    </w:p>
    <w:p w14:paraId="2728C2CC" w14:textId="328845EE" w:rsidR="00E71D04" w:rsidRPr="009069CB" w:rsidRDefault="00E746DC" w:rsidP="006F23E4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9069CB">
        <w:rPr>
          <w:rFonts w:ascii="Times New Roman" w:hAnsi="Times New Roman"/>
          <w:b/>
          <w:sz w:val="24"/>
          <w:szCs w:val="24"/>
          <w:lang w:val="tr-TR"/>
        </w:rPr>
        <w:lastRenderedPageBreak/>
        <w:t xml:space="preserve">5. </w:t>
      </w:r>
      <w:proofErr w:type="spellStart"/>
      <w:r w:rsidR="00624FB9">
        <w:rPr>
          <w:rFonts w:ascii="Times New Roman" w:hAnsi="Times New Roman"/>
          <w:b/>
          <w:sz w:val="24"/>
          <w:szCs w:val="24"/>
          <w:lang w:val="tr-TR"/>
        </w:rPr>
        <w:t>Results</w:t>
      </w:r>
      <w:proofErr w:type="spellEnd"/>
      <w:r w:rsidR="008508F4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8508F4" w:rsidRPr="008508F4">
        <w:rPr>
          <w:rFonts w:ascii="Times New Roman" w:hAnsi="Times New Roman"/>
          <w:b/>
          <w:color w:val="FF0000"/>
          <w:sz w:val="24"/>
          <w:szCs w:val="24"/>
          <w:lang w:val="tr-TR"/>
        </w:rPr>
        <w:t>(</w:t>
      </w:r>
      <w:proofErr w:type="spellStart"/>
      <w:r w:rsidR="00624FB9">
        <w:rPr>
          <w:rFonts w:ascii="Times New Roman" w:hAnsi="Times New Roman"/>
          <w:b/>
          <w:color w:val="FF0000"/>
          <w:sz w:val="24"/>
          <w:szCs w:val="24"/>
          <w:lang w:val="tr-TR"/>
        </w:rPr>
        <w:t>Discussion</w:t>
      </w:r>
      <w:proofErr w:type="spellEnd"/>
      <w:r w:rsidR="00624FB9">
        <w:rPr>
          <w:rFonts w:ascii="Times New Roman" w:hAnsi="Times New Roman"/>
          <w:b/>
          <w:color w:val="FF0000"/>
          <w:sz w:val="24"/>
          <w:szCs w:val="24"/>
          <w:lang w:val="tr-TR"/>
        </w:rPr>
        <w:t>/</w:t>
      </w:r>
      <w:proofErr w:type="spellStart"/>
      <w:r w:rsidR="00624FB9">
        <w:rPr>
          <w:rFonts w:ascii="Times New Roman" w:hAnsi="Times New Roman"/>
          <w:b/>
          <w:color w:val="FF0000"/>
          <w:sz w:val="24"/>
          <w:szCs w:val="24"/>
          <w:lang w:val="tr-TR"/>
        </w:rPr>
        <w:t>Implication</w:t>
      </w:r>
      <w:proofErr w:type="spellEnd"/>
      <w:r w:rsidR="008508F4" w:rsidRPr="008508F4">
        <w:rPr>
          <w:rFonts w:ascii="Times New Roman" w:hAnsi="Times New Roman"/>
          <w:b/>
          <w:color w:val="FF0000"/>
          <w:sz w:val="24"/>
          <w:szCs w:val="24"/>
          <w:lang w:val="tr-TR"/>
        </w:rPr>
        <w:t>)</w:t>
      </w:r>
      <w:r w:rsidR="001E6121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 </w:t>
      </w:r>
      <w:r w:rsidR="001E6121" w:rsidRPr="00297B9D">
        <w:rPr>
          <w:rFonts w:ascii="Times New Roman" w:hAnsi="Times New Roman"/>
          <w:bCs/>
          <w:color w:val="FF0000"/>
          <w:sz w:val="24"/>
          <w:szCs w:val="24"/>
          <w:lang w:val="tr-TR"/>
        </w:rPr>
        <w:t>(</w:t>
      </w:r>
      <w:r w:rsidR="001E6121" w:rsidRPr="0039531E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1. </w:t>
      </w:r>
      <w:r w:rsidR="00624FB9">
        <w:rPr>
          <w:rFonts w:ascii="Times New Roman" w:hAnsi="Times New Roman"/>
          <w:b/>
          <w:color w:val="FF0000"/>
          <w:sz w:val="24"/>
          <w:szCs w:val="24"/>
          <w:lang w:val="tr-TR"/>
        </w:rPr>
        <w:t xml:space="preserve">Level </w:t>
      </w:r>
      <w:proofErr w:type="spellStart"/>
      <w:r w:rsidR="00624FB9">
        <w:rPr>
          <w:rFonts w:ascii="Times New Roman" w:hAnsi="Times New Roman"/>
          <w:b/>
          <w:color w:val="FF0000"/>
          <w:sz w:val="24"/>
          <w:szCs w:val="24"/>
          <w:lang w:val="tr-TR"/>
        </w:rPr>
        <w:t>title</w:t>
      </w:r>
      <w:proofErr w:type="spellEnd"/>
      <w:r w:rsidR="001E6121" w:rsidRPr="0039531E">
        <w:rPr>
          <w:rFonts w:ascii="Times New Roman" w:hAnsi="Times New Roman"/>
          <w:b/>
          <w:color w:val="FF0000"/>
          <w:sz w:val="24"/>
          <w:szCs w:val="24"/>
          <w:lang w:val="tr-TR"/>
        </w:rPr>
        <w:t>:</w:t>
      </w:r>
      <w:r w:rsidR="001E6121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</w:t>
      </w:r>
      <w:proofErr w:type="spellStart"/>
      <w:r w:rsidR="00624FB9">
        <w:rPr>
          <w:rFonts w:ascii="Times New Roman" w:hAnsi="Times New Roman"/>
          <w:bCs/>
          <w:color w:val="FF0000"/>
          <w:sz w:val="24"/>
          <w:szCs w:val="24"/>
          <w:lang w:val="tr-TR"/>
        </w:rPr>
        <w:t>point</w:t>
      </w:r>
      <w:proofErr w:type="spellEnd"/>
      <w:r w:rsidR="00624FB9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size </w:t>
      </w:r>
      <w:r w:rsidR="001E6121" w:rsidRPr="00297B9D">
        <w:rPr>
          <w:rFonts w:ascii="Times New Roman" w:hAnsi="Times New Roman"/>
          <w:bCs/>
          <w:color w:val="FF0000"/>
          <w:sz w:val="24"/>
          <w:szCs w:val="24"/>
          <w:lang w:val="tr-TR"/>
        </w:rPr>
        <w:t>12, Times New Roman</w:t>
      </w:r>
      <w:r w:rsidR="001E6121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, </w:t>
      </w:r>
      <w:r w:rsidR="00624FB9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First </w:t>
      </w:r>
      <w:proofErr w:type="spellStart"/>
      <w:r w:rsidR="00624FB9">
        <w:rPr>
          <w:rFonts w:ascii="Times New Roman" w:hAnsi="Times New Roman"/>
          <w:bCs/>
          <w:color w:val="FF0000"/>
          <w:sz w:val="24"/>
          <w:szCs w:val="24"/>
          <w:lang w:val="tr-TR"/>
        </w:rPr>
        <w:t>letters</w:t>
      </w:r>
      <w:proofErr w:type="spellEnd"/>
      <w:r w:rsidR="00624FB9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in </w:t>
      </w:r>
      <w:proofErr w:type="spellStart"/>
      <w:r w:rsidR="00624FB9">
        <w:rPr>
          <w:rFonts w:ascii="Times New Roman" w:hAnsi="Times New Roman"/>
          <w:bCs/>
          <w:color w:val="FF0000"/>
          <w:sz w:val="24"/>
          <w:szCs w:val="24"/>
          <w:lang w:val="tr-TR"/>
        </w:rPr>
        <w:t>upper</w:t>
      </w:r>
      <w:proofErr w:type="spellEnd"/>
      <w:r w:rsidR="00624FB9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</w:t>
      </w:r>
      <w:proofErr w:type="spellStart"/>
      <w:r w:rsidR="00624FB9">
        <w:rPr>
          <w:rFonts w:ascii="Times New Roman" w:hAnsi="Times New Roman"/>
          <w:bCs/>
          <w:color w:val="FF0000"/>
          <w:sz w:val="24"/>
          <w:szCs w:val="24"/>
          <w:lang w:val="tr-TR"/>
        </w:rPr>
        <w:t>case</w:t>
      </w:r>
      <w:proofErr w:type="spellEnd"/>
      <w:r w:rsidR="00624FB9">
        <w:rPr>
          <w:rFonts w:ascii="Times New Roman" w:hAnsi="Times New Roman"/>
          <w:bCs/>
          <w:color w:val="FF0000"/>
          <w:sz w:val="24"/>
          <w:szCs w:val="24"/>
          <w:lang w:val="tr-TR"/>
        </w:rPr>
        <w:t>)</w:t>
      </w:r>
    </w:p>
    <w:p w14:paraId="5DE8D48C" w14:textId="18691066" w:rsidR="00FA17AA" w:rsidRDefault="001774EB" w:rsidP="00FA17A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>
        <w:rPr>
          <w:rFonts w:ascii="Times New Roman" w:hAnsi="Times New Roman" w:cs="Times New Roman"/>
          <w:sz w:val="24"/>
          <w:lang w:val="tr-TR"/>
        </w:rPr>
        <w:t>.</w:t>
      </w:r>
      <w:r w:rsidR="00FA17AA" w:rsidRPr="00FA17AA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297B9D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/>
          <w:sz w:val="28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 w:rsidRPr="009069CB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tr-TR"/>
        </w:rPr>
        <w:t>text</w:t>
      </w:r>
      <w:proofErr w:type="spellEnd"/>
      <w:r w:rsidR="00FA17AA">
        <w:rPr>
          <w:rFonts w:ascii="Times New Roman" w:hAnsi="Times New Roman" w:cs="Times New Roman"/>
          <w:sz w:val="24"/>
          <w:lang w:val="tr-TR"/>
        </w:rPr>
        <w:t>.</w:t>
      </w:r>
    </w:p>
    <w:p w14:paraId="37802410" w14:textId="69385080" w:rsidR="00C05DB8" w:rsidRPr="008508F4" w:rsidRDefault="00624FB9" w:rsidP="006F23E4">
      <w:pPr>
        <w:spacing w:before="120" w:after="120" w:line="360" w:lineRule="auto"/>
        <w:jc w:val="both"/>
        <w:rPr>
          <w:rFonts w:ascii="Times New Roman" w:hAnsi="Times New Roman"/>
          <w:bCs/>
          <w:color w:val="FF0000"/>
          <w:sz w:val="24"/>
          <w:szCs w:val="24"/>
          <w:lang w:val="tr-TR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tr-TR"/>
        </w:rPr>
        <w:t>References</w:t>
      </w:r>
      <w:proofErr w:type="spellEnd"/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8508F4" w:rsidRPr="008508F4">
        <w:rPr>
          <w:rFonts w:ascii="Times New Roman" w:hAnsi="Times New Roman"/>
          <w:bCs/>
          <w:color w:val="FF0000"/>
          <w:sz w:val="24"/>
          <w:szCs w:val="24"/>
          <w:lang w:val="tr-TR"/>
        </w:rPr>
        <w:t>(</w:t>
      </w:r>
      <w:r w:rsidRPr="00624FB9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APA </w:t>
      </w:r>
      <w:r w:rsidR="00262E1A">
        <w:rPr>
          <w:rFonts w:ascii="Times New Roman" w:hAnsi="Times New Roman"/>
          <w:bCs/>
          <w:color w:val="FF0000"/>
          <w:sz w:val="24"/>
          <w:szCs w:val="24"/>
          <w:lang w:val="tr-TR"/>
        </w:rPr>
        <w:t>7</w:t>
      </w:r>
      <w:r w:rsidRPr="00624FB9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</w:t>
      </w:r>
      <w:proofErr w:type="spellStart"/>
      <w:r w:rsidRPr="00624FB9">
        <w:rPr>
          <w:rFonts w:ascii="Times New Roman" w:hAnsi="Times New Roman"/>
          <w:bCs/>
          <w:color w:val="FF0000"/>
          <w:sz w:val="24"/>
          <w:szCs w:val="24"/>
          <w:lang w:val="tr-TR"/>
        </w:rPr>
        <w:t>style</w:t>
      </w:r>
      <w:proofErr w:type="spellEnd"/>
      <w:r w:rsidRPr="00624FB9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</w:t>
      </w:r>
      <w:proofErr w:type="spellStart"/>
      <w:r w:rsidRPr="00624FB9">
        <w:rPr>
          <w:rFonts w:ascii="Times New Roman" w:hAnsi="Times New Roman"/>
          <w:bCs/>
          <w:color w:val="FF0000"/>
          <w:sz w:val="24"/>
          <w:szCs w:val="24"/>
          <w:lang w:val="tr-TR"/>
        </w:rPr>
        <w:t>will</w:t>
      </w:r>
      <w:proofErr w:type="spellEnd"/>
      <w:r w:rsidRPr="00624FB9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be </w:t>
      </w:r>
      <w:proofErr w:type="spellStart"/>
      <w:r w:rsidRPr="00624FB9">
        <w:rPr>
          <w:rFonts w:ascii="Times New Roman" w:hAnsi="Times New Roman"/>
          <w:bCs/>
          <w:color w:val="FF0000"/>
          <w:sz w:val="24"/>
          <w:szCs w:val="24"/>
          <w:lang w:val="tr-TR"/>
        </w:rPr>
        <w:t>used</w:t>
      </w:r>
      <w:proofErr w:type="spellEnd"/>
      <w:r w:rsidRPr="00624FB9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in </w:t>
      </w:r>
      <w:proofErr w:type="spellStart"/>
      <w:r w:rsidRPr="00624FB9">
        <w:rPr>
          <w:rFonts w:ascii="Times New Roman" w:hAnsi="Times New Roman"/>
          <w:bCs/>
          <w:color w:val="FF0000"/>
          <w:sz w:val="24"/>
          <w:szCs w:val="24"/>
          <w:lang w:val="tr-TR"/>
        </w:rPr>
        <w:t>alphabetical</w:t>
      </w:r>
      <w:proofErr w:type="spellEnd"/>
      <w:r w:rsidRPr="00624FB9">
        <w:rPr>
          <w:rFonts w:ascii="Times New Roman" w:hAnsi="Times New Roman"/>
          <w:bCs/>
          <w:color w:val="FF0000"/>
          <w:sz w:val="24"/>
          <w:szCs w:val="24"/>
          <w:lang w:val="tr-TR"/>
        </w:rPr>
        <w:t xml:space="preserve"> </w:t>
      </w:r>
      <w:proofErr w:type="spellStart"/>
      <w:r w:rsidRPr="00624FB9">
        <w:rPr>
          <w:rFonts w:ascii="Times New Roman" w:hAnsi="Times New Roman"/>
          <w:bCs/>
          <w:color w:val="FF0000"/>
          <w:sz w:val="24"/>
          <w:szCs w:val="24"/>
          <w:lang w:val="tr-TR"/>
        </w:rPr>
        <w:t>order</w:t>
      </w:r>
      <w:proofErr w:type="spellEnd"/>
      <w:r w:rsidR="008508F4" w:rsidRPr="008508F4">
        <w:rPr>
          <w:rFonts w:ascii="Times New Roman" w:hAnsi="Times New Roman"/>
          <w:bCs/>
          <w:color w:val="FF0000"/>
          <w:sz w:val="24"/>
          <w:szCs w:val="24"/>
          <w:lang w:val="tr-TR"/>
        </w:rPr>
        <w:t>)</w:t>
      </w:r>
    </w:p>
    <w:p w14:paraId="01DB56A5" w14:textId="66D93BF8" w:rsidR="0000778D" w:rsidRPr="0000778D" w:rsidRDefault="00577B3E" w:rsidP="0000778D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szCs w:val="24"/>
        </w:rPr>
      </w:pPr>
      <w:r w:rsidRPr="009069CB">
        <w:rPr>
          <w:rFonts w:ascii="Times New Roman" w:hAnsi="Times New Roman" w:cs="Times New Roman"/>
          <w:lang w:val="tr-TR"/>
        </w:rPr>
        <w:fldChar w:fldCharType="begin" w:fldLock="1"/>
      </w:r>
      <w:r w:rsidRPr="009069CB">
        <w:rPr>
          <w:rFonts w:ascii="Times New Roman" w:hAnsi="Times New Roman" w:cs="Times New Roman"/>
          <w:lang w:val="tr-TR"/>
        </w:rPr>
        <w:instrText xml:space="preserve">ADDIN Mendeley Bibliography CSL_BIBLIOGRAPHY </w:instrText>
      </w:r>
      <w:r w:rsidRPr="009069CB">
        <w:rPr>
          <w:rFonts w:ascii="Times New Roman" w:hAnsi="Times New Roman" w:cs="Times New Roman"/>
          <w:lang w:val="tr-TR"/>
        </w:rPr>
        <w:fldChar w:fldCharType="separate"/>
      </w:r>
      <w:r w:rsidR="0000778D" w:rsidRPr="0000778D">
        <w:rPr>
          <w:rFonts w:ascii="Times New Roman" w:hAnsi="Times New Roman" w:cs="Times New Roman"/>
          <w:noProof/>
          <w:szCs w:val="24"/>
        </w:rPr>
        <w:t xml:space="preserve">Armstrong, M. (2009). </w:t>
      </w:r>
      <w:r w:rsidR="0000778D" w:rsidRPr="0000778D">
        <w:rPr>
          <w:rFonts w:ascii="Times New Roman" w:hAnsi="Times New Roman" w:cs="Times New Roman"/>
          <w:i/>
          <w:iCs/>
          <w:noProof/>
          <w:szCs w:val="24"/>
        </w:rPr>
        <w:t>Armstrong’s Handbook of Performance Management</w:t>
      </w:r>
      <w:r w:rsidR="0000778D" w:rsidRPr="0000778D">
        <w:rPr>
          <w:rFonts w:ascii="Times New Roman" w:hAnsi="Times New Roman" w:cs="Times New Roman"/>
          <w:noProof/>
          <w:szCs w:val="24"/>
        </w:rPr>
        <w:t>.</w:t>
      </w:r>
      <w:r w:rsidR="00262E1A">
        <w:rPr>
          <w:rFonts w:ascii="Times New Roman" w:hAnsi="Times New Roman" w:cs="Times New Roman"/>
          <w:noProof/>
          <w:szCs w:val="24"/>
        </w:rPr>
        <w:t xml:space="preserve"> </w:t>
      </w:r>
      <w:r w:rsidR="0000778D" w:rsidRPr="0000778D">
        <w:rPr>
          <w:rFonts w:ascii="Times New Roman" w:hAnsi="Times New Roman" w:cs="Times New Roman"/>
          <w:noProof/>
          <w:szCs w:val="24"/>
        </w:rPr>
        <w:t>Kogan Page Limited.</w:t>
      </w:r>
    </w:p>
    <w:p w14:paraId="5697AEF0" w14:textId="77777777" w:rsidR="0000778D" w:rsidRPr="0000778D" w:rsidRDefault="0000778D" w:rsidP="0000778D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szCs w:val="24"/>
        </w:rPr>
      </w:pPr>
      <w:r w:rsidRPr="0000778D">
        <w:rPr>
          <w:rFonts w:ascii="Times New Roman" w:hAnsi="Times New Roman" w:cs="Times New Roman"/>
          <w:noProof/>
          <w:szCs w:val="24"/>
        </w:rPr>
        <w:t xml:space="preserve">Baker, C. R., &amp; Wallage, P. (2000). The Future of Financial Reporting in Europe: Its Role in Corporate Governance. </w:t>
      </w:r>
      <w:r w:rsidRPr="0000778D">
        <w:rPr>
          <w:rFonts w:ascii="Times New Roman" w:hAnsi="Times New Roman" w:cs="Times New Roman"/>
          <w:i/>
          <w:iCs/>
          <w:noProof/>
          <w:szCs w:val="24"/>
        </w:rPr>
        <w:t>The International Journal of Accounting</w:t>
      </w:r>
      <w:r w:rsidRPr="0000778D">
        <w:rPr>
          <w:rFonts w:ascii="Times New Roman" w:hAnsi="Times New Roman" w:cs="Times New Roman"/>
          <w:noProof/>
          <w:szCs w:val="24"/>
        </w:rPr>
        <w:t xml:space="preserve">, </w:t>
      </w:r>
      <w:r w:rsidRPr="0000778D">
        <w:rPr>
          <w:rFonts w:ascii="Times New Roman" w:hAnsi="Times New Roman" w:cs="Times New Roman"/>
          <w:i/>
          <w:iCs/>
          <w:noProof/>
          <w:szCs w:val="24"/>
        </w:rPr>
        <w:t>35</w:t>
      </w:r>
      <w:r w:rsidRPr="0000778D">
        <w:rPr>
          <w:rFonts w:ascii="Times New Roman" w:hAnsi="Times New Roman" w:cs="Times New Roman"/>
          <w:noProof/>
          <w:szCs w:val="24"/>
        </w:rPr>
        <w:t>(2), 173–187.</w:t>
      </w:r>
    </w:p>
    <w:p w14:paraId="141F1378" w14:textId="77777777" w:rsidR="0000778D" w:rsidRPr="0000778D" w:rsidRDefault="0000778D" w:rsidP="0000778D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  <w:szCs w:val="24"/>
        </w:rPr>
      </w:pPr>
      <w:r w:rsidRPr="0000778D">
        <w:rPr>
          <w:rFonts w:ascii="Times New Roman" w:hAnsi="Times New Roman" w:cs="Times New Roman"/>
          <w:noProof/>
          <w:szCs w:val="24"/>
        </w:rPr>
        <w:t xml:space="preserve">Bititci, U., Garengo, P., Dörfler, V., &amp; Nudurupati, S. (2012). Performance Measurement: Challenges for Tomorrow. </w:t>
      </w:r>
      <w:r w:rsidRPr="0000778D">
        <w:rPr>
          <w:rFonts w:ascii="Times New Roman" w:hAnsi="Times New Roman" w:cs="Times New Roman"/>
          <w:i/>
          <w:iCs/>
          <w:noProof/>
          <w:szCs w:val="24"/>
        </w:rPr>
        <w:t>International Journal of Management Reviews</w:t>
      </w:r>
      <w:r w:rsidRPr="0000778D">
        <w:rPr>
          <w:rFonts w:ascii="Times New Roman" w:hAnsi="Times New Roman" w:cs="Times New Roman"/>
          <w:noProof/>
          <w:szCs w:val="24"/>
        </w:rPr>
        <w:t xml:space="preserve">, </w:t>
      </w:r>
      <w:r w:rsidRPr="0000778D">
        <w:rPr>
          <w:rFonts w:ascii="Times New Roman" w:hAnsi="Times New Roman" w:cs="Times New Roman"/>
          <w:i/>
          <w:iCs/>
          <w:noProof/>
          <w:szCs w:val="24"/>
        </w:rPr>
        <w:t>14</w:t>
      </w:r>
      <w:r w:rsidRPr="0000778D">
        <w:rPr>
          <w:rFonts w:ascii="Times New Roman" w:hAnsi="Times New Roman" w:cs="Times New Roman"/>
          <w:noProof/>
          <w:szCs w:val="24"/>
        </w:rPr>
        <w:t>(3), 305–327. https://doi.org/10.1111/j.1468-2370.2011.00318.x</w:t>
      </w:r>
    </w:p>
    <w:p w14:paraId="073AAAC1" w14:textId="77777777" w:rsidR="0000778D" w:rsidRPr="0000778D" w:rsidRDefault="0000778D" w:rsidP="0000778D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rPr>
          <w:rFonts w:ascii="Times New Roman" w:hAnsi="Times New Roman" w:cs="Times New Roman"/>
          <w:noProof/>
        </w:rPr>
      </w:pPr>
      <w:r w:rsidRPr="0000778D">
        <w:rPr>
          <w:rFonts w:ascii="Times New Roman" w:hAnsi="Times New Roman" w:cs="Times New Roman"/>
          <w:noProof/>
          <w:szCs w:val="24"/>
        </w:rPr>
        <w:t xml:space="preserve">Wang, Z. (2005). Organizational Effectiveness Through Technology Innovation and HRM Strategies. </w:t>
      </w:r>
      <w:r w:rsidRPr="0000778D">
        <w:rPr>
          <w:rFonts w:ascii="Times New Roman" w:hAnsi="Times New Roman" w:cs="Times New Roman"/>
          <w:i/>
          <w:iCs/>
          <w:noProof/>
          <w:szCs w:val="24"/>
        </w:rPr>
        <w:t>International Journal of Manpower</w:t>
      </w:r>
      <w:r w:rsidRPr="0000778D">
        <w:rPr>
          <w:rFonts w:ascii="Times New Roman" w:hAnsi="Times New Roman" w:cs="Times New Roman"/>
          <w:noProof/>
          <w:szCs w:val="24"/>
        </w:rPr>
        <w:t xml:space="preserve">, </w:t>
      </w:r>
      <w:r w:rsidRPr="0000778D">
        <w:rPr>
          <w:rFonts w:ascii="Times New Roman" w:hAnsi="Times New Roman" w:cs="Times New Roman"/>
          <w:i/>
          <w:iCs/>
          <w:noProof/>
          <w:szCs w:val="24"/>
        </w:rPr>
        <w:t>26</w:t>
      </w:r>
      <w:r w:rsidRPr="0000778D">
        <w:rPr>
          <w:rFonts w:ascii="Times New Roman" w:hAnsi="Times New Roman" w:cs="Times New Roman"/>
          <w:noProof/>
          <w:szCs w:val="24"/>
        </w:rPr>
        <w:t>(6), 481–487. https://doi.org/10.1108/01437720510625403</w:t>
      </w:r>
    </w:p>
    <w:p w14:paraId="598F1239" w14:textId="49F01CC0" w:rsidR="009A1C1F" w:rsidRDefault="00577B3E" w:rsidP="005D0720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9069CB">
        <w:rPr>
          <w:rFonts w:ascii="Times New Roman" w:hAnsi="Times New Roman" w:cs="Times New Roman"/>
          <w:lang w:val="tr-TR"/>
        </w:rPr>
        <w:fldChar w:fldCharType="end"/>
      </w:r>
    </w:p>
    <w:p w14:paraId="4AE187A9" w14:textId="2985F436" w:rsidR="003050BB" w:rsidRPr="00EA4E59" w:rsidRDefault="003050BB" w:rsidP="005D0720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sectPr w:rsidR="003050BB" w:rsidRPr="00EA4E59" w:rsidSect="00216600">
      <w:pgSz w:w="12242" w:h="15842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7FB0" w14:textId="77777777" w:rsidR="009D71BC" w:rsidRDefault="009D71BC" w:rsidP="00732640">
      <w:pPr>
        <w:spacing w:after="0" w:line="240" w:lineRule="auto"/>
      </w:pPr>
      <w:r>
        <w:separator/>
      </w:r>
    </w:p>
  </w:endnote>
  <w:endnote w:type="continuationSeparator" w:id="0">
    <w:p w14:paraId="43E398C2" w14:textId="77777777" w:rsidR="009D71BC" w:rsidRDefault="009D71BC" w:rsidP="0073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AC2A" w14:textId="77777777" w:rsidR="009D71BC" w:rsidRDefault="009D71BC" w:rsidP="00732640">
      <w:pPr>
        <w:spacing w:after="0" w:line="240" w:lineRule="auto"/>
      </w:pPr>
      <w:r>
        <w:separator/>
      </w:r>
    </w:p>
  </w:footnote>
  <w:footnote w:type="continuationSeparator" w:id="0">
    <w:p w14:paraId="5D6B7C92" w14:textId="77777777" w:rsidR="009D71BC" w:rsidRDefault="009D71BC" w:rsidP="00732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B0CE4"/>
    <w:multiLevelType w:val="hybridMultilevel"/>
    <w:tmpl w:val="801E6C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52"/>
    <w:rsid w:val="0000778D"/>
    <w:rsid w:val="0000784D"/>
    <w:rsid w:val="00016553"/>
    <w:rsid w:val="00016CF0"/>
    <w:rsid w:val="000232D0"/>
    <w:rsid w:val="00027788"/>
    <w:rsid w:val="00040465"/>
    <w:rsid w:val="000556F1"/>
    <w:rsid w:val="000564F0"/>
    <w:rsid w:val="000576BE"/>
    <w:rsid w:val="00061CBB"/>
    <w:rsid w:val="00071D9E"/>
    <w:rsid w:val="00072A5F"/>
    <w:rsid w:val="00080DD5"/>
    <w:rsid w:val="0008289C"/>
    <w:rsid w:val="00084C02"/>
    <w:rsid w:val="0008509F"/>
    <w:rsid w:val="000969DF"/>
    <w:rsid w:val="0009736B"/>
    <w:rsid w:val="00097BF5"/>
    <w:rsid w:val="000A2CE9"/>
    <w:rsid w:val="000A5F66"/>
    <w:rsid w:val="000C0672"/>
    <w:rsid w:val="000E4FF8"/>
    <w:rsid w:val="000F6F47"/>
    <w:rsid w:val="000F7324"/>
    <w:rsid w:val="00103D6A"/>
    <w:rsid w:val="00104A00"/>
    <w:rsid w:val="00111038"/>
    <w:rsid w:val="00113AB5"/>
    <w:rsid w:val="00115710"/>
    <w:rsid w:val="00115EA1"/>
    <w:rsid w:val="00126A26"/>
    <w:rsid w:val="00135ED2"/>
    <w:rsid w:val="001361A2"/>
    <w:rsid w:val="001369C2"/>
    <w:rsid w:val="00144EEA"/>
    <w:rsid w:val="00153E4A"/>
    <w:rsid w:val="00160F43"/>
    <w:rsid w:val="001774EB"/>
    <w:rsid w:val="00184B14"/>
    <w:rsid w:val="00194ADF"/>
    <w:rsid w:val="001A05C7"/>
    <w:rsid w:val="001A2D5C"/>
    <w:rsid w:val="001A30F8"/>
    <w:rsid w:val="001B3656"/>
    <w:rsid w:val="001B5280"/>
    <w:rsid w:val="001C2D55"/>
    <w:rsid w:val="001D02B3"/>
    <w:rsid w:val="001D3CED"/>
    <w:rsid w:val="001D51C4"/>
    <w:rsid w:val="001D5D9D"/>
    <w:rsid w:val="001D747F"/>
    <w:rsid w:val="001E0844"/>
    <w:rsid w:val="001E6121"/>
    <w:rsid w:val="001F0AEC"/>
    <w:rsid w:val="001F20C0"/>
    <w:rsid w:val="001F79C0"/>
    <w:rsid w:val="00203CA7"/>
    <w:rsid w:val="002042A4"/>
    <w:rsid w:val="002103A7"/>
    <w:rsid w:val="00211303"/>
    <w:rsid w:val="00214E6E"/>
    <w:rsid w:val="00216600"/>
    <w:rsid w:val="00221288"/>
    <w:rsid w:val="00224931"/>
    <w:rsid w:val="00224E12"/>
    <w:rsid w:val="002326DD"/>
    <w:rsid w:val="00237000"/>
    <w:rsid w:val="00245D31"/>
    <w:rsid w:val="00250D50"/>
    <w:rsid w:val="00251916"/>
    <w:rsid w:val="002528EA"/>
    <w:rsid w:val="00255D55"/>
    <w:rsid w:val="00262D04"/>
    <w:rsid w:val="00262E1A"/>
    <w:rsid w:val="00281EEB"/>
    <w:rsid w:val="00286259"/>
    <w:rsid w:val="00287136"/>
    <w:rsid w:val="00287E42"/>
    <w:rsid w:val="00292EA8"/>
    <w:rsid w:val="0029618B"/>
    <w:rsid w:val="002978D1"/>
    <w:rsid w:val="002979D6"/>
    <w:rsid w:val="00297B9D"/>
    <w:rsid w:val="002A03BA"/>
    <w:rsid w:val="002B7D72"/>
    <w:rsid w:val="002C710A"/>
    <w:rsid w:val="002D12CC"/>
    <w:rsid w:val="002E1127"/>
    <w:rsid w:val="002E1882"/>
    <w:rsid w:val="002E33D8"/>
    <w:rsid w:val="002E3678"/>
    <w:rsid w:val="002F0258"/>
    <w:rsid w:val="002F4632"/>
    <w:rsid w:val="002F6598"/>
    <w:rsid w:val="003050BB"/>
    <w:rsid w:val="00306C33"/>
    <w:rsid w:val="00313178"/>
    <w:rsid w:val="003131A8"/>
    <w:rsid w:val="00315562"/>
    <w:rsid w:val="00323DD6"/>
    <w:rsid w:val="00325170"/>
    <w:rsid w:val="0032682F"/>
    <w:rsid w:val="0033042D"/>
    <w:rsid w:val="00330819"/>
    <w:rsid w:val="0033175D"/>
    <w:rsid w:val="00336008"/>
    <w:rsid w:val="003364F8"/>
    <w:rsid w:val="00336716"/>
    <w:rsid w:val="0034344A"/>
    <w:rsid w:val="00350C4A"/>
    <w:rsid w:val="0036174A"/>
    <w:rsid w:val="00365A8A"/>
    <w:rsid w:val="00370DD4"/>
    <w:rsid w:val="0037288E"/>
    <w:rsid w:val="00374EAF"/>
    <w:rsid w:val="00377BD9"/>
    <w:rsid w:val="0039114E"/>
    <w:rsid w:val="00393E42"/>
    <w:rsid w:val="0039531E"/>
    <w:rsid w:val="003A3971"/>
    <w:rsid w:val="003B178D"/>
    <w:rsid w:val="003B21D3"/>
    <w:rsid w:val="003C06DE"/>
    <w:rsid w:val="003D02DB"/>
    <w:rsid w:val="003E0A28"/>
    <w:rsid w:val="003E4E8D"/>
    <w:rsid w:val="003F0037"/>
    <w:rsid w:val="003F46D4"/>
    <w:rsid w:val="003F6479"/>
    <w:rsid w:val="004021F6"/>
    <w:rsid w:val="00402C29"/>
    <w:rsid w:val="00403687"/>
    <w:rsid w:val="004125BE"/>
    <w:rsid w:val="00421C34"/>
    <w:rsid w:val="00422747"/>
    <w:rsid w:val="004246C6"/>
    <w:rsid w:val="004248B9"/>
    <w:rsid w:val="00425287"/>
    <w:rsid w:val="00427176"/>
    <w:rsid w:val="00427629"/>
    <w:rsid w:val="00431A7E"/>
    <w:rsid w:val="00442C12"/>
    <w:rsid w:val="00444837"/>
    <w:rsid w:val="004506C8"/>
    <w:rsid w:val="0046203D"/>
    <w:rsid w:val="00462FBE"/>
    <w:rsid w:val="00464510"/>
    <w:rsid w:val="00465D73"/>
    <w:rsid w:val="0046714D"/>
    <w:rsid w:val="00487C33"/>
    <w:rsid w:val="00491FAC"/>
    <w:rsid w:val="004930FC"/>
    <w:rsid w:val="00496F30"/>
    <w:rsid w:val="004A52F1"/>
    <w:rsid w:val="004A7C3B"/>
    <w:rsid w:val="004B0134"/>
    <w:rsid w:val="004B52E9"/>
    <w:rsid w:val="004C055B"/>
    <w:rsid w:val="004C0C6F"/>
    <w:rsid w:val="004C15AB"/>
    <w:rsid w:val="004C52AF"/>
    <w:rsid w:val="004D0416"/>
    <w:rsid w:val="004E3BBC"/>
    <w:rsid w:val="004E6FE4"/>
    <w:rsid w:val="004E720A"/>
    <w:rsid w:val="004F049F"/>
    <w:rsid w:val="004F0EFD"/>
    <w:rsid w:val="004F1896"/>
    <w:rsid w:val="004F77EB"/>
    <w:rsid w:val="005024E5"/>
    <w:rsid w:val="00513671"/>
    <w:rsid w:val="00527DDC"/>
    <w:rsid w:val="00542988"/>
    <w:rsid w:val="0054498C"/>
    <w:rsid w:val="005449C6"/>
    <w:rsid w:val="00545669"/>
    <w:rsid w:val="00546702"/>
    <w:rsid w:val="0055485C"/>
    <w:rsid w:val="00555D26"/>
    <w:rsid w:val="00560FF3"/>
    <w:rsid w:val="005634C8"/>
    <w:rsid w:val="00564FCD"/>
    <w:rsid w:val="00567E1D"/>
    <w:rsid w:val="0057291B"/>
    <w:rsid w:val="00572BEB"/>
    <w:rsid w:val="00574C7B"/>
    <w:rsid w:val="00574EBF"/>
    <w:rsid w:val="0057571C"/>
    <w:rsid w:val="00577B3E"/>
    <w:rsid w:val="005844DE"/>
    <w:rsid w:val="00594562"/>
    <w:rsid w:val="00597508"/>
    <w:rsid w:val="005A23A9"/>
    <w:rsid w:val="005C20CB"/>
    <w:rsid w:val="005D0720"/>
    <w:rsid w:val="005D12E3"/>
    <w:rsid w:val="005D217C"/>
    <w:rsid w:val="005D421D"/>
    <w:rsid w:val="005D4F83"/>
    <w:rsid w:val="005E0F30"/>
    <w:rsid w:val="005E50D2"/>
    <w:rsid w:val="005E67E2"/>
    <w:rsid w:val="005F261D"/>
    <w:rsid w:val="005F50BC"/>
    <w:rsid w:val="005F667B"/>
    <w:rsid w:val="005F7B02"/>
    <w:rsid w:val="00605CE9"/>
    <w:rsid w:val="006106BC"/>
    <w:rsid w:val="00611288"/>
    <w:rsid w:val="00611BCC"/>
    <w:rsid w:val="00613D7E"/>
    <w:rsid w:val="00614548"/>
    <w:rsid w:val="00616027"/>
    <w:rsid w:val="00622AB0"/>
    <w:rsid w:val="00624FB9"/>
    <w:rsid w:val="006261A5"/>
    <w:rsid w:val="00634B2F"/>
    <w:rsid w:val="00642F43"/>
    <w:rsid w:val="0064588A"/>
    <w:rsid w:val="00646903"/>
    <w:rsid w:val="006475FA"/>
    <w:rsid w:val="0065767B"/>
    <w:rsid w:val="0066112D"/>
    <w:rsid w:val="00664070"/>
    <w:rsid w:val="006667EB"/>
    <w:rsid w:val="00673639"/>
    <w:rsid w:val="00693A49"/>
    <w:rsid w:val="006A36EE"/>
    <w:rsid w:val="006A37F3"/>
    <w:rsid w:val="006A5A0A"/>
    <w:rsid w:val="006B0EEF"/>
    <w:rsid w:val="006B509A"/>
    <w:rsid w:val="006B65BB"/>
    <w:rsid w:val="006B6CE1"/>
    <w:rsid w:val="006C1FE5"/>
    <w:rsid w:val="006D5E02"/>
    <w:rsid w:val="006D789C"/>
    <w:rsid w:val="006D7E89"/>
    <w:rsid w:val="006E02E4"/>
    <w:rsid w:val="006E7467"/>
    <w:rsid w:val="006F0855"/>
    <w:rsid w:val="006F23E4"/>
    <w:rsid w:val="007037E8"/>
    <w:rsid w:val="00730B43"/>
    <w:rsid w:val="00732640"/>
    <w:rsid w:val="00742CC3"/>
    <w:rsid w:val="00750112"/>
    <w:rsid w:val="00752124"/>
    <w:rsid w:val="00754CC5"/>
    <w:rsid w:val="007555EB"/>
    <w:rsid w:val="00756A03"/>
    <w:rsid w:val="007709CB"/>
    <w:rsid w:val="00773549"/>
    <w:rsid w:val="00776A6B"/>
    <w:rsid w:val="00777D29"/>
    <w:rsid w:val="00780CE0"/>
    <w:rsid w:val="00780E55"/>
    <w:rsid w:val="00784651"/>
    <w:rsid w:val="00786F58"/>
    <w:rsid w:val="00787E47"/>
    <w:rsid w:val="0079200D"/>
    <w:rsid w:val="00792480"/>
    <w:rsid w:val="00794B65"/>
    <w:rsid w:val="0079612B"/>
    <w:rsid w:val="00797A55"/>
    <w:rsid w:val="007A0920"/>
    <w:rsid w:val="007A1739"/>
    <w:rsid w:val="007A1F6F"/>
    <w:rsid w:val="007A39B4"/>
    <w:rsid w:val="007B2710"/>
    <w:rsid w:val="007B30A7"/>
    <w:rsid w:val="007B457D"/>
    <w:rsid w:val="007B6F55"/>
    <w:rsid w:val="007C467D"/>
    <w:rsid w:val="007C5991"/>
    <w:rsid w:val="007C716E"/>
    <w:rsid w:val="007E0D46"/>
    <w:rsid w:val="007F37D3"/>
    <w:rsid w:val="00801A17"/>
    <w:rsid w:val="008078BD"/>
    <w:rsid w:val="00820EDA"/>
    <w:rsid w:val="008213A2"/>
    <w:rsid w:val="00822942"/>
    <w:rsid w:val="00822BC1"/>
    <w:rsid w:val="00824B22"/>
    <w:rsid w:val="00825B04"/>
    <w:rsid w:val="008331DC"/>
    <w:rsid w:val="00840739"/>
    <w:rsid w:val="008417EE"/>
    <w:rsid w:val="00842DF2"/>
    <w:rsid w:val="00844C2D"/>
    <w:rsid w:val="00845C0E"/>
    <w:rsid w:val="00847F51"/>
    <w:rsid w:val="008508F4"/>
    <w:rsid w:val="00856FA3"/>
    <w:rsid w:val="008578F5"/>
    <w:rsid w:val="00862E77"/>
    <w:rsid w:val="00886763"/>
    <w:rsid w:val="00897B98"/>
    <w:rsid w:val="008A0A76"/>
    <w:rsid w:val="008A11AF"/>
    <w:rsid w:val="008A35DA"/>
    <w:rsid w:val="008A3AE5"/>
    <w:rsid w:val="008B04A7"/>
    <w:rsid w:val="008B517B"/>
    <w:rsid w:val="008B5B85"/>
    <w:rsid w:val="008C1E3F"/>
    <w:rsid w:val="008D5CD2"/>
    <w:rsid w:val="008E5D14"/>
    <w:rsid w:val="008F17DC"/>
    <w:rsid w:val="008F2DB1"/>
    <w:rsid w:val="008F3BB5"/>
    <w:rsid w:val="00901D38"/>
    <w:rsid w:val="00904772"/>
    <w:rsid w:val="00905D4D"/>
    <w:rsid w:val="009069CB"/>
    <w:rsid w:val="00912778"/>
    <w:rsid w:val="009215CE"/>
    <w:rsid w:val="00925903"/>
    <w:rsid w:val="00926CCA"/>
    <w:rsid w:val="00927628"/>
    <w:rsid w:val="00935D79"/>
    <w:rsid w:val="009361B1"/>
    <w:rsid w:val="00945C38"/>
    <w:rsid w:val="00950DB0"/>
    <w:rsid w:val="00955736"/>
    <w:rsid w:val="009557B5"/>
    <w:rsid w:val="009629C4"/>
    <w:rsid w:val="00963F9E"/>
    <w:rsid w:val="00964D40"/>
    <w:rsid w:val="009657A9"/>
    <w:rsid w:val="00965914"/>
    <w:rsid w:val="00967F98"/>
    <w:rsid w:val="0097385C"/>
    <w:rsid w:val="00975EA7"/>
    <w:rsid w:val="009908C6"/>
    <w:rsid w:val="0099367F"/>
    <w:rsid w:val="00997646"/>
    <w:rsid w:val="009A1C1F"/>
    <w:rsid w:val="009A58BC"/>
    <w:rsid w:val="009B1FE0"/>
    <w:rsid w:val="009B35A0"/>
    <w:rsid w:val="009C1AE3"/>
    <w:rsid w:val="009D0B2A"/>
    <w:rsid w:val="009D5477"/>
    <w:rsid w:val="009D62D6"/>
    <w:rsid w:val="009D71BC"/>
    <w:rsid w:val="009E07A7"/>
    <w:rsid w:val="009E2110"/>
    <w:rsid w:val="009E3C52"/>
    <w:rsid w:val="009E6B3B"/>
    <w:rsid w:val="009F0B37"/>
    <w:rsid w:val="009F605E"/>
    <w:rsid w:val="00A00F19"/>
    <w:rsid w:val="00A02DE7"/>
    <w:rsid w:val="00A0716E"/>
    <w:rsid w:val="00A1439D"/>
    <w:rsid w:val="00A15954"/>
    <w:rsid w:val="00A17E5D"/>
    <w:rsid w:val="00A17F72"/>
    <w:rsid w:val="00A21E61"/>
    <w:rsid w:val="00A23D96"/>
    <w:rsid w:val="00A245C7"/>
    <w:rsid w:val="00A24B7F"/>
    <w:rsid w:val="00A35947"/>
    <w:rsid w:val="00A40014"/>
    <w:rsid w:val="00A46595"/>
    <w:rsid w:val="00A46E3F"/>
    <w:rsid w:val="00A50B3B"/>
    <w:rsid w:val="00A74030"/>
    <w:rsid w:val="00A81462"/>
    <w:rsid w:val="00A82CA4"/>
    <w:rsid w:val="00A92512"/>
    <w:rsid w:val="00AA6A88"/>
    <w:rsid w:val="00AB0A79"/>
    <w:rsid w:val="00AB3593"/>
    <w:rsid w:val="00AB4A7C"/>
    <w:rsid w:val="00AC63C0"/>
    <w:rsid w:val="00AD23F4"/>
    <w:rsid w:val="00AD24E0"/>
    <w:rsid w:val="00B00C18"/>
    <w:rsid w:val="00B016AB"/>
    <w:rsid w:val="00B06D04"/>
    <w:rsid w:val="00B14BFE"/>
    <w:rsid w:val="00B16B16"/>
    <w:rsid w:val="00B20FBE"/>
    <w:rsid w:val="00B34371"/>
    <w:rsid w:val="00B4001B"/>
    <w:rsid w:val="00B4192A"/>
    <w:rsid w:val="00B41C2F"/>
    <w:rsid w:val="00B42360"/>
    <w:rsid w:val="00B465E7"/>
    <w:rsid w:val="00B5040C"/>
    <w:rsid w:val="00B54A22"/>
    <w:rsid w:val="00B64AA3"/>
    <w:rsid w:val="00B66D6B"/>
    <w:rsid w:val="00B712E2"/>
    <w:rsid w:val="00B74A19"/>
    <w:rsid w:val="00B802DE"/>
    <w:rsid w:val="00B80D2A"/>
    <w:rsid w:val="00B874AA"/>
    <w:rsid w:val="00B90F2D"/>
    <w:rsid w:val="00B95028"/>
    <w:rsid w:val="00B96A35"/>
    <w:rsid w:val="00B979AA"/>
    <w:rsid w:val="00BA14E3"/>
    <w:rsid w:val="00BB0604"/>
    <w:rsid w:val="00BB1A3A"/>
    <w:rsid w:val="00BC4187"/>
    <w:rsid w:val="00BC67DB"/>
    <w:rsid w:val="00BC67F9"/>
    <w:rsid w:val="00BD7072"/>
    <w:rsid w:val="00BD71D3"/>
    <w:rsid w:val="00BE000C"/>
    <w:rsid w:val="00BE69D3"/>
    <w:rsid w:val="00BE7DCD"/>
    <w:rsid w:val="00C001F6"/>
    <w:rsid w:val="00C02B61"/>
    <w:rsid w:val="00C0584B"/>
    <w:rsid w:val="00C05DB8"/>
    <w:rsid w:val="00C07B3F"/>
    <w:rsid w:val="00C1083C"/>
    <w:rsid w:val="00C10A98"/>
    <w:rsid w:val="00C17C0E"/>
    <w:rsid w:val="00C17EB1"/>
    <w:rsid w:val="00C20550"/>
    <w:rsid w:val="00C22382"/>
    <w:rsid w:val="00C24FF8"/>
    <w:rsid w:val="00C25291"/>
    <w:rsid w:val="00C331BC"/>
    <w:rsid w:val="00C353F9"/>
    <w:rsid w:val="00C414C0"/>
    <w:rsid w:val="00C43E53"/>
    <w:rsid w:val="00C462CE"/>
    <w:rsid w:val="00C5378F"/>
    <w:rsid w:val="00C60059"/>
    <w:rsid w:val="00C677FB"/>
    <w:rsid w:val="00C75F9D"/>
    <w:rsid w:val="00C773DF"/>
    <w:rsid w:val="00C807D3"/>
    <w:rsid w:val="00C82E8B"/>
    <w:rsid w:val="00C83C9F"/>
    <w:rsid w:val="00C871A1"/>
    <w:rsid w:val="00C93447"/>
    <w:rsid w:val="00CA1605"/>
    <w:rsid w:val="00CA2C90"/>
    <w:rsid w:val="00CA496C"/>
    <w:rsid w:val="00CA53E5"/>
    <w:rsid w:val="00CA71F3"/>
    <w:rsid w:val="00CB6F39"/>
    <w:rsid w:val="00CC215A"/>
    <w:rsid w:val="00CC513A"/>
    <w:rsid w:val="00CD7724"/>
    <w:rsid w:val="00CE1D92"/>
    <w:rsid w:val="00CF1BC8"/>
    <w:rsid w:val="00CF30F4"/>
    <w:rsid w:val="00CF3965"/>
    <w:rsid w:val="00D010BA"/>
    <w:rsid w:val="00D1284D"/>
    <w:rsid w:val="00D21B1B"/>
    <w:rsid w:val="00D2420E"/>
    <w:rsid w:val="00D27860"/>
    <w:rsid w:val="00D30B62"/>
    <w:rsid w:val="00D32C11"/>
    <w:rsid w:val="00D337E3"/>
    <w:rsid w:val="00D541F2"/>
    <w:rsid w:val="00D5654C"/>
    <w:rsid w:val="00D6093A"/>
    <w:rsid w:val="00D61B7B"/>
    <w:rsid w:val="00D71B96"/>
    <w:rsid w:val="00D84DB8"/>
    <w:rsid w:val="00D854B2"/>
    <w:rsid w:val="00D873B2"/>
    <w:rsid w:val="00D92351"/>
    <w:rsid w:val="00D929E0"/>
    <w:rsid w:val="00D94C95"/>
    <w:rsid w:val="00D957D0"/>
    <w:rsid w:val="00DA1B21"/>
    <w:rsid w:val="00DC1F8D"/>
    <w:rsid w:val="00DC2D30"/>
    <w:rsid w:val="00DF01AE"/>
    <w:rsid w:val="00DF747B"/>
    <w:rsid w:val="00DF78FC"/>
    <w:rsid w:val="00DF7E87"/>
    <w:rsid w:val="00E01B08"/>
    <w:rsid w:val="00E1377C"/>
    <w:rsid w:val="00E34AA4"/>
    <w:rsid w:val="00E358A7"/>
    <w:rsid w:val="00E35EDD"/>
    <w:rsid w:val="00E370CB"/>
    <w:rsid w:val="00E40134"/>
    <w:rsid w:val="00E44DCC"/>
    <w:rsid w:val="00E50F73"/>
    <w:rsid w:val="00E71D04"/>
    <w:rsid w:val="00E746DC"/>
    <w:rsid w:val="00E753C8"/>
    <w:rsid w:val="00E77C95"/>
    <w:rsid w:val="00E8095E"/>
    <w:rsid w:val="00E96478"/>
    <w:rsid w:val="00E96D55"/>
    <w:rsid w:val="00EA2F0E"/>
    <w:rsid w:val="00EA4E59"/>
    <w:rsid w:val="00EB4959"/>
    <w:rsid w:val="00EC551B"/>
    <w:rsid w:val="00EC79AA"/>
    <w:rsid w:val="00ED1FA0"/>
    <w:rsid w:val="00ED239B"/>
    <w:rsid w:val="00ED5798"/>
    <w:rsid w:val="00EE1BB8"/>
    <w:rsid w:val="00EF3DF0"/>
    <w:rsid w:val="00EF4B0A"/>
    <w:rsid w:val="00EF4C0B"/>
    <w:rsid w:val="00EF4DCB"/>
    <w:rsid w:val="00EF60A3"/>
    <w:rsid w:val="00F00565"/>
    <w:rsid w:val="00F03FBA"/>
    <w:rsid w:val="00F108CE"/>
    <w:rsid w:val="00F164B0"/>
    <w:rsid w:val="00F22A3F"/>
    <w:rsid w:val="00F258D3"/>
    <w:rsid w:val="00F3041D"/>
    <w:rsid w:val="00F310EC"/>
    <w:rsid w:val="00F34406"/>
    <w:rsid w:val="00F35F6C"/>
    <w:rsid w:val="00F36220"/>
    <w:rsid w:val="00F36D05"/>
    <w:rsid w:val="00F40B77"/>
    <w:rsid w:val="00F419FE"/>
    <w:rsid w:val="00F42481"/>
    <w:rsid w:val="00F43A6E"/>
    <w:rsid w:val="00F4702A"/>
    <w:rsid w:val="00F47645"/>
    <w:rsid w:val="00F60B3D"/>
    <w:rsid w:val="00F60D8F"/>
    <w:rsid w:val="00F6461A"/>
    <w:rsid w:val="00F72CAB"/>
    <w:rsid w:val="00F735C1"/>
    <w:rsid w:val="00F75364"/>
    <w:rsid w:val="00F81D90"/>
    <w:rsid w:val="00F82145"/>
    <w:rsid w:val="00F92428"/>
    <w:rsid w:val="00FA17AA"/>
    <w:rsid w:val="00FA5B36"/>
    <w:rsid w:val="00FA690A"/>
    <w:rsid w:val="00FB0F9A"/>
    <w:rsid w:val="00FB18FE"/>
    <w:rsid w:val="00FB332B"/>
    <w:rsid w:val="00FB42C1"/>
    <w:rsid w:val="00FC06AC"/>
    <w:rsid w:val="00FC3D2A"/>
    <w:rsid w:val="00FD0BBF"/>
    <w:rsid w:val="00FD6F9C"/>
    <w:rsid w:val="00F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C9A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F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C52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nhideWhenUsed/>
    <w:qFormat/>
    <w:rsid w:val="00C83C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326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2640"/>
  </w:style>
  <w:style w:type="paragraph" w:styleId="AltBilgi">
    <w:name w:val="footer"/>
    <w:basedOn w:val="Normal"/>
    <w:link w:val="AltBilgiChar"/>
    <w:uiPriority w:val="99"/>
    <w:unhideWhenUsed/>
    <w:rsid w:val="007326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2640"/>
  </w:style>
  <w:style w:type="character" w:styleId="SayfaNumaras">
    <w:name w:val="page number"/>
    <w:basedOn w:val="VarsaylanParagrafYazTipi"/>
    <w:uiPriority w:val="99"/>
    <w:semiHidden/>
    <w:unhideWhenUsed/>
    <w:rsid w:val="00527DDC"/>
  </w:style>
  <w:style w:type="paragraph" w:styleId="DipnotMetni">
    <w:name w:val="footnote text"/>
    <w:basedOn w:val="Normal"/>
    <w:link w:val="DipnotMetniChar"/>
    <w:uiPriority w:val="99"/>
    <w:unhideWhenUsed/>
    <w:rsid w:val="00C462CE"/>
    <w:pPr>
      <w:spacing w:after="0" w:line="240" w:lineRule="auto"/>
    </w:pPr>
    <w:rPr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462CE"/>
    <w:rPr>
      <w:sz w:val="24"/>
      <w:szCs w:val="24"/>
    </w:rPr>
  </w:style>
  <w:style w:type="character" w:styleId="DipnotBavurusu">
    <w:name w:val="footnote reference"/>
    <w:basedOn w:val="VarsaylanParagrafYazTipi"/>
    <w:uiPriority w:val="99"/>
    <w:unhideWhenUsed/>
    <w:rsid w:val="00C462C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F6461A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C25291"/>
    <w:rPr>
      <w:color w:val="808080"/>
    </w:rPr>
  </w:style>
  <w:style w:type="character" w:styleId="zlenenKpr">
    <w:name w:val="FollowedHyperlink"/>
    <w:basedOn w:val="VarsaylanParagrafYazTipi"/>
    <w:uiPriority w:val="99"/>
    <w:semiHidden/>
    <w:unhideWhenUsed/>
    <w:rsid w:val="00FC06AC"/>
    <w:rPr>
      <w:color w:val="800080" w:themeColor="followedHyperlink"/>
      <w:u w:val="single"/>
    </w:rPr>
  </w:style>
  <w:style w:type="paragraph" w:customStyle="1" w:styleId="Els-Affiliation">
    <w:name w:val="Els-Affiliation"/>
    <w:next w:val="Normal"/>
    <w:rsid w:val="00214E6E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</w:rPr>
  </w:style>
  <w:style w:type="paragraph" w:customStyle="1" w:styleId="Els-Author">
    <w:name w:val="Els-Author"/>
    <w:next w:val="Normal"/>
    <w:rsid w:val="00214E6E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E1377C"/>
    <w:rPr>
      <w:color w:val="808080"/>
      <w:shd w:val="clear" w:color="auto" w:fill="E6E6E6"/>
    </w:rPr>
  </w:style>
  <w:style w:type="paragraph" w:styleId="SonNotMetni">
    <w:name w:val="endnote text"/>
    <w:basedOn w:val="Normal"/>
    <w:link w:val="SonNotMetniChar"/>
    <w:uiPriority w:val="99"/>
    <w:unhideWhenUsed/>
    <w:rsid w:val="00AA6A88"/>
    <w:pPr>
      <w:spacing w:after="0" w:line="240" w:lineRule="auto"/>
    </w:pPr>
    <w:rPr>
      <w:sz w:val="24"/>
      <w:szCs w:val="24"/>
    </w:rPr>
  </w:style>
  <w:style w:type="character" w:customStyle="1" w:styleId="SonNotMetniChar">
    <w:name w:val="Son Not Metni Char"/>
    <w:basedOn w:val="VarsaylanParagrafYazTipi"/>
    <w:link w:val="SonNotMetni"/>
    <w:uiPriority w:val="99"/>
    <w:rsid w:val="00AA6A88"/>
    <w:rPr>
      <w:sz w:val="24"/>
      <w:szCs w:val="24"/>
    </w:rPr>
  </w:style>
  <w:style w:type="character" w:styleId="SonNotBavurusu">
    <w:name w:val="endnote reference"/>
    <w:basedOn w:val="VarsaylanParagrafYazTipi"/>
    <w:uiPriority w:val="99"/>
    <w:unhideWhenUsed/>
    <w:rsid w:val="00AA6A88"/>
    <w:rPr>
      <w:vertAlign w:val="superscript"/>
    </w:rPr>
  </w:style>
  <w:style w:type="paragraph" w:styleId="ListeParagraf">
    <w:name w:val="List Paragraph"/>
    <w:basedOn w:val="Normal"/>
    <w:uiPriority w:val="34"/>
    <w:qFormat/>
    <w:rsid w:val="004D0416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9D0B2A"/>
    <w:rPr>
      <w:i/>
      <w:iCs/>
    </w:rPr>
  </w:style>
  <w:style w:type="character" w:customStyle="1" w:styleId="orcid-id-https">
    <w:name w:val="orcid-id-https"/>
    <w:basedOn w:val="VarsaylanParagrafYazTipi"/>
    <w:rsid w:val="00084C02"/>
  </w:style>
  <w:style w:type="character" w:styleId="AklamaBavurusu">
    <w:name w:val="annotation reference"/>
    <w:basedOn w:val="VarsaylanParagrafYazTipi"/>
    <w:uiPriority w:val="99"/>
    <w:semiHidden/>
    <w:unhideWhenUsed/>
    <w:rsid w:val="00605C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05CE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05C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05C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05CE9"/>
    <w:rPr>
      <w:b/>
      <w:bCs/>
      <w:sz w:val="20"/>
      <w:szCs w:val="20"/>
    </w:rPr>
  </w:style>
  <w:style w:type="paragraph" w:styleId="KonuBal">
    <w:name w:val="Title"/>
    <w:aliases w:val="ŞEKİL LİSTESİ"/>
    <w:basedOn w:val="Normal"/>
    <w:next w:val="Normal"/>
    <w:link w:val="KonuBalChar"/>
    <w:uiPriority w:val="10"/>
    <w:qFormat/>
    <w:rsid w:val="00135ED2"/>
    <w:pPr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18"/>
      <w:szCs w:val="18"/>
      <w:lang w:val="tr-TR" w:eastAsia="tr-TR"/>
    </w:rPr>
  </w:style>
  <w:style w:type="character" w:customStyle="1" w:styleId="KonuBalChar">
    <w:name w:val="Konu Başlığı Char"/>
    <w:aliases w:val="ŞEKİL LİSTESİ Char"/>
    <w:basedOn w:val="VarsaylanParagrafYazTipi"/>
    <w:link w:val="KonuBal"/>
    <w:uiPriority w:val="10"/>
    <w:rsid w:val="00135ED2"/>
    <w:rPr>
      <w:rFonts w:ascii="Times New Roman" w:eastAsia="Times New Roman" w:hAnsi="Times New Roman" w:cs="Times New Roman"/>
      <w:b/>
      <w:noProof/>
      <w:color w:val="000000"/>
      <w:sz w:val="18"/>
      <w:szCs w:val="18"/>
      <w:lang w:val="tr-TR" w:eastAsia="tr-TR"/>
    </w:rPr>
  </w:style>
  <w:style w:type="paragraph" w:customStyle="1" w:styleId="BodyA">
    <w:name w:val="Body A"/>
    <w:rsid w:val="009215C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D0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2021-02-09T17:40:00Z</dcterms:created>
  <dcterms:modified xsi:type="dcterms:W3CDTF">2023-05-05T06:36:00Z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4978ab12-98be-3c40-bb7e-f2de1b0eb007</vt:lpwstr>
  </property>
  <property fmtid="{D5CDD505-2E9C-101B-9397-08002B2CF9AE}" pid="4" name="Mendeley Citation Style_1">
    <vt:lpwstr>http://www.zotero.org/styles/apa</vt:lpwstr>
  </property>
</Properties>
</file>