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A003" w14:textId="1F4AA114" w:rsidR="00E249C6" w:rsidRPr="00EC3974" w:rsidRDefault="00741255" w:rsidP="007A2999">
      <w:pPr>
        <w:spacing w:before="240" w:after="240" w:line="240" w:lineRule="auto"/>
        <w:jc w:val="center"/>
        <w:rPr>
          <w:rFonts w:ascii="Palatino Linotype" w:hAnsi="Palatino Linotype" w:cs="Times New Roman"/>
          <w:b/>
          <w:bCs/>
          <w:sz w:val="28"/>
          <w:szCs w:val="28"/>
          <w:lang w:val="en-GB"/>
        </w:rPr>
      </w:pPr>
      <w:r w:rsidRPr="00EC3974">
        <w:rPr>
          <w:rFonts w:ascii="Palatino Linotype" w:hAnsi="Palatino Linotype" w:cs="Times New Roman"/>
          <w:b/>
          <w:bCs/>
          <w:sz w:val="28"/>
          <w:szCs w:val="28"/>
          <w:lang w:val="en-GB"/>
        </w:rPr>
        <w:t>Title of The Manuscript</w:t>
      </w:r>
    </w:p>
    <w:p w14:paraId="2369B411" w14:textId="42CB8323" w:rsidR="00EA73F3" w:rsidRPr="00EC3974" w:rsidRDefault="00741255" w:rsidP="007A2999">
      <w:pPr>
        <w:spacing w:before="240" w:after="240" w:line="240" w:lineRule="auto"/>
        <w:jc w:val="center"/>
        <w:rPr>
          <w:rFonts w:ascii="Palatino Linotype" w:eastAsia="SimSun" w:hAnsi="Palatino Linotype" w:cs="Times New Roman"/>
          <w:b/>
          <w:noProof/>
          <w:sz w:val="20"/>
          <w:szCs w:val="20"/>
          <w:lang w:val="en-GB"/>
        </w:rPr>
      </w:pPr>
      <w:r w:rsidRPr="00EC3974">
        <w:rPr>
          <w:rFonts w:ascii="Palatino Linotype" w:hAnsi="Palatino Linotype" w:cs="Times New Roman"/>
          <w:b/>
          <w:color w:val="000000" w:themeColor="text1"/>
          <w:sz w:val="20"/>
          <w:szCs w:val="20"/>
          <w:lang w:val="en-GB"/>
        </w:rPr>
        <w:t xml:space="preserve">First </w:t>
      </w:r>
      <w:r w:rsidR="007A2999" w:rsidRPr="00EC3974">
        <w:rPr>
          <w:rFonts w:ascii="Palatino Linotype" w:hAnsi="Palatino Linotype" w:cs="Times New Roman"/>
          <w:b/>
          <w:color w:val="000000" w:themeColor="text1"/>
          <w:sz w:val="20"/>
          <w:szCs w:val="20"/>
          <w:lang w:val="en-GB"/>
        </w:rPr>
        <w:t>Author</w:t>
      </w:r>
      <w:r w:rsidR="007A2999" w:rsidRPr="00EC3974">
        <w:rPr>
          <w:rFonts w:ascii="Palatino Linotype" w:hAnsi="Palatino Linotype" w:cs="Times New Roman"/>
          <w:b/>
          <w:color w:val="000000" w:themeColor="text1"/>
          <w:sz w:val="20"/>
          <w:szCs w:val="20"/>
          <w:vertAlign w:val="superscript"/>
          <w:lang w:val="en-GB"/>
        </w:rPr>
        <w:t>1</w:t>
      </w:r>
      <w:r w:rsidRPr="00EC3974">
        <w:rPr>
          <w:rFonts w:ascii="Palatino Linotype" w:hAnsi="Palatino Linotype" w:cs="Times New Roman"/>
          <w:b/>
          <w:color w:val="000000" w:themeColor="text1"/>
          <w:sz w:val="20"/>
          <w:szCs w:val="20"/>
          <w:vertAlign w:val="superscript"/>
          <w:lang w:val="en-GB"/>
        </w:rPr>
        <w:t>*</w:t>
      </w:r>
      <w:r w:rsidRPr="00EC3974">
        <w:rPr>
          <w:rFonts w:ascii="Palatino Linotype" w:hAnsi="Palatino Linotype" w:cs="Times New Roman"/>
          <w:b/>
          <w:color w:val="000000" w:themeColor="text1"/>
          <w:sz w:val="20"/>
          <w:szCs w:val="20"/>
          <w:lang w:val="en-GB"/>
        </w:rPr>
        <w:t xml:space="preserve">, </w:t>
      </w:r>
      <w:r w:rsidRPr="00EC3974">
        <w:rPr>
          <w:rFonts w:ascii="Palatino Linotype" w:eastAsia="SimSun" w:hAnsi="Palatino Linotype" w:cs="Times New Roman"/>
          <w:b/>
          <w:noProof/>
          <w:sz w:val="20"/>
          <w:szCs w:val="20"/>
          <w:lang w:val="en-GB"/>
        </w:rPr>
        <w:t xml:space="preserve">Second </w:t>
      </w:r>
      <w:r w:rsidR="007A2999" w:rsidRPr="00EC3974">
        <w:rPr>
          <w:rFonts w:ascii="Palatino Linotype" w:eastAsia="SimSun" w:hAnsi="Palatino Linotype" w:cs="Times New Roman"/>
          <w:b/>
          <w:noProof/>
          <w:sz w:val="20"/>
          <w:szCs w:val="20"/>
          <w:lang w:val="en-GB"/>
        </w:rPr>
        <w:t>Author</w:t>
      </w:r>
      <w:r w:rsidR="007A2999" w:rsidRPr="00EC3974">
        <w:rPr>
          <w:rFonts w:ascii="Palatino Linotype" w:eastAsia="SimSun" w:hAnsi="Palatino Linotype" w:cs="Times New Roman"/>
          <w:b/>
          <w:noProof/>
          <w:sz w:val="20"/>
          <w:szCs w:val="20"/>
          <w:vertAlign w:val="superscript"/>
          <w:lang w:val="en-GB"/>
        </w:rPr>
        <w:t>2</w:t>
      </w:r>
      <w:r w:rsidRPr="00EC3974">
        <w:rPr>
          <w:rFonts w:ascii="Palatino Linotype" w:eastAsia="SimSun" w:hAnsi="Palatino Linotype" w:cs="Times New Roman"/>
          <w:b/>
          <w:i/>
          <w:noProof/>
          <w:sz w:val="20"/>
          <w:szCs w:val="20"/>
          <w:lang w:val="en-GB"/>
        </w:rPr>
        <w:t xml:space="preserve">, </w:t>
      </w:r>
      <w:r w:rsidRPr="00EC3974">
        <w:rPr>
          <w:rFonts w:ascii="Palatino Linotype" w:eastAsia="SimSun" w:hAnsi="Palatino Linotype" w:cs="Times New Roman"/>
          <w:b/>
          <w:noProof/>
          <w:sz w:val="20"/>
          <w:szCs w:val="20"/>
          <w:lang w:val="en-GB"/>
        </w:rPr>
        <w:t xml:space="preserve">Third </w:t>
      </w:r>
      <w:r w:rsidR="007A2999" w:rsidRPr="00EC3974">
        <w:rPr>
          <w:rFonts w:ascii="Palatino Linotype" w:eastAsia="SimSun" w:hAnsi="Palatino Linotype" w:cs="Times New Roman"/>
          <w:b/>
          <w:noProof/>
          <w:sz w:val="20"/>
          <w:szCs w:val="20"/>
          <w:lang w:val="en-GB"/>
        </w:rPr>
        <w:t>Author</w:t>
      </w:r>
      <w:r w:rsidR="007A2999" w:rsidRPr="00EC3974">
        <w:rPr>
          <w:rFonts w:ascii="Palatino Linotype" w:eastAsia="SimSun" w:hAnsi="Palatino Linotype" w:cs="Times New Roman"/>
          <w:b/>
          <w:noProof/>
          <w:sz w:val="20"/>
          <w:szCs w:val="20"/>
          <w:vertAlign w:val="superscript"/>
          <w:lang w:val="en-GB"/>
        </w:rPr>
        <w:t>3</w:t>
      </w:r>
    </w:p>
    <w:p w14:paraId="0D123AD6" w14:textId="28B69277" w:rsidR="00741255"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1</w:t>
      </w:r>
      <w:r w:rsidRPr="00EC3974">
        <w:rPr>
          <w:rFonts w:ascii="Palatino Linotype" w:hAnsi="Palatino Linotype" w:cs="Times New Roman"/>
          <w:sz w:val="20"/>
          <w:szCs w:val="20"/>
          <w:lang w:val="en-GB"/>
        </w:rPr>
        <w:t xml:space="preserve"> University, College, Department, City, Country (In English)</w:t>
      </w:r>
    </w:p>
    <w:p w14:paraId="7EDF6E4C" w14:textId="6DA7180A" w:rsidR="00EA73F3"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2</w:t>
      </w:r>
      <w:r w:rsidRPr="00EC3974">
        <w:rPr>
          <w:rFonts w:ascii="Palatino Linotype" w:hAnsi="Palatino Linotype" w:cs="Times New Roman"/>
          <w:sz w:val="20"/>
          <w:szCs w:val="20"/>
          <w:lang w:val="en-GB"/>
        </w:rPr>
        <w:t xml:space="preserve"> University, College, Department, City, Country (In English)</w:t>
      </w:r>
    </w:p>
    <w:p w14:paraId="5C97437B" w14:textId="55D24573" w:rsidR="00EA73F3"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3</w:t>
      </w:r>
      <w:r w:rsidRPr="00EC3974">
        <w:rPr>
          <w:rFonts w:ascii="Palatino Linotype" w:hAnsi="Palatino Linotype" w:cs="Times New Roman"/>
          <w:sz w:val="20"/>
          <w:szCs w:val="20"/>
          <w:lang w:val="en-GB"/>
        </w:rPr>
        <w:t xml:space="preserve"> University, College, Department, City, Country (In English)</w:t>
      </w:r>
    </w:p>
    <w:p w14:paraId="47D9F850" w14:textId="2156E1FF"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First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345A0C23" w14:textId="779B714F"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Second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0B45733E" w14:textId="1D28B101"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Third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02594B41" w14:textId="2F2C12CB" w:rsidR="00B15611" w:rsidRPr="00EC3974" w:rsidRDefault="00B15611" w:rsidP="004C5688">
      <w:pPr>
        <w:jc w:val="both"/>
        <w:rPr>
          <w:rFonts w:ascii="Palatino Linotype" w:hAnsi="Palatino Linotype" w:cs="Times New Roman"/>
          <w:sz w:val="20"/>
          <w:szCs w:val="20"/>
          <w:lang w:val="en-GB"/>
        </w:rPr>
      </w:pPr>
    </w:p>
    <w:tbl>
      <w:tblPr>
        <w:tblStyle w:val="TabloKlavuzu"/>
        <w:tblW w:w="0" w:type="auto"/>
        <w:tblLook w:val="04A0" w:firstRow="1" w:lastRow="0" w:firstColumn="1" w:lastColumn="0" w:noHBand="0" w:noVBand="1"/>
      </w:tblPr>
      <w:tblGrid>
        <w:gridCol w:w="9628"/>
      </w:tblGrid>
      <w:tr w:rsidR="009470FF" w:rsidRPr="00EC3974" w14:paraId="3EDF994D" w14:textId="77777777" w:rsidTr="009470FF">
        <w:tc>
          <w:tcPr>
            <w:tcW w:w="9628" w:type="dxa"/>
          </w:tcPr>
          <w:p w14:paraId="122C1523" w14:textId="0CAB5A7C" w:rsidR="009470FF" w:rsidRPr="00EC3974" w:rsidRDefault="009470FF" w:rsidP="004C5688">
            <w:pPr>
              <w:spacing w:before="60" w:after="60"/>
              <w:jc w:val="both"/>
              <w:rPr>
                <w:rFonts w:ascii="Palatino Linotype" w:hAnsi="Palatino Linotype" w:cs="Times New Roman"/>
                <w:b/>
                <w:sz w:val="20"/>
                <w:szCs w:val="20"/>
                <w:lang w:val="en-GB"/>
              </w:rPr>
            </w:pPr>
            <w:r w:rsidRPr="00EC3974">
              <w:rPr>
                <w:rFonts w:ascii="Palatino Linotype" w:hAnsi="Palatino Linotype" w:cs="Times New Roman"/>
                <w:b/>
                <w:sz w:val="20"/>
                <w:szCs w:val="20"/>
                <w:lang w:val="en-GB"/>
              </w:rPr>
              <w:t>HIGHLIGHTS</w:t>
            </w:r>
          </w:p>
          <w:p w14:paraId="40339CB5" w14:textId="464A6705"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2-4 highlights no longer than 85 characters.</w:t>
            </w:r>
          </w:p>
          <w:p w14:paraId="170FA00D" w14:textId="77777777"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a highlight no longer than 85 characters.</w:t>
            </w:r>
          </w:p>
          <w:p w14:paraId="4D7BD376" w14:textId="77777777"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a highlight no longer than 85 characters.</w:t>
            </w:r>
          </w:p>
          <w:p w14:paraId="571AEC14" w14:textId="03CAAEA5" w:rsidR="009470FF" w:rsidRPr="00EC3974" w:rsidRDefault="009470FF" w:rsidP="007A2999">
            <w:pPr>
              <w:pStyle w:val="18Highlights"/>
              <w:tabs>
                <w:tab w:val="clear" w:pos="360"/>
              </w:tabs>
              <w:spacing w:before="120" w:after="120"/>
              <w:ind w:left="425" w:hanging="357"/>
              <w:rPr>
                <w:rFonts w:ascii="Palatino Linotype" w:hAnsi="Palatino Linotype" w:cs="Times New Roman"/>
                <w:b/>
                <w:sz w:val="20"/>
                <w:szCs w:val="20"/>
                <w:lang w:val="en-GB"/>
              </w:rPr>
            </w:pPr>
            <w:r w:rsidRPr="007A2999">
              <w:rPr>
                <w:rFonts w:ascii="Palatino Linotype" w:hAnsi="Palatino Linotype" w:cs="Times New Roman"/>
                <w:sz w:val="18"/>
                <w:szCs w:val="18"/>
                <w:lang w:val="en-GB"/>
              </w:rPr>
              <w:t>Insert a highlight no longer than 85 characters.</w:t>
            </w:r>
          </w:p>
        </w:tc>
      </w:tr>
    </w:tbl>
    <w:p w14:paraId="7747218F" w14:textId="452A4438" w:rsidR="00EA73F3" w:rsidRPr="00000FB0" w:rsidRDefault="00826919" w:rsidP="00D4319F">
      <w:pPr>
        <w:spacing w:before="240" w:after="240" w:line="240" w:lineRule="auto"/>
        <w:jc w:val="both"/>
        <w:rPr>
          <w:rFonts w:ascii="Palatino Linotype" w:hAnsi="Palatino Linotype" w:cs="Times New Roman"/>
          <w:b/>
          <w:bCs/>
          <w:sz w:val="18"/>
          <w:szCs w:val="18"/>
          <w:lang w:val="en-GB"/>
        </w:rPr>
      </w:pPr>
      <w:r w:rsidRPr="00000FB0">
        <w:rPr>
          <w:rFonts w:ascii="Palatino Linotype" w:hAnsi="Palatino Linotype" w:cs="Times New Roman"/>
          <w:b/>
          <w:bCs/>
          <w:sz w:val="18"/>
          <w:szCs w:val="18"/>
          <w:lang w:val="en-GB"/>
        </w:rPr>
        <w:t>Abstract</w:t>
      </w:r>
    </w:p>
    <w:p w14:paraId="197C4BE2" w14:textId="3C75FD14" w:rsidR="00077432" w:rsidRPr="00000FB0" w:rsidRDefault="00661D76" w:rsidP="009432C8">
      <w:pPr>
        <w:spacing w:before="120" w:after="120" w:line="240" w:lineRule="auto"/>
        <w:jc w:val="both"/>
        <w:rPr>
          <w:rFonts w:ascii="Palatino Linotype" w:hAnsi="Palatino Linotype" w:cs="Times New Roman"/>
          <w:bCs/>
          <w:color w:val="000000"/>
          <w:sz w:val="18"/>
          <w:szCs w:val="18"/>
          <w:lang w:val="en-US"/>
        </w:rPr>
      </w:pPr>
      <w:r w:rsidRPr="00000FB0">
        <w:rPr>
          <w:rFonts w:ascii="Palatino Linotype" w:hAnsi="Palatino Linotype" w:cs="Times New Roman"/>
          <w:sz w:val="18"/>
          <w:szCs w:val="18"/>
          <w:lang w:val="en-US"/>
        </w:rPr>
        <w:t xml:space="preserve">A single paragraph of about </w:t>
      </w:r>
      <w:r w:rsidR="00AC6614">
        <w:rPr>
          <w:rFonts w:ascii="Palatino Linotype" w:hAnsi="Palatino Linotype" w:cs="Times New Roman"/>
          <w:sz w:val="18"/>
          <w:szCs w:val="18"/>
          <w:lang w:val="en-US"/>
        </w:rPr>
        <w:t>300</w:t>
      </w:r>
      <w:r w:rsidRPr="00000FB0">
        <w:rPr>
          <w:rFonts w:ascii="Palatino Linotype" w:hAnsi="Palatino Linotype" w:cs="Times New Roman"/>
          <w:sz w:val="18"/>
          <w:szCs w:val="18"/>
          <w:lang w:val="en-US"/>
        </w:rPr>
        <w:t xml:space="preserve">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w:t>
      </w:r>
      <w:proofErr w:type="gramStart"/>
      <w:r w:rsidRPr="00000FB0">
        <w:rPr>
          <w:rFonts w:ascii="Palatino Linotype" w:hAnsi="Palatino Linotype" w:cs="Times New Roman"/>
          <w:sz w:val="18"/>
          <w:szCs w:val="18"/>
          <w:lang w:val="en-US"/>
        </w:rPr>
        <w:t>article</w:t>
      </w:r>
      <w:proofErr w:type="gramEnd"/>
      <w:r w:rsidRPr="00000FB0">
        <w:rPr>
          <w:rFonts w:ascii="Palatino Linotype" w:hAnsi="Palatino Linotype" w:cs="Times New Roman"/>
          <w:sz w:val="18"/>
          <w:szCs w:val="18"/>
          <w:lang w:val="en-US"/>
        </w:rPr>
        <w:t xml:space="preserve"> and it must not contain results that are not presented and substantiated in the main text and should not exaggerate the main conclusions.</w:t>
      </w:r>
    </w:p>
    <w:p w14:paraId="033A1BAA" w14:textId="7BB1C828" w:rsidR="002D5D28" w:rsidRPr="00000FB0" w:rsidRDefault="009432C8" w:rsidP="00D4319F">
      <w:pPr>
        <w:spacing w:before="240" w:after="240" w:line="240" w:lineRule="auto"/>
        <w:jc w:val="both"/>
        <w:rPr>
          <w:rFonts w:ascii="Palatino Linotype" w:hAnsi="Palatino Linotype" w:cs="Times New Roman"/>
          <w:sz w:val="18"/>
          <w:szCs w:val="18"/>
          <w:lang w:val="en-US"/>
        </w:rPr>
      </w:pPr>
      <w:r w:rsidRPr="00000FB0">
        <w:rPr>
          <w:rFonts w:ascii="Palatino Linotype" w:hAnsi="Palatino Linotype" w:cs="Times New Roman"/>
          <w:b/>
          <w:sz w:val="18"/>
          <w:szCs w:val="18"/>
          <w:lang w:val="en-US"/>
        </w:rPr>
        <w:t xml:space="preserve">Keywords: </w:t>
      </w:r>
      <w:r w:rsidRPr="00000FB0">
        <w:rPr>
          <w:rFonts w:ascii="Palatino Linotype" w:hAnsi="Palatino Linotype" w:cs="Times New Roman"/>
          <w:sz w:val="18"/>
          <w:szCs w:val="18"/>
          <w:lang w:val="en-US"/>
        </w:rPr>
        <w:t xml:space="preserve">keyword 1; keyword 2; keyword 3 (List three to </w:t>
      </w:r>
      <w:r w:rsidR="007F6706" w:rsidRPr="00000FB0">
        <w:rPr>
          <w:rFonts w:ascii="Palatino Linotype" w:hAnsi="Palatino Linotype" w:cs="Times New Roman"/>
          <w:sz w:val="18"/>
          <w:szCs w:val="18"/>
          <w:lang w:val="en-US"/>
        </w:rPr>
        <w:t xml:space="preserve">six </w:t>
      </w:r>
      <w:r w:rsidRPr="00000FB0">
        <w:rPr>
          <w:rFonts w:ascii="Palatino Linotype" w:hAnsi="Palatino Linotype" w:cs="Times New Roman"/>
          <w:sz w:val="18"/>
          <w:szCs w:val="18"/>
          <w:lang w:val="en-US"/>
        </w:rPr>
        <w:t>pertinent keywords specific to the article yet reasonably common within the subject discipline.)</w:t>
      </w:r>
    </w:p>
    <w:p w14:paraId="7DD34008" w14:textId="77777777" w:rsidR="009432C8" w:rsidRPr="00EC3974" w:rsidRDefault="009432C8" w:rsidP="009432C8">
      <w:pPr>
        <w:spacing w:before="120" w:after="120" w:line="240" w:lineRule="auto"/>
        <w:jc w:val="both"/>
        <w:rPr>
          <w:rFonts w:ascii="Palatino Linotype" w:hAnsi="Palatino Linotype" w:cs="Times New Roman"/>
          <w:sz w:val="20"/>
          <w:szCs w:val="20"/>
          <w:lang w:val="en-GB"/>
        </w:rPr>
      </w:pPr>
    </w:p>
    <w:p w14:paraId="7AEF912C" w14:textId="5B718592" w:rsidR="00826919" w:rsidRPr="00826919" w:rsidRDefault="002D5D28" w:rsidP="00D4319F">
      <w:pPr>
        <w:pStyle w:val="Balk1"/>
        <w:numPr>
          <w:ilvl w:val="0"/>
          <w:numId w:val="4"/>
        </w:numPr>
        <w:spacing w:after="240"/>
        <w:ind w:left="284" w:hanging="284"/>
        <w:rPr>
          <w:rFonts w:ascii="Palatino Linotype" w:hAnsi="Palatino Linotype"/>
          <w:b/>
          <w:bCs/>
          <w:color w:val="auto"/>
          <w:sz w:val="20"/>
          <w:szCs w:val="20"/>
          <w:lang w:val="en-US"/>
        </w:rPr>
      </w:pPr>
      <w:r w:rsidRPr="00826919">
        <w:rPr>
          <w:rFonts w:ascii="Palatino Linotype" w:hAnsi="Palatino Linotype"/>
          <w:b/>
          <w:bCs/>
          <w:color w:val="auto"/>
          <w:sz w:val="20"/>
          <w:szCs w:val="20"/>
          <w:lang w:val="en-US"/>
        </w:rPr>
        <w:lastRenderedPageBreak/>
        <w:t>Introduction</w:t>
      </w:r>
    </w:p>
    <w:p w14:paraId="6980B7A1" w14:textId="11A76579" w:rsidR="0054235A" w:rsidRPr="00EC3974" w:rsidRDefault="009432C8" w:rsidP="00D4319F">
      <w:pPr>
        <w:spacing w:before="120" w:after="120" w:line="240" w:lineRule="auto"/>
        <w:ind w:firstLine="284"/>
        <w:jc w:val="both"/>
        <w:rPr>
          <w:rFonts w:ascii="Palatino Linotype" w:hAnsi="Palatino Linotype" w:cs="Times New Roman"/>
          <w:sz w:val="20"/>
          <w:szCs w:val="20"/>
          <w:lang w:val="en-GB"/>
        </w:rPr>
      </w:pPr>
      <w:bookmarkStart w:id="0" w:name="_Toc257628868"/>
      <w:bookmarkStart w:id="1" w:name="_Toc504556623"/>
      <w:r w:rsidRPr="00EC3974">
        <w:rPr>
          <w:rFonts w:ascii="Palatino Linotype" w:hAnsi="Palatino Linotype" w:cs="Times New Roman"/>
          <w:sz w:val="20"/>
          <w:szCs w:val="20"/>
          <w:lang w:val="en-US"/>
        </w:rPr>
        <w:t xml:space="preserve">The introduction should briefly place the study in a broad context and highlight why it is important. It should define the purpose of the work and its significance. The current state of the research field should be carefully </w:t>
      </w:r>
      <w:r w:rsidR="005176D9" w:rsidRPr="00EC3974">
        <w:rPr>
          <w:rFonts w:ascii="Palatino Linotype" w:hAnsi="Palatino Linotype" w:cs="Times New Roman"/>
          <w:sz w:val="20"/>
          <w:szCs w:val="20"/>
          <w:lang w:val="en-US"/>
        </w:rPr>
        <w:t>reviewed,</w:t>
      </w:r>
      <w:r w:rsidRPr="00EC3974">
        <w:rPr>
          <w:rFonts w:ascii="Palatino Linotype" w:hAnsi="Palatino Linotype" w:cs="Times New Roman"/>
          <w:sz w:val="20"/>
          <w:szCs w:val="20"/>
          <w:lang w:val="en-US"/>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EC3974">
        <w:rPr>
          <w:rFonts w:ascii="Palatino Linotype" w:hAnsi="Palatino Linotype" w:cs="Times New Roman"/>
          <w:sz w:val="20"/>
          <w:szCs w:val="20"/>
          <w:lang w:val="en-US"/>
        </w:rPr>
        <w:t>particular field</w:t>
      </w:r>
      <w:proofErr w:type="gramEnd"/>
      <w:r w:rsidRPr="00EC3974">
        <w:rPr>
          <w:rFonts w:ascii="Palatino Linotype" w:hAnsi="Palatino Linotype" w:cs="Times New Roman"/>
          <w:sz w:val="20"/>
          <w:szCs w:val="20"/>
          <w:lang w:val="en-US"/>
        </w:rPr>
        <w:t xml:space="preserve"> of research. References should be shown as given in the appendix </w:t>
      </w:r>
      <w:r w:rsidR="00EC3974">
        <w:rPr>
          <w:rFonts w:ascii="Palatino Linotype" w:hAnsi="Palatino Linotype" w:cs="Times New Roman"/>
          <w:sz w:val="20"/>
          <w:szCs w:val="20"/>
          <w:lang w:val="en-US"/>
        </w:rPr>
        <w:t xml:space="preserve">- </w:t>
      </w:r>
      <w:r w:rsidRPr="00EC3974">
        <w:rPr>
          <w:rFonts w:ascii="Palatino Linotype" w:hAnsi="Palatino Linotype" w:cs="Times New Roman"/>
          <w:sz w:val="20"/>
          <w:szCs w:val="20"/>
          <w:lang w:val="en-US"/>
        </w:rPr>
        <w:t xml:space="preserve">e.g., </w:t>
      </w:r>
      <w:r w:rsidR="0054235A" w:rsidRPr="00EC3974">
        <w:rPr>
          <w:rFonts w:ascii="Palatino Linotype" w:hAnsi="Palatino Linotype" w:cs="Times New Roman"/>
          <w:sz w:val="20"/>
          <w:szCs w:val="20"/>
          <w:lang w:val="en-US"/>
        </w:rPr>
        <w:t>(</w:t>
      </w:r>
      <w:r w:rsidR="003024AE" w:rsidRPr="00EC3974">
        <w:rPr>
          <w:rFonts w:ascii="Palatino Linotype" w:hAnsi="Palatino Linotype" w:cs="Times New Roman"/>
          <w:sz w:val="20"/>
          <w:szCs w:val="20"/>
          <w:lang w:val="en-GB"/>
        </w:rPr>
        <w:t>Ceyhan 2007; Ceyhan and Avcı 2008; Ceyhan et al. 2014</w:t>
      </w:r>
      <w:proofErr w:type="gramStart"/>
      <w:r w:rsidR="003024AE" w:rsidRPr="00EC3974">
        <w:rPr>
          <w:rFonts w:ascii="Palatino Linotype" w:hAnsi="Palatino Linotype" w:cs="Times New Roman"/>
          <w:sz w:val="20"/>
          <w:szCs w:val="20"/>
          <w:lang w:val="en-GB"/>
        </w:rPr>
        <w:t>a,b</w:t>
      </w:r>
      <w:proofErr w:type="gramEnd"/>
      <w:r w:rsidR="0054235A" w:rsidRPr="00EC3974">
        <w:rPr>
          <w:rFonts w:ascii="Palatino Linotype" w:hAnsi="Palatino Linotype" w:cs="Times New Roman"/>
          <w:sz w:val="20"/>
          <w:szCs w:val="20"/>
          <w:lang w:val="en-US"/>
        </w:rPr>
        <w:t>)</w:t>
      </w:r>
      <w:r w:rsidR="003024AE" w:rsidRPr="00EC3974">
        <w:rPr>
          <w:rFonts w:ascii="Palatino Linotype" w:hAnsi="Palatino Linotype" w:cs="Times New Roman"/>
          <w:sz w:val="20"/>
          <w:szCs w:val="20"/>
          <w:lang w:val="en-US"/>
        </w:rPr>
        <w:t xml:space="preserve"> or </w:t>
      </w:r>
      <w:r w:rsidR="003024AE" w:rsidRPr="00EC3974">
        <w:rPr>
          <w:rFonts w:ascii="Palatino Linotype" w:hAnsi="Palatino Linotype" w:cs="Times New Roman"/>
          <w:sz w:val="20"/>
          <w:szCs w:val="20"/>
          <w:lang w:val="en-GB"/>
        </w:rPr>
        <w:t>Ceyhan (2007), Ceyhan and Avcı (2008) and Ceyhan et al. (2014a,b)</w:t>
      </w:r>
      <w:r w:rsidR="0054235A" w:rsidRPr="00EC3974">
        <w:rPr>
          <w:rFonts w:ascii="Palatino Linotype" w:hAnsi="Palatino Linotype" w:cs="Times New Roman"/>
          <w:sz w:val="20"/>
          <w:szCs w:val="20"/>
          <w:lang w:val="en-GB"/>
        </w:rPr>
        <w:t xml:space="preserve"> found that a single gene allele was effective </w:t>
      </w:r>
      <w:r w:rsidR="003024AE" w:rsidRPr="00EC3974">
        <w:rPr>
          <w:rFonts w:ascii="Palatino Linotype" w:hAnsi="Palatino Linotype" w:cs="Times New Roman"/>
          <w:sz w:val="20"/>
          <w:szCs w:val="20"/>
          <w:lang w:val="en-GB"/>
        </w:rPr>
        <w:t>…….</w:t>
      </w:r>
    </w:p>
    <w:bookmarkEnd w:id="0"/>
    <w:bookmarkEnd w:id="1"/>
    <w:p w14:paraId="710D665E" w14:textId="41DAE47D" w:rsidR="004C5688" w:rsidRPr="00D4319F" w:rsidRDefault="004C5688" w:rsidP="00D4319F">
      <w:pPr>
        <w:pStyle w:val="Balk1"/>
        <w:numPr>
          <w:ilvl w:val="0"/>
          <w:numId w:val="4"/>
        </w:numPr>
        <w:spacing w:after="240"/>
        <w:ind w:left="284" w:hanging="284"/>
        <w:rPr>
          <w:rFonts w:ascii="Palatino Linotype" w:hAnsi="Palatino Linotype"/>
          <w:b/>
          <w:bCs/>
          <w:color w:val="auto"/>
          <w:sz w:val="20"/>
          <w:szCs w:val="20"/>
          <w:lang w:val="en-GB"/>
        </w:rPr>
      </w:pPr>
      <w:r w:rsidRPr="00D4319F">
        <w:rPr>
          <w:rFonts w:ascii="Palatino Linotype" w:hAnsi="Palatino Linotype"/>
          <w:b/>
          <w:bCs/>
          <w:color w:val="auto"/>
          <w:sz w:val="20"/>
          <w:szCs w:val="20"/>
          <w:lang w:val="en-GB"/>
        </w:rPr>
        <w:t>Materials and Methods</w:t>
      </w:r>
    </w:p>
    <w:p w14:paraId="601A5342" w14:textId="75F05DC0" w:rsidR="00EC3974" w:rsidRDefault="00052406" w:rsidP="00D4319F">
      <w:pPr>
        <w:pStyle w:val="MDPI31text"/>
        <w:spacing w:before="120" w:after="120" w:line="240" w:lineRule="auto"/>
        <w:ind w:left="0" w:firstLine="284"/>
      </w:pPr>
      <w:r w:rsidRPr="00052406">
        <w:t xml:space="preserve">The Materials and Methods should be described with sufficient details to allow others to replicate and build on the published results. Please note that the publication of your manuscript </w:t>
      </w:r>
      <w:r w:rsidR="00EC3974">
        <w:t>implies</w:t>
      </w:r>
      <w:r w:rsidRPr="00052406">
        <w:t xml:space="preserve"> that you must make all materials, data, computer code, and protocols associated with the publication available to readers. Please disclose </w:t>
      </w:r>
      <w:r w:rsidR="00EC3974" w:rsidRPr="00EC3974">
        <w:t>any restrictions on the availability of materials or information at the submission stage</w:t>
      </w:r>
      <w:r w:rsidRPr="00052406">
        <w:t>. New methods and protocols should be described in detail while well-established methods can be briefly described and appropriately cited.</w:t>
      </w:r>
    </w:p>
    <w:p w14:paraId="7E086826" w14:textId="77777777" w:rsidR="00EC3974" w:rsidRPr="00EC3974" w:rsidRDefault="00052406" w:rsidP="00D4319F">
      <w:pPr>
        <w:pStyle w:val="MDPI31text"/>
        <w:spacing w:before="120" w:after="120" w:line="240" w:lineRule="auto"/>
        <w:ind w:left="0" w:firstLine="284"/>
      </w:pPr>
      <w:r w:rsidRPr="00052406">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w:t>
      </w:r>
      <w:r w:rsidRPr="00EC3974">
        <w:t>review. They must be provided prior to publication.</w:t>
      </w:r>
    </w:p>
    <w:p w14:paraId="43BCA2C4" w14:textId="6973207D" w:rsidR="00052406" w:rsidRPr="00EC3974" w:rsidRDefault="00EC3974" w:rsidP="00D4319F">
      <w:pPr>
        <w:pStyle w:val="MDPI31text"/>
        <w:spacing w:before="120" w:after="120" w:line="240" w:lineRule="auto"/>
        <w:ind w:left="0" w:firstLine="284"/>
      </w:pPr>
      <w:r w:rsidRPr="00EC3974">
        <w:t>Intervention ARY</w:t>
      </w:r>
      <w:r w:rsidR="00052406" w:rsidRPr="00EC3974">
        <w:t xml:space="preserve"> studies involving animals or humans, and other studies that require ethical approval, must list the authority that provided approval and the corresponding ethical approval code.</w:t>
      </w:r>
    </w:p>
    <w:p w14:paraId="2F281342" w14:textId="540ABEF9" w:rsidR="00826919" w:rsidRPr="00D4319F" w:rsidRDefault="00826919" w:rsidP="00D4319F">
      <w:pPr>
        <w:pStyle w:val="Balk1"/>
        <w:numPr>
          <w:ilvl w:val="0"/>
          <w:numId w:val="4"/>
        </w:numPr>
        <w:spacing w:after="240"/>
        <w:ind w:left="284" w:hanging="284"/>
        <w:rPr>
          <w:rFonts w:ascii="Palatino Linotype" w:hAnsi="Palatino Linotype"/>
          <w:b/>
          <w:bCs/>
          <w:color w:val="auto"/>
          <w:sz w:val="20"/>
          <w:szCs w:val="20"/>
          <w:lang w:val="en-GB"/>
        </w:rPr>
      </w:pPr>
      <w:r w:rsidRPr="00D4319F">
        <w:rPr>
          <w:rFonts w:ascii="Palatino Linotype" w:hAnsi="Palatino Linotype"/>
          <w:b/>
          <w:bCs/>
          <w:color w:val="auto"/>
          <w:sz w:val="20"/>
          <w:szCs w:val="20"/>
          <w:lang w:val="en-GB"/>
        </w:rPr>
        <w:t>Results</w:t>
      </w:r>
    </w:p>
    <w:p w14:paraId="5B5BEE6C" w14:textId="77777777" w:rsidR="00EC3974" w:rsidRDefault="00EC3974" w:rsidP="00D4319F">
      <w:pPr>
        <w:pStyle w:val="MDPI31text"/>
        <w:spacing w:before="120" w:after="120"/>
        <w:ind w:left="0" w:firstLine="360"/>
      </w:pPr>
      <w:r>
        <w:t>This section may be divided by subheadings. It should provide a concise and precise description of the experimental results, their interpretation, as well as the experimental conclusions that can be drawn.</w:t>
      </w:r>
    </w:p>
    <w:p w14:paraId="70D6915A" w14:textId="30F50E1A" w:rsidR="00EC3974" w:rsidRPr="00FD36CB" w:rsidRDefault="00016411" w:rsidP="00016411">
      <w:pPr>
        <w:pStyle w:val="Balk2"/>
        <w:spacing w:before="120" w:after="120"/>
        <w:ind w:left="284" w:hanging="284"/>
        <w:rPr>
          <w:rFonts w:ascii="Palatino Linotype" w:hAnsi="Palatino Linotype"/>
          <w:i/>
          <w:iCs/>
          <w:color w:val="auto"/>
          <w:sz w:val="20"/>
          <w:szCs w:val="20"/>
          <w:lang w:val="en-US"/>
        </w:rPr>
      </w:pPr>
      <w:r>
        <w:rPr>
          <w:rFonts w:ascii="Palatino Linotype" w:hAnsi="Palatino Linotype"/>
          <w:i/>
          <w:iCs/>
          <w:color w:val="auto"/>
          <w:sz w:val="20"/>
          <w:szCs w:val="20"/>
          <w:lang w:val="en-US"/>
        </w:rPr>
        <w:t xml:space="preserve">3.1. </w:t>
      </w:r>
      <w:r w:rsidR="00EC3974" w:rsidRPr="00FD36CB">
        <w:rPr>
          <w:rFonts w:ascii="Palatino Linotype" w:hAnsi="Palatino Linotype"/>
          <w:i/>
          <w:iCs/>
          <w:color w:val="auto"/>
          <w:sz w:val="20"/>
          <w:szCs w:val="20"/>
          <w:lang w:val="en-US"/>
        </w:rPr>
        <w:t>Subsection</w:t>
      </w:r>
    </w:p>
    <w:p w14:paraId="2A32454E" w14:textId="586B543D" w:rsidR="00FD36CB" w:rsidRPr="003030D2" w:rsidRDefault="00FD36CB" w:rsidP="00D4319F">
      <w:pPr>
        <w:pStyle w:val="MDPI35textbeforelist"/>
        <w:spacing w:before="120" w:after="120"/>
        <w:ind w:left="0" w:firstLine="0"/>
      </w:pPr>
      <w:r w:rsidRPr="003030D2">
        <w:t>Numbered lists can be added as follows:</w:t>
      </w:r>
    </w:p>
    <w:p w14:paraId="65998CA3" w14:textId="77777777" w:rsidR="00FD36CB" w:rsidRPr="003030D2" w:rsidRDefault="00FD36CB" w:rsidP="00D4319F">
      <w:pPr>
        <w:pStyle w:val="MDPI37itemize"/>
        <w:numPr>
          <w:ilvl w:val="0"/>
          <w:numId w:val="6"/>
        </w:numPr>
        <w:spacing w:before="120" w:after="120"/>
        <w:ind w:left="3033" w:hanging="425"/>
      </w:pPr>
      <w:r w:rsidRPr="003030D2">
        <w:t>F</w:t>
      </w:r>
      <w:r>
        <w:t xml:space="preserve">irst </w:t>
      </w:r>
      <w:proofErr w:type="gramStart"/>
      <w:r>
        <w:t>item;</w:t>
      </w:r>
      <w:proofErr w:type="gramEnd"/>
    </w:p>
    <w:p w14:paraId="4EB5381C" w14:textId="77777777" w:rsidR="00FD36CB" w:rsidRPr="003030D2" w:rsidRDefault="00FD36CB" w:rsidP="00D4319F">
      <w:pPr>
        <w:pStyle w:val="MDPI37itemize"/>
        <w:numPr>
          <w:ilvl w:val="0"/>
          <w:numId w:val="6"/>
        </w:numPr>
        <w:spacing w:before="120" w:after="120"/>
        <w:ind w:left="3033" w:hanging="425"/>
      </w:pPr>
      <w:r w:rsidRPr="003030D2">
        <w:t>S</w:t>
      </w:r>
      <w:r>
        <w:t xml:space="preserve">econd </w:t>
      </w:r>
      <w:proofErr w:type="gramStart"/>
      <w:r>
        <w:t>item;</w:t>
      </w:r>
      <w:proofErr w:type="gramEnd"/>
    </w:p>
    <w:p w14:paraId="19365D6B" w14:textId="77777777" w:rsidR="00FD36CB" w:rsidRPr="003030D2" w:rsidRDefault="00FD36CB" w:rsidP="00D4319F">
      <w:pPr>
        <w:pStyle w:val="MDPI37itemize"/>
        <w:numPr>
          <w:ilvl w:val="0"/>
          <w:numId w:val="6"/>
        </w:numPr>
        <w:spacing w:before="120" w:after="120"/>
        <w:ind w:left="3033" w:hanging="425"/>
      </w:pPr>
      <w:r w:rsidRPr="003030D2">
        <w:t>T</w:t>
      </w:r>
      <w:r>
        <w:t>hird item.</w:t>
      </w:r>
    </w:p>
    <w:p w14:paraId="55AAA424" w14:textId="77777777" w:rsidR="00FD36CB" w:rsidRPr="0009495E" w:rsidRDefault="00FD36CB" w:rsidP="00D4319F">
      <w:pPr>
        <w:pStyle w:val="MDPI31text"/>
        <w:spacing w:before="120" w:after="120"/>
        <w:ind w:left="0" w:firstLine="284"/>
      </w:pPr>
      <w:r w:rsidRPr="0009495E">
        <w:t>The text continues here.</w:t>
      </w:r>
    </w:p>
    <w:p w14:paraId="127F22E3" w14:textId="728DAF95" w:rsidR="00826919" w:rsidRPr="00E75611" w:rsidRDefault="00826919" w:rsidP="00016411">
      <w:pPr>
        <w:pStyle w:val="MDPI22heading2"/>
        <w:spacing w:before="120" w:after="120"/>
        <w:ind w:left="0"/>
        <w:rPr>
          <w:noProof w:val="0"/>
        </w:rPr>
      </w:pPr>
      <w:r w:rsidRPr="00E75611">
        <w:t>3.2</w:t>
      </w:r>
      <w:r w:rsidRPr="00E75611">
        <w:rPr>
          <w:noProof w:val="0"/>
        </w:rPr>
        <w:t>. Figures, Tables and Schemes</w:t>
      </w:r>
    </w:p>
    <w:p w14:paraId="326A0DAC" w14:textId="71941D96" w:rsidR="00826919" w:rsidRDefault="00826919" w:rsidP="00D4319F">
      <w:pPr>
        <w:pStyle w:val="MDPI31text"/>
        <w:spacing w:before="120" w:after="120"/>
        <w:ind w:left="0" w:firstLine="284"/>
      </w:pPr>
      <w:r w:rsidRPr="00325902">
        <w:t xml:space="preserve">All figures and tables should be cited in the main text as </w:t>
      </w:r>
      <w:r>
        <w:t>Figure 1, Table 1, etc.</w:t>
      </w:r>
    </w:p>
    <w:p w14:paraId="5A3FF349" w14:textId="63BBB335" w:rsidR="00D4319F" w:rsidRDefault="00D4319F" w:rsidP="00D4319F">
      <w:pPr>
        <w:pStyle w:val="MDPI31text"/>
        <w:spacing w:before="120" w:after="120"/>
        <w:ind w:left="0" w:firstLine="0"/>
      </w:pPr>
    </w:p>
    <w:p w14:paraId="32D6DC49" w14:textId="07B0E4CB" w:rsidR="00D4319F" w:rsidRDefault="00D4319F" w:rsidP="00D4319F">
      <w:pPr>
        <w:pStyle w:val="MDPI31text"/>
        <w:ind w:left="0" w:firstLine="0"/>
        <w:jc w:val="center"/>
      </w:pPr>
      <w:r w:rsidRPr="00324FE4">
        <w:rPr>
          <w:noProof/>
          <w:lang w:val="en-GB" w:eastAsia="tr-TR"/>
        </w:rPr>
        <w:lastRenderedPageBreak/>
        <w:drawing>
          <wp:inline distT="0" distB="0" distL="0" distR="0" wp14:anchorId="78A4EED3" wp14:editId="6A6B1959">
            <wp:extent cx="2255520" cy="2164080"/>
            <wp:effectExtent l="0" t="0" r="11430" b="762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45E570" w14:textId="537FA4BF" w:rsidR="00D4319F" w:rsidRPr="00000FB0" w:rsidRDefault="00D4319F" w:rsidP="00D4319F">
      <w:pPr>
        <w:pStyle w:val="MDPI31text"/>
        <w:spacing w:before="120" w:after="120"/>
        <w:ind w:left="0" w:firstLine="0"/>
        <w:jc w:val="center"/>
        <w:rPr>
          <w:sz w:val="18"/>
          <w:szCs w:val="18"/>
        </w:rPr>
      </w:pPr>
      <w:r w:rsidRPr="00000FB0">
        <w:rPr>
          <w:b/>
          <w:sz w:val="18"/>
          <w:szCs w:val="18"/>
        </w:rPr>
        <w:t xml:space="preserve">Figure 1. </w:t>
      </w:r>
      <w:r w:rsidRPr="00000FB0">
        <w:rPr>
          <w:sz w:val="18"/>
          <w:szCs w:val="18"/>
        </w:rPr>
        <w:t>This is a figure. Schemes follow the same formatting.</w:t>
      </w:r>
    </w:p>
    <w:p w14:paraId="62E00FEC" w14:textId="36DA10AC" w:rsidR="00D4319F" w:rsidRDefault="00D4319F" w:rsidP="00D4319F">
      <w:pPr>
        <w:pStyle w:val="MDPI31text"/>
        <w:spacing w:before="120" w:after="120"/>
        <w:ind w:left="0" w:firstLine="0"/>
        <w:jc w:val="center"/>
      </w:pPr>
    </w:p>
    <w:p w14:paraId="66BE7844" w14:textId="77777777" w:rsidR="00D4319F" w:rsidRDefault="00D4319F" w:rsidP="00D4319F">
      <w:pPr>
        <w:pStyle w:val="MDPI31text"/>
        <w:spacing w:before="120" w:after="120"/>
        <w:ind w:left="0" w:firstLine="0"/>
        <w:jc w:val="center"/>
      </w:pPr>
    </w:p>
    <w:p w14:paraId="2795CF0A" w14:textId="6FE927EF" w:rsidR="00826919" w:rsidRPr="00FA04F1" w:rsidRDefault="00826919" w:rsidP="00D4319F">
      <w:pPr>
        <w:pStyle w:val="MDPI41tablecaption"/>
        <w:spacing w:before="120"/>
        <w:ind w:left="0"/>
        <w:jc w:val="center"/>
      </w:pPr>
      <w:r w:rsidRPr="00B07E0E">
        <w:rPr>
          <w:b/>
        </w:rPr>
        <w:t>Table</w:t>
      </w:r>
      <w:r>
        <w:rPr>
          <w:b/>
        </w:rPr>
        <w:t xml:space="preserve"> 1</w:t>
      </w:r>
      <w:r w:rsidRPr="00B07E0E">
        <w:rPr>
          <w:b/>
        </w:rPr>
        <w:t xml:space="preserve">. </w:t>
      </w:r>
      <w:r w:rsidRPr="00325902">
        <w:t>This is a table. Tables should be placed in the main text near to the first time they are cited.</w:t>
      </w:r>
    </w:p>
    <w:tbl>
      <w:tblPr>
        <w:tblW w:w="949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2721"/>
        <w:gridCol w:w="1111"/>
        <w:gridCol w:w="1717"/>
      </w:tblGrid>
      <w:tr w:rsidR="00826919" w:rsidRPr="00655E61" w14:paraId="3B0311F0" w14:textId="77777777" w:rsidTr="00DF5E4B">
        <w:trPr>
          <w:jc w:val="center"/>
        </w:trPr>
        <w:tc>
          <w:tcPr>
            <w:tcW w:w="3942" w:type="dxa"/>
            <w:tcBorders>
              <w:top w:val="single" w:sz="8" w:space="0" w:color="auto"/>
              <w:bottom w:val="single" w:sz="4" w:space="0" w:color="auto"/>
            </w:tcBorders>
            <w:shd w:val="clear" w:color="auto" w:fill="auto"/>
            <w:vAlign w:val="center"/>
          </w:tcPr>
          <w:p w14:paraId="393489ED" w14:textId="77777777" w:rsidR="00826919" w:rsidRPr="00196D5A" w:rsidRDefault="00826919" w:rsidP="00A224B1">
            <w:pPr>
              <w:pStyle w:val="MDPI42tablebody"/>
              <w:rPr>
                <w:b/>
                <w:bCs/>
              </w:rPr>
            </w:pPr>
            <w:r w:rsidRPr="00196D5A">
              <w:rPr>
                <w:b/>
                <w:bCs/>
              </w:rPr>
              <w:t>Title 1</w:t>
            </w:r>
          </w:p>
        </w:tc>
        <w:tc>
          <w:tcPr>
            <w:tcW w:w="2721" w:type="dxa"/>
            <w:tcBorders>
              <w:top w:val="single" w:sz="8" w:space="0" w:color="auto"/>
              <w:bottom w:val="single" w:sz="4" w:space="0" w:color="auto"/>
            </w:tcBorders>
            <w:shd w:val="clear" w:color="auto" w:fill="auto"/>
            <w:vAlign w:val="center"/>
          </w:tcPr>
          <w:p w14:paraId="2F9C1407" w14:textId="77777777" w:rsidR="00826919" w:rsidRPr="00196D5A" w:rsidRDefault="00826919" w:rsidP="00A224B1">
            <w:pPr>
              <w:pStyle w:val="MDPI42tablebody"/>
              <w:rPr>
                <w:b/>
                <w:bCs/>
              </w:rPr>
            </w:pPr>
            <w:r w:rsidRPr="00196D5A">
              <w:rPr>
                <w:b/>
                <w:bCs/>
              </w:rPr>
              <w:t>Title 2</w:t>
            </w:r>
          </w:p>
        </w:tc>
        <w:tc>
          <w:tcPr>
            <w:tcW w:w="1111" w:type="dxa"/>
            <w:tcBorders>
              <w:top w:val="single" w:sz="8" w:space="0" w:color="auto"/>
              <w:bottom w:val="single" w:sz="4" w:space="0" w:color="auto"/>
            </w:tcBorders>
            <w:shd w:val="clear" w:color="auto" w:fill="auto"/>
            <w:vAlign w:val="center"/>
            <w:hideMark/>
          </w:tcPr>
          <w:p w14:paraId="11B91C99" w14:textId="77777777" w:rsidR="00826919" w:rsidRPr="00196D5A" w:rsidRDefault="00826919" w:rsidP="00A224B1">
            <w:pPr>
              <w:pStyle w:val="MDPI42tablebody"/>
              <w:rPr>
                <w:b/>
                <w:bCs/>
              </w:rPr>
            </w:pPr>
            <w:r w:rsidRPr="00196D5A">
              <w:rPr>
                <w:b/>
                <w:bCs/>
              </w:rPr>
              <w:t>Title 3</w:t>
            </w:r>
          </w:p>
        </w:tc>
        <w:tc>
          <w:tcPr>
            <w:tcW w:w="1717" w:type="dxa"/>
            <w:tcBorders>
              <w:top w:val="single" w:sz="8" w:space="0" w:color="auto"/>
              <w:bottom w:val="single" w:sz="4" w:space="0" w:color="auto"/>
            </w:tcBorders>
            <w:shd w:val="clear" w:color="auto" w:fill="auto"/>
            <w:vAlign w:val="center"/>
          </w:tcPr>
          <w:p w14:paraId="058ADB13" w14:textId="77777777" w:rsidR="00826919" w:rsidRPr="00196D5A" w:rsidRDefault="00826919" w:rsidP="00A224B1">
            <w:pPr>
              <w:pStyle w:val="MDPI42tablebody"/>
              <w:rPr>
                <w:b/>
                <w:bCs/>
              </w:rPr>
            </w:pPr>
            <w:r w:rsidRPr="00196D5A">
              <w:rPr>
                <w:b/>
                <w:bCs/>
              </w:rPr>
              <w:t>Title 4</w:t>
            </w:r>
          </w:p>
        </w:tc>
      </w:tr>
      <w:tr w:rsidR="00826919" w:rsidRPr="00655E61" w14:paraId="50371C7D" w14:textId="77777777" w:rsidTr="00DF5E4B">
        <w:trPr>
          <w:jc w:val="center"/>
        </w:trPr>
        <w:tc>
          <w:tcPr>
            <w:tcW w:w="3942" w:type="dxa"/>
            <w:vMerge w:val="restart"/>
            <w:tcBorders>
              <w:top w:val="single" w:sz="4" w:space="0" w:color="auto"/>
            </w:tcBorders>
            <w:shd w:val="clear" w:color="auto" w:fill="auto"/>
            <w:vAlign w:val="center"/>
            <w:hideMark/>
          </w:tcPr>
          <w:p w14:paraId="7FD3FA34" w14:textId="77777777" w:rsidR="00826919" w:rsidRPr="00655E61" w:rsidRDefault="00826919" w:rsidP="00A224B1">
            <w:pPr>
              <w:pStyle w:val="MDPI42tablebody"/>
            </w:pPr>
            <w:r w:rsidRPr="00655E61">
              <w:t>entry 1</w:t>
            </w:r>
          </w:p>
        </w:tc>
        <w:tc>
          <w:tcPr>
            <w:tcW w:w="2721" w:type="dxa"/>
            <w:tcBorders>
              <w:top w:val="single" w:sz="4" w:space="0" w:color="auto"/>
              <w:bottom w:val="nil"/>
            </w:tcBorders>
            <w:shd w:val="clear" w:color="auto" w:fill="auto"/>
            <w:vAlign w:val="center"/>
            <w:hideMark/>
          </w:tcPr>
          <w:p w14:paraId="02328AD1" w14:textId="69146162" w:rsidR="00826919" w:rsidRPr="00DF5E4B" w:rsidRDefault="00DF5E4B" w:rsidP="00A224B1">
            <w:pPr>
              <w:pStyle w:val="MDPI42tablebody"/>
              <w:rPr>
                <w:vertAlign w:val="superscript"/>
              </w:rPr>
            </w:pPr>
            <w:r w:rsidRPr="00655E61">
              <w:t>D</w:t>
            </w:r>
            <w:r w:rsidR="00826919" w:rsidRPr="00655E61">
              <w:t>ata</w:t>
            </w:r>
            <w:r>
              <w:rPr>
                <w:vertAlign w:val="superscript"/>
              </w:rPr>
              <w:t>1</w:t>
            </w:r>
          </w:p>
        </w:tc>
        <w:tc>
          <w:tcPr>
            <w:tcW w:w="1111" w:type="dxa"/>
            <w:tcBorders>
              <w:top w:val="single" w:sz="4" w:space="0" w:color="auto"/>
              <w:bottom w:val="nil"/>
            </w:tcBorders>
            <w:shd w:val="clear" w:color="auto" w:fill="auto"/>
            <w:vAlign w:val="center"/>
          </w:tcPr>
          <w:p w14:paraId="68041305"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7F5A8F44" w14:textId="77777777" w:rsidR="00826919" w:rsidRPr="00655E61" w:rsidRDefault="00826919" w:rsidP="00A224B1">
            <w:pPr>
              <w:pStyle w:val="MDPI42tablebody"/>
            </w:pPr>
            <w:r w:rsidRPr="00655E61">
              <w:t>data</w:t>
            </w:r>
          </w:p>
        </w:tc>
      </w:tr>
      <w:tr w:rsidR="00826919" w:rsidRPr="00655E61" w14:paraId="4B7786D4" w14:textId="77777777" w:rsidTr="00DF5E4B">
        <w:trPr>
          <w:jc w:val="center"/>
        </w:trPr>
        <w:tc>
          <w:tcPr>
            <w:tcW w:w="3942" w:type="dxa"/>
            <w:vMerge/>
            <w:shd w:val="clear" w:color="auto" w:fill="auto"/>
            <w:vAlign w:val="center"/>
            <w:hideMark/>
          </w:tcPr>
          <w:p w14:paraId="6D4CB9C1"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337F12DB"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tcPr>
          <w:p w14:paraId="2D032B35"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6D9D6D50" w14:textId="77777777" w:rsidR="00826919" w:rsidRPr="00655E61" w:rsidRDefault="00826919" w:rsidP="00A224B1">
            <w:pPr>
              <w:pStyle w:val="MDPI42tablebody"/>
            </w:pPr>
            <w:r w:rsidRPr="00655E61">
              <w:t>data</w:t>
            </w:r>
          </w:p>
        </w:tc>
      </w:tr>
      <w:tr w:rsidR="00826919" w:rsidRPr="00655E61" w14:paraId="37FB029A" w14:textId="77777777" w:rsidTr="00DF5E4B">
        <w:trPr>
          <w:jc w:val="center"/>
        </w:trPr>
        <w:tc>
          <w:tcPr>
            <w:tcW w:w="3942" w:type="dxa"/>
            <w:vMerge/>
            <w:tcBorders>
              <w:bottom w:val="single" w:sz="4" w:space="0" w:color="auto"/>
            </w:tcBorders>
            <w:shd w:val="clear" w:color="auto" w:fill="auto"/>
            <w:vAlign w:val="center"/>
          </w:tcPr>
          <w:p w14:paraId="437C5B17"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tcPr>
          <w:p w14:paraId="14BF66A9"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tcPr>
          <w:p w14:paraId="0DD22B0D"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52CA5A67" w14:textId="77777777" w:rsidR="00826919" w:rsidRPr="00655E61" w:rsidRDefault="00826919" w:rsidP="00A224B1">
            <w:pPr>
              <w:pStyle w:val="MDPI42tablebody"/>
            </w:pPr>
            <w:r w:rsidRPr="00655E61">
              <w:t>data</w:t>
            </w:r>
          </w:p>
        </w:tc>
      </w:tr>
      <w:tr w:rsidR="00826919" w:rsidRPr="00655E61" w14:paraId="413CA603" w14:textId="77777777" w:rsidTr="00DF5E4B">
        <w:trPr>
          <w:jc w:val="center"/>
        </w:trPr>
        <w:tc>
          <w:tcPr>
            <w:tcW w:w="3942" w:type="dxa"/>
            <w:vMerge w:val="restart"/>
            <w:tcBorders>
              <w:top w:val="single" w:sz="4" w:space="0" w:color="auto"/>
              <w:bottom w:val="nil"/>
            </w:tcBorders>
            <w:shd w:val="clear" w:color="auto" w:fill="auto"/>
            <w:vAlign w:val="center"/>
            <w:hideMark/>
          </w:tcPr>
          <w:p w14:paraId="339F97FA" w14:textId="77777777" w:rsidR="00826919" w:rsidRPr="00655E61" w:rsidRDefault="00826919" w:rsidP="00A224B1">
            <w:pPr>
              <w:pStyle w:val="MDPI42tablebody"/>
            </w:pPr>
            <w:r w:rsidRPr="00655E61">
              <w:t>entry 2</w:t>
            </w:r>
          </w:p>
        </w:tc>
        <w:tc>
          <w:tcPr>
            <w:tcW w:w="2721" w:type="dxa"/>
            <w:tcBorders>
              <w:top w:val="single" w:sz="4" w:space="0" w:color="auto"/>
              <w:bottom w:val="nil"/>
            </w:tcBorders>
            <w:shd w:val="clear" w:color="auto" w:fill="auto"/>
            <w:vAlign w:val="center"/>
            <w:hideMark/>
          </w:tcPr>
          <w:p w14:paraId="0C9616FC"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hideMark/>
          </w:tcPr>
          <w:p w14:paraId="74FC67C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12256FBF" w14:textId="77777777" w:rsidR="00826919" w:rsidRPr="00655E61" w:rsidRDefault="00826919" w:rsidP="00A224B1">
            <w:pPr>
              <w:pStyle w:val="MDPI42tablebody"/>
            </w:pPr>
            <w:r w:rsidRPr="00655E61">
              <w:t>data</w:t>
            </w:r>
          </w:p>
        </w:tc>
      </w:tr>
      <w:tr w:rsidR="00826919" w:rsidRPr="00655E61" w14:paraId="3652546B" w14:textId="77777777" w:rsidTr="00DF5E4B">
        <w:trPr>
          <w:jc w:val="center"/>
        </w:trPr>
        <w:tc>
          <w:tcPr>
            <w:tcW w:w="3942" w:type="dxa"/>
            <w:vMerge/>
            <w:tcBorders>
              <w:top w:val="nil"/>
              <w:bottom w:val="single" w:sz="4" w:space="0" w:color="auto"/>
            </w:tcBorders>
            <w:shd w:val="clear" w:color="auto" w:fill="auto"/>
            <w:vAlign w:val="center"/>
            <w:hideMark/>
          </w:tcPr>
          <w:p w14:paraId="4EB9A0B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hideMark/>
          </w:tcPr>
          <w:p w14:paraId="4256C42D"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hideMark/>
          </w:tcPr>
          <w:p w14:paraId="15B0C153"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38F551DD" w14:textId="77777777" w:rsidR="00826919" w:rsidRPr="00655E61" w:rsidRDefault="00826919" w:rsidP="00A224B1">
            <w:pPr>
              <w:pStyle w:val="MDPI42tablebody"/>
            </w:pPr>
            <w:r w:rsidRPr="00655E61">
              <w:t>data</w:t>
            </w:r>
          </w:p>
        </w:tc>
      </w:tr>
      <w:tr w:rsidR="00826919" w:rsidRPr="00655E61" w14:paraId="7492CB7E" w14:textId="77777777" w:rsidTr="00DF5E4B">
        <w:trPr>
          <w:jc w:val="center"/>
        </w:trPr>
        <w:tc>
          <w:tcPr>
            <w:tcW w:w="3942" w:type="dxa"/>
            <w:vMerge w:val="restart"/>
            <w:tcBorders>
              <w:top w:val="single" w:sz="4" w:space="0" w:color="auto"/>
              <w:bottom w:val="nil"/>
            </w:tcBorders>
            <w:shd w:val="clear" w:color="auto" w:fill="auto"/>
            <w:vAlign w:val="center"/>
            <w:hideMark/>
          </w:tcPr>
          <w:p w14:paraId="0F7D4B24" w14:textId="77777777" w:rsidR="00826919" w:rsidRPr="00655E61" w:rsidRDefault="00826919" w:rsidP="00A224B1">
            <w:pPr>
              <w:pStyle w:val="MDPI42tablebody"/>
            </w:pPr>
            <w:r w:rsidRPr="00655E61">
              <w:t>entry 3</w:t>
            </w:r>
          </w:p>
        </w:tc>
        <w:tc>
          <w:tcPr>
            <w:tcW w:w="2721" w:type="dxa"/>
            <w:tcBorders>
              <w:top w:val="single" w:sz="4" w:space="0" w:color="auto"/>
              <w:bottom w:val="nil"/>
            </w:tcBorders>
            <w:shd w:val="clear" w:color="auto" w:fill="auto"/>
            <w:vAlign w:val="center"/>
            <w:hideMark/>
          </w:tcPr>
          <w:p w14:paraId="54B85561"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hideMark/>
          </w:tcPr>
          <w:p w14:paraId="3EB0580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0E2D228A" w14:textId="77777777" w:rsidR="00826919" w:rsidRPr="00655E61" w:rsidRDefault="00826919" w:rsidP="00A224B1">
            <w:pPr>
              <w:pStyle w:val="MDPI42tablebody"/>
            </w:pPr>
            <w:r w:rsidRPr="00655E61">
              <w:t>data</w:t>
            </w:r>
          </w:p>
        </w:tc>
      </w:tr>
      <w:tr w:rsidR="00826919" w:rsidRPr="00655E61" w14:paraId="264A3D13" w14:textId="77777777" w:rsidTr="00DF5E4B">
        <w:trPr>
          <w:jc w:val="center"/>
        </w:trPr>
        <w:tc>
          <w:tcPr>
            <w:tcW w:w="3942" w:type="dxa"/>
            <w:vMerge/>
            <w:tcBorders>
              <w:top w:val="nil"/>
              <w:bottom w:val="nil"/>
            </w:tcBorders>
            <w:shd w:val="clear" w:color="auto" w:fill="auto"/>
            <w:vAlign w:val="center"/>
            <w:hideMark/>
          </w:tcPr>
          <w:p w14:paraId="3E9585ED"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093FB755"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hideMark/>
          </w:tcPr>
          <w:p w14:paraId="6C68F05F"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10DA6B12" w14:textId="77777777" w:rsidR="00826919" w:rsidRPr="00655E61" w:rsidRDefault="00826919" w:rsidP="00A224B1">
            <w:pPr>
              <w:pStyle w:val="MDPI42tablebody"/>
            </w:pPr>
            <w:r w:rsidRPr="00655E61">
              <w:t>data</w:t>
            </w:r>
          </w:p>
        </w:tc>
      </w:tr>
      <w:tr w:rsidR="00826919" w:rsidRPr="00655E61" w14:paraId="4D2D15A0" w14:textId="77777777" w:rsidTr="00DF5E4B">
        <w:trPr>
          <w:jc w:val="center"/>
        </w:trPr>
        <w:tc>
          <w:tcPr>
            <w:tcW w:w="3942" w:type="dxa"/>
            <w:vMerge/>
            <w:tcBorders>
              <w:top w:val="nil"/>
              <w:bottom w:val="nil"/>
            </w:tcBorders>
            <w:shd w:val="clear" w:color="auto" w:fill="auto"/>
            <w:vAlign w:val="center"/>
            <w:hideMark/>
          </w:tcPr>
          <w:p w14:paraId="0915C9D6"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23ECD89B"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hideMark/>
          </w:tcPr>
          <w:p w14:paraId="503E7F2F"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08A215DB" w14:textId="77777777" w:rsidR="00826919" w:rsidRPr="00655E61" w:rsidRDefault="00826919" w:rsidP="00A224B1">
            <w:pPr>
              <w:pStyle w:val="MDPI42tablebody"/>
            </w:pPr>
            <w:r w:rsidRPr="00655E61">
              <w:t>data</w:t>
            </w:r>
          </w:p>
        </w:tc>
      </w:tr>
      <w:tr w:rsidR="00826919" w:rsidRPr="00655E61" w14:paraId="2BBC6AB3" w14:textId="77777777" w:rsidTr="00DF5E4B">
        <w:trPr>
          <w:jc w:val="center"/>
        </w:trPr>
        <w:tc>
          <w:tcPr>
            <w:tcW w:w="3942" w:type="dxa"/>
            <w:vMerge/>
            <w:tcBorders>
              <w:top w:val="nil"/>
              <w:bottom w:val="single" w:sz="4" w:space="0" w:color="auto"/>
            </w:tcBorders>
            <w:shd w:val="clear" w:color="auto" w:fill="auto"/>
            <w:vAlign w:val="center"/>
            <w:hideMark/>
          </w:tcPr>
          <w:p w14:paraId="55A3754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hideMark/>
          </w:tcPr>
          <w:p w14:paraId="7AD678E2"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hideMark/>
          </w:tcPr>
          <w:p w14:paraId="10E86560"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3E85BD50" w14:textId="77777777" w:rsidR="00826919" w:rsidRPr="00655E61" w:rsidRDefault="00826919" w:rsidP="00A224B1">
            <w:pPr>
              <w:pStyle w:val="MDPI42tablebody"/>
            </w:pPr>
            <w:r w:rsidRPr="00655E61">
              <w:t>data</w:t>
            </w:r>
          </w:p>
        </w:tc>
      </w:tr>
      <w:tr w:rsidR="00826919" w:rsidRPr="00655E61" w14:paraId="324EDF1F" w14:textId="77777777" w:rsidTr="00DF5E4B">
        <w:trPr>
          <w:jc w:val="center"/>
        </w:trPr>
        <w:tc>
          <w:tcPr>
            <w:tcW w:w="3942" w:type="dxa"/>
            <w:vMerge w:val="restart"/>
            <w:tcBorders>
              <w:top w:val="single" w:sz="4" w:space="0" w:color="auto"/>
              <w:bottom w:val="nil"/>
            </w:tcBorders>
            <w:shd w:val="clear" w:color="auto" w:fill="auto"/>
            <w:vAlign w:val="center"/>
          </w:tcPr>
          <w:p w14:paraId="76561730" w14:textId="77777777" w:rsidR="00826919" w:rsidRPr="00655E61" w:rsidRDefault="00826919" w:rsidP="00A224B1">
            <w:pPr>
              <w:pStyle w:val="MDPI42tablebody"/>
            </w:pPr>
            <w:r w:rsidRPr="00655E61">
              <w:t>entry 4</w:t>
            </w:r>
          </w:p>
        </w:tc>
        <w:tc>
          <w:tcPr>
            <w:tcW w:w="2721" w:type="dxa"/>
            <w:tcBorders>
              <w:top w:val="single" w:sz="4" w:space="0" w:color="auto"/>
              <w:bottom w:val="nil"/>
            </w:tcBorders>
            <w:shd w:val="clear" w:color="auto" w:fill="auto"/>
            <w:vAlign w:val="center"/>
          </w:tcPr>
          <w:p w14:paraId="5FC47530"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tcPr>
          <w:p w14:paraId="0ED089E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7146559A" w14:textId="77777777" w:rsidR="00826919" w:rsidRPr="00655E61" w:rsidRDefault="00826919" w:rsidP="00A224B1">
            <w:pPr>
              <w:pStyle w:val="MDPI42tablebody"/>
            </w:pPr>
            <w:r w:rsidRPr="00655E61">
              <w:t>data</w:t>
            </w:r>
          </w:p>
        </w:tc>
      </w:tr>
      <w:tr w:rsidR="00826919" w:rsidRPr="00655E61" w14:paraId="1380D236" w14:textId="77777777" w:rsidTr="00DF5E4B">
        <w:trPr>
          <w:jc w:val="center"/>
        </w:trPr>
        <w:tc>
          <w:tcPr>
            <w:tcW w:w="3942" w:type="dxa"/>
            <w:vMerge/>
            <w:tcBorders>
              <w:top w:val="nil"/>
              <w:bottom w:val="single" w:sz="4" w:space="0" w:color="auto"/>
            </w:tcBorders>
            <w:shd w:val="clear" w:color="auto" w:fill="auto"/>
            <w:vAlign w:val="center"/>
          </w:tcPr>
          <w:p w14:paraId="16D26A9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tcPr>
          <w:p w14:paraId="214F59BA"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tcPr>
          <w:p w14:paraId="7C32039E"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25C1B671" w14:textId="26A90158" w:rsidR="00826919" w:rsidRPr="00FB018E" w:rsidRDefault="00DF5E4B" w:rsidP="00A224B1">
            <w:pPr>
              <w:pStyle w:val="MDPI42tablebody"/>
              <w:rPr>
                <w:vertAlign w:val="superscript"/>
              </w:rPr>
            </w:pPr>
            <w:r>
              <w:t>d</w:t>
            </w:r>
            <w:r w:rsidR="00826919" w:rsidRPr="00655E61">
              <w:t>ata</w:t>
            </w:r>
          </w:p>
        </w:tc>
      </w:tr>
    </w:tbl>
    <w:p w14:paraId="6FDA608F" w14:textId="77777777" w:rsidR="00FB018E" w:rsidRDefault="00FB018E" w:rsidP="00FB018E">
      <w:pPr>
        <w:pStyle w:val="MDPI43tablefooter"/>
        <w:ind w:hanging="2608"/>
      </w:pPr>
      <w:r w:rsidRPr="00325902">
        <w:rPr>
          <w:vertAlign w:val="superscript"/>
        </w:rPr>
        <w:t>1</w:t>
      </w:r>
      <w:r w:rsidRPr="00325902">
        <w:t xml:space="preserve"> Tables may have a footer.</w:t>
      </w:r>
    </w:p>
    <w:p w14:paraId="34476B66" w14:textId="2FEEA686" w:rsidR="00826919" w:rsidRDefault="00826919" w:rsidP="00FB018E">
      <w:pPr>
        <w:pStyle w:val="MDPI43tablefooter"/>
        <w:ind w:hanging="2608"/>
      </w:pPr>
    </w:p>
    <w:p w14:paraId="444E5501" w14:textId="45FFB9BF" w:rsidR="00FB018E" w:rsidRDefault="00FB018E" w:rsidP="00FB018E">
      <w:pPr>
        <w:pStyle w:val="MDPI31text"/>
        <w:ind w:left="0" w:firstLine="360"/>
      </w:pPr>
      <w:r w:rsidRPr="00CB76CF">
        <w:t>The text continues here</w:t>
      </w:r>
      <w:r>
        <w:t xml:space="preserve"> (Figure 1 and Table 1).</w:t>
      </w:r>
    </w:p>
    <w:p w14:paraId="7E85AFA5" w14:textId="2006AB05" w:rsidR="00573BAF" w:rsidRDefault="00573BAF" w:rsidP="00FB018E">
      <w:pPr>
        <w:pStyle w:val="MDPI31text"/>
        <w:ind w:left="0" w:firstLine="360"/>
      </w:pPr>
    </w:p>
    <w:p w14:paraId="5FFE6AC3" w14:textId="77777777" w:rsidR="00D4319F" w:rsidRDefault="00D4319F" w:rsidP="00D4319F">
      <w:pPr>
        <w:pStyle w:val="MDPI31text"/>
        <w:ind w:left="0" w:firstLine="0"/>
      </w:pPr>
    </w:p>
    <w:tbl>
      <w:tblPr>
        <w:tblW w:w="0" w:type="auto"/>
        <w:jc w:val="center"/>
        <w:tblLook w:val="0000" w:firstRow="0" w:lastRow="0" w:firstColumn="0" w:lastColumn="0" w:noHBand="0" w:noVBand="0"/>
      </w:tblPr>
      <w:tblGrid>
        <w:gridCol w:w="4057"/>
        <w:gridCol w:w="4268"/>
      </w:tblGrid>
      <w:tr w:rsidR="00D4319F" w:rsidRPr="00196D5A" w14:paraId="0642D6BF" w14:textId="77777777" w:rsidTr="00052E9D">
        <w:trPr>
          <w:jc w:val="center"/>
        </w:trPr>
        <w:tc>
          <w:tcPr>
            <w:tcW w:w="4057" w:type="dxa"/>
            <w:shd w:val="clear" w:color="auto" w:fill="auto"/>
            <w:vAlign w:val="center"/>
          </w:tcPr>
          <w:p w14:paraId="3E529AAC" w14:textId="77777777" w:rsidR="00D4319F" w:rsidRPr="00196D5A" w:rsidRDefault="00D4319F" w:rsidP="00052E9D">
            <w:pPr>
              <w:pStyle w:val="MDPI52figure"/>
              <w:spacing w:before="0"/>
            </w:pPr>
            <w:r w:rsidRPr="00324FE4">
              <w:rPr>
                <w:noProof/>
                <w:lang w:val="en-GB" w:eastAsia="tr-TR"/>
              </w:rPr>
              <w:drawing>
                <wp:inline distT="0" distB="0" distL="0" distR="0" wp14:anchorId="173E580C" wp14:editId="4DC472F7">
                  <wp:extent cx="2255520" cy="2164080"/>
                  <wp:effectExtent l="0" t="0" r="11430" b="762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268" w:type="dxa"/>
          </w:tcPr>
          <w:p w14:paraId="02049E8A" w14:textId="77777777" w:rsidR="00D4319F" w:rsidRPr="00196D5A" w:rsidRDefault="00D4319F" w:rsidP="00052E9D">
            <w:pPr>
              <w:pStyle w:val="MDPI52figure"/>
              <w:spacing w:before="0"/>
            </w:pPr>
            <w:r w:rsidRPr="00324FE4">
              <w:rPr>
                <w:noProof/>
                <w:lang w:val="en-GB" w:eastAsia="tr-TR"/>
              </w:rPr>
              <w:drawing>
                <wp:inline distT="0" distB="0" distL="0" distR="0" wp14:anchorId="047B46D3" wp14:editId="0858BF02">
                  <wp:extent cx="2255520" cy="2164080"/>
                  <wp:effectExtent l="0" t="0" r="11430" b="7620"/>
                  <wp:docPr id="9"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4319F" w:rsidRPr="00196D5A" w14:paraId="14AA66E5" w14:textId="77777777" w:rsidTr="00052E9D">
        <w:trPr>
          <w:jc w:val="center"/>
        </w:trPr>
        <w:tc>
          <w:tcPr>
            <w:tcW w:w="4057" w:type="dxa"/>
            <w:shd w:val="clear" w:color="auto" w:fill="auto"/>
            <w:vAlign w:val="center"/>
          </w:tcPr>
          <w:p w14:paraId="4D352339" w14:textId="77777777" w:rsidR="00D4319F" w:rsidRPr="00196D5A" w:rsidRDefault="00D4319F" w:rsidP="00052E9D">
            <w:pPr>
              <w:pStyle w:val="MDPI42tablebody"/>
            </w:pPr>
            <w:r w:rsidRPr="00196D5A">
              <w:t>(</w:t>
            </w:r>
            <w:r w:rsidRPr="009C11F7">
              <w:rPr>
                <w:b/>
              </w:rPr>
              <w:t>a</w:t>
            </w:r>
            <w:r w:rsidRPr="00196D5A">
              <w:t>)</w:t>
            </w:r>
          </w:p>
        </w:tc>
        <w:tc>
          <w:tcPr>
            <w:tcW w:w="4268" w:type="dxa"/>
          </w:tcPr>
          <w:p w14:paraId="0A951745" w14:textId="77777777" w:rsidR="00D4319F" w:rsidRPr="00196D5A" w:rsidRDefault="00D4319F" w:rsidP="00052E9D">
            <w:pPr>
              <w:pStyle w:val="MDPI42tablebody"/>
            </w:pPr>
            <w:r w:rsidRPr="00196D5A">
              <w:t>(</w:t>
            </w:r>
            <w:r w:rsidRPr="009C11F7">
              <w:rPr>
                <w:b/>
              </w:rPr>
              <w:t>b</w:t>
            </w:r>
            <w:r w:rsidRPr="00196D5A">
              <w:t>)</w:t>
            </w:r>
          </w:p>
        </w:tc>
      </w:tr>
    </w:tbl>
    <w:p w14:paraId="683A14D7" w14:textId="12AC2906" w:rsidR="00D4319F" w:rsidRDefault="00D4319F" w:rsidP="00D4319F">
      <w:pPr>
        <w:pStyle w:val="MDPI51figurecaption"/>
        <w:spacing w:after="120"/>
        <w:ind w:left="425" w:right="425"/>
        <w:jc w:val="both"/>
      </w:pPr>
      <w:r w:rsidRPr="00F63A9B">
        <w:rPr>
          <w:b/>
        </w:rPr>
        <w:t xml:space="preserve">Figure </w:t>
      </w:r>
      <w:r>
        <w:rPr>
          <w:b/>
        </w:rPr>
        <w:t>2</w:t>
      </w:r>
      <w:r w:rsidRPr="00F63A9B">
        <w:rPr>
          <w:b/>
        </w:rPr>
        <w:t xml:space="preserve">. </w:t>
      </w:r>
      <w:r>
        <w:t>This is a figure. 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xml:space="preserve">) Description of what is contained in the second panel. </w:t>
      </w:r>
      <w:r w:rsidRPr="00E33455">
        <w:lastRenderedPageBreak/>
        <w:t>Figures should be placed in the main text near to the first time they are cited. A caption on a single line should be centered.</w:t>
      </w:r>
    </w:p>
    <w:p w14:paraId="1F68A169" w14:textId="77777777" w:rsidR="000E0C5B" w:rsidRDefault="000E0C5B" w:rsidP="00D4319F">
      <w:pPr>
        <w:pStyle w:val="MDPI51figurecaption"/>
        <w:spacing w:after="120"/>
        <w:ind w:left="425" w:right="425"/>
        <w:jc w:val="both"/>
      </w:pPr>
    </w:p>
    <w:p w14:paraId="79368704" w14:textId="77777777" w:rsidR="000E0C5B" w:rsidRDefault="000E0C5B" w:rsidP="000E0C5B">
      <w:pPr>
        <w:pStyle w:val="MDPI41tablecaption"/>
        <w:ind w:left="0"/>
        <w:jc w:val="center"/>
        <w:rPr>
          <w:b/>
        </w:rPr>
      </w:pPr>
    </w:p>
    <w:p w14:paraId="3BE6AD93" w14:textId="77777777" w:rsidR="000E0C5B" w:rsidRPr="00FA04F1" w:rsidRDefault="000E0C5B" w:rsidP="000E0C5B">
      <w:pPr>
        <w:pStyle w:val="MDPI41tablecaption"/>
        <w:ind w:left="0"/>
        <w:jc w:val="center"/>
      </w:pPr>
      <w:r w:rsidRPr="00B07E0E">
        <w:rPr>
          <w:b/>
        </w:rPr>
        <w:t>Table</w:t>
      </w:r>
      <w:r>
        <w:rPr>
          <w:b/>
        </w:rPr>
        <w:t xml:space="preserve"> 2</w:t>
      </w:r>
      <w:r w:rsidRPr="00B07E0E">
        <w:rPr>
          <w:b/>
        </w:rPr>
        <w:t xml:space="preserve">. </w:t>
      </w:r>
      <w:r w:rsidRPr="00325902">
        <w:t>This is a table. Tables should be placed in the main text near to the first time they are cited.</w:t>
      </w:r>
    </w:p>
    <w:tbl>
      <w:tblPr>
        <w:tblW w:w="8817"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2154"/>
        <w:gridCol w:w="2721"/>
      </w:tblGrid>
      <w:tr w:rsidR="000E0C5B" w:rsidRPr="00655E61" w14:paraId="071E6980" w14:textId="77777777" w:rsidTr="000E0C5B">
        <w:trPr>
          <w:jc w:val="center"/>
        </w:trPr>
        <w:tc>
          <w:tcPr>
            <w:tcW w:w="3942" w:type="dxa"/>
            <w:tcBorders>
              <w:top w:val="single" w:sz="8" w:space="0" w:color="auto"/>
              <w:bottom w:val="single" w:sz="4" w:space="0" w:color="auto"/>
            </w:tcBorders>
            <w:shd w:val="clear" w:color="auto" w:fill="auto"/>
            <w:vAlign w:val="center"/>
          </w:tcPr>
          <w:p w14:paraId="1B9DA377" w14:textId="77777777" w:rsidR="000E0C5B" w:rsidRPr="00196D5A" w:rsidRDefault="000E0C5B" w:rsidP="003C60BA">
            <w:pPr>
              <w:pStyle w:val="MDPI42tablebody"/>
              <w:rPr>
                <w:b/>
                <w:bCs/>
              </w:rPr>
            </w:pPr>
            <w:r w:rsidRPr="00196D5A">
              <w:rPr>
                <w:b/>
                <w:bCs/>
              </w:rPr>
              <w:t>Title 1</w:t>
            </w:r>
          </w:p>
        </w:tc>
        <w:tc>
          <w:tcPr>
            <w:tcW w:w="2154" w:type="dxa"/>
            <w:tcBorders>
              <w:top w:val="single" w:sz="8" w:space="0" w:color="auto"/>
              <w:bottom w:val="single" w:sz="4" w:space="0" w:color="auto"/>
            </w:tcBorders>
          </w:tcPr>
          <w:p w14:paraId="0994D584" w14:textId="77777777" w:rsidR="000E0C5B" w:rsidRPr="00196D5A" w:rsidRDefault="000E0C5B" w:rsidP="003C60BA">
            <w:pPr>
              <w:pStyle w:val="MDPI42tablebody"/>
              <w:rPr>
                <w:b/>
                <w:bCs/>
              </w:rPr>
            </w:pPr>
            <w:r>
              <w:rPr>
                <w:b/>
                <w:bCs/>
              </w:rPr>
              <w:t>Title 2</w:t>
            </w:r>
          </w:p>
        </w:tc>
        <w:tc>
          <w:tcPr>
            <w:tcW w:w="2721" w:type="dxa"/>
            <w:tcBorders>
              <w:top w:val="single" w:sz="8" w:space="0" w:color="auto"/>
              <w:bottom w:val="single" w:sz="4" w:space="0" w:color="auto"/>
            </w:tcBorders>
          </w:tcPr>
          <w:p w14:paraId="2DCFCECB" w14:textId="77777777" w:rsidR="000E0C5B" w:rsidRPr="00196D5A" w:rsidRDefault="000E0C5B" w:rsidP="003C60BA">
            <w:pPr>
              <w:pStyle w:val="MDPI42tablebody"/>
              <w:rPr>
                <w:b/>
                <w:bCs/>
              </w:rPr>
            </w:pPr>
            <w:r>
              <w:rPr>
                <w:b/>
                <w:bCs/>
              </w:rPr>
              <w:t>Title 3</w:t>
            </w:r>
          </w:p>
        </w:tc>
      </w:tr>
      <w:tr w:rsidR="000E0C5B" w:rsidRPr="00655E61" w14:paraId="3731035A" w14:textId="77777777" w:rsidTr="000E0C5B">
        <w:trPr>
          <w:jc w:val="center"/>
        </w:trPr>
        <w:tc>
          <w:tcPr>
            <w:tcW w:w="3942" w:type="dxa"/>
            <w:vMerge w:val="restart"/>
            <w:tcBorders>
              <w:top w:val="single" w:sz="4" w:space="0" w:color="auto"/>
            </w:tcBorders>
            <w:shd w:val="clear" w:color="auto" w:fill="auto"/>
            <w:vAlign w:val="center"/>
            <w:hideMark/>
          </w:tcPr>
          <w:p w14:paraId="34C1FD9C" w14:textId="77777777" w:rsidR="000E0C5B" w:rsidRPr="00655E61" w:rsidRDefault="000E0C5B" w:rsidP="003C60BA">
            <w:pPr>
              <w:pStyle w:val="MDPI42tablebody"/>
            </w:pPr>
            <w:r w:rsidRPr="00655E61">
              <w:t>entry 1</w:t>
            </w:r>
          </w:p>
        </w:tc>
        <w:tc>
          <w:tcPr>
            <w:tcW w:w="2154" w:type="dxa"/>
            <w:tcBorders>
              <w:top w:val="single" w:sz="4" w:space="0" w:color="auto"/>
            </w:tcBorders>
          </w:tcPr>
          <w:p w14:paraId="112B26A9" w14:textId="77777777" w:rsidR="000E0C5B" w:rsidRPr="00380A0C" w:rsidRDefault="000E0C5B" w:rsidP="003C60BA">
            <w:pPr>
              <w:pStyle w:val="MDPI42tablebody"/>
              <w:rPr>
                <w:vertAlign w:val="superscript"/>
              </w:rPr>
            </w:pPr>
            <w:r>
              <w:t>Data</w:t>
            </w:r>
            <w:r>
              <w:rPr>
                <w:vertAlign w:val="superscript"/>
              </w:rPr>
              <w:t>1</w:t>
            </w:r>
          </w:p>
        </w:tc>
        <w:tc>
          <w:tcPr>
            <w:tcW w:w="2721" w:type="dxa"/>
            <w:tcBorders>
              <w:top w:val="single" w:sz="4" w:space="0" w:color="auto"/>
            </w:tcBorders>
          </w:tcPr>
          <w:p w14:paraId="3F76E4D5" w14:textId="77777777" w:rsidR="000E0C5B" w:rsidRPr="00655E61" w:rsidRDefault="000E0C5B" w:rsidP="003C60BA">
            <w:pPr>
              <w:pStyle w:val="MDPI42tablebody"/>
            </w:pPr>
            <w:r>
              <w:t>data</w:t>
            </w:r>
          </w:p>
        </w:tc>
      </w:tr>
      <w:tr w:rsidR="000E0C5B" w:rsidRPr="00655E61" w14:paraId="3ECFCBE6" w14:textId="77777777" w:rsidTr="000E0C5B">
        <w:trPr>
          <w:jc w:val="center"/>
        </w:trPr>
        <w:tc>
          <w:tcPr>
            <w:tcW w:w="3942" w:type="dxa"/>
            <w:vMerge/>
            <w:shd w:val="clear" w:color="auto" w:fill="auto"/>
            <w:vAlign w:val="center"/>
            <w:hideMark/>
          </w:tcPr>
          <w:p w14:paraId="6E5A7686" w14:textId="77777777" w:rsidR="000E0C5B" w:rsidRPr="00655E61" w:rsidRDefault="000E0C5B" w:rsidP="003C60BA">
            <w:pPr>
              <w:pStyle w:val="MDPI42tablebody"/>
            </w:pPr>
          </w:p>
        </w:tc>
        <w:tc>
          <w:tcPr>
            <w:tcW w:w="2154" w:type="dxa"/>
            <w:vAlign w:val="center"/>
          </w:tcPr>
          <w:p w14:paraId="1F81E2ED" w14:textId="77777777" w:rsidR="000E0C5B" w:rsidRPr="00655E61" w:rsidRDefault="000E0C5B" w:rsidP="003C60BA">
            <w:pPr>
              <w:pStyle w:val="MDPI42tablebody"/>
            </w:pPr>
            <w:r w:rsidRPr="00655E61">
              <w:t>data</w:t>
            </w:r>
          </w:p>
        </w:tc>
        <w:tc>
          <w:tcPr>
            <w:tcW w:w="2721" w:type="dxa"/>
            <w:vAlign w:val="center"/>
          </w:tcPr>
          <w:p w14:paraId="54EB5578" w14:textId="77777777" w:rsidR="000E0C5B" w:rsidRPr="00655E61" w:rsidRDefault="000E0C5B" w:rsidP="003C60BA">
            <w:pPr>
              <w:pStyle w:val="MDPI42tablebody"/>
            </w:pPr>
            <w:r w:rsidRPr="00655E61">
              <w:t>data</w:t>
            </w:r>
          </w:p>
        </w:tc>
      </w:tr>
      <w:tr w:rsidR="000E0C5B" w:rsidRPr="00655E61" w14:paraId="321F3343" w14:textId="77777777" w:rsidTr="000E0C5B">
        <w:trPr>
          <w:jc w:val="center"/>
        </w:trPr>
        <w:tc>
          <w:tcPr>
            <w:tcW w:w="3942" w:type="dxa"/>
            <w:vMerge/>
            <w:tcBorders>
              <w:bottom w:val="single" w:sz="4" w:space="0" w:color="auto"/>
            </w:tcBorders>
            <w:shd w:val="clear" w:color="auto" w:fill="auto"/>
            <w:vAlign w:val="center"/>
          </w:tcPr>
          <w:p w14:paraId="44CE053B" w14:textId="77777777" w:rsidR="000E0C5B" w:rsidRPr="00655E61" w:rsidRDefault="000E0C5B" w:rsidP="003C60BA">
            <w:pPr>
              <w:pStyle w:val="MDPI42tablebody"/>
            </w:pPr>
          </w:p>
        </w:tc>
        <w:tc>
          <w:tcPr>
            <w:tcW w:w="2154" w:type="dxa"/>
            <w:tcBorders>
              <w:bottom w:val="single" w:sz="4" w:space="0" w:color="auto"/>
            </w:tcBorders>
            <w:vAlign w:val="center"/>
          </w:tcPr>
          <w:p w14:paraId="2EAB77A2" w14:textId="77777777" w:rsidR="000E0C5B" w:rsidRPr="00655E61" w:rsidRDefault="000E0C5B" w:rsidP="003C60BA">
            <w:pPr>
              <w:pStyle w:val="MDPI42tablebody"/>
            </w:pPr>
            <w:r w:rsidRPr="00655E61">
              <w:t>data</w:t>
            </w:r>
          </w:p>
        </w:tc>
        <w:tc>
          <w:tcPr>
            <w:tcW w:w="2721" w:type="dxa"/>
            <w:tcBorders>
              <w:bottom w:val="single" w:sz="4" w:space="0" w:color="auto"/>
            </w:tcBorders>
            <w:vAlign w:val="center"/>
          </w:tcPr>
          <w:p w14:paraId="03195B78" w14:textId="77777777" w:rsidR="000E0C5B" w:rsidRPr="00655E61" w:rsidRDefault="000E0C5B" w:rsidP="003C60BA">
            <w:pPr>
              <w:pStyle w:val="MDPI42tablebody"/>
            </w:pPr>
            <w:r w:rsidRPr="00655E61">
              <w:t>data</w:t>
            </w:r>
          </w:p>
        </w:tc>
      </w:tr>
      <w:tr w:rsidR="000E0C5B" w:rsidRPr="00655E61" w14:paraId="4BB79B73" w14:textId="77777777" w:rsidTr="000E0C5B">
        <w:trPr>
          <w:jc w:val="center"/>
        </w:trPr>
        <w:tc>
          <w:tcPr>
            <w:tcW w:w="3942" w:type="dxa"/>
            <w:vMerge w:val="restart"/>
            <w:tcBorders>
              <w:top w:val="single" w:sz="4" w:space="0" w:color="auto"/>
              <w:bottom w:val="nil"/>
            </w:tcBorders>
            <w:shd w:val="clear" w:color="auto" w:fill="auto"/>
            <w:vAlign w:val="center"/>
            <w:hideMark/>
          </w:tcPr>
          <w:p w14:paraId="71FE7178" w14:textId="77777777" w:rsidR="000E0C5B" w:rsidRPr="00655E61" w:rsidRDefault="000E0C5B" w:rsidP="003C60BA">
            <w:pPr>
              <w:pStyle w:val="MDPI42tablebody"/>
            </w:pPr>
            <w:r w:rsidRPr="00655E61">
              <w:t>entry 2</w:t>
            </w:r>
          </w:p>
        </w:tc>
        <w:tc>
          <w:tcPr>
            <w:tcW w:w="2154" w:type="dxa"/>
            <w:tcBorders>
              <w:top w:val="single" w:sz="4" w:space="0" w:color="auto"/>
              <w:bottom w:val="nil"/>
            </w:tcBorders>
            <w:vAlign w:val="center"/>
          </w:tcPr>
          <w:p w14:paraId="49540A85"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382468F5" w14:textId="77777777" w:rsidR="000E0C5B" w:rsidRPr="00655E61" w:rsidRDefault="000E0C5B" w:rsidP="003C60BA">
            <w:pPr>
              <w:pStyle w:val="MDPI42tablebody"/>
            </w:pPr>
            <w:r w:rsidRPr="00655E61">
              <w:t>data</w:t>
            </w:r>
          </w:p>
        </w:tc>
      </w:tr>
      <w:tr w:rsidR="000E0C5B" w:rsidRPr="00655E61" w14:paraId="6A39F7F2" w14:textId="77777777" w:rsidTr="000E0C5B">
        <w:trPr>
          <w:jc w:val="center"/>
        </w:trPr>
        <w:tc>
          <w:tcPr>
            <w:tcW w:w="3942" w:type="dxa"/>
            <w:vMerge/>
            <w:tcBorders>
              <w:top w:val="nil"/>
              <w:bottom w:val="single" w:sz="4" w:space="0" w:color="auto"/>
            </w:tcBorders>
            <w:shd w:val="clear" w:color="auto" w:fill="auto"/>
            <w:vAlign w:val="center"/>
            <w:hideMark/>
          </w:tcPr>
          <w:p w14:paraId="5DD36D88" w14:textId="77777777" w:rsidR="000E0C5B" w:rsidRPr="00655E61" w:rsidRDefault="000E0C5B" w:rsidP="003C60BA">
            <w:pPr>
              <w:pStyle w:val="MDPI42tablebody"/>
            </w:pPr>
          </w:p>
        </w:tc>
        <w:tc>
          <w:tcPr>
            <w:tcW w:w="2154" w:type="dxa"/>
            <w:tcBorders>
              <w:top w:val="nil"/>
              <w:bottom w:val="single" w:sz="4" w:space="0" w:color="auto"/>
            </w:tcBorders>
            <w:vAlign w:val="center"/>
          </w:tcPr>
          <w:p w14:paraId="131DE3AF" w14:textId="77777777" w:rsidR="000E0C5B" w:rsidRPr="00655E61" w:rsidRDefault="000E0C5B" w:rsidP="003C60BA">
            <w:pPr>
              <w:pStyle w:val="MDPI42tablebody"/>
            </w:pPr>
            <w:r w:rsidRPr="00655E61">
              <w:t>data</w:t>
            </w:r>
          </w:p>
        </w:tc>
        <w:tc>
          <w:tcPr>
            <w:tcW w:w="2721" w:type="dxa"/>
            <w:tcBorders>
              <w:top w:val="nil"/>
              <w:bottom w:val="single" w:sz="4" w:space="0" w:color="auto"/>
            </w:tcBorders>
            <w:vAlign w:val="center"/>
          </w:tcPr>
          <w:p w14:paraId="7CB46BEA" w14:textId="77777777" w:rsidR="000E0C5B" w:rsidRPr="00655E61" w:rsidRDefault="000E0C5B" w:rsidP="003C60BA">
            <w:pPr>
              <w:pStyle w:val="MDPI42tablebody"/>
            </w:pPr>
            <w:r w:rsidRPr="00655E61">
              <w:t>data</w:t>
            </w:r>
          </w:p>
        </w:tc>
      </w:tr>
      <w:tr w:rsidR="000E0C5B" w:rsidRPr="00655E61" w14:paraId="0AC640EA" w14:textId="77777777" w:rsidTr="000E0C5B">
        <w:trPr>
          <w:jc w:val="center"/>
        </w:trPr>
        <w:tc>
          <w:tcPr>
            <w:tcW w:w="3942" w:type="dxa"/>
            <w:vMerge w:val="restart"/>
            <w:tcBorders>
              <w:top w:val="single" w:sz="4" w:space="0" w:color="auto"/>
              <w:bottom w:val="nil"/>
            </w:tcBorders>
            <w:shd w:val="clear" w:color="auto" w:fill="auto"/>
            <w:vAlign w:val="center"/>
            <w:hideMark/>
          </w:tcPr>
          <w:p w14:paraId="4CE9E26B" w14:textId="77777777" w:rsidR="000E0C5B" w:rsidRPr="00655E61" w:rsidRDefault="000E0C5B" w:rsidP="003C60BA">
            <w:pPr>
              <w:pStyle w:val="MDPI42tablebody"/>
            </w:pPr>
            <w:r w:rsidRPr="00655E61">
              <w:t>entry 3</w:t>
            </w:r>
          </w:p>
        </w:tc>
        <w:tc>
          <w:tcPr>
            <w:tcW w:w="2154" w:type="dxa"/>
            <w:tcBorders>
              <w:top w:val="single" w:sz="4" w:space="0" w:color="auto"/>
              <w:bottom w:val="nil"/>
            </w:tcBorders>
            <w:vAlign w:val="center"/>
          </w:tcPr>
          <w:p w14:paraId="43A0051A"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6CF0954D" w14:textId="77777777" w:rsidR="000E0C5B" w:rsidRPr="00655E61" w:rsidRDefault="000E0C5B" w:rsidP="003C60BA">
            <w:pPr>
              <w:pStyle w:val="MDPI42tablebody"/>
            </w:pPr>
            <w:r w:rsidRPr="00655E61">
              <w:t>data</w:t>
            </w:r>
          </w:p>
        </w:tc>
      </w:tr>
      <w:tr w:rsidR="000E0C5B" w:rsidRPr="00655E61" w14:paraId="712C3526" w14:textId="77777777" w:rsidTr="000E0C5B">
        <w:trPr>
          <w:jc w:val="center"/>
        </w:trPr>
        <w:tc>
          <w:tcPr>
            <w:tcW w:w="3942" w:type="dxa"/>
            <w:vMerge/>
            <w:tcBorders>
              <w:top w:val="nil"/>
              <w:bottom w:val="nil"/>
            </w:tcBorders>
            <w:shd w:val="clear" w:color="auto" w:fill="auto"/>
            <w:vAlign w:val="center"/>
            <w:hideMark/>
          </w:tcPr>
          <w:p w14:paraId="72B4F785" w14:textId="77777777" w:rsidR="000E0C5B" w:rsidRPr="00655E61" w:rsidRDefault="000E0C5B" w:rsidP="003C60BA">
            <w:pPr>
              <w:pStyle w:val="MDPI42tablebody"/>
            </w:pPr>
          </w:p>
        </w:tc>
        <w:tc>
          <w:tcPr>
            <w:tcW w:w="2154" w:type="dxa"/>
            <w:tcBorders>
              <w:top w:val="nil"/>
              <w:bottom w:val="nil"/>
            </w:tcBorders>
            <w:vAlign w:val="center"/>
          </w:tcPr>
          <w:p w14:paraId="23889118"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49330F39" w14:textId="77777777" w:rsidR="000E0C5B" w:rsidRPr="00655E61" w:rsidRDefault="000E0C5B" w:rsidP="003C60BA">
            <w:pPr>
              <w:pStyle w:val="MDPI42tablebody"/>
            </w:pPr>
            <w:r w:rsidRPr="00655E61">
              <w:t>data</w:t>
            </w:r>
          </w:p>
        </w:tc>
      </w:tr>
      <w:tr w:rsidR="000E0C5B" w:rsidRPr="00655E61" w14:paraId="192F9A68" w14:textId="77777777" w:rsidTr="000E0C5B">
        <w:trPr>
          <w:jc w:val="center"/>
        </w:trPr>
        <w:tc>
          <w:tcPr>
            <w:tcW w:w="3942" w:type="dxa"/>
            <w:vMerge/>
            <w:tcBorders>
              <w:top w:val="nil"/>
              <w:bottom w:val="nil"/>
            </w:tcBorders>
            <w:shd w:val="clear" w:color="auto" w:fill="auto"/>
            <w:vAlign w:val="center"/>
            <w:hideMark/>
          </w:tcPr>
          <w:p w14:paraId="47FFF687" w14:textId="77777777" w:rsidR="000E0C5B" w:rsidRPr="00655E61" w:rsidRDefault="000E0C5B" w:rsidP="003C60BA">
            <w:pPr>
              <w:pStyle w:val="MDPI42tablebody"/>
            </w:pPr>
          </w:p>
        </w:tc>
        <w:tc>
          <w:tcPr>
            <w:tcW w:w="2154" w:type="dxa"/>
            <w:tcBorders>
              <w:top w:val="nil"/>
              <w:bottom w:val="nil"/>
            </w:tcBorders>
            <w:vAlign w:val="center"/>
          </w:tcPr>
          <w:p w14:paraId="41A17F78"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BA4040B" w14:textId="77777777" w:rsidR="000E0C5B" w:rsidRPr="00655E61" w:rsidRDefault="000E0C5B" w:rsidP="003C60BA">
            <w:pPr>
              <w:pStyle w:val="MDPI42tablebody"/>
            </w:pPr>
            <w:r w:rsidRPr="00655E61">
              <w:t>data</w:t>
            </w:r>
          </w:p>
        </w:tc>
      </w:tr>
      <w:tr w:rsidR="000E0C5B" w:rsidRPr="00655E61" w14:paraId="3F5BD32B" w14:textId="77777777" w:rsidTr="000E0C5B">
        <w:trPr>
          <w:jc w:val="center"/>
        </w:trPr>
        <w:tc>
          <w:tcPr>
            <w:tcW w:w="3942" w:type="dxa"/>
            <w:vMerge/>
            <w:tcBorders>
              <w:top w:val="nil"/>
              <w:bottom w:val="single" w:sz="4" w:space="0" w:color="auto"/>
            </w:tcBorders>
            <w:shd w:val="clear" w:color="auto" w:fill="auto"/>
            <w:vAlign w:val="center"/>
            <w:hideMark/>
          </w:tcPr>
          <w:p w14:paraId="52434A78" w14:textId="77777777" w:rsidR="000E0C5B" w:rsidRPr="00655E61" w:rsidRDefault="000E0C5B" w:rsidP="003C60BA">
            <w:pPr>
              <w:pStyle w:val="MDPI42tablebody"/>
            </w:pPr>
          </w:p>
        </w:tc>
        <w:tc>
          <w:tcPr>
            <w:tcW w:w="2154" w:type="dxa"/>
            <w:tcBorders>
              <w:top w:val="nil"/>
              <w:bottom w:val="single" w:sz="4" w:space="0" w:color="auto"/>
            </w:tcBorders>
            <w:vAlign w:val="center"/>
          </w:tcPr>
          <w:p w14:paraId="7A8CB5E5" w14:textId="77777777" w:rsidR="000E0C5B" w:rsidRPr="00655E61" w:rsidRDefault="000E0C5B" w:rsidP="003C60BA">
            <w:pPr>
              <w:pStyle w:val="MDPI42tablebody"/>
            </w:pPr>
            <w:r w:rsidRPr="00655E61">
              <w:t>data</w:t>
            </w:r>
          </w:p>
        </w:tc>
        <w:tc>
          <w:tcPr>
            <w:tcW w:w="2721" w:type="dxa"/>
            <w:tcBorders>
              <w:top w:val="nil"/>
              <w:bottom w:val="single" w:sz="4" w:space="0" w:color="auto"/>
            </w:tcBorders>
            <w:vAlign w:val="center"/>
          </w:tcPr>
          <w:p w14:paraId="032B01B0" w14:textId="77777777" w:rsidR="000E0C5B" w:rsidRPr="00655E61" w:rsidRDefault="000E0C5B" w:rsidP="003C60BA">
            <w:pPr>
              <w:pStyle w:val="MDPI42tablebody"/>
            </w:pPr>
            <w:r w:rsidRPr="00655E61">
              <w:t>data</w:t>
            </w:r>
          </w:p>
        </w:tc>
      </w:tr>
      <w:tr w:rsidR="000E0C5B" w:rsidRPr="00655E61" w14:paraId="509168DF" w14:textId="77777777" w:rsidTr="000E0C5B">
        <w:trPr>
          <w:jc w:val="center"/>
        </w:trPr>
        <w:tc>
          <w:tcPr>
            <w:tcW w:w="3942" w:type="dxa"/>
            <w:vMerge w:val="restart"/>
            <w:tcBorders>
              <w:top w:val="single" w:sz="4" w:space="0" w:color="auto"/>
              <w:bottom w:val="nil"/>
            </w:tcBorders>
            <w:shd w:val="clear" w:color="auto" w:fill="auto"/>
            <w:vAlign w:val="center"/>
          </w:tcPr>
          <w:p w14:paraId="40C0DCCE" w14:textId="77777777" w:rsidR="000E0C5B" w:rsidRPr="00655E61" w:rsidRDefault="000E0C5B" w:rsidP="003C60BA">
            <w:pPr>
              <w:pStyle w:val="MDPI42tablebody"/>
            </w:pPr>
            <w:r w:rsidRPr="00655E61">
              <w:t>entry 4</w:t>
            </w:r>
          </w:p>
        </w:tc>
        <w:tc>
          <w:tcPr>
            <w:tcW w:w="2154" w:type="dxa"/>
            <w:tcBorders>
              <w:top w:val="single" w:sz="4" w:space="0" w:color="auto"/>
              <w:bottom w:val="nil"/>
            </w:tcBorders>
            <w:vAlign w:val="center"/>
          </w:tcPr>
          <w:p w14:paraId="41E3AFEA"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56E07F1F" w14:textId="77777777" w:rsidR="000E0C5B" w:rsidRPr="00655E61" w:rsidRDefault="000E0C5B" w:rsidP="003C60BA">
            <w:pPr>
              <w:pStyle w:val="MDPI42tablebody"/>
            </w:pPr>
            <w:r w:rsidRPr="00655E61">
              <w:t>data</w:t>
            </w:r>
          </w:p>
        </w:tc>
      </w:tr>
      <w:tr w:rsidR="000E0C5B" w:rsidRPr="00655E61" w14:paraId="5E45D47C" w14:textId="77777777" w:rsidTr="000E0C5B">
        <w:trPr>
          <w:jc w:val="center"/>
        </w:trPr>
        <w:tc>
          <w:tcPr>
            <w:tcW w:w="3942" w:type="dxa"/>
            <w:vMerge/>
            <w:tcBorders>
              <w:top w:val="nil"/>
              <w:bottom w:val="single" w:sz="4" w:space="0" w:color="auto"/>
            </w:tcBorders>
            <w:shd w:val="clear" w:color="auto" w:fill="auto"/>
            <w:vAlign w:val="center"/>
          </w:tcPr>
          <w:p w14:paraId="75711816" w14:textId="77777777" w:rsidR="000E0C5B" w:rsidRPr="00655E61" w:rsidRDefault="000E0C5B" w:rsidP="003C60BA">
            <w:pPr>
              <w:pStyle w:val="MDPI42tablebody"/>
            </w:pPr>
          </w:p>
        </w:tc>
        <w:tc>
          <w:tcPr>
            <w:tcW w:w="2154" w:type="dxa"/>
            <w:tcBorders>
              <w:top w:val="nil"/>
              <w:bottom w:val="single" w:sz="4" w:space="0" w:color="auto"/>
            </w:tcBorders>
            <w:vAlign w:val="center"/>
          </w:tcPr>
          <w:p w14:paraId="0EB60579" w14:textId="77777777" w:rsidR="000E0C5B" w:rsidRPr="00655E61" w:rsidRDefault="000E0C5B" w:rsidP="003C60BA">
            <w:pPr>
              <w:pStyle w:val="MDPI42tablebody"/>
            </w:pPr>
            <w:r>
              <w:t>d</w:t>
            </w:r>
            <w:r w:rsidRPr="00655E61">
              <w:t>ata</w:t>
            </w:r>
          </w:p>
        </w:tc>
        <w:tc>
          <w:tcPr>
            <w:tcW w:w="2721" w:type="dxa"/>
            <w:tcBorders>
              <w:top w:val="nil"/>
              <w:bottom w:val="single" w:sz="4" w:space="0" w:color="auto"/>
            </w:tcBorders>
            <w:vAlign w:val="center"/>
          </w:tcPr>
          <w:p w14:paraId="77FCA1A2" w14:textId="77777777" w:rsidR="000E0C5B" w:rsidRPr="00655E61" w:rsidRDefault="000E0C5B" w:rsidP="003C60BA">
            <w:pPr>
              <w:pStyle w:val="MDPI42tablebody"/>
            </w:pPr>
            <w:r w:rsidRPr="00655E61">
              <w:t>data</w:t>
            </w:r>
          </w:p>
        </w:tc>
      </w:tr>
      <w:tr w:rsidR="000E0C5B" w:rsidRPr="00655E61" w14:paraId="3EB9DCEE" w14:textId="77777777" w:rsidTr="000E0C5B">
        <w:trPr>
          <w:jc w:val="center"/>
        </w:trPr>
        <w:tc>
          <w:tcPr>
            <w:tcW w:w="3942" w:type="dxa"/>
            <w:vMerge w:val="restart"/>
            <w:tcBorders>
              <w:top w:val="nil"/>
            </w:tcBorders>
            <w:shd w:val="clear" w:color="auto" w:fill="auto"/>
            <w:vAlign w:val="center"/>
          </w:tcPr>
          <w:p w14:paraId="37F57429" w14:textId="77777777" w:rsidR="000E0C5B" w:rsidRPr="00655E61" w:rsidRDefault="000E0C5B" w:rsidP="003C60BA">
            <w:pPr>
              <w:pStyle w:val="MDPI42tablebody"/>
            </w:pPr>
            <w:r>
              <w:t>Entry 5</w:t>
            </w:r>
          </w:p>
        </w:tc>
        <w:tc>
          <w:tcPr>
            <w:tcW w:w="2154" w:type="dxa"/>
            <w:tcBorders>
              <w:top w:val="single" w:sz="4" w:space="0" w:color="auto"/>
              <w:bottom w:val="nil"/>
            </w:tcBorders>
            <w:vAlign w:val="center"/>
          </w:tcPr>
          <w:p w14:paraId="5E761DF0"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7467603E" w14:textId="77777777" w:rsidR="000E0C5B" w:rsidRPr="00655E61" w:rsidRDefault="000E0C5B" w:rsidP="003C60BA">
            <w:pPr>
              <w:pStyle w:val="MDPI42tablebody"/>
            </w:pPr>
            <w:r w:rsidRPr="00655E61">
              <w:t>data</w:t>
            </w:r>
          </w:p>
        </w:tc>
      </w:tr>
      <w:tr w:rsidR="000E0C5B" w:rsidRPr="00655E61" w14:paraId="0FEC17D9" w14:textId="77777777" w:rsidTr="000E0C5B">
        <w:trPr>
          <w:jc w:val="center"/>
        </w:trPr>
        <w:tc>
          <w:tcPr>
            <w:tcW w:w="3942" w:type="dxa"/>
            <w:vMerge/>
            <w:shd w:val="clear" w:color="auto" w:fill="auto"/>
            <w:vAlign w:val="center"/>
          </w:tcPr>
          <w:p w14:paraId="7B5D72FE" w14:textId="77777777" w:rsidR="000E0C5B" w:rsidRPr="00655E61" w:rsidRDefault="000E0C5B" w:rsidP="003C60BA">
            <w:pPr>
              <w:pStyle w:val="MDPI42tablebody"/>
            </w:pPr>
          </w:p>
        </w:tc>
        <w:tc>
          <w:tcPr>
            <w:tcW w:w="2154" w:type="dxa"/>
            <w:tcBorders>
              <w:top w:val="nil"/>
              <w:bottom w:val="nil"/>
            </w:tcBorders>
            <w:vAlign w:val="center"/>
          </w:tcPr>
          <w:p w14:paraId="4B1186FD"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7A74768B" w14:textId="77777777" w:rsidR="000E0C5B" w:rsidRPr="00655E61" w:rsidRDefault="000E0C5B" w:rsidP="003C60BA">
            <w:pPr>
              <w:pStyle w:val="MDPI42tablebody"/>
            </w:pPr>
            <w:r w:rsidRPr="00655E61">
              <w:t>data</w:t>
            </w:r>
          </w:p>
        </w:tc>
      </w:tr>
      <w:tr w:rsidR="000E0C5B" w:rsidRPr="00655E61" w14:paraId="2CE148BA" w14:textId="77777777" w:rsidTr="000E0C5B">
        <w:trPr>
          <w:jc w:val="center"/>
        </w:trPr>
        <w:tc>
          <w:tcPr>
            <w:tcW w:w="3942" w:type="dxa"/>
            <w:vMerge/>
            <w:shd w:val="clear" w:color="auto" w:fill="auto"/>
            <w:vAlign w:val="center"/>
          </w:tcPr>
          <w:p w14:paraId="6F5B9E2B" w14:textId="77777777" w:rsidR="000E0C5B" w:rsidRPr="00655E61" w:rsidRDefault="000E0C5B" w:rsidP="003C60BA">
            <w:pPr>
              <w:pStyle w:val="MDPI42tablebody"/>
            </w:pPr>
          </w:p>
        </w:tc>
        <w:tc>
          <w:tcPr>
            <w:tcW w:w="2154" w:type="dxa"/>
            <w:tcBorders>
              <w:top w:val="nil"/>
              <w:bottom w:val="nil"/>
            </w:tcBorders>
            <w:vAlign w:val="center"/>
          </w:tcPr>
          <w:p w14:paraId="28CFDC9F"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494F831F" w14:textId="77777777" w:rsidR="000E0C5B" w:rsidRPr="00655E61" w:rsidRDefault="000E0C5B" w:rsidP="003C60BA">
            <w:pPr>
              <w:pStyle w:val="MDPI42tablebody"/>
            </w:pPr>
            <w:r w:rsidRPr="00655E61">
              <w:t>data</w:t>
            </w:r>
          </w:p>
        </w:tc>
      </w:tr>
      <w:tr w:rsidR="000E0C5B" w:rsidRPr="00655E61" w14:paraId="4A7CF351" w14:textId="77777777" w:rsidTr="000E0C5B">
        <w:trPr>
          <w:jc w:val="center"/>
        </w:trPr>
        <w:tc>
          <w:tcPr>
            <w:tcW w:w="3942" w:type="dxa"/>
            <w:vMerge/>
            <w:shd w:val="clear" w:color="auto" w:fill="auto"/>
            <w:vAlign w:val="center"/>
          </w:tcPr>
          <w:p w14:paraId="59AFD8A4" w14:textId="77777777" w:rsidR="000E0C5B" w:rsidRPr="00655E61" w:rsidRDefault="000E0C5B" w:rsidP="003C60BA">
            <w:pPr>
              <w:pStyle w:val="MDPI42tablebody"/>
            </w:pPr>
          </w:p>
        </w:tc>
        <w:tc>
          <w:tcPr>
            <w:tcW w:w="2154" w:type="dxa"/>
            <w:tcBorders>
              <w:top w:val="nil"/>
              <w:bottom w:val="nil"/>
            </w:tcBorders>
            <w:vAlign w:val="center"/>
          </w:tcPr>
          <w:p w14:paraId="4A16F9F2"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E7FA81B" w14:textId="77777777" w:rsidR="000E0C5B" w:rsidRPr="00655E61" w:rsidRDefault="000E0C5B" w:rsidP="003C60BA">
            <w:pPr>
              <w:pStyle w:val="MDPI42tablebody"/>
            </w:pPr>
            <w:r w:rsidRPr="00655E61">
              <w:t>data</w:t>
            </w:r>
          </w:p>
        </w:tc>
      </w:tr>
      <w:tr w:rsidR="000E0C5B" w:rsidRPr="00655E61" w14:paraId="5BA24A08" w14:textId="77777777" w:rsidTr="000E0C5B">
        <w:trPr>
          <w:jc w:val="center"/>
        </w:trPr>
        <w:tc>
          <w:tcPr>
            <w:tcW w:w="3942" w:type="dxa"/>
            <w:vMerge/>
            <w:shd w:val="clear" w:color="auto" w:fill="auto"/>
            <w:vAlign w:val="center"/>
          </w:tcPr>
          <w:p w14:paraId="368F5A38" w14:textId="77777777" w:rsidR="000E0C5B" w:rsidRPr="00655E61" w:rsidRDefault="000E0C5B" w:rsidP="003C60BA">
            <w:pPr>
              <w:pStyle w:val="MDPI42tablebody"/>
            </w:pPr>
          </w:p>
        </w:tc>
        <w:tc>
          <w:tcPr>
            <w:tcW w:w="2154" w:type="dxa"/>
            <w:tcBorders>
              <w:top w:val="nil"/>
              <w:bottom w:val="nil"/>
            </w:tcBorders>
            <w:vAlign w:val="center"/>
          </w:tcPr>
          <w:p w14:paraId="3484F07C"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B0A8C3A" w14:textId="77777777" w:rsidR="000E0C5B" w:rsidRPr="00655E61" w:rsidRDefault="000E0C5B" w:rsidP="003C60BA">
            <w:pPr>
              <w:pStyle w:val="MDPI42tablebody"/>
            </w:pPr>
            <w:r w:rsidRPr="00655E61">
              <w:t>data</w:t>
            </w:r>
          </w:p>
        </w:tc>
      </w:tr>
      <w:tr w:rsidR="000E0C5B" w:rsidRPr="00655E61" w14:paraId="0F802A04" w14:textId="77777777" w:rsidTr="000E0C5B">
        <w:trPr>
          <w:jc w:val="center"/>
        </w:trPr>
        <w:tc>
          <w:tcPr>
            <w:tcW w:w="3942" w:type="dxa"/>
            <w:vMerge/>
            <w:tcBorders>
              <w:bottom w:val="single" w:sz="4" w:space="0" w:color="auto"/>
            </w:tcBorders>
            <w:shd w:val="clear" w:color="auto" w:fill="auto"/>
            <w:vAlign w:val="center"/>
          </w:tcPr>
          <w:p w14:paraId="7BFEFDA7" w14:textId="77777777" w:rsidR="000E0C5B" w:rsidRPr="00655E61" w:rsidRDefault="000E0C5B" w:rsidP="003C60BA">
            <w:pPr>
              <w:pStyle w:val="MDPI42tablebody"/>
            </w:pPr>
          </w:p>
        </w:tc>
        <w:tc>
          <w:tcPr>
            <w:tcW w:w="2154" w:type="dxa"/>
            <w:tcBorders>
              <w:top w:val="nil"/>
              <w:bottom w:val="single" w:sz="4" w:space="0" w:color="auto"/>
            </w:tcBorders>
            <w:vAlign w:val="center"/>
          </w:tcPr>
          <w:p w14:paraId="0055ED54" w14:textId="77777777" w:rsidR="000E0C5B" w:rsidRPr="00655E61" w:rsidRDefault="000E0C5B" w:rsidP="003C60BA">
            <w:pPr>
              <w:pStyle w:val="MDPI42tablebody"/>
            </w:pPr>
            <w:r>
              <w:t>d</w:t>
            </w:r>
            <w:r w:rsidRPr="00655E61">
              <w:t>ata</w:t>
            </w:r>
          </w:p>
        </w:tc>
        <w:tc>
          <w:tcPr>
            <w:tcW w:w="2721" w:type="dxa"/>
            <w:tcBorders>
              <w:top w:val="nil"/>
              <w:bottom w:val="single" w:sz="4" w:space="0" w:color="auto"/>
            </w:tcBorders>
            <w:vAlign w:val="center"/>
          </w:tcPr>
          <w:p w14:paraId="7B7E5427" w14:textId="77777777" w:rsidR="000E0C5B" w:rsidRPr="00655E61" w:rsidRDefault="000E0C5B" w:rsidP="003C60BA">
            <w:pPr>
              <w:pStyle w:val="MDPI42tablebody"/>
            </w:pPr>
            <w:r w:rsidRPr="00655E61">
              <w:t>data</w:t>
            </w:r>
          </w:p>
        </w:tc>
      </w:tr>
    </w:tbl>
    <w:p w14:paraId="42D889AF" w14:textId="77777777" w:rsidR="000E0C5B" w:rsidRDefault="000E0C5B" w:rsidP="000E0C5B">
      <w:pPr>
        <w:pStyle w:val="MDPI43tablefooter"/>
        <w:ind w:hanging="2608"/>
      </w:pPr>
      <w:r w:rsidRPr="00325902">
        <w:rPr>
          <w:vertAlign w:val="superscript"/>
        </w:rPr>
        <w:t>1</w:t>
      </w:r>
      <w:r w:rsidRPr="00325902">
        <w:t xml:space="preserve"> Tables may have a footer.</w:t>
      </w:r>
    </w:p>
    <w:p w14:paraId="4911C2F2" w14:textId="77777777" w:rsidR="000E0C5B" w:rsidRDefault="000E0C5B" w:rsidP="00D4319F">
      <w:pPr>
        <w:pStyle w:val="MDPI31text"/>
        <w:spacing w:before="120" w:after="120" w:line="240" w:lineRule="auto"/>
        <w:ind w:left="0" w:firstLine="360"/>
      </w:pPr>
    </w:p>
    <w:p w14:paraId="42E2EC64" w14:textId="02E29243" w:rsidR="00267B14" w:rsidRDefault="00267B14" w:rsidP="00D4319F">
      <w:pPr>
        <w:pStyle w:val="MDPI31text"/>
        <w:spacing w:before="120" w:after="120" w:line="240" w:lineRule="auto"/>
        <w:ind w:left="0" w:firstLine="360"/>
      </w:pPr>
      <w:r w:rsidRPr="00CB76CF">
        <w:t>The text continues here</w:t>
      </w:r>
      <w:r>
        <w:t xml:space="preserve"> (Figure </w:t>
      </w:r>
      <w:r w:rsidR="00D4319F">
        <w:t>2</w:t>
      </w:r>
      <w:r>
        <w:t xml:space="preserve"> and Table </w:t>
      </w:r>
      <w:r w:rsidR="00D4319F">
        <w:t>2</w:t>
      </w:r>
      <w:r>
        <w:t>).</w:t>
      </w:r>
    </w:p>
    <w:p w14:paraId="3A424790" w14:textId="77777777" w:rsidR="00D4319F" w:rsidRDefault="00D4319F" w:rsidP="00D4319F">
      <w:pPr>
        <w:pStyle w:val="MDPI31text"/>
        <w:spacing w:before="120" w:after="120" w:line="240" w:lineRule="auto"/>
        <w:ind w:left="0" w:firstLine="360"/>
      </w:pPr>
    </w:p>
    <w:p w14:paraId="1BC02F30" w14:textId="77777777" w:rsidR="00D4319F" w:rsidRPr="00325902" w:rsidRDefault="00D4319F" w:rsidP="00D4319F">
      <w:pPr>
        <w:pStyle w:val="MDPI22heading2"/>
        <w:spacing w:before="120" w:after="120" w:line="240" w:lineRule="auto"/>
        <w:ind w:left="0"/>
      </w:pPr>
      <w:r w:rsidRPr="00325902">
        <w:t>3.3. Formatting of Mathematical Components</w:t>
      </w:r>
    </w:p>
    <w:p w14:paraId="36DF100B" w14:textId="77777777" w:rsidR="00D4319F" w:rsidRDefault="00D4319F" w:rsidP="00D4319F">
      <w:pPr>
        <w:pStyle w:val="MDPI31text"/>
        <w:spacing w:before="120" w:after="120" w:line="240" w:lineRule="auto"/>
      </w:pPr>
      <w:r>
        <w:t>This is example 1 of an equation</w:t>
      </w:r>
      <w:r w:rsidRPr="00325902">
        <w:t>:</w:t>
      </w:r>
    </w:p>
    <w:tbl>
      <w:tblPr>
        <w:tblW w:w="9356" w:type="dxa"/>
        <w:tblCellMar>
          <w:left w:w="0" w:type="dxa"/>
          <w:right w:w="0" w:type="dxa"/>
        </w:tblCellMar>
        <w:tblLook w:val="04A0" w:firstRow="1" w:lastRow="0" w:firstColumn="1" w:lastColumn="0" w:noHBand="0" w:noVBand="1"/>
      </w:tblPr>
      <w:tblGrid>
        <w:gridCol w:w="8647"/>
        <w:gridCol w:w="709"/>
      </w:tblGrid>
      <w:tr w:rsidR="00D4319F" w:rsidRPr="001A53F6" w14:paraId="0E11C477" w14:textId="77777777" w:rsidTr="00052E9D">
        <w:tc>
          <w:tcPr>
            <w:tcW w:w="8647" w:type="dxa"/>
          </w:tcPr>
          <w:p w14:paraId="2677340A" w14:textId="77777777" w:rsidR="00D4319F" w:rsidRPr="003030D2" w:rsidRDefault="00D4319F" w:rsidP="00052E9D">
            <w:pPr>
              <w:pStyle w:val="MDPI39equation"/>
            </w:pPr>
            <w:r w:rsidRPr="003030D2">
              <w:t>a = 1,</w:t>
            </w:r>
          </w:p>
        </w:tc>
        <w:tc>
          <w:tcPr>
            <w:tcW w:w="709" w:type="dxa"/>
            <w:vAlign w:val="center"/>
          </w:tcPr>
          <w:p w14:paraId="46142665" w14:textId="77777777" w:rsidR="00D4319F" w:rsidRPr="003030D2" w:rsidRDefault="00D4319F" w:rsidP="00052E9D">
            <w:pPr>
              <w:pStyle w:val="MDPI3aequationnumber"/>
              <w:spacing w:line="260" w:lineRule="atLeast"/>
            </w:pPr>
            <w:r w:rsidRPr="003030D2">
              <w:t>(1)</w:t>
            </w:r>
          </w:p>
        </w:tc>
      </w:tr>
    </w:tbl>
    <w:p w14:paraId="5AAABF8D" w14:textId="77777777" w:rsidR="00D4319F" w:rsidRDefault="00D4319F" w:rsidP="00D4319F">
      <w:pPr>
        <w:pStyle w:val="MDPI31text"/>
        <w:ind w:left="0" w:firstLine="360"/>
      </w:pPr>
    </w:p>
    <w:p w14:paraId="63837882" w14:textId="77777777" w:rsidR="00D4319F" w:rsidRDefault="00D4319F" w:rsidP="00D4319F">
      <w:pPr>
        <w:pStyle w:val="MDPI32textnoindent"/>
        <w:spacing w:before="120" w:after="120" w:line="240" w:lineRule="auto"/>
        <w:ind w:left="0" w:firstLine="284"/>
      </w:pPr>
      <w:proofErr w:type="gramStart"/>
      <w:r w:rsidRPr="007F5918">
        <w:t>the</w:t>
      </w:r>
      <w:proofErr w:type="gramEnd"/>
      <w:r w:rsidRPr="007F5918">
        <w:t xml:space="preserve"> text following an equation need not be a new paragraph. Please punctuate equations as regular text.</w:t>
      </w:r>
    </w:p>
    <w:p w14:paraId="49007009" w14:textId="77777777" w:rsidR="00573BAF" w:rsidRDefault="00573BAF" w:rsidP="00D4319F">
      <w:pPr>
        <w:pStyle w:val="MDPI32textnoindent"/>
        <w:spacing w:before="120" w:after="120" w:line="240" w:lineRule="auto"/>
        <w:ind w:left="0" w:firstLine="284"/>
      </w:pPr>
    </w:p>
    <w:p w14:paraId="6484F804" w14:textId="77777777" w:rsidR="00573BAF" w:rsidRDefault="00573BAF" w:rsidP="00D4319F">
      <w:pPr>
        <w:pStyle w:val="MDPI31text"/>
        <w:spacing w:before="120" w:after="120" w:line="240" w:lineRule="auto"/>
        <w:ind w:left="0" w:firstLine="360"/>
      </w:pPr>
      <w:r>
        <w:t>This is example 2 of an equation:</w:t>
      </w:r>
    </w:p>
    <w:p w14:paraId="0D558EE5" w14:textId="77777777" w:rsidR="00573BAF" w:rsidRDefault="00573BAF" w:rsidP="00D4319F">
      <w:pPr>
        <w:pStyle w:val="MDPI31text"/>
        <w:spacing w:before="120" w:after="120" w:line="240" w:lineRule="auto"/>
        <w:ind w:left="0" w:firstLine="360"/>
      </w:pPr>
    </w:p>
    <w:tbl>
      <w:tblPr>
        <w:tblW w:w="9356" w:type="dxa"/>
        <w:jc w:val="center"/>
        <w:tblCellMar>
          <w:left w:w="0" w:type="dxa"/>
          <w:right w:w="0" w:type="dxa"/>
        </w:tblCellMar>
        <w:tblLook w:val="04A0" w:firstRow="1" w:lastRow="0" w:firstColumn="1" w:lastColumn="0" w:noHBand="0" w:noVBand="1"/>
      </w:tblPr>
      <w:tblGrid>
        <w:gridCol w:w="8789"/>
        <w:gridCol w:w="567"/>
      </w:tblGrid>
      <w:tr w:rsidR="00826919" w:rsidRPr="001A53F6" w14:paraId="0F3DE7EA" w14:textId="77777777" w:rsidTr="00DF5E4B">
        <w:trPr>
          <w:jc w:val="center"/>
        </w:trPr>
        <w:tc>
          <w:tcPr>
            <w:tcW w:w="8789" w:type="dxa"/>
          </w:tcPr>
          <w:p w14:paraId="6A933B93" w14:textId="77777777" w:rsidR="00826919" w:rsidRPr="00451397" w:rsidRDefault="00826919" w:rsidP="00A224B1">
            <w:pPr>
              <w:pStyle w:val="MDPI39equation"/>
              <w:rPr>
                <w:lang w:val="es-CL"/>
              </w:rPr>
            </w:pPr>
            <w:r w:rsidRPr="00451397">
              <w:rPr>
                <w:lang w:val="es-CL"/>
              </w:rPr>
              <w:t>a = b + c + d + e + f + g + h + i + j + k + l + m + n + o + p + q + r + s + t + u + v + w + x + y + z</w:t>
            </w:r>
          </w:p>
        </w:tc>
        <w:tc>
          <w:tcPr>
            <w:tcW w:w="567" w:type="dxa"/>
            <w:vAlign w:val="center"/>
          </w:tcPr>
          <w:p w14:paraId="2D6177CE" w14:textId="77777777" w:rsidR="00826919" w:rsidRPr="003030D2" w:rsidRDefault="00826919" w:rsidP="00A224B1">
            <w:pPr>
              <w:pStyle w:val="MDPI3aequationnumber"/>
              <w:spacing w:line="260" w:lineRule="atLeast"/>
            </w:pPr>
            <w:r w:rsidRPr="003030D2">
              <w:t>(</w:t>
            </w:r>
            <w:r>
              <w:t>2</w:t>
            </w:r>
            <w:r w:rsidRPr="003030D2">
              <w:t>)</w:t>
            </w:r>
          </w:p>
        </w:tc>
      </w:tr>
    </w:tbl>
    <w:p w14:paraId="226BF4C5" w14:textId="77777777" w:rsidR="00573BAF" w:rsidRDefault="00573BAF" w:rsidP="00D4319F">
      <w:pPr>
        <w:pStyle w:val="MDPI32textnoindent"/>
        <w:spacing w:before="120" w:after="120" w:line="240" w:lineRule="auto"/>
        <w:ind w:left="0" w:firstLine="284"/>
      </w:pPr>
    </w:p>
    <w:p w14:paraId="4BEE8259" w14:textId="77777777" w:rsidR="00573BAF" w:rsidRDefault="00573BAF" w:rsidP="00D4319F">
      <w:pPr>
        <w:pStyle w:val="MDPI32textnoindent"/>
        <w:spacing w:before="120" w:after="120" w:line="240" w:lineRule="auto"/>
        <w:ind w:left="0" w:firstLine="284"/>
      </w:pPr>
      <w:proofErr w:type="gramStart"/>
      <w:r>
        <w:t>t</w:t>
      </w:r>
      <w:r w:rsidR="00826919" w:rsidRPr="007F5918">
        <w:t>he</w:t>
      </w:r>
      <w:proofErr w:type="gramEnd"/>
      <w:r w:rsidR="00826919" w:rsidRPr="007F5918">
        <w:t xml:space="preserve"> text following an equation need not be a new paragraph. Please punctuate equations as regular text.</w:t>
      </w:r>
    </w:p>
    <w:p w14:paraId="59776581" w14:textId="77777777" w:rsidR="00573BAF" w:rsidRDefault="00826919" w:rsidP="00D4319F">
      <w:pPr>
        <w:pStyle w:val="MDPI32textnoindent"/>
        <w:spacing w:before="120" w:after="120" w:line="240" w:lineRule="auto"/>
        <w:ind w:left="0" w:firstLine="284"/>
      </w:pPr>
      <w:r w:rsidRPr="005E4148">
        <w:t xml:space="preserve">Theorem-type environments (including propositions, lemmas, corollaries </w:t>
      </w:r>
      <w:r w:rsidRPr="00172493">
        <w:t>etc.</w:t>
      </w:r>
      <w:r w:rsidRPr="005E4148">
        <w:t>) can be formatted as follows:</w:t>
      </w:r>
    </w:p>
    <w:p w14:paraId="7E04CA5D" w14:textId="77777777" w:rsidR="00573BAF" w:rsidRPr="00573BAF" w:rsidRDefault="00826919" w:rsidP="00D4319F">
      <w:pPr>
        <w:pStyle w:val="MDPI32textnoindent"/>
        <w:spacing w:before="120" w:after="120" w:line="240" w:lineRule="auto"/>
        <w:ind w:left="0" w:firstLine="284"/>
        <w:rPr>
          <w:spacing w:val="-5"/>
          <w:w w:val="87"/>
        </w:rPr>
      </w:pPr>
      <w:r w:rsidRPr="005E4148">
        <w:rPr>
          <w:b/>
        </w:rPr>
        <w:lastRenderedPageBreak/>
        <w:t>Theorem 1.</w:t>
      </w:r>
      <w:r w:rsidRPr="005E4148">
        <w:t xml:space="preserve"> Example text of a theorem. Theorems, propositions, lemmas, </w:t>
      </w:r>
      <w:r w:rsidRPr="00172493">
        <w:t>etc.</w:t>
      </w:r>
      <w:r w:rsidRPr="005E4148">
        <w:t xml:space="preserve"> should be numbered sequentially (i.e., Proposition 2 follows Theorem 1). Examples or Remarks use the same formatting, </w:t>
      </w:r>
      <w:r w:rsidRPr="00451397">
        <w:rPr>
          <w:spacing w:val="1"/>
          <w:w w:val="87"/>
          <w:fitText w:val="7938" w:id="-1276879104"/>
        </w:rPr>
        <w:t>but should be numbered separately, so a document may contain Theorem 1, Remark 1 and Example 1</w:t>
      </w:r>
      <w:r w:rsidRPr="00451397">
        <w:rPr>
          <w:spacing w:val="-5"/>
          <w:w w:val="87"/>
          <w:fitText w:val="7938" w:id="-1276879104"/>
        </w:rPr>
        <w:t>.</w:t>
      </w:r>
    </w:p>
    <w:p w14:paraId="4C2FB1BC" w14:textId="77777777" w:rsidR="00573BAF" w:rsidRDefault="00826919" w:rsidP="00D4319F">
      <w:pPr>
        <w:pStyle w:val="MDPI32textnoindent"/>
        <w:spacing w:before="120" w:after="120" w:line="240" w:lineRule="auto"/>
        <w:ind w:left="0" w:firstLine="284"/>
      </w:pPr>
      <w:r w:rsidRPr="005E4148">
        <w:t>The text continues here. Proofs must be formatted as follows:</w:t>
      </w:r>
    </w:p>
    <w:p w14:paraId="1E228911" w14:textId="77777777" w:rsidR="00573BAF" w:rsidRDefault="00826919" w:rsidP="00D4319F">
      <w:pPr>
        <w:pStyle w:val="MDPI32textnoindent"/>
        <w:spacing w:before="120" w:after="120" w:line="240" w:lineRule="auto"/>
        <w:ind w:left="0" w:firstLine="284"/>
      </w:pPr>
      <w:r w:rsidRPr="005E4148">
        <w:rPr>
          <w:b/>
        </w:rPr>
        <w:t>Proof of Theorem 1.</w:t>
      </w:r>
      <w:r w:rsidRPr="005E4148">
        <w:t xml:space="preserve"> Text of the proof. </w:t>
      </w:r>
      <w:r>
        <w:t>Note that the phrase “of Theorem 1” is optional if it is clear which theorem is being referred to</w:t>
      </w:r>
      <w:r w:rsidRPr="005E4148">
        <w:t xml:space="preserve">. Always finish </w:t>
      </w:r>
      <w:proofErr w:type="gramStart"/>
      <w:r w:rsidRPr="005E4148">
        <w:t>a proof</w:t>
      </w:r>
      <w:proofErr w:type="gramEnd"/>
      <w:r w:rsidRPr="005E4148">
        <w:t xml:space="preserve"> with the following symbol.</w:t>
      </w:r>
    </w:p>
    <w:p w14:paraId="78094BB4" w14:textId="2ABC8AB8" w:rsidR="00826919" w:rsidRPr="007F5918" w:rsidRDefault="00826919" w:rsidP="00D4319F">
      <w:pPr>
        <w:pStyle w:val="MDPI32textnoindent"/>
        <w:spacing w:before="120" w:after="120" w:line="240" w:lineRule="auto"/>
        <w:ind w:left="0" w:firstLine="284"/>
      </w:pPr>
      <w:r w:rsidRPr="005E4148">
        <w:t>The text continues here.</w:t>
      </w:r>
    </w:p>
    <w:p w14:paraId="5318F010" w14:textId="2AD8A935" w:rsidR="00826919" w:rsidRPr="00F757A3" w:rsidRDefault="00F757A3" w:rsidP="00D4319F">
      <w:pPr>
        <w:pStyle w:val="Balk1"/>
        <w:numPr>
          <w:ilvl w:val="0"/>
          <w:numId w:val="4"/>
        </w:numPr>
        <w:spacing w:after="240" w:line="240" w:lineRule="auto"/>
        <w:ind w:left="284" w:hanging="284"/>
        <w:rPr>
          <w:rFonts w:ascii="Palatino Linotype" w:hAnsi="Palatino Linotype"/>
          <w:b/>
          <w:bCs/>
          <w:color w:val="auto"/>
          <w:sz w:val="20"/>
          <w:szCs w:val="20"/>
          <w:lang w:val="en-GB"/>
        </w:rPr>
      </w:pPr>
      <w:r w:rsidRPr="00F757A3">
        <w:rPr>
          <w:rFonts w:ascii="Palatino Linotype" w:hAnsi="Palatino Linotype"/>
          <w:b/>
          <w:bCs/>
          <w:color w:val="auto"/>
          <w:sz w:val="20"/>
          <w:szCs w:val="20"/>
          <w:lang w:val="en-GB"/>
        </w:rPr>
        <w:t>Discussion</w:t>
      </w:r>
    </w:p>
    <w:p w14:paraId="71D95C2A" w14:textId="45D80C98" w:rsidR="00EC3974" w:rsidRPr="00F757A3" w:rsidRDefault="00573BAF" w:rsidP="00D4319F">
      <w:pPr>
        <w:spacing w:before="120" w:after="120" w:line="240" w:lineRule="auto"/>
        <w:ind w:firstLine="284"/>
        <w:jc w:val="both"/>
        <w:rPr>
          <w:rFonts w:ascii="Palatino Linotype" w:hAnsi="Palatino Linotype" w:cs="Times New Roman"/>
          <w:b/>
          <w:color w:val="000000"/>
          <w:sz w:val="20"/>
          <w:szCs w:val="20"/>
          <w:lang w:val="en-US"/>
        </w:rPr>
      </w:pPr>
      <w:r w:rsidRPr="00F757A3">
        <w:rPr>
          <w:rFonts w:ascii="Palatino Linotype" w:hAnsi="Palatino Linotype"/>
          <w:sz w:val="20"/>
          <w:szCs w:val="20"/>
          <w:lang w:val="en-US"/>
        </w:rPr>
        <w:t xml:space="preserve">Authors should discuss the results and how they can be interpreted from the perspective of previous studies and of the working hypotheses. The findings and their implications should be discussed in the broadest context possible. Future research directions may also be highlighted. Authors can combine results and </w:t>
      </w:r>
      <w:r w:rsidR="00F757A3" w:rsidRPr="00F757A3">
        <w:rPr>
          <w:rFonts w:ascii="Palatino Linotype" w:hAnsi="Palatino Linotype"/>
          <w:sz w:val="20"/>
          <w:szCs w:val="20"/>
          <w:lang w:val="en-US"/>
        </w:rPr>
        <w:t>discussion</w:t>
      </w:r>
      <w:r w:rsidRPr="00F757A3">
        <w:rPr>
          <w:rFonts w:ascii="Palatino Linotype" w:hAnsi="Palatino Linotype"/>
          <w:sz w:val="20"/>
          <w:szCs w:val="20"/>
          <w:lang w:val="en-US"/>
        </w:rPr>
        <w:t xml:space="preserve"> if they wish.</w:t>
      </w:r>
    </w:p>
    <w:p w14:paraId="0A9C278A" w14:textId="3048C7A2" w:rsidR="00052003" w:rsidRPr="00F757A3" w:rsidRDefault="00052003" w:rsidP="00D4319F">
      <w:pPr>
        <w:pStyle w:val="Balk1"/>
        <w:numPr>
          <w:ilvl w:val="0"/>
          <w:numId w:val="4"/>
        </w:numPr>
        <w:spacing w:after="240" w:line="240" w:lineRule="auto"/>
        <w:ind w:left="284" w:hanging="284"/>
        <w:rPr>
          <w:rFonts w:ascii="Palatino Linotype" w:hAnsi="Palatino Linotype"/>
          <w:b/>
          <w:bCs/>
          <w:color w:val="auto"/>
          <w:sz w:val="20"/>
          <w:szCs w:val="20"/>
          <w:lang w:val="en-GB"/>
        </w:rPr>
      </w:pPr>
      <w:r>
        <w:rPr>
          <w:rFonts w:ascii="Palatino Linotype" w:hAnsi="Palatino Linotype"/>
          <w:b/>
          <w:bCs/>
          <w:color w:val="auto"/>
          <w:sz w:val="20"/>
          <w:szCs w:val="20"/>
          <w:lang w:val="en-GB"/>
        </w:rPr>
        <w:t>Conclusions</w:t>
      </w:r>
    </w:p>
    <w:p w14:paraId="0986C803" w14:textId="77777777" w:rsidR="00E42312" w:rsidRDefault="00E42312" w:rsidP="00D4319F">
      <w:pPr>
        <w:pStyle w:val="MDPI31text"/>
        <w:spacing w:before="120" w:after="120" w:line="240" w:lineRule="auto"/>
        <w:ind w:left="0" w:firstLine="284"/>
      </w:pPr>
      <w:r w:rsidRPr="00325902">
        <w:t xml:space="preserve">This section is </w:t>
      </w:r>
      <w:r>
        <w:t xml:space="preserve">not mandatory but </w:t>
      </w:r>
      <w:r w:rsidRPr="00325902">
        <w:t>can be added to the manuscript if the discussion is unusually long or complex.</w:t>
      </w:r>
    </w:p>
    <w:p w14:paraId="23A591A1" w14:textId="0B099431" w:rsidR="00052003" w:rsidRPr="00F757A3" w:rsidRDefault="00052003" w:rsidP="00D4319F">
      <w:pPr>
        <w:spacing w:before="120" w:after="120" w:line="240" w:lineRule="auto"/>
        <w:ind w:firstLine="284"/>
        <w:jc w:val="both"/>
        <w:rPr>
          <w:rFonts w:ascii="Palatino Linotype" w:hAnsi="Palatino Linotype" w:cs="Times New Roman"/>
          <w:b/>
          <w:color w:val="000000"/>
          <w:sz w:val="20"/>
          <w:szCs w:val="20"/>
          <w:lang w:val="en-US"/>
        </w:rPr>
      </w:pPr>
    </w:p>
    <w:p w14:paraId="049EB9CD" w14:textId="77777777" w:rsidR="00FE6758" w:rsidRPr="00613B31" w:rsidRDefault="00FE6758" w:rsidP="00D4319F">
      <w:pPr>
        <w:pStyle w:val="MDPI62BackMatter"/>
        <w:spacing w:before="120" w:line="240" w:lineRule="auto"/>
        <w:ind w:left="0"/>
      </w:pPr>
      <w:bookmarkStart w:id="2" w:name="_Toc182727711"/>
      <w:bookmarkStart w:id="3" w:name="_Toc205955230"/>
      <w:bookmarkStart w:id="4" w:name="_Toc205955674"/>
      <w:bookmarkStart w:id="5" w:name="_Toc205955871"/>
      <w:bookmarkStart w:id="6" w:name="_Toc205956068"/>
      <w:bookmarkStart w:id="7" w:name="_Toc205969566"/>
      <w:bookmarkStart w:id="8" w:name="_Toc205969762"/>
      <w:bookmarkStart w:id="9" w:name="_Toc205969788"/>
      <w:bookmarkStart w:id="10" w:name="_Toc205969814"/>
      <w:bookmarkStart w:id="11" w:name="_Toc205970321"/>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proofErr w:type="spellStart"/>
      <w:r>
        <w:t>CRediT</w:t>
      </w:r>
      <w:proofErr w:type="spellEnd"/>
      <w:r>
        <w:t xml:space="preserve"> taxonomy </w:t>
      </w:r>
      <w:r w:rsidRPr="00613B31">
        <w:t>for the term explanation. Authorship must be limited to those who have contributed substantially to the work reported.</w:t>
      </w:r>
    </w:p>
    <w:p w14:paraId="584A94D9" w14:textId="77777777" w:rsidR="00FE6758" w:rsidRPr="00613B31" w:rsidRDefault="00FE6758" w:rsidP="00D4319F">
      <w:pPr>
        <w:pStyle w:val="MDPI62BackMatter"/>
        <w:spacing w:before="120" w:line="240" w:lineRule="auto"/>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403D20D6" w14:textId="43F440C9" w:rsidR="00FE6758" w:rsidRPr="00613B31" w:rsidRDefault="00FE6758" w:rsidP="00D4319F">
      <w:pPr>
        <w:pStyle w:val="MDPI62BackMatter"/>
        <w:spacing w:before="120" w:line="240" w:lineRule="auto"/>
        <w:ind w:left="0"/>
      </w:pPr>
      <w:bookmarkStart w:id="12" w:name="_Hlk60054323"/>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w:t>
      </w:r>
      <w:r>
        <w:t>SJAFS</w:t>
      </w:r>
      <w:r w:rsidRPr="007D75A8">
        <w:t xml:space="preserve"> Research Data Policies” </w:t>
      </w:r>
      <w:r w:rsidRPr="006731FE">
        <w:rPr>
          <w:color w:val="auto"/>
        </w:rPr>
        <w:t xml:space="preserve">at </w:t>
      </w:r>
      <w:hyperlink r:id="rId11" w:history="1">
        <w:r w:rsidR="006731FE" w:rsidRPr="006A0455">
          <w:rPr>
            <w:rStyle w:val="Kpr"/>
          </w:rPr>
          <w:t>https://dergipark.org.tr/tr/pub/selcukjafsci/policy</w:t>
        </w:r>
      </w:hyperlink>
      <w:r w:rsidR="006731FE">
        <w:rPr>
          <w:color w:val="auto"/>
        </w:rPr>
        <w:t xml:space="preserve"> </w:t>
      </w:r>
      <w:r w:rsidRPr="006731FE">
        <w:rPr>
          <w:color w:val="auto"/>
        </w:rPr>
        <w:t xml:space="preserve">. </w:t>
      </w:r>
      <w:r w:rsidRPr="007D75A8">
        <w:t>You might choose to exclude this statement if the study did not report any data.</w:t>
      </w:r>
    </w:p>
    <w:bookmarkEnd w:id="12"/>
    <w:p w14:paraId="0421855E" w14:textId="77777777" w:rsidR="00FE6758" w:rsidRPr="00613B31" w:rsidRDefault="00FE6758" w:rsidP="00D4319F">
      <w:pPr>
        <w:pStyle w:val="MDPI62BackMatter"/>
        <w:spacing w:before="120" w:line="240" w:lineRule="auto"/>
        <w:ind w:left="0"/>
      </w:pPr>
      <w:r w:rsidRPr="00613B31">
        <w:rPr>
          <w:b/>
        </w:rPr>
        <w:t>Acknowledgments:</w:t>
      </w:r>
      <w:r w:rsidRPr="00613B31">
        <w:t xml:space="preserve"> </w:t>
      </w:r>
      <w:r>
        <w:t xml:space="preserve">In this section, you can acknowledge </w:t>
      </w:r>
      <w:r w:rsidRPr="00613B31">
        <w:t xml:space="preserve">any support given which is not covered by the </w:t>
      </w:r>
      <w:proofErr w:type="gramStart"/>
      <w:r w:rsidRPr="00613B31">
        <w:t>author</w:t>
      </w:r>
      <w:proofErr w:type="gramEnd"/>
      <w:r w:rsidRPr="00613B31">
        <w:t xml:space="preserve"> contribution or funding sections. This may include administrative and technical support, or donations in kind (e.g., materials used for experiments).</w:t>
      </w:r>
    </w:p>
    <w:p w14:paraId="15060F8A" w14:textId="5DCF741F" w:rsidR="00FE6758" w:rsidRDefault="00FE6758" w:rsidP="00D4319F">
      <w:pPr>
        <w:pStyle w:val="MDPI62BackMatter"/>
        <w:spacing w:before="120" w:line="240" w:lineRule="auto"/>
        <w:ind w:left="0"/>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92B7099" w14:textId="77777777" w:rsidR="00906968" w:rsidRDefault="00906968" w:rsidP="00D4319F">
      <w:pPr>
        <w:pStyle w:val="Balk1"/>
        <w:spacing w:before="120" w:after="120" w:line="240" w:lineRule="auto"/>
        <w:rPr>
          <w:rFonts w:ascii="Palatino Linotype" w:hAnsi="Palatino Linotype"/>
          <w:b/>
          <w:bCs/>
          <w:color w:val="auto"/>
          <w:sz w:val="20"/>
          <w:szCs w:val="20"/>
          <w:lang w:val="en-GB"/>
        </w:rPr>
      </w:pPr>
    </w:p>
    <w:p w14:paraId="243A178B" w14:textId="44F87631" w:rsidR="00906968" w:rsidRDefault="00906968" w:rsidP="00D4319F">
      <w:pPr>
        <w:pStyle w:val="Balk1"/>
        <w:spacing w:before="120" w:after="120" w:line="240" w:lineRule="auto"/>
        <w:rPr>
          <w:rFonts w:ascii="Palatino Linotype" w:hAnsi="Palatino Linotype"/>
          <w:b/>
          <w:bCs/>
          <w:color w:val="auto"/>
          <w:sz w:val="20"/>
          <w:szCs w:val="20"/>
          <w:lang w:val="en-GB"/>
        </w:rPr>
      </w:pPr>
    </w:p>
    <w:p w14:paraId="0ADB0527" w14:textId="77777777" w:rsidR="00906968" w:rsidRPr="00906968" w:rsidRDefault="00906968" w:rsidP="00906968">
      <w:pPr>
        <w:rPr>
          <w:lang w:val="en-GB"/>
        </w:rPr>
      </w:pPr>
    </w:p>
    <w:p w14:paraId="05D5FE4F" w14:textId="05A19E14" w:rsidR="00883199" w:rsidRPr="00F757A3" w:rsidRDefault="00EB5EF4" w:rsidP="00D4319F">
      <w:pPr>
        <w:pStyle w:val="Balk1"/>
        <w:spacing w:before="120" w:after="120" w:line="240" w:lineRule="auto"/>
        <w:rPr>
          <w:rFonts w:ascii="Palatino Linotype" w:hAnsi="Palatino Linotype"/>
          <w:b/>
          <w:bCs/>
          <w:color w:val="auto"/>
          <w:sz w:val="20"/>
          <w:szCs w:val="20"/>
          <w:lang w:val="en-GB"/>
        </w:rPr>
      </w:pPr>
      <w:r>
        <w:rPr>
          <w:rFonts w:ascii="Palatino Linotype" w:hAnsi="Palatino Linotype"/>
          <w:b/>
          <w:bCs/>
          <w:color w:val="auto"/>
          <w:sz w:val="20"/>
          <w:szCs w:val="20"/>
          <w:lang w:val="en-GB"/>
        </w:rPr>
        <w:lastRenderedPageBreak/>
        <w:t>Reference</w:t>
      </w:r>
      <w:r w:rsidR="00883199">
        <w:rPr>
          <w:rFonts w:ascii="Palatino Linotype" w:hAnsi="Palatino Linotype"/>
          <w:b/>
          <w:bCs/>
          <w:color w:val="auto"/>
          <w:sz w:val="20"/>
          <w:szCs w:val="20"/>
          <w:lang w:val="en-GB"/>
        </w:rPr>
        <w:t>s</w:t>
      </w:r>
    </w:p>
    <w:p w14:paraId="76FBB53B" w14:textId="606AF4DC" w:rsidR="001D2C82" w:rsidRDefault="001D2C82" w:rsidP="00D4319F">
      <w:pPr>
        <w:pStyle w:val="MDPI31text"/>
        <w:spacing w:before="120" w:after="120" w:line="240" w:lineRule="auto"/>
        <w:ind w:left="0" w:firstLine="284"/>
      </w:pPr>
    </w:p>
    <w:p w14:paraId="13FFE3ED" w14:textId="77777777" w:rsidR="001D2C82" w:rsidRDefault="001D2C82" w:rsidP="001D2C82">
      <w:pPr>
        <w:pStyle w:val="MDPI31text"/>
        <w:spacing w:before="120" w:after="120" w:line="240" w:lineRule="auto"/>
        <w:ind w:left="0" w:firstLine="284"/>
      </w:pPr>
      <w:r w:rsidRPr="001D2C82">
        <w:rPr>
          <w:rFonts w:cs="Arial"/>
          <w:color w:val="333333"/>
          <w:szCs w:val="20"/>
          <w:shd w:val="clear" w:color="auto" w:fill="FDFDFD"/>
        </w:rPr>
        <w:t>In the text, references should be cited by the</w:t>
      </w:r>
      <w:r>
        <w:rPr>
          <w:rFonts w:cs="Arial"/>
          <w:color w:val="333333"/>
          <w:szCs w:val="20"/>
          <w:shd w:val="clear" w:color="auto" w:fill="FDFDFD"/>
        </w:rPr>
        <w:t xml:space="preserve"> </w:t>
      </w:r>
      <w:proofErr w:type="gramStart"/>
      <w:r w:rsidRPr="001D2C82">
        <w:rPr>
          <w:rFonts w:cs="Arial"/>
          <w:color w:val="333333"/>
          <w:szCs w:val="20"/>
          <w:shd w:val="clear" w:color="auto" w:fill="FDFDFD"/>
        </w:rPr>
        <w:t>authors</w:t>
      </w:r>
      <w:proofErr w:type="gramEnd"/>
      <w:r>
        <w:rPr>
          <w:rFonts w:cs="Arial"/>
          <w:color w:val="333333"/>
          <w:szCs w:val="20"/>
          <w:shd w:val="clear" w:color="auto" w:fill="FDFDFD"/>
        </w:rPr>
        <w:t xml:space="preserve"> </w:t>
      </w:r>
      <w:r w:rsidRPr="001D2C82">
        <w:rPr>
          <w:rFonts w:cs="Arial"/>
          <w:color w:val="333333"/>
          <w:szCs w:val="20"/>
          <w:shd w:val="clear" w:color="auto" w:fill="FDFDFD"/>
        </w:rPr>
        <w:t>surname and the year of publication e.g. (Ceyhan 2003), (</w:t>
      </w:r>
      <w:proofErr w:type="spellStart"/>
      <w:r w:rsidRPr="001D2C82">
        <w:rPr>
          <w:rFonts w:cs="Arial"/>
          <w:color w:val="333333"/>
          <w:szCs w:val="20"/>
          <w:shd w:val="clear" w:color="auto" w:fill="FDFDFD"/>
        </w:rPr>
        <w:t>Ulker</w:t>
      </w:r>
      <w:proofErr w:type="spellEnd"/>
      <w:r w:rsidRPr="001D2C82">
        <w:rPr>
          <w:rFonts w:cs="Arial"/>
          <w:color w:val="333333"/>
          <w:szCs w:val="20"/>
          <w:shd w:val="clear" w:color="auto" w:fill="FDFDFD"/>
        </w:rPr>
        <w:t xml:space="preserve"> and Ceyhan 2008). If citations are made for author/s,</w:t>
      </w:r>
      <w:r>
        <w:rPr>
          <w:rFonts w:cs="Arial"/>
          <w:color w:val="333333"/>
          <w:szCs w:val="20"/>
          <w:shd w:val="clear" w:color="auto" w:fill="FDFDFD"/>
        </w:rPr>
        <w:t xml:space="preserve"> </w:t>
      </w:r>
      <w:r w:rsidRPr="001D2C82">
        <w:rPr>
          <w:rFonts w:cs="Arial"/>
          <w:color w:val="333333"/>
          <w:szCs w:val="20"/>
          <w:shd w:val="clear" w:color="auto" w:fill="FDFDFD"/>
        </w:rPr>
        <w:t>only</w:t>
      </w:r>
      <w:r>
        <w:rPr>
          <w:rFonts w:cs="Arial"/>
          <w:color w:val="333333"/>
          <w:szCs w:val="20"/>
          <w:shd w:val="clear" w:color="auto" w:fill="FDFDFD"/>
        </w:rPr>
        <w:t xml:space="preserve"> </w:t>
      </w:r>
      <w:r w:rsidRPr="001D2C82">
        <w:rPr>
          <w:rFonts w:cs="Arial"/>
          <w:color w:val="333333"/>
          <w:szCs w:val="20"/>
          <w:shd w:val="clear" w:color="auto" w:fill="FDFDFD"/>
        </w:rPr>
        <w:t xml:space="preserve">year of the publication is placed through the brackets, e.g. Ceyhan (2003) or </w:t>
      </w:r>
      <w:proofErr w:type="spellStart"/>
      <w:r w:rsidRPr="001D2C82">
        <w:rPr>
          <w:rFonts w:cs="Arial"/>
          <w:color w:val="333333"/>
          <w:szCs w:val="20"/>
          <w:shd w:val="clear" w:color="auto" w:fill="FDFDFD"/>
        </w:rPr>
        <w:t>Ulker</w:t>
      </w:r>
      <w:proofErr w:type="spellEnd"/>
      <w:r w:rsidRPr="001D2C82">
        <w:rPr>
          <w:rFonts w:cs="Arial"/>
          <w:color w:val="333333"/>
          <w:szCs w:val="20"/>
          <w:shd w:val="clear" w:color="auto" w:fill="FDFDFD"/>
        </w:rPr>
        <w:t xml:space="preserve"> and Ceyhan (2008). For citation or references with 3 or more authors, only the first author's surname followed </w:t>
      </w:r>
      <w:r>
        <w:rPr>
          <w:rFonts w:cs="Arial"/>
          <w:color w:val="333333"/>
          <w:szCs w:val="20"/>
          <w:shd w:val="clear" w:color="auto" w:fill="FDFDFD"/>
        </w:rPr>
        <w:t>“</w:t>
      </w:r>
      <w:r w:rsidRPr="001D2C82">
        <w:rPr>
          <w:rFonts w:cs="Arial"/>
          <w:color w:val="333333"/>
          <w:szCs w:val="20"/>
          <w:shd w:val="clear" w:color="auto" w:fill="FDFDFD"/>
        </w:rPr>
        <w:t>et al.</w:t>
      </w:r>
      <w:r>
        <w:rPr>
          <w:rFonts w:cs="Arial"/>
          <w:color w:val="333333"/>
          <w:szCs w:val="20"/>
          <w:shd w:val="clear" w:color="auto" w:fill="FDFDFD"/>
        </w:rPr>
        <w:t xml:space="preserve">” </w:t>
      </w:r>
      <w:r w:rsidRPr="001D2C82">
        <w:rPr>
          <w:rFonts w:cs="Arial"/>
          <w:color w:val="333333"/>
          <w:szCs w:val="20"/>
          <w:shd w:val="clear" w:color="auto" w:fill="FDFDFD"/>
        </w:rPr>
        <w:t>(Ceyhan et al. 2008) or Ceyhan et al. (2008). If there is more than one reference in the same year for the same author(s) then 'a, b' letters should be added in alphabetical order, e.g. (Ceyhan et al. 2008a). If there is more than one reference for</w:t>
      </w:r>
      <w:r>
        <w:rPr>
          <w:rFonts w:cs="Arial"/>
          <w:color w:val="333333"/>
          <w:szCs w:val="20"/>
          <w:shd w:val="clear" w:color="auto" w:fill="FDFDFD"/>
        </w:rPr>
        <w:t xml:space="preserve"> </w:t>
      </w:r>
      <w:proofErr w:type="gramStart"/>
      <w:r w:rsidRPr="001D2C82">
        <w:rPr>
          <w:rFonts w:cs="Arial"/>
          <w:color w:val="333333"/>
          <w:szCs w:val="20"/>
          <w:shd w:val="clear" w:color="auto" w:fill="FDFDFD"/>
        </w:rPr>
        <w:t>same</w:t>
      </w:r>
      <w:proofErr w:type="gramEnd"/>
      <w:r>
        <w:rPr>
          <w:rFonts w:cs="Arial"/>
          <w:color w:val="333333"/>
          <w:szCs w:val="20"/>
          <w:shd w:val="clear" w:color="auto" w:fill="FDFDFD"/>
        </w:rPr>
        <w:t xml:space="preserve"> </w:t>
      </w:r>
      <w:r w:rsidRPr="001D2C82">
        <w:rPr>
          <w:rFonts w:cs="Arial"/>
          <w:color w:val="333333"/>
          <w:szCs w:val="20"/>
          <w:shd w:val="clear" w:color="auto" w:fill="FDFDFD"/>
        </w:rPr>
        <w:t>author,</w:t>
      </w:r>
      <w:r>
        <w:rPr>
          <w:rFonts w:cs="Arial"/>
          <w:color w:val="333333"/>
          <w:szCs w:val="20"/>
          <w:shd w:val="clear" w:color="auto" w:fill="FDFDFD"/>
        </w:rPr>
        <w:t xml:space="preserve"> </w:t>
      </w:r>
      <w:r w:rsidRPr="001D2C82">
        <w:rPr>
          <w:rFonts w:cs="Arial"/>
          <w:color w:val="333333"/>
          <w:szCs w:val="20"/>
          <w:shd w:val="clear" w:color="auto" w:fill="FDFDFD"/>
        </w:rPr>
        <w:t>semi-colon</w:t>
      </w:r>
      <w:r>
        <w:rPr>
          <w:rFonts w:cs="Arial"/>
          <w:color w:val="333333"/>
          <w:szCs w:val="20"/>
          <w:shd w:val="clear" w:color="auto" w:fill="FDFDFD"/>
        </w:rPr>
        <w:t xml:space="preserve"> </w:t>
      </w:r>
      <w:r w:rsidRPr="001D2C82">
        <w:rPr>
          <w:rFonts w:cs="Arial"/>
          <w:color w:val="333333"/>
          <w:szCs w:val="20"/>
          <w:shd w:val="clear" w:color="auto" w:fill="FDFDFD"/>
        </w:rPr>
        <w:t>is used after the year, e.g. (Ceyhan 2003; 2008; 2012). References cited within</w:t>
      </w:r>
      <w:r>
        <w:rPr>
          <w:rFonts w:cs="Arial"/>
          <w:color w:val="333333"/>
          <w:szCs w:val="20"/>
          <w:shd w:val="clear" w:color="auto" w:fill="FDFDFD"/>
        </w:rPr>
        <w:t xml:space="preserve"> </w:t>
      </w:r>
      <w:r w:rsidRPr="001D2C82">
        <w:rPr>
          <w:rFonts w:cs="Arial"/>
          <w:color w:val="333333"/>
          <w:szCs w:val="20"/>
          <w:shd w:val="clear" w:color="auto" w:fill="FDFDFD"/>
        </w:rPr>
        <w:t>text</w:t>
      </w:r>
      <w:r>
        <w:rPr>
          <w:rFonts w:cs="Arial"/>
          <w:color w:val="333333"/>
          <w:szCs w:val="20"/>
          <w:shd w:val="clear" w:color="auto" w:fill="FDFDFD"/>
        </w:rPr>
        <w:t xml:space="preserve"> </w:t>
      </w:r>
      <w:r w:rsidRPr="001D2C82">
        <w:rPr>
          <w:rFonts w:cs="Arial"/>
          <w:color w:val="333333"/>
          <w:szCs w:val="20"/>
          <w:shd w:val="clear" w:color="auto" w:fill="FDFDFD"/>
        </w:rPr>
        <w:t xml:space="preserve">should be organized with original language as alphabetical (according to initial of author surname) and chronological order. </w:t>
      </w:r>
      <w:proofErr w:type="gramStart"/>
      <w:r w:rsidRPr="001D2C82">
        <w:rPr>
          <w:rFonts w:cs="Arial"/>
          <w:color w:val="333333"/>
          <w:szCs w:val="20"/>
          <w:shd w:val="clear" w:color="auto" w:fill="FDFDFD"/>
        </w:rPr>
        <w:t>Full</w:t>
      </w:r>
      <w:proofErr w:type="gramEnd"/>
      <w:r w:rsidRPr="001D2C82">
        <w:rPr>
          <w:rFonts w:cs="Arial"/>
          <w:color w:val="333333"/>
          <w:szCs w:val="20"/>
          <w:shd w:val="clear" w:color="auto" w:fill="FDFDFD"/>
        </w:rPr>
        <w:t xml:space="preserve"> name of the Journal, without abbreviation, should be written as italics. Abstract published in proceedings are not cited both in text and in references. Author/s are fully responsible</w:t>
      </w:r>
      <w:r>
        <w:rPr>
          <w:rFonts w:cs="Arial"/>
          <w:color w:val="333333"/>
          <w:szCs w:val="20"/>
          <w:shd w:val="clear" w:color="auto" w:fill="FDFDFD"/>
        </w:rPr>
        <w:t xml:space="preserve"> </w:t>
      </w:r>
      <w:proofErr w:type="gramStart"/>
      <w:r w:rsidRPr="001D2C82">
        <w:rPr>
          <w:rFonts w:cs="Arial"/>
          <w:color w:val="333333"/>
          <w:szCs w:val="20"/>
          <w:shd w:val="clear" w:color="auto" w:fill="FDFDFD"/>
        </w:rPr>
        <w:t>from</w:t>
      </w:r>
      <w:proofErr w:type="gramEnd"/>
      <w:r>
        <w:rPr>
          <w:rFonts w:cs="Arial"/>
          <w:color w:val="333333"/>
          <w:szCs w:val="20"/>
          <w:shd w:val="clear" w:color="auto" w:fill="FDFDFD"/>
        </w:rPr>
        <w:t xml:space="preserve"> </w:t>
      </w:r>
      <w:r w:rsidRPr="001D2C82">
        <w:rPr>
          <w:rFonts w:cs="Arial"/>
          <w:color w:val="333333"/>
          <w:szCs w:val="20"/>
          <w:shd w:val="clear" w:color="auto" w:fill="FDFDFD"/>
        </w:rPr>
        <w:t>incorrect</w:t>
      </w:r>
      <w:r>
        <w:rPr>
          <w:rFonts w:cs="Arial"/>
          <w:color w:val="333333"/>
          <w:szCs w:val="20"/>
          <w:shd w:val="clear" w:color="auto" w:fill="FDFDFD"/>
        </w:rPr>
        <w:t xml:space="preserve"> </w:t>
      </w:r>
      <w:r w:rsidRPr="001D2C82">
        <w:rPr>
          <w:rFonts w:cs="Arial"/>
          <w:color w:val="333333"/>
          <w:szCs w:val="20"/>
          <w:shd w:val="clear" w:color="auto" w:fill="FDFDFD"/>
        </w:rPr>
        <w:t>citation in text or in references.</w:t>
      </w:r>
    </w:p>
    <w:p w14:paraId="3A2CD8F9" w14:textId="485B0DD5" w:rsidR="00EB5EF4" w:rsidRPr="001D2C82" w:rsidRDefault="001D2C82" w:rsidP="001D2C82">
      <w:pPr>
        <w:pStyle w:val="MDPI31text"/>
        <w:spacing w:before="120" w:after="120" w:line="240" w:lineRule="auto"/>
        <w:ind w:left="0" w:firstLine="0"/>
        <w:rPr>
          <w:szCs w:val="20"/>
        </w:rPr>
      </w:pPr>
      <w:r w:rsidRPr="001D2C82">
        <w:rPr>
          <w:rStyle w:val="Gl"/>
          <w:rFonts w:cs="Arial"/>
          <w:color w:val="333333"/>
          <w:szCs w:val="20"/>
          <w:shd w:val="clear" w:color="auto" w:fill="FDFDFD"/>
        </w:rPr>
        <w:t>Journal articles:</w:t>
      </w:r>
    </w:p>
    <w:bookmarkEnd w:id="2"/>
    <w:bookmarkEnd w:id="3"/>
    <w:bookmarkEnd w:id="4"/>
    <w:bookmarkEnd w:id="5"/>
    <w:bookmarkEnd w:id="6"/>
    <w:bookmarkEnd w:id="7"/>
    <w:bookmarkEnd w:id="8"/>
    <w:bookmarkEnd w:id="9"/>
    <w:bookmarkEnd w:id="10"/>
    <w:bookmarkEnd w:id="11"/>
    <w:p w14:paraId="3967E298" w14:textId="534C2E4E" w:rsidR="001D2C82" w:rsidRPr="001D2C82"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(2004). </w:t>
      </w:r>
      <w:r w:rsidRPr="001D2C82">
        <w:rPr>
          <w:rFonts w:ascii="Palatino Linotype" w:hAnsi="Palatino Linotype"/>
          <w:color w:val="333333"/>
          <w:sz w:val="20"/>
          <w:szCs w:val="20"/>
          <w:lang w:val="en-US"/>
        </w:rPr>
        <w:t>Effects of sowing dates on some yield components and yield of dry bean (</w:t>
      </w:r>
      <w:r w:rsidRPr="001D2C82">
        <w:rPr>
          <w:rStyle w:val="Vurgu"/>
          <w:rFonts w:ascii="Palatino Linotype" w:hAnsi="Palatino Linotype"/>
          <w:color w:val="333333"/>
          <w:sz w:val="20"/>
          <w:szCs w:val="20"/>
          <w:lang w:val="en-US"/>
        </w:rPr>
        <w:t xml:space="preserve">Phaseolus vulgaris </w:t>
      </w:r>
      <w:r w:rsidRPr="001D2C82">
        <w:rPr>
          <w:rFonts w:ascii="Palatino Linotype" w:hAnsi="Palatino Linotype"/>
          <w:color w:val="333333"/>
          <w:sz w:val="20"/>
          <w:szCs w:val="20"/>
          <w:lang w:val="en-US"/>
        </w:rPr>
        <w:t xml:space="preserve">L.) cultivars. </w:t>
      </w:r>
      <w:r w:rsidRPr="001D2C82">
        <w:rPr>
          <w:rStyle w:val="Vurgu"/>
          <w:rFonts w:ascii="Palatino Linotype" w:hAnsi="Palatino Linotype"/>
          <w:color w:val="333333"/>
          <w:sz w:val="20"/>
          <w:szCs w:val="20"/>
          <w:lang w:val="en-US"/>
        </w:rPr>
        <w:t>Turkish Journal of Field Crops</w:t>
      </w:r>
      <w:r w:rsidRPr="001D2C82">
        <w:rPr>
          <w:rFonts w:ascii="Palatino Linotype" w:hAnsi="Palatino Linotype"/>
          <w:color w:val="333333"/>
          <w:sz w:val="20"/>
          <w:szCs w:val="20"/>
          <w:lang w:val="en-US"/>
        </w:rPr>
        <w:t xml:space="preserve"> </w:t>
      </w:r>
      <w:r w:rsidRPr="001D2C82">
        <w:rPr>
          <w:rFonts w:ascii="Palatino Linotype" w:hAnsi="Palatino Linotype"/>
          <w:color w:val="333333"/>
          <w:sz w:val="20"/>
          <w:szCs w:val="20"/>
        </w:rPr>
        <w:t>9: 87-95.</w:t>
      </w:r>
    </w:p>
    <w:p w14:paraId="616CB30A" w14:textId="21F4C690" w:rsidR="001D2C82" w:rsidRPr="001D2C82"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Harmankaya</w:t>
      </w:r>
      <w:proofErr w:type="spellEnd"/>
      <w:r w:rsidRPr="001D2C82">
        <w:rPr>
          <w:rFonts w:ascii="Palatino Linotype" w:hAnsi="Palatino Linotype"/>
          <w:color w:val="333333"/>
          <w:sz w:val="20"/>
          <w:szCs w:val="20"/>
        </w:rPr>
        <w:t xml:space="preserve"> M,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gramStart"/>
      <w:r w:rsidRPr="001D2C82">
        <w:rPr>
          <w:rFonts w:ascii="Palatino Linotype" w:hAnsi="Palatino Linotype"/>
          <w:color w:val="333333"/>
          <w:sz w:val="20"/>
          <w:szCs w:val="20"/>
        </w:rPr>
        <w:t>2008a</w:t>
      </w:r>
      <w:proofErr w:type="gramEnd"/>
      <w:r w:rsidRPr="001D2C82">
        <w:rPr>
          <w:rFonts w:ascii="Palatino Linotype" w:hAnsi="Palatino Linotype"/>
          <w:color w:val="333333"/>
          <w:sz w:val="20"/>
          <w:szCs w:val="20"/>
        </w:rPr>
        <w:t xml:space="preserve">). </w:t>
      </w:r>
      <w:r w:rsidRPr="009A1988">
        <w:rPr>
          <w:rFonts w:ascii="Palatino Linotype" w:hAnsi="Palatino Linotype"/>
          <w:color w:val="333333"/>
          <w:sz w:val="20"/>
          <w:szCs w:val="20"/>
          <w:lang w:val="en-US"/>
        </w:rPr>
        <w:t>Effects of sowing dates and cultivars on protein and mineral contents of bean (</w:t>
      </w:r>
      <w:r w:rsidRPr="009A1988">
        <w:rPr>
          <w:rStyle w:val="Vurgu"/>
          <w:rFonts w:ascii="Palatino Linotype" w:hAnsi="Palatino Linotype"/>
          <w:color w:val="333333"/>
          <w:sz w:val="20"/>
          <w:szCs w:val="20"/>
          <w:lang w:val="en-US"/>
        </w:rPr>
        <w:t>Phaseolus vulgaris</w:t>
      </w:r>
      <w:r w:rsidR="009A1988" w:rsidRPr="009A1988">
        <w:rPr>
          <w:rStyle w:val="Vurgu"/>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 xml:space="preserve">L.). </w:t>
      </w:r>
      <w:r w:rsidRPr="009A1988">
        <w:rPr>
          <w:rStyle w:val="Vurgu"/>
          <w:rFonts w:ascii="Palatino Linotype" w:hAnsi="Palatino Linotype"/>
          <w:color w:val="333333"/>
          <w:sz w:val="20"/>
          <w:szCs w:val="20"/>
          <w:lang w:val="en-US"/>
        </w:rPr>
        <w:t>Asian Journal of Chemistry</w:t>
      </w:r>
      <w:r>
        <w:rPr>
          <w:rFonts w:ascii="Palatino Linotype" w:hAnsi="Palatino Linotype"/>
          <w:color w:val="333333"/>
          <w:sz w:val="20"/>
          <w:szCs w:val="20"/>
        </w:rPr>
        <w:t xml:space="preserve"> </w:t>
      </w:r>
      <w:r w:rsidRPr="001D2C82">
        <w:rPr>
          <w:rFonts w:ascii="Palatino Linotype" w:hAnsi="Palatino Linotype"/>
          <w:color w:val="333333"/>
          <w:sz w:val="20"/>
          <w:szCs w:val="20"/>
        </w:rPr>
        <w:t>20: 5601-5613.</w:t>
      </w:r>
    </w:p>
    <w:p w14:paraId="221D6DF6" w14:textId="27B671DF" w:rsidR="001D2C82" w:rsidRPr="001D2C82"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spellStart"/>
      <w:r w:rsidRPr="001D2C82">
        <w:rPr>
          <w:rFonts w:ascii="Palatino Linotype" w:hAnsi="Palatino Linotype"/>
          <w:color w:val="333333"/>
          <w:sz w:val="20"/>
          <w:szCs w:val="20"/>
        </w:rPr>
        <w:t>Karadas</w:t>
      </w:r>
      <w:proofErr w:type="spellEnd"/>
      <w:r w:rsidRPr="001D2C82">
        <w:rPr>
          <w:rFonts w:ascii="Palatino Linotype" w:hAnsi="Palatino Linotype"/>
          <w:color w:val="333333"/>
          <w:sz w:val="20"/>
          <w:szCs w:val="20"/>
        </w:rPr>
        <w:t xml:space="preserve"> S (2008b). </w:t>
      </w:r>
      <w:r w:rsidRPr="001D2C82">
        <w:rPr>
          <w:rFonts w:ascii="Palatino Linotype" w:hAnsi="Palatino Linotype"/>
          <w:color w:val="333333"/>
          <w:sz w:val="20"/>
          <w:szCs w:val="20"/>
          <w:lang w:val="en-US"/>
        </w:rPr>
        <w:t>Line x tester analysis in pea (</w:t>
      </w:r>
      <w:r w:rsidRPr="001D2C82">
        <w:rPr>
          <w:rStyle w:val="Vurgu"/>
          <w:rFonts w:ascii="Palatino Linotype" w:hAnsi="Palatino Linotype"/>
          <w:color w:val="333333"/>
          <w:sz w:val="20"/>
          <w:szCs w:val="20"/>
          <w:lang w:val="en-US"/>
        </w:rPr>
        <w:t>Pisum sativum</w:t>
      </w:r>
      <w:r w:rsidRPr="001D2C82">
        <w:rPr>
          <w:rFonts w:ascii="Palatino Linotype" w:hAnsi="Palatino Linotype"/>
          <w:color w:val="333333"/>
          <w:sz w:val="20"/>
          <w:szCs w:val="20"/>
          <w:lang w:val="en-US"/>
        </w:rPr>
        <w:t xml:space="preserve"> L.): </w:t>
      </w:r>
      <w:r w:rsidR="009A1988">
        <w:rPr>
          <w:rFonts w:ascii="Palatino Linotype" w:hAnsi="Palatino Linotype"/>
          <w:color w:val="333333"/>
          <w:sz w:val="20"/>
          <w:szCs w:val="20"/>
          <w:lang w:val="en-US"/>
        </w:rPr>
        <w:t>I</w:t>
      </w:r>
      <w:r w:rsidRPr="001D2C82">
        <w:rPr>
          <w:rFonts w:ascii="Palatino Linotype" w:hAnsi="Palatino Linotype"/>
          <w:color w:val="333333"/>
          <w:sz w:val="20"/>
          <w:szCs w:val="20"/>
          <w:lang w:val="en-US"/>
        </w:rPr>
        <w:t>dentification of superior parents for seed yield and its components.</w:t>
      </w:r>
      <w:r>
        <w:rPr>
          <w:rFonts w:ascii="Palatino Linotype" w:hAnsi="Palatino Linotype"/>
          <w:color w:val="333333"/>
          <w:sz w:val="20"/>
          <w:szCs w:val="20"/>
          <w:lang w:val="en-US"/>
        </w:rPr>
        <w:t xml:space="preserve"> </w:t>
      </w:r>
      <w:r w:rsidRPr="001D2C82">
        <w:rPr>
          <w:rStyle w:val="Vurgu"/>
          <w:rFonts w:ascii="Palatino Linotype" w:hAnsi="Palatino Linotype"/>
          <w:color w:val="333333"/>
          <w:sz w:val="20"/>
          <w:szCs w:val="20"/>
          <w:lang w:val="en-US"/>
        </w:rPr>
        <w:t>African Journal of Biotechnology</w:t>
      </w:r>
      <w:r>
        <w:rPr>
          <w:rFonts w:ascii="Palatino Linotype" w:hAnsi="Palatino Linotype"/>
          <w:color w:val="333333"/>
          <w:sz w:val="20"/>
          <w:szCs w:val="20"/>
        </w:rPr>
        <w:t xml:space="preserve">, </w:t>
      </w:r>
      <w:r w:rsidRPr="001D2C82">
        <w:rPr>
          <w:rFonts w:ascii="Palatino Linotype" w:hAnsi="Palatino Linotype"/>
          <w:color w:val="333333"/>
          <w:sz w:val="20"/>
          <w:szCs w:val="20"/>
        </w:rPr>
        <w:t>7: 2810-281.</w:t>
      </w:r>
      <w:r w:rsidR="009A1988">
        <w:rPr>
          <w:rFonts w:ascii="Palatino Linotype" w:hAnsi="Palatino Linotype"/>
          <w:color w:val="333333"/>
          <w:sz w:val="20"/>
          <w:szCs w:val="20"/>
        </w:rPr>
        <w:t xml:space="preserve"> </w:t>
      </w:r>
      <w:proofErr w:type="spellStart"/>
      <w:r w:rsidR="009A1988">
        <w:rPr>
          <w:rFonts w:ascii="Palatino Linotype" w:hAnsi="Palatino Linotype"/>
          <w:color w:val="333333"/>
          <w:sz w:val="20"/>
          <w:szCs w:val="20"/>
        </w:rPr>
        <w:t>Doi</w:t>
      </w:r>
      <w:proofErr w:type="spellEnd"/>
      <w:r w:rsidR="009A1988">
        <w:rPr>
          <w:rFonts w:ascii="Palatino Linotype" w:hAnsi="Palatino Linotype"/>
          <w:color w:val="333333"/>
          <w:sz w:val="20"/>
          <w:szCs w:val="20"/>
        </w:rPr>
        <w:t>:</w:t>
      </w:r>
    </w:p>
    <w:p w14:paraId="2FE81533" w14:textId="43872F1C"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Books:</w:t>
      </w:r>
    </w:p>
    <w:p w14:paraId="18D82EE8" w14:textId="166FDE81"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Fonts w:ascii="Palatino Linotype" w:hAnsi="Palatino Linotype"/>
          <w:color w:val="333333"/>
          <w:sz w:val="20"/>
          <w:szCs w:val="20"/>
          <w:lang w:val="en-US"/>
        </w:rPr>
        <w:t>Kempthorne O (1957). An Introduction to Genetic Statistic. Wiley and Sons, New York, USA.</w:t>
      </w:r>
      <w:r w:rsidR="009A1988" w:rsidRPr="009A1988">
        <w:rPr>
          <w:rFonts w:ascii="Palatino Linotype" w:hAnsi="Palatino Linotype"/>
          <w:color w:val="333333"/>
          <w:sz w:val="20"/>
          <w:szCs w:val="20"/>
          <w:lang w:val="en-US"/>
        </w:rPr>
        <w:t xml:space="preserve"> </w:t>
      </w:r>
      <w:r w:rsidR="007A7BA9">
        <w:rPr>
          <w:rFonts w:ascii="Palatino Linotype" w:hAnsi="Palatino Linotype"/>
          <w:color w:val="333333"/>
          <w:sz w:val="20"/>
          <w:szCs w:val="20"/>
          <w:lang w:val="en-US"/>
        </w:rPr>
        <w:t>p</w:t>
      </w:r>
      <w:r w:rsidR="009A1988" w:rsidRPr="009A1988">
        <w:rPr>
          <w:rFonts w:ascii="Palatino Linotype" w:hAnsi="Palatino Linotype"/>
          <w:color w:val="333333"/>
          <w:sz w:val="20"/>
          <w:szCs w:val="20"/>
          <w:lang w:val="en-US"/>
        </w:rPr>
        <w:t>.104.</w:t>
      </w:r>
    </w:p>
    <w:p w14:paraId="748ABFBB" w14:textId="77777777"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Chapters in books</w:t>
      </w:r>
    </w:p>
    <w:p w14:paraId="01996C6A" w14:textId="111517D6"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proofErr w:type="spellStart"/>
      <w:r w:rsidRPr="009A1988">
        <w:rPr>
          <w:rFonts w:ascii="Palatino Linotype" w:hAnsi="Palatino Linotype"/>
          <w:color w:val="333333"/>
          <w:sz w:val="20"/>
          <w:szCs w:val="20"/>
          <w:lang w:val="en-US"/>
        </w:rPr>
        <w:t>Eteve</w:t>
      </w:r>
      <w:proofErr w:type="spellEnd"/>
      <w:r w:rsidRPr="009A1988">
        <w:rPr>
          <w:rFonts w:ascii="Palatino Linotype" w:hAnsi="Palatino Linotype"/>
          <w:color w:val="333333"/>
          <w:sz w:val="20"/>
          <w:szCs w:val="20"/>
          <w:lang w:val="en-US"/>
        </w:rPr>
        <w:t xml:space="preserve"> G</w:t>
      </w:r>
      <w:r w:rsidR="007A7BA9">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(1985). Breeding for tolerance and winter hardiness in pea. In Hebblethwaite PD, Heath MC, Dawkins TCK (Eds)</w:t>
      </w:r>
      <w:r w:rsidR="007A7BA9">
        <w:rPr>
          <w:rFonts w:ascii="Palatino Linotype" w:hAnsi="Palatino Linotype"/>
          <w:color w:val="333333"/>
          <w:sz w:val="20"/>
          <w:szCs w:val="20"/>
          <w:lang w:val="en-US"/>
        </w:rPr>
        <w:t xml:space="preserve">, </w:t>
      </w:r>
      <w:r w:rsidRPr="009A1988">
        <w:rPr>
          <w:rStyle w:val="Vurgu"/>
          <w:rFonts w:ascii="Palatino Linotype" w:hAnsi="Palatino Linotype"/>
          <w:color w:val="333333"/>
          <w:sz w:val="20"/>
          <w:szCs w:val="20"/>
          <w:lang w:val="en-US"/>
        </w:rPr>
        <w:t xml:space="preserve">The </w:t>
      </w:r>
      <w:proofErr w:type="gramStart"/>
      <w:r w:rsidRPr="009A1988">
        <w:rPr>
          <w:rStyle w:val="Vurgu"/>
          <w:rFonts w:ascii="Palatino Linotype" w:hAnsi="Palatino Linotype"/>
          <w:color w:val="333333"/>
          <w:sz w:val="20"/>
          <w:szCs w:val="20"/>
          <w:lang w:val="en-US"/>
        </w:rPr>
        <w:t>pea</w:t>
      </w:r>
      <w:proofErr w:type="gramEnd"/>
      <w:r w:rsidRPr="009A1988">
        <w:rPr>
          <w:rStyle w:val="Vurgu"/>
          <w:rFonts w:ascii="Palatino Linotype" w:hAnsi="Palatino Linotype"/>
          <w:color w:val="333333"/>
          <w:sz w:val="20"/>
          <w:szCs w:val="20"/>
          <w:lang w:val="en-US"/>
        </w:rPr>
        <w:t xml:space="preserve"> Crop: A Basis for Improvement</w:t>
      </w:r>
      <w:r w:rsidRPr="009A1988">
        <w:rPr>
          <w:rFonts w:ascii="Palatino Linotype" w:hAnsi="Palatino Linotype"/>
          <w:color w:val="333333"/>
          <w:sz w:val="20"/>
          <w:szCs w:val="20"/>
          <w:lang w:val="en-US"/>
        </w:rPr>
        <w:t>. Butterworths, London. UK, pp. 131-136.</w:t>
      </w:r>
    </w:p>
    <w:p w14:paraId="4AE1F95E" w14:textId="77777777"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Anonymous (Unknown Author/s):</w:t>
      </w:r>
    </w:p>
    <w:p w14:paraId="5A2878EB" w14:textId="30E081E9"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 xml:space="preserve">TUİK (2012). </w:t>
      </w:r>
      <w:r w:rsidR="009A1988" w:rsidRPr="009A1988">
        <w:rPr>
          <w:rFonts w:ascii="Palatino Linotype" w:hAnsi="Palatino Linotype"/>
          <w:color w:val="333333"/>
          <w:sz w:val="20"/>
          <w:szCs w:val="20"/>
          <w:lang w:val="en-US"/>
        </w:rPr>
        <w:t>Agricultural Statistics Summary. Turkish Statistical Institute, Publication No</w:t>
      </w:r>
      <w:r w:rsidRPr="009A1988">
        <w:rPr>
          <w:rFonts w:ascii="Palatino Linotype" w:hAnsi="Palatino Linotype"/>
          <w:color w:val="333333"/>
          <w:sz w:val="20"/>
          <w:szCs w:val="20"/>
          <w:lang w:val="en-US"/>
        </w:rPr>
        <w:t>: 3877, Ankara.</w:t>
      </w:r>
      <w:r w:rsidR="007A7BA9">
        <w:rPr>
          <w:rFonts w:ascii="Palatino Linotype" w:hAnsi="Palatino Linotype"/>
          <w:color w:val="333333"/>
          <w:sz w:val="20"/>
          <w:szCs w:val="20"/>
          <w:lang w:val="en-US"/>
        </w:rPr>
        <w:t xml:space="preserve"> p.333.</w:t>
      </w:r>
    </w:p>
    <w:p w14:paraId="5107A76F" w14:textId="7777777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From Internet:</w:t>
      </w:r>
    </w:p>
    <w:p w14:paraId="2DAF327B" w14:textId="17F4CE1B"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FAO (2013). Production and trade statistics. http://www.fao.org/economic/ess/ess-trade/en/ (access date:</w:t>
      </w:r>
      <w:r w:rsidR="009A1988" w:rsidRP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02.10.2013).</w:t>
      </w:r>
    </w:p>
    <w:p w14:paraId="1A22C458" w14:textId="6CE1E9C6"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Thesis:</w:t>
      </w:r>
    </w:p>
    <w:p w14:paraId="383436B5" w14:textId="7B5C2F52"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Ceyhan E (2003). Determination of some agricultural characters and their heredity through line x tester method in pea parents and crosses.</w:t>
      </w:r>
      <w:r w:rsid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PhD</w:t>
      </w:r>
      <w:r w:rsid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Thesis, Selcuk University (Unpublished), Turkey</w:t>
      </w:r>
    </w:p>
    <w:p w14:paraId="5BCF52AB" w14:textId="7777777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Conference Proceedings:</w:t>
      </w:r>
    </w:p>
    <w:p w14:paraId="04A36150" w14:textId="4E0D36E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Devos P (1988). Nutritional value of lentils and chickpeas and changes during processing. In:</w:t>
      </w:r>
      <w:r w:rsidR="009A1988" w:rsidRPr="009A1988">
        <w:rPr>
          <w:rFonts w:ascii="Palatino Linotype" w:hAnsi="Palatino Linotype"/>
          <w:color w:val="333333"/>
          <w:sz w:val="20"/>
          <w:szCs w:val="20"/>
          <w:lang w:val="en-US"/>
        </w:rPr>
        <w:t xml:space="preserve"> </w:t>
      </w:r>
      <w:r w:rsidRPr="009A1988">
        <w:rPr>
          <w:rStyle w:val="Vurgu"/>
          <w:rFonts w:ascii="Palatino Linotype" w:hAnsi="Palatino Linotype"/>
          <w:color w:val="333333"/>
          <w:sz w:val="20"/>
          <w:szCs w:val="20"/>
          <w:lang w:val="en-US"/>
        </w:rPr>
        <w:t>Proceedings of Lentils for Everyone Symposium</w:t>
      </w:r>
      <w:r w:rsidRPr="009A1988">
        <w:rPr>
          <w:rFonts w:ascii="Palatino Linotype" w:hAnsi="Palatino Linotype"/>
          <w:color w:val="333333"/>
          <w:sz w:val="20"/>
          <w:szCs w:val="20"/>
          <w:lang w:val="en-US"/>
        </w:rPr>
        <w:t xml:space="preserve">, 29-30 September 1988; Marmaris, </w:t>
      </w:r>
      <w:proofErr w:type="spellStart"/>
      <w:r w:rsidRPr="009A1988">
        <w:rPr>
          <w:rFonts w:ascii="Palatino Linotype" w:hAnsi="Palatino Linotype"/>
          <w:color w:val="333333"/>
          <w:sz w:val="20"/>
          <w:szCs w:val="20"/>
          <w:lang w:val="en-US"/>
        </w:rPr>
        <w:t>Muğla</w:t>
      </w:r>
      <w:proofErr w:type="spellEnd"/>
      <w:r w:rsidRPr="009A1988">
        <w:rPr>
          <w:rFonts w:ascii="Palatino Linotype" w:hAnsi="Palatino Linotype"/>
          <w:color w:val="333333"/>
          <w:sz w:val="20"/>
          <w:szCs w:val="20"/>
          <w:lang w:val="en-US"/>
        </w:rPr>
        <w:t>, Turkey, pp. 174-196.</w:t>
      </w:r>
    </w:p>
    <w:p w14:paraId="01E7AC86" w14:textId="77777777" w:rsidR="00AD4533" w:rsidRDefault="00AD4533" w:rsidP="002E20E2">
      <w:pPr>
        <w:pStyle w:val="NormalWeb"/>
        <w:shd w:val="clear" w:color="auto" w:fill="FDFDFD"/>
        <w:spacing w:before="120" w:beforeAutospacing="0" w:after="120" w:afterAutospacing="0"/>
        <w:jc w:val="both"/>
        <w:rPr>
          <w:rFonts w:ascii="Palatino Linotype" w:hAnsi="Palatino Linotype"/>
          <w:color w:val="333333"/>
          <w:sz w:val="20"/>
          <w:szCs w:val="20"/>
        </w:rPr>
      </w:pPr>
    </w:p>
    <w:p w14:paraId="3E74EF95" w14:textId="77777777" w:rsidR="00AD4533" w:rsidRPr="001D2C82" w:rsidRDefault="00AD4533" w:rsidP="002E20E2">
      <w:pPr>
        <w:pStyle w:val="MDPI31text"/>
        <w:spacing w:before="120" w:after="120" w:line="240" w:lineRule="auto"/>
        <w:ind w:left="0" w:firstLine="284"/>
        <w:rPr>
          <w:szCs w:val="20"/>
        </w:rPr>
      </w:pPr>
      <w:r w:rsidRPr="00EB5EF4">
        <w:t xml:space="preserve">References must </w:t>
      </w:r>
      <w:proofErr w:type="gramStart"/>
      <w:r w:rsidRPr="00EB5EF4">
        <w:t>be appeared</w:t>
      </w:r>
      <w:proofErr w:type="gramEnd"/>
      <w:r w:rsidRPr="00EB5EF4">
        <w:t xml:space="preserve"> in the text (including citations in tables and legends) and listed individually at the end of the manuscript. We recommend preparing the references with a bibliography software package, such as EndNote avoid typing mistakes and duplicated references. Include the digital object identifier (DOI) for all references where available.</w:t>
      </w:r>
    </w:p>
    <w:p w14:paraId="2C7AE4A6" w14:textId="77777777" w:rsidR="00AD4533" w:rsidRDefault="00AD4533" w:rsidP="002E20E2">
      <w:pPr>
        <w:pStyle w:val="NormalWeb"/>
        <w:shd w:val="clear" w:color="auto" w:fill="FDFDFD"/>
        <w:spacing w:before="120" w:beforeAutospacing="0" w:after="120" w:afterAutospacing="0"/>
        <w:jc w:val="both"/>
        <w:rPr>
          <w:rFonts w:ascii="Palatino Linotype" w:hAnsi="Palatino Linotype"/>
          <w:color w:val="333333"/>
          <w:sz w:val="20"/>
          <w:szCs w:val="20"/>
        </w:rPr>
      </w:pPr>
    </w:p>
    <w:p w14:paraId="5FA32E10" w14:textId="77777777"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(2004). </w:t>
      </w:r>
      <w:r w:rsidRPr="001D2C82">
        <w:rPr>
          <w:rFonts w:ascii="Palatino Linotype" w:hAnsi="Palatino Linotype"/>
          <w:color w:val="333333"/>
          <w:sz w:val="20"/>
          <w:szCs w:val="20"/>
          <w:lang w:val="en-US"/>
        </w:rPr>
        <w:t>Effects of sowing dates on some yield components and yield of dry bean (</w:t>
      </w:r>
      <w:r w:rsidRPr="001D2C82">
        <w:rPr>
          <w:rStyle w:val="Vurgu"/>
          <w:rFonts w:ascii="Palatino Linotype" w:hAnsi="Palatino Linotype"/>
          <w:color w:val="333333"/>
          <w:sz w:val="20"/>
          <w:szCs w:val="20"/>
          <w:lang w:val="en-US"/>
        </w:rPr>
        <w:t xml:space="preserve">Phaseolus vulgaris </w:t>
      </w:r>
      <w:r w:rsidRPr="001D2C82">
        <w:rPr>
          <w:rFonts w:ascii="Palatino Linotype" w:hAnsi="Palatino Linotype"/>
          <w:color w:val="333333"/>
          <w:sz w:val="20"/>
          <w:szCs w:val="20"/>
          <w:lang w:val="en-US"/>
        </w:rPr>
        <w:t xml:space="preserve">L.) cultivars. </w:t>
      </w:r>
      <w:r w:rsidRPr="001D2C82">
        <w:rPr>
          <w:rStyle w:val="Vurgu"/>
          <w:rFonts w:ascii="Palatino Linotype" w:hAnsi="Palatino Linotype"/>
          <w:color w:val="333333"/>
          <w:sz w:val="20"/>
          <w:szCs w:val="20"/>
          <w:lang w:val="en-US"/>
        </w:rPr>
        <w:t>Turkish Journal of Field Crops</w:t>
      </w:r>
      <w:r w:rsidRPr="001D2C82">
        <w:rPr>
          <w:rFonts w:ascii="Palatino Linotype" w:hAnsi="Palatino Linotype"/>
          <w:color w:val="333333"/>
          <w:sz w:val="20"/>
          <w:szCs w:val="20"/>
          <w:lang w:val="en-US"/>
        </w:rPr>
        <w:t xml:space="preserve"> </w:t>
      </w:r>
      <w:r w:rsidRPr="001D2C82">
        <w:rPr>
          <w:rFonts w:ascii="Palatino Linotype" w:hAnsi="Palatino Linotype"/>
          <w:color w:val="333333"/>
          <w:sz w:val="20"/>
          <w:szCs w:val="20"/>
        </w:rPr>
        <w:t>9: 87-95.</w:t>
      </w:r>
    </w:p>
    <w:p w14:paraId="05BCE1E5" w14:textId="5637C8F7"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Harmankaya</w:t>
      </w:r>
      <w:proofErr w:type="spellEnd"/>
      <w:r w:rsidRPr="001D2C82">
        <w:rPr>
          <w:rFonts w:ascii="Palatino Linotype" w:hAnsi="Palatino Linotype"/>
          <w:color w:val="333333"/>
          <w:sz w:val="20"/>
          <w:szCs w:val="20"/>
        </w:rPr>
        <w:t xml:space="preserve"> M,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gramStart"/>
      <w:r w:rsidRPr="001D2C82">
        <w:rPr>
          <w:rFonts w:ascii="Palatino Linotype" w:hAnsi="Palatino Linotype"/>
          <w:color w:val="333333"/>
          <w:sz w:val="20"/>
          <w:szCs w:val="20"/>
        </w:rPr>
        <w:t>2008a</w:t>
      </w:r>
      <w:proofErr w:type="gramEnd"/>
      <w:r w:rsidRPr="001D2C82">
        <w:rPr>
          <w:rFonts w:ascii="Palatino Linotype" w:hAnsi="Palatino Linotype"/>
          <w:color w:val="333333"/>
          <w:sz w:val="20"/>
          <w:szCs w:val="20"/>
        </w:rPr>
        <w:t xml:space="preserve">). </w:t>
      </w:r>
      <w:r w:rsidRPr="009A1988">
        <w:rPr>
          <w:rFonts w:ascii="Palatino Linotype" w:hAnsi="Palatino Linotype"/>
          <w:color w:val="333333"/>
          <w:sz w:val="20"/>
          <w:szCs w:val="20"/>
          <w:lang w:val="en-US"/>
        </w:rPr>
        <w:t>Effects of sowing dates and cultivars on protein and mineral contents of bean (</w:t>
      </w:r>
      <w:r w:rsidRPr="009A1988">
        <w:rPr>
          <w:rStyle w:val="Vurgu"/>
          <w:rFonts w:ascii="Palatino Linotype" w:hAnsi="Palatino Linotype"/>
          <w:color w:val="333333"/>
          <w:sz w:val="20"/>
          <w:szCs w:val="20"/>
          <w:lang w:val="en-US"/>
        </w:rPr>
        <w:t xml:space="preserve">Phaseolus vulgaris </w:t>
      </w:r>
      <w:r w:rsidRPr="009A1988">
        <w:rPr>
          <w:rFonts w:ascii="Palatino Linotype" w:hAnsi="Palatino Linotype"/>
          <w:color w:val="333333"/>
          <w:sz w:val="20"/>
          <w:szCs w:val="20"/>
          <w:lang w:val="en-US"/>
        </w:rPr>
        <w:t xml:space="preserve">L.). </w:t>
      </w:r>
      <w:r w:rsidRPr="009A1988">
        <w:rPr>
          <w:rStyle w:val="Vurgu"/>
          <w:rFonts w:ascii="Palatino Linotype" w:hAnsi="Palatino Linotype"/>
          <w:color w:val="333333"/>
          <w:sz w:val="20"/>
          <w:szCs w:val="20"/>
          <w:lang w:val="en-US"/>
        </w:rPr>
        <w:t>Asian Journal of Chemistry</w:t>
      </w:r>
      <w:r>
        <w:rPr>
          <w:rFonts w:ascii="Palatino Linotype" w:hAnsi="Palatino Linotype"/>
          <w:color w:val="333333"/>
          <w:sz w:val="20"/>
          <w:szCs w:val="20"/>
        </w:rPr>
        <w:t xml:space="preserve"> </w:t>
      </w:r>
      <w:r w:rsidRPr="001D2C82">
        <w:rPr>
          <w:rFonts w:ascii="Palatino Linotype" w:hAnsi="Palatino Linotype"/>
          <w:color w:val="333333"/>
          <w:sz w:val="20"/>
          <w:szCs w:val="20"/>
        </w:rPr>
        <w:t>20: 5601-5613.</w:t>
      </w:r>
    </w:p>
    <w:p w14:paraId="35258AAA" w14:textId="6A733947"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spellStart"/>
      <w:r w:rsidRPr="001D2C82">
        <w:rPr>
          <w:rFonts w:ascii="Palatino Linotype" w:hAnsi="Palatino Linotype"/>
          <w:color w:val="333333"/>
          <w:sz w:val="20"/>
          <w:szCs w:val="20"/>
        </w:rPr>
        <w:t>Karadas</w:t>
      </w:r>
      <w:proofErr w:type="spellEnd"/>
      <w:r w:rsidRPr="001D2C82">
        <w:rPr>
          <w:rFonts w:ascii="Palatino Linotype" w:hAnsi="Palatino Linotype"/>
          <w:color w:val="333333"/>
          <w:sz w:val="20"/>
          <w:szCs w:val="20"/>
        </w:rPr>
        <w:t xml:space="preserve"> S (2008b). </w:t>
      </w:r>
      <w:r w:rsidRPr="001D2C82">
        <w:rPr>
          <w:rFonts w:ascii="Palatino Linotype" w:hAnsi="Palatino Linotype"/>
          <w:color w:val="333333"/>
          <w:sz w:val="20"/>
          <w:szCs w:val="20"/>
          <w:lang w:val="en-US"/>
        </w:rPr>
        <w:t>Line x tester analysis in pea (</w:t>
      </w:r>
      <w:r w:rsidRPr="001D2C82">
        <w:rPr>
          <w:rStyle w:val="Vurgu"/>
          <w:rFonts w:ascii="Palatino Linotype" w:hAnsi="Palatino Linotype"/>
          <w:color w:val="333333"/>
          <w:sz w:val="20"/>
          <w:szCs w:val="20"/>
          <w:lang w:val="en-US"/>
        </w:rPr>
        <w:t>Pisum sativum</w:t>
      </w:r>
      <w:r w:rsidRPr="001D2C82">
        <w:rPr>
          <w:rFonts w:ascii="Palatino Linotype" w:hAnsi="Palatino Linotype"/>
          <w:color w:val="333333"/>
          <w:sz w:val="20"/>
          <w:szCs w:val="20"/>
          <w:lang w:val="en-US"/>
        </w:rPr>
        <w:t xml:space="preserve"> L.): </w:t>
      </w:r>
      <w:r>
        <w:rPr>
          <w:rFonts w:ascii="Palatino Linotype" w:hAnsi="Palatino Linotype"/>
          <w:color w:val="333333"/>
          <w:sz w:val="20"/>
          <w:szCs w:val="20"/>
          <w:lang w:val="en-US"/>
        </w:rPr>
        <w:t>I</w:t>
      </w:r>
      <w:r w:rsidRPr="001D2C82">
        <w:rPr>
          <w:rFonts w:ascii="Palatino Linotype" w:hAnsi="Palatino Linotype"/>
          <w:color w:val="333333"/>
          <w:sz w:val="20"/>
          <w:szCs w:val="20"/>
          <w:lang w:val="en-US"/>
        </w:rPr>
        <w:t>dentification of superior parents for seed yield and its components.</w:t>
      </w:r>
      <w:r>
        <w:rPr>
          <w:rFonts w:ascii="Palatino Linotype" w:hAnsi="Palatino Linotype"/>
          <w:color w:val="333333"/>
          <w:sz w:val="20"/>
          <w:szCs w:val="20"/>
          <w:lang w:val="en-US"/>
        </w:rPr>
        <w:t xml:space="preserve"> </w:t>
      </w:r>
      <w:r w:rsidRPr="001D2C82">
        <w:rPr>
          <w:rStyle w:val="Vurgu"/>
          <w:rFonts w:ascii="Palatino Linotype" w:hAnsi="Palatino Linotype"/>
          <w:color w:val="333333"/>
          <w:sz w:val="20"/>
          <w:szCs w:val="20"/>
          <w:lang w:val="en-US"/>
        </w:rPr>
        <w:t>African Journal of Biotechnology</w:t>
      </w:r>
      <w:r>
        <w:rPr>
          <w:rFonts w:ascii="Palatino Linotype" w:hAnsi="Palatino Linotype"/>
          <w:color w:val="333333"/>
          <w:sz w:val="20"/>
          <w:szCs w:val="20"/>
        </w:rPr>
        <w:t xml:space="preserve"> </w:t>
      </w:r>
      <w:r w:rsidRPr="001D2C82">
        <w:rPr>
          <w:rFonts w:ascii="Palatino Linotype" w:hAnsi="Palatino Linotype"/>
          <w:color w:val="333333"/>
          <w:sz w:val="20"/>
          <w:szCs w:val="20"/>
        </w:rPr>
        <w:t>7: 2810-281.</w:t>
      </w:r>
      <w:r>
        <w:rPr>
          <w:rFonts w:ascii="Palatino Linotype" w:hAnsi="Palatino Linotype"/>
          <w:color w:val="333333"/>
          <w:sz w:val="20"/>
          <w:szCs w:val="20"/>
        </w:rPr>
        <w:t xml:space="preserve"> </w:t>
      </w:r>
      <w:proofErr w:type="spellStart"/>
      <w:r>
        <w:rPr>
          <w:rFonts w:ascii="Palatino Linotype" w:hAnsi="Palatino Linotype"/>
          <w:color w:val="333333"/>
          <w:sz w:val="20"/>
          <w:szCs w:val="20"/>
        </w:rPr>
        <w:t>Doi</w:t>
      </w:r>
      <w:proofErr w:type="spellEnd"/>
      <w:r>
        <w:rPr>
          <w:rFonts w:ascii="Palatino Linotype" w:hAnsi="Palatino Linotype"/>
          <w:color w:val="333333"/>
          <w:sz w:val="20"/>
          <w:szCs w:val="20"/>
        </w:rPr>
        <w:t>:</w:t>
      </w:r>
    </w:p>
    <w:p w14:paraId="69028625" w14:textId="49993699"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 xml:space="preserve">Devos P (1988). Nutritional value of lentils and chickpeas and changes during processing. In: </w:t>
      </w:r>
      <w:r w:rsidRPr="009A1988">
        <w:rPr>
          <w:rStyle w:val="Vurgu"/>
          <w:rFonts w:ascii="Palatino Linotype" w:hAnsi="Palatino Linotype"/>
          <w:color w:val="333333"/>
          <w:sz w:val="20"/>
          <w:szCs w:val="20"/>
          <w:lang w:val="en-US"/>
        </w:rPr>
        <w:t>Proceedings of Lentils for Everyone Symposium</w:t>
      </w:r>
      <w:r w:rsidRPr="009A1988">
        <w:rPr>
          <w:rFonts w:ascii="Palatino Linotype" w:hAnsi="Palatino Linotype"/>
          <w:color w:val="333333"/>
          <w:sz w:val="20"/>
          <w:szCs w:val="20"/>
          <w:lang w:val="en-US"/>
        </w:rPr>
        <w:t xml:space="preserve">, 29-30 September 1988; Marmaris, </w:t>
      </w:r>
      <w:proofErr w:type="spellStart"/>
      <w:r w:rsidRPr="009A1988">
        <w:rPr>
          <w:rFonts w:ascii="Palatino Linotype" w:hAnsi="Palatino Linotype"/>
          <w:color w:val="333333"/>
          <w:sz w:val="20"/>
          <w:szCs w:val="20"/>
          <w:lang w:val="en-US"/>
        </w:rPr>
        <w:t>Muğla</w:t>
      </w:r>
      <w:proofErr w:type="spellEnd"/>
      <w:r w:rsidRPr="009A1988">
        <w:rPr>
          <w:rFonts w:ascii="Palatino Linotype" w:hAnsi="Palatino Linotype"/>
          <w:color w:val="333333"/>
          <w:sz w:val="20"/>
          <w:szCs w:val="20"/>
          <w:lang w:val="en-US"/>
        </w:rPr>
        <w:t>, Turkey, pp. 174-196.</w:t>
      </w:r>
    </w:p>
    <w:p w14:paraId="5C2333DF" w14:textId="1A1F2868" w:rsidR="008F11B2" w:rsidRPr="00D116F9"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9A1988">
        <w:rPr>
          <w:rFonts w:ascii="Palatino Linotype" w:hAnsi="Palatino Linotype"/>
          <w:color w:val="333333"/>
          <w:sz w:val="20"/>
          <w:szCs w:val="20"/>
          <w:lang w:val="en-US"/>
        </w:rPr>
        <w:t>TUİK (2012). Agricultural Statistics Summary. Turkish Statistical Institute, Publication No: 3877, Ankara.</w:t>
      </w:r>
      <w:r>
        <w:rPr>
          <w:rFonts w:ascii="Palatino Linotype" w:hAnsi="Palatino Linotype"/>
          <w:color w:val="333333"/>
          <w:sz w:val="20"/>
          <w:szCs w:val="20"/>
          <w:lang w:val="en-US"/>
        </w:rPr>
        <w:t xml:space="preserve"> p.333.</w:t>
      </w:r>
    </w:p>
    <w:p w14:paraId="065BC29E" w14:textId="77777777" w:rsidR="002E20E2" w:rsidRPr="00D116F9" w:rsidRDefault="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p>
    <w:sectPr w:rsidR="002E20E2" w:rsidRPr="00D116F9" w:rsidSect="00016411">
      <w:headerReference w:type="default" r:id="rId12"/>
      <w:footerReference w:type="default" r:id="rId13"/>
      <w:headerReference w:type="first" r:id="rId14"/>
      <w:footerReference w:type="first" r:id="rId15"/>
      <w:pgSz w:w="11906" w:h="16838" w:code="9"/>
      <w:pgMar w:top="1418" w:right="1134" w:bottom="1418" w:left="1134" w:header="907" w:footer="112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EE26" w14:textId="77777777" w:rsidR="00092792" w:rsidRDefault="00092792" w:rsidP="00BD543E">
      <w:pPr>
        <w:spacing w:after="0" w:line="240" w:lineRule="auto"/>
      </w:pPr>
      <w:r>
        <w:separator/>
      </w:r>
    </w:p>
  </w:endnote>
  <w:endnote w:type="continuationSeparator" w:id="0">
    <w:p w14:paraId="5DCBCFFD" w14:textId="77777777" w:rsidR="00092792" w:rsidRDefault="00092792" w:rsidP="00BD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399510"/>
      <w:docPartObj>
        <w:docPartGallery w:val="Page Numbers (Bottom of Page)"/>
        <w:docPartUnique/>
      </w:docPartObj>
    </w:sdtPr>
    <w:sdtEndPr>
      <w:rPr>
        <w:rFonts w:ascii="Times New Roman" w:hAnsi="Times New Roman" w:cs="Times New Roman"/>
        <w:sz w:val="20"/>
        <w:szCs w:val="20"/>
      </w:rPr>
    </w:sdtEndPr>
    <w:sdtContent>
      <w:p w14:paraId="2459E667" w14:textId="425A87B3" w:rsidR="002D5D28" w:rsidRPr="002D5D28" w:rsidRDefault="002D5D28">
        <w:pPr>
          <w:pStyle w:val="AltBilgi"/>
          <w:jc w:val="right"/>
          <w:rPr>
            <w:rFonts w:ascii="Times New Roman" w:hAnsi="Times New Roman" w:cs="Times New Roman"/>
            <w:sz w:val="20"/>
            <w:szCs w:val="20"/>
          </w:rPr>
        </w:pPr>
        <w:r w:rsidRPr="002D5D28">
          <w:rPr>
            <w:rFonts w:ascii="Times New Roman" w:hAnsi="Times New Roman" w:cs="Times New Roman"/>
            <w:sz w:val="20"/>
            <w:szCs w:val="20"/>
          </w:rPr>
          <w:fldChar w:fldCharType="begin"/>
        </w:r>
        <w:r w:rsidRPr="002D5D28">
          <w:rPr>
            <w:rFonts w:ascii="Times New Roman" w:hAnsi="Times New Roman" w:cs="Times New Roman"/>
            <w:sz w:val="20"/>
            <w:szCs w:val="20"/>
          </w:rPr>
          <w:instrText>PAGE   \* MERGEFORMAT</w:instrText>
        </w:r>
        <w:r w:rsidRPr="002D5D28">
          <w:rPr>
            <w:rFonts w:ascii="Times New Roman" w:hAnsi="Times New Roman" w:cs="Times New Roman"/>
            <w:sz w:val="20"/>
            <w:szCs w:val="20"/>
          </w:rPr>
          <w:fldChar w:fldCharType="separate"/>
        </w:r>
        <w:r w:rsidRPr="002D5D28">
          <w:rPr>
            <w:rFonts w:ascii="Times New Roman" w:hAnsi="Times New Roman" w:cs="Times New Roman"/>
            <w:sz w:val="20"/>
            <w:szCs w:val="20"/>
          </w:rPr>
          <w:t>2</w:t>
        </w:r>
        <w:r w:rsidRPr="002D5D28">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20245"/>
      <w:docPartObj>
        <w:docPartGallery w:val="Page Numbers (Bottom of Page)"/>
        <w:docPartUnique/>
      </w:docPartObj>
    </w:sdtPr>
    <w:sdtContent>
      <w:p w14:paraId="142296C7" w14:textId="4A6F883F" w:rsidR="002D5D28" w:rsidRDefault="002D5D28">
        <w:pPr>
          <w:pStyle w:val="AltBilgi"/>
          <w:jc w:val="right"/>
        </w:pPr>
        <w:r w:rsidRPr="000E0C5B">
          <w:rPr>
            <w:rFonts w:ascii="Times New Roman" w:hAnsi="Times New Roman" w:cs="Times New Roman"/>
            <w:color w:val="FFFFFF" w:themeColor="background1"/>
            <w:sz w:val="20"/>
            <w:szCs w:val="20"/>
          </w:rPr>
          <w:fldChar w:fldCharType="begin"/>
        </w:r>
        <w:r w:rsidRPr="000E0C5B">
          <w:rPr>
            <w:rFonts w:ascii="Times New Roman" w:hAnsi="Times New Roman" w:cs="Times New Roman"/>
            <w:color w:val="FFFFFF" w:themeColor="background1"/>
            <w:sz w:val="20"/>
            <w:szCs w:val="20"/>
          </w:rPr>
          <w:instrText>PAGE   \* MERGEFORMAT</w:instrText>
        </w:r>
        <w:r w:rsidRPr="000E0C5B">
          <w:rPr>
            <w:rFonts w:ascii="Times New Roman" w:hAnsi="Times New Roman" w:cs="Times New Roman"/>
            <w:color w:val="FFFFFF" w:themeColor="background1"/>
            <w:sz w:val="20"/>
            <w:szCs w:val="20"/>
          </w:rPr>
          <w:fldChar w:fldCharType="separate"/>
        </w:r>
        <w:r w:rsidRPr="000E0C5B">
          <w:rPr>
            <w:rFonts w:ascii="Times New Roman" w:hAnsi="Times New Roman" w:cs="Times New Roman"/>
            <w:color w:val="FFFFFF" w:themeColor="background1"/>
            <w:sz w:val="20"/>
            <w:szCs w:val="20"/>
          </w:rPr>
          <w:t>2</w:t>
        </w:r>
        <w:r w:rsidRPr="000E0C5B">
          <w:rPr>
            <w:rFonts w:ascii="Times New Roman" w:hAnsi="Times New Roman" w:cs="Times New Roman"/>
            <w:color w:val="FFFFFF" w:themeColor="background1"/>
            <w:sz w:val="20"/>
            <w:szCs w:val="20"/>
          </w:rPr>
          <w:fldChar w:fldCharType="end"/>
        </w:r>
      </w:p>
    </w:sdtContent>
  </w:sdt>
  <w:p w14:paraId="563DD83A" w14:textId="6E970210" w:rsidR="009432C8" w:rsidRPr="00C67DBC" w:rsidRDefault="009432C8" w:rsidP="009432C8">
    <w:pPr>
      <w:pStyle w:val="MDPI61Citation"/>
      <w:spacing w:line="240" w:lineRule="exact"/>
      <w:jc w:val="both"/>
      <w:rPr>
        <w:rFonts w:cs="Times New Roman"/>
        <w:sz w:val="16"/>
        <w:szCs w:val="16"/>
      </w:rPr>
    </w:pPr>
    <w:r w:rsidRPr="00C67DBC">
      <w:rPr>
        <w:rFonts w:cs="Times New Roman"/>
        <w:b/>
        <w:sz w:val="16"/>
        <w:szCs w:val="16"/>
      </w:rPr>
      <w:t>Citation:</w:t>
    </w:r>
    <w:r w:rsidRPr="00C67DBC">
      <w:rPr>
        <w:rFonts w:cs="Times New Roman"/>
        <w:sz w:val="16"/>
        <w:szCs w:val="16"/>
      </w:rPr>
      <w:t xml:space="preserve"> Lastname F</w:t>
    </w:r>
    <w:r w:rsidR="00074E3B" w:rsidRPr="00C67DBC">
      <w:rPr>
        <w:rFonts w:cs="Times New Roman"/>
        <w:sz w:val="16"/>
        <w:szCs w:val="16"/>
      </w:rPr>
      <w:t>,</w:t>
    </w:r>
    <w:r w:rsidRPr="00C67DBC">
      <w:rPr>
        <w:rFonts w:cs="Times New Roman"/>
        <w:sz w:val="16"/>
        <w:szCs w:val="16"/>
      </w:rPr>
      <w:t xml:space="preserve"> Lastname F</w:t>
    </w:r>
    <w:r w:rsidR="00D116F9" w:rsidRPr="00C67DBC">
      <w:rPr>
        <w:rFonts w:cs="Times New Roman"/>
        <w:sz w:val="16"/>
        <w:szCs w:val="16"/>
      </w:rPr>
      <w:t>,</w:t>
    </w:r>
    <w:r w:rsidRPr="00C67DBC">
      <w:rPr>
        <w:rFonts w:cs="Times New Roman"/>
        <w:sz w:val="16"/>
        <w:szCs w:val="16"/>
      </w:rPr>
      <w:t xml:space="preserve"> Lastname F</w:t>
    </w:r>
    <w:r w:rsidR="00DF5E4B" w:rsidRPr="00C67DBC">
      <w:rPr>
        <w:rFonts w:cs="Times New Roman"/>
        <w:sz w:val="16"/>
        <w:szCs w:val="16"/>
      </w:rPr>
      <w:t xml:space="preserve"> (202</w:t>
    </w:r>
    <w:r w:rsidR="00451397">
      <w:rPr>
        <w:rFonts w:cs="Times New Roman"/>
        <w:sz w:val="16"/>
        <w:szCs w:val="16"/>
      </w:rPr>
      <w:t>4</w:t>
    </w:r>
    <w:r w:rsidR="00DF5E4B" w:rsidRPr="00C67DBC">
      <w:rPr>
        <w:rFonts w:cs="Times New Roman"/>
        <w:sz w:val="16"/>
        <w:szCs w:val="16"/>
      </w:rPr>
      <w:t xml:space="preserve">). </w:t>
    </w:r>
    <w:r w:rsidRPr="00C67DBC">
      <w:rPr>
        <w:rFonts w:cs="Times New Roman"/>
        <w:sz w:val="16"/>
        <w:szCs w:val="16"/>
      </w:rPr>
      <w:t xml:space="preserve">Title. </w:t>
    </w:r>
    <w:r w:rsidRPr="00C67DBC">
      <w:rPr>
        <w:rFonts w:cs="Times New Roman"/>
        <w:bCs/>
        <w:i/>
        <w:sz w:val="16"/>
        <w:szCs w:val="16"/>
      </w:rPr>
      <w:t>Selcuk Journal of Agriculture and Food Sciences</w:t>
    </w:r>
    <w:r w:rsidR="00244B8A" w:rsidRPr="00C67DBC">
      <w:rPr>
        <w:rFonts w:cs="Times New Roman"/>
        <w:bCs/>
        <w:iCs/>
        <w:sz w:val="16"/>
        <w:szCs w:val="16"/>
      </w:rPr>
      <w:t>,</w:t>
    </w:r>
    <w:r w:rsidRPr="00C67DBC">
      <w:rPr>
        <w:rFonts w:cs="Times New Roman"/>
        <w:i/>
        <w:sz w:val="16"/>
        <w:szCs w:val="16"/>
      </w:rPr>
      <w:t xml:space="preserve"> </w:t>
    </w:r>
    <w:r w:rsidR="00DF5E4B" w:rsidRPr="00C67DBC">
      <w:rPr>
        <w:rFonts w:cs="Times New Roman"/>
        <w:iCs/>
        <w:sz w:val="16"/>
        <w:szCs w:val="16"/>
      </w:rPr>
      <w:t>3</w:t>
    </w:r>
    <w:r w:rsidR="00906968">
      <w:rPr>
        <w:rFonts w:cs="Times New Roman"/>
        <w:iCs/>
        <w:sz w:val="16"/>
        <w:szCs w:val="16"/>
      </w:rPr>
      <w:t>8</w:t>
    </w:r>
    <w:r w:rsidR="00DF5E4B" w:rsidRPr="00C67DBC">
      <w:rPr>
        <w:rFonts w:cs="Times New Roman"/>
        <w:iCs/>
        <w:sz w:val="16"/>
        <w:szCs w:val="16"/>
      </w:rPr>
      <w:t>(x)</w:t>
    </w:r>
    <w:r w:rsidRPr="00C67DBC">
      <w:rPr>
        <w:rFonts w:cs="Times New Roman"/>
        <w:sz w:val="16"/>
        <w:szCs w:val="16"/>
      </w:rPr>
      <w:t xml:space="preserve">, </w:t>
    </w:r>
    <w:r w:rsidR="00DF5E4B" w:rsidRPr="00C67DBC">
      <w:rPr>
        <w:rFonts w:cs="Times New Roman"/>
        <w:sz w:val="16"/>
        <w:szCs w:val="16"/>
      </w:rPr>
      <w:t>x-</w:t>
    </w:r>
    <w:r w:rsidRPr="00C67DBC">
      <w:rPr>
        <w:rFonts w:cs="Times New Roman"/>
        <w:sz w:val="16"/>
        <w:szCs w:val="16"/>
      </w:rPr>
      <w:t>x. https://doi.org/10.</w:t>
    </w:r>
    <w:r w:rsidR="00DF5E4B" w:rsidRPr="00C67DBC">
      <w:rPr>
        <w:rFonts w:cs="Times New Roman"/>
        <w:sz w:val="16"/>
        <w:szCs w:val="16"/>
      </w:rPr>
      <w:t xml:space="preserve"> 15316/SJAFS.</w:t>
    </w:r>
    <w:r w:rsidR="00995180">
      <w:rPr>
        <w:rFonts w:cs="Times New Roman"/>
        <w:sz w:val="16"/>
        <w:szCs w:val="16"/>
      </w:rPr>
      <w:t>202</w:t>
    </w:r>
    <w:r w:rsidR="00906968">
      <w:rPr>
        <w:rFonts w:cs="Times New Roman"/>
        <w:sz w:val="16"/>
        <w:szCs w:val="16"/>
      </w:rPr>
      <w:t>4</w:t>
    </w:r>
    <w:r w:rsidR="00995180">
      <w:rPr>
        <w:rFonts w:cs="Times New Roman"/>
        <w:sz w:val="16"/>
        <w:szCs w:val="16"/>
      </w:rPr>
      <w:t>.</w:t>
    </w:r>
    <w:r w:rsidRPr="00C67DBC">
      <w:rPr>
        <w:rFonts w:cs="Times New Roman"/>
        <w:sz w:val="16"/>
        <w:szCs w:val="16"/>
      </w:rPr>
      <w:t>xxx</w:t>
    </w:r>
  </w:p>
  <w:p w14:paraId="02834FF9" w14:textId="1365399F" w:rsidR="002D5D28" w:rsidRPr="00C67DBC" w:rsidRDefault="002D5D28" w:rsidP="002D5D28">
    <w:pPr>
      <w:pStyle w:val="AltBilgi"/>
      <w:spacing w:after="60"/>
      <w:rPr>
        <w:rFonts w:ascii="Palatino Linotype" w:hAnsi="Palatino Linotype" w:cs="Times New Roman"/>
        <w:sz w:val="16"/>
        <w:szCs w:val="16"/>
        <w:lang w:val="en-US"/>
      </w:rPr>
    </w:pPr>
    <w:r w:rsidRPr="00C67DBC">
      <w:rPr>
        <w:rFonts w:ascii="Palatino Linotype" w:hAnsi="Palatino Linotype" w:cs="Times New Roman"/>
        <w:b/>
        <w:bCs/>
        <w:sz w:val="16"/>
        <w:szCs w:val="16"/>
        <w:lang w:val="en-US"/>
      </w:rPr>
      <w:t>Corresponding Author E-mail:</w:t>
    </w:r>
    <w:r w:rsidRPr="00C67DBC">
      <w:rPr>
        <w:rFonts w:ascii="Palatino Linotype" w:hAnsi="Palatino Linotype" w:cs="Times New Roman"/>
        <w:sz w:val="16"/>
        <w:szCs w:val="16"/>
        <w:lang w:val="en-US"/>
      </w:rPr>
      <w:t xml:space="preserve"> </w:t>
    </w:r>
    <w:hyperlink r:id="rId1" w:history="1">
      <w:r w:rsidRPr="00C67DBC">
        <w:rPr>
          <w:rStyle w:val="Kpr"/>
          <w:rFonts w:ascii="Palatino Linotype" w:hAnsi="Palatino Linotype" w:cs="Times New Roman"/>
          <w:sz w:val="16"/>
          <w:szCs w:val="16"/>
          <w:lang w:val="en-US"/>
        </w:rPr>
        <w:t>correspondingauthor@university.edu.tr</w:t>
      </w:r>
    </w:hyperlink>
    <w:r w:rsidRPr="00C67DBC">
      <w:rPr>
        <w:rFonts w:ascii="Palatino Linotype" w:hAnsi="Palatino Linotype" w:cs="Times New Roman"/>
        <w:sz w:val="16"/>
        <w:szCs w:val="16"/>
        <w:lang w:val="en-US"/>
      </w:rPr>
      <w:t xml:space="preserve"> </w:t>
    </w:r>
  </w:p>
  <w:p w14:paraId="029FBBE2" w14:textId="312A8BC3" w:rsidR="002D5D28" w:rsidRPr="00C67DBC" w:rsidRDefault="002D5D28" w:rsidP="002D5D28">
    <w:pPr>
      <w:spacing w:after="0"/>
      <w:rPr>
        <w:rFonts w:ascii="Palatino Linotype" w:hAnsi="Palatino Linotype" w:cs="Times New Roman"/>
        <w:sz w:val="16"/>
        <w:szCs w:val="16"/>
        <w:lang w:val="en-US"/>
      </w:rPr>
    </w:pPr>
    <w:r w:rsidRPr="00C67DBC">
      <w:rPr>
        <w:rFonts w:ascii="Palatino Linotype" w:hAnsi="Palatino Linotype" w:cs="Times New Roman"/>
        <w:sz w:val="16"/>
        <w:szCs w:val="16"/>
        <w:lang w:val="en-US"/>
      </w:rPr>
      <w:t>Received date:</w:t>
    </w:r>
    <w:r w:rsidR="00017A78" w:rsidRPr="00C67DBC">
      <w:rPr>
        <w:rFonts w:ascii="Palatino Linotype" w:hAnsi="Palatino Linotype" w:cs="Times New Roman"/>
        <w:sz w:val="16"/>
        <w:szCs w:val="16"/>
        <w:lang w:val="en-US"/>
      </w:rPr>
      <w:t xml:space="preserve"> </w:t>
    </w:r>
  </w:p>
  <w:p w14:paraId="44F777F7" w14:textId="79C35EA7" w:rsidR="002D5D28" w:rsidRDefault="002D5D28" w:rsidP="002D5D28">
    <w:pPr>
      <w:spacing w:after="0"/>
      <w:rPr>
        <w:rFonts w:ascii="Palatino Linotype" w:hAnsi="Palatino Linotype" w:cs="Times New Roman"/>
        <w:sz w:val="16"/>
        <w:szCs w:val="16"/>
        <w:lang w:val="en-US"/>
      </w:rPr>
    </w:pPr>
    <w:r w:rsidRPr="00C67DBC">
      <w:rPr>
        <w:rFonts w:ascii="Palatino Linotype" w:hAnsi="Palatino Linotype" w:cs="Times New Roman"/>
        <w:sz w:val="16"/>
        <w:szCs w:val="16"/>
        <w:lang w:val="en-US"/>
      </w:rPr>
      <w:t xml:space="preserve">Accepted date: </w:t>
    </w:r>
  </w:p>
  <w:p w14:paraId="475B7C87" w14:textId="146AA76B" w:rsidR="00995180" w:rsidRPr="00995180" w:rsidRDefault="00995180" w:rsidP="002D5D28">
    <w:pPr>
      <w:spacing w:after="0"/>
      <w:rPr>
        <w:rFonts w:ascii="Palatino Linotype" w:hAnsi="Palatino Linotype" w:cs="Times New Roman"/>
        <w:sz w:val="16"/>
        <w:szCs w:val="16"/>
        <w:lang w:val="en-US"/>
      </w:rPr>
    </w:pPr>
    <w:r w:rsidRPr="00995180">
      <w:rPr>
        <w:rFonts w:ascii="Palatino Linotype" w:hAnsi="Palatino Linotype"/>
        <w:sz w:val="16"/>
        <w:szCs w:val="16"/>
        <w:lang w:val="en-US"/>
      </w:rPr>
      <w:t>Author(s) publishing with the journal retain(s) the copyright to their work licensed under the CC BY-NC 4.0.</w:t>
    </w:r>
    <w:r>
      <w:rPr>
        <w:rFonts w:ascii="Palatino Linotype" w:hAnsi="Palatino Linotype"/>
        <w:sz w:val="16"/>
        <w:szCs w:val="16"/>
        <w:lang w:val="en-US"/>
      </w:rPr>
      <w:t xml:space="preserve"> </w:t>
    </w:r>
    <w:r w:rsidRPr="00995180">
      <w:rPr>
        <w:rFonts w:ascii="Palatino Linotype" w:hAnsi="Palatino Linotype"/>
        <w:sz w:val="16"/>
        <w:szCs w:val="16"/>
        <w:lang w:val="en-US"/>
      </w:rPr>
      <w:t>https://creativecommons.org/licenses/by-nc/4.0/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7B132" w14:textId="77777777" w:rsidR="00092792" w:rsidRDefault="00092792" w:rsidP="00BD543E">
      <w:pPr>
        <w:spacing w:after="0" w:line="240" w:lineRule="auto"/>
      </w:pPr>
      <w:r>
        <w:separator/>
      </w:r>
    </w:p>
  </w:footnote>
  <w:footnote w:type="continuationSeparator" w:id="0">
    <w:p w14:paraId="7E05DC8F" w14:textId="77777777" w:rsidR="00092792" w:rsidRDefault="00092792" w:rsidP="00BD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2FF4" w14:textId="18F4F8BD" w:rsidR="007B1082" w:rsidRPr="0057096E" w:rsidRDefault="007B1082" w:rsidP="007B1082">
    <w:pPr>
      <w:pStyle w:val="stbilgi0"/>
      <w:jc w:val="center"/>
      <w:rPr>
        <w:rFonts w:ascii="Palatino Linotype" w:hAnsi="Palatino Linotype"/>
        <w:iCs/>
        <w:sz w:val="18"/>
        <w:szCs w:val="18"/>
        <w:lang w:val="en-US"/>
      </w:rPr>
    </w:pPr>
    <w:bookmarkStart w:id="13" w:name="_Hlk101696889"/>
    <w:bookmarkStart w:id="14" w:name="_Hlk101696890"/>
    <w:bookmarkStart w:id="15" w:name="_Hlk101696893"/>
    <w:bookmarkStart w:id="16" w:name="_Hlk101696894"/>
    <w:r w:rsidRPr="0057096E">
      <w:rPr>
        <w:rFonts w:ascii="Palatino Linotype" w:hAnsi="Palatino Linotype"/>
        <w:iCs/>
        <w:sz w:val="18"/>
        <w:szCs w:val="18"/>
        <w:lang w:val="en-US"/>
      </w:rPr>
      <w:t>Authors et al</w:t>
    </w:r>
    <w:r w:rsidR="00D00123" w:rsidRPr="0057096E">
      <w:rPr>
        <w:rFonts w:ascii="Palatino Linotype" w:hAnsi="Palatino Linotype"/>
        <w:iCs/>
        <w:sz w:val="18"/>
        <w:szCs w:val="18"/>
        <w:lang w:val="en-US"/>
      </w:rPr>
      <w:t>.</w:t>
    </w:r>
    <w:r w:rsidRPr="0057096E">
      <w:rPr>
        <w:rFonts w:ascii="Palatino Linotype" w:hAnsi="Palatino Linotype"/>
        <w:iCs/>
        <w:sz w:val="18"/>
        <w:szCs w:val="18"/>
        <w:lang w:val="en-US"/>
      </w:rPr>
      <w:t xml:space="preserve"> / </w:t>
    </w:r>
    <w:r w:rsidRPr="0057096E">
      <w:rPr>
        <w:rFonts w:ascii="Palatino Linotype" w:hAnsi="Palatino Linotype"/>
        <w:sz w:val="18"/>
        <w:szCs w:val="18"/>
        <w:lang w:val="en-US"/>
      </w:rPr>
      <w:t xml:space="preserve">Selcuk J </w:t>
    </w:r>
    <w:proofErr w:type="spellStart"/>
    <w:r w:rsidRPr="0057096E">
      <w:rPr>
        <w:rFonts w:ascii="Palatino Linotype" w:hAnsi="Palatino Linotype"/>
        <w:sz w:val="18"/>
        <w:szCs w:val="18"/>
        <w:lang w:val="en-US"/>
      </w:rPr>
      <w:t>Agr</w:t>
    </w:r>
    <w:proofErr w:type="spellEnd"/>
    <w:r w:rsidRPr="0057096E">
      <w:rPr>
        <w:rFonts w:ascii="Palatino Linotype" w:hAnsi="Palatino Linotype"/>
        <w:sz w:val="18"/>
        <w:szCs w:val="18"/>
        <w:lang w:val="en-US"/>
      </w:rPr>
      <w:t xml:space="preserve"> Food Sci</w:t>
    </w:r>
    <w:r w:rsidRPr="0057096E">
      <w:rPr>
        <w:rFonts w:ascii="Palatino Linotype" w:hAnsi="Palatino Linotype"/>
        <w:iCs/>
        <w:sz w:val="18"/>
        <w:szCs w:val="18"/>
        <w:lang w:val="en-US"/>
      </w:rPr>
      <w:t>, (202</w:t>
    </w:r>
    <w:r w:rsidR="00451397">
      <w:rPr>
        <w:rFonts w:ascii="Palatino Linotype" w:hAnsi="Palatino Linotype"/>
        <w:iCs/>
        <w:sz w:val="18"/>
        <w:szCs w:val="18"/>
        <w:lang w:val="en-US"/>
      </w:rPr>
      <w:t>4</w:t>
    </w:r>
    <w:r w:rsidRPr="0057096E">
      <w:rPr>
        <w:rFonts w:ascii="Palatino Linotype" w:hAnsi="Palatino Linotype"/>
        <w:iCs/>
        <w:sz w:val="18"/>
        <w:szCs w:val="18"/>
        <w:lang w:val="en-US"/>
      </w:rPr>
      <w:t>) 3</w:t>
    </w:r>
    <w:r w:rsidR="00451397">
      <w:rPr>
        <w:rFonts w:ascii="Palatino Linotype" w:hAnsi="Palatino Linotype"/>
        <w:iCs/>
        <w:sz w:val="18"/>
        <w:szCs w:val="18"/>
        <w:lang w:val="en-US"/>
      </w:rPr>
      <w:t>8</w:t>
    </w:r>
    <w:r w:rsidRPr="0057096E">
      <w:rPr>
        <w:rFonts w:ascii="Palatino Linotype" w:hAnsi="Palatino Linotype"/>
        <w:iCs/>
        <w:sz w:val="18"/>
        <w:szCs w:val="18"/>
        <w:lang w:val="en-US"/>
      </w:rPr>
      <w:t xml:space="preserve"> (</w:t>
    </w:r>
    <w:r w:rsidR="00346832" w:rsidRPr="0057096E">
      <w:rPr>
        <w:rFonts w:ascii="Palatino Linotype" w:hAnsi="Palatino Linotype"/>
        <w:iCs/>
        <w:sz w:val="18"/>
        <w:szCs w:val="18"/>
        <w:lang w:val="en-US"/>
      </w:rPr>
      <w:t>x</w:t>
    </w:r>
    <w:r w:rsidRPr="0057096E">
      <w:rPr>
        <w:rFonts w:ascii="Palatino Linotype" w:hAnsi="Palatino Linotype"/>
        <w:iCs/>
        <w:sz w:val="18"/>
        <w:szCs w:val="18"/>
        <w:lang w:val="en-US"/>
      </w:rPr>
      <w:t xml:space="preserve">): </w:t>
    </w:r>
    <w:bookmarkEnd w:id="13"/>
    <w:bookmarkEnd w:id="14"/>
    <w:bookmarkEnd w:id="15"/>
    <w:bookmarkEnd w:id="16"/>
    <w:r w:rsidR="00346832" w:rsidRPr="0057096E">
      <w:rPr>
        <w:rFonts w:ascii="Palatino Linotype" w:hAnsi="Palatino Linotype"/>
        <w:iCs/>
        <w:sz w:val="18"/>
        <w:szCs w:val="18"/>
        <w:lang w:val="en-US"/>
      </w:rPr>
      <w:t>xx</w:t>
    </w:r>
    <w:r w:rsidR="00D00123" w:rsidRPr="0057096E">
      <w:rPr>
        <w:rFonts w:ascii="Palatino Linotype" w:hAnsi="Palatino Linotype"/>
        <w:iCs/>
        <w:sz w:val="18"/>
        <w:szCs w:val="18"/>
        <w:lang w:val="en-US"/>
      </w:rPr>
      <w:t>-</w:t>
    </w:r>
    <w:r w:rsidR="00346832" w:rsidRPr="0057096E">
      <w:rPr>
        <w:rFonts w:ascii="Palatino Linotype" w:hAnsi="Palatino Linotype"/>
        <w:iCs/>
        <w:sz w:val="18"/>
        <w:szCs w:val="18"/>
        <w:lang w:val="en-US"/>
      </w:rPr>
      <w:t>xx</w:t>
    </w:r>
  </w:p>
  <w:p w14:paraId="5D87EFFC" w14:textId="77777777" w:rsidR="00D55F80" w:rsidRPr="0057096E" w:rsidRDefault="00D55F80" w:rsidP="00FB748F">
    <w:pPr>
      <w:spacing w:after="0" w:line="240" w:lineRule="auto"/>
      <w:rPr>
        <w:rFonts w:ascii="Palatino Linotype" w:hAnsi="Palatino Linotype"/>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B7C6" w14:textId="77777777" w:rsidR="00D55F80" w:rsidRDefault="00D55F80" w:rsidP="007A2999">
    <w:pPr>
      <w:spacing w:after="0" w:line="240" w:lineRule="auto"/>
      <w:rPr>
        <w:sz w:val="16"/>
        <w:szCs w:val="16"/>
      </w:rPr>
    </w:pPr>
  </w:p>
  <w:tbl>
    <w:tblPr>
      <w:tblW w:w="4928" w:type="pct"/>
      <w:jc w:val="center"/>
      <w:tblBorders>
        <w:top w:val="single" w:sz="4" w:space="0" w:color="auto"/>
        <w:bottom w:val="single" w:sz="4" w:space="0" w:color="auto"/>
      </w:tblBorders>
      <w:tblLayout w:type="fixed"/>
      <w:tblLook w:val="04A0" w:firstRow="1" w:lastRow="0" w:firstColumn="1" w:lastColumn="0" w:noHBand="0" w:noVBand="1"/>
    </w:tblPr>
    <w:tblGrid>
      <w:gridCol w:w="1986"/>
      <w:gridCol w:w="4960"/>
      <w:gridCol w:w="2553"/>
    </w:tblGrid>
    <w:tr w:rsidR="00FF2F0D" w:rsidRPr="00596E2E" w14:paraId="0995AF02" w14:textId="77777777" w:rsidTr="00DF1511">
      <w:trPr>
        <w:jc w:val="center"/>
      </w:trPr>
      <w:tc>
        <w:tcPr>
          <w:tcW w:w="1045" w:type="pct"/>
        </w:tcPr>
        <w:p w14:paraId="7D89B772" w14:textId="77777777" w:rsidR="00FF2F0D" w:rsidRPr="00596E2E" w:rsidRDefault="00FF2F0D" w:rsidP="00FF2F0D">
          <w:pPr>
            <w:spacing w:before="60" w:after="60" w:line="240" w:lineRule="auto"/>
            <w:jc w:val="both"/>
            <w:rPr>
              <w:rFonts w:ascii="Times New Roman" w:hAnsi="Times New Roman"/>
              <w:sz w:val="20"/>
              <w:szCs w:val="20"/>
            </w:rPr>
          </w:pPr>
          <w:r w:rsidRPr="00730598">
            <w:rPr>
              <w:rFonts w:ascii="Times New Roman" w:hAnsi="Times New Roman"/>
              <w:noProof/>
              <w:sz w:val="20"/>
              <w:szCs w:val="20"/>
              <w:lang w:eastAsia="tr-TR"/>
            </w:rPr>
            <w:drawing>
              <wp:inline distT="0" distB="0" distL="0" distR="0" wp14:anchorId="550879DD" wp14:editId="4137F837">
                <wp:extent cx="942975" cy="895350"/>
                <wp:effectExtent l="0" t="0" r="9525" b="0"/>
                <wp:docPr id="2118017140" name="Resim 2118017140" descr="C:\Emir_Ceyhan\Fakülte Dergisi\SJAFS\logolar\i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Emir_Ceyhan\Fakülte Dergisi\SJAFS\logolar\ilk.png"/>
                        <pic:cNvPicPr>
                          <a:picLocks noChangeAspect="1" noChangeArrowheads="1"/>
                        </pic:cNvPicPr>
                      </pic:nvPicPr>
                      <pic:blipFill>
                        <a:blip r:embed="rId1">
                          <a:extLst>
                            <a:ext uri="{28A0092B-C50C-407E-A947-70E740481C1C}">
                              <a14:useLocalDpi xmlns:a14="http://schemas.microsoft.com/office/drawing/2010/main" val="0"/>
                            </a:ext>
                          </a:extLst>
                        </a:blip>
                        <a:srcRect l="10991"/>
                        <a:stretch>
                          <a:fillRect/>
                        </a:stretch>
                      </pic:blipFill>
                      <pic:spPr bwMode="auto">
                        <a:xfrm>
                          <a:off x="0" y="0"/>
                          <a:ext cx="942975" cy="895350"/>
                        </a:xfrm>
                        <a:prstGeom prst="rect">
                          <a:avLst/>
                        </a:prstGeom>
                        <a:noFill/>
                        <a:ln>
                          <a:noFill/>
                        </a:ln>
                      </pic:spPr>
                    </pic:pic>
                  </a:graphicData>
                </a:graphic>
              </wp:inline>
            </w:drawing>
          </w:r>
        </w:p>
      </w:tc>
      <w:tc>
        <w:tcPr>
          <w:tcW w:w="2611" w:type="pct"/>
          <w:vAlign w:val="center"/>
        </w:tcPr>
        <w:p w14:paraId="274F9989" w14:textId="77777777" w:rsidR="00FF2F0D" w:rsidRPr="007919F7" w:rsidRDefault="00FF2F0D" w:rsidP="00FF2F0D">
          <w:pPr>
            <w:spacing w:before="60" w:after="120" w:line="240" w:lineRule="auto"/>
            <w:jc w:val="center"/>
            <w:rPr>
              <w:rFonts w:ascii="Palatino Linotype" w:hAnsi="Palatino Linotype"/>
              <w:b/>
              <w:i/>
              <w:lang w:val="en-US"/>
            </w:rPr>
          </w:pPr>
          <w:r w:rsidRPr="007919F7">
            <w:rPr>
              <w:rFonts w:ascii="Palatino Linotype" w:hAnsi="Palatino Linotype"/>
              <w:b/>
              <w:i/>
              <w:lang w:val="en-US"/>
            </w:rPr>
            <w:t>Selcuk Journal of Agriculture and Food Sciences</w:t>
          </w:r>
        </w:p>
        <w:p w14:paraId="33C1DFD5" w14:textId="77777777" w:rsidR="00FF2F0D" w:rsidRPr="007919F7" w:rsidRDefault="00FF2F0D" w:rsidP="00FF2F0D">
          <w:pPr>
            <w:spacing w:before="60" w:after="60" w:line="240" w:lineRule="auto"/>
            <w:jc w:val="center"/>
            <w:rPr>
              <w:rFonts w:ascii="Palatino Linotype" w:hAnsi="Palatino Linotype"/>
              <w:b/>
              <w:i/>
              <w:iCs/>
              <w:bdr w:val="single" w:sz="4" w:space="0" w:color="auto"/>
              <w:lang w:val="en-US"/>
            </w:rPr>
          </w:pPr>
          <w:r w:rsidRPr="00116D59">
            <w:rPr>
              <w:rFonts w:ascii="Palatino Linotype" w:hAnsi="Palatino Linotype"/>
              <w:i/>
              <w:iCs/>
            </w:rPr>
            <w:t>https://dergipark.org.tr/tr/pub/selcukjafsci</w:t>
          </w:r>
        </w:p>
        <w:p w14:paraId="2FB4B7A9" w14:textId="13F78433" w:rsidR="00FF2F0D" w:rsidRPr="007919F7" w:rsidRDefault="00FF2F0D" w:rsidP="00FF2F0D">
          <w:pPr>
            <w:spacing w:before="120" w:after="0" w:line="240" w:lineRule="auto"/>
            <w:jc w:val="center"/>
            <w:rPr>
              <w:rFonts w:ascii="Palatino Linotype" w:hAnsi="Palatino Linotype"/>
              <w:b/>
              <w:iCs/>
              <w:sz w:val="20"/>
              <w:szCs w:val="20"/>
            </w:rPr>
          </w:pPr>
          <w:r w:rsidRPr="00267B14">
            <w:rPr>
              <w:rFonts w:ascii="Palatino Linotype" w:hAnsi="Palatino Linotype"/>
              <w:b/>
              <w:i/>
              <w:iCs/>
              <w:color w:val="FF0000"/>
              <w:highlight w:val="lightGray"/>
              <w:lang w:val="en-US"/>
            </w:rPr>
            <w:t>Type of The Paper (Research Article, Review etc.)</w:t>
          </w:r>
          <w:r w:rsidRPr="00267B14">
            <w:rPr>
              <w:rFonts w:ascii="Palatino Linotype" w:hAnsi="Palatino Linotype"/>
              <w:b/>
              <w:color w:val="FF0000"/>
              <w:highlight w:val="lightGray"/>
              <w:lang w:val="en-US"/>
            </w:rPr>
            <w:t>.</w:t>
          </w:r>
        </w:p>
      </w:tc>
      <w:tc>
        <w:tcPr>
          <w:tcW w:w="1344" w:type="pct"/>
          <w:vAlign w:val="center"/>
        </w:tcPr>
        <w:p w14:paraId="42F69A99" w14:textId="77777777" w:rsidR="00FF2F0D" w:rsidRPr="00267B14" w:rsidRDefault="00FF2F0D" w:rsidP="00FF2F0D">
          <w:pPr>
            <w:spacing w:before="120" w:after="120" w:line="240" w:lineRule="auto"/>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1B3A2329" wp14:editId="206392D2">
                <wp:extent cx="879995" cy="868669"/>
                <wp:effectExtent l="0" t="0" r="0" b="8255"/>
                <wp:docPr id="11602339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533" cy="872162"/>
                        </a:xfrm>
                        <a:prstGeom prst="rect">
                          <a:avLst/>
                        </a:prstGeom>
                        <a:noFill/>
                        <a:ln>
                          <a:noFill/>
                        </a:ln>
                      </pic:spPr>
                    </pic:pic>
                  </a:graphicData>
                </a:graphic>
              </wp:inline>
            </w:drawing>
          </w:r>
        </w:p>
      </w:tc>
    </w:tr>
    <w:tr w:rsidR="00FF2F0D" w:rsidRPr="00596E2E" w14:paraId="1B5633A8" w14:textId="77777777" w:rsidTr="00DF1511">
      <w:trPr>
        <w:jc w:val="center"/>
      </w:trPr>
      <w:tc>
        <w:tcPr>
          <w:tcW w:w="1045" w:type="pct"/>
        </w:tcPr>
        <w:p w14:paraId="4E67A7E2" w14:textId="7D528732" w:rsidR="00FF2F0D" w:rsidRPr="00730598" w:rsidRDefault="00FF2F0D" w:rsidP="00FF2F0D">
          <w:pPr>
            <w:spacing w:after="0" w:line="240" w:lineRule="auto"/>
            <w:rPr>
              <w:rFonts w:ascii="Times New Roman" w:hAnsi="Times New Roman"/>
              <w:noProof/>
              <w:sz w:val="20"/>
              <w:szCs w:val="20"/>
              <w:lang w:eastAsia="tr-TR"/>
            </w:rPr>
          </w:pPr>
          <w:r w:rsidRPr="00F20B5C">
            <w:rPr>
              <w:rFonts w:ascii="Palatino Linotype" w:hAnsi="Palatino Linotype"/>
              <w:sz w:val="18"/>
              <w:szCs w:val="18"/>
              <w:lang w:val="en-US"/>
            </w:rPr>
            <w:t>(202</w:t>
          </w:r>
          <w:r w:rsidR="00451397">
            <w:rPr>
              <w:rFonts w:ascii="Palatino Linotype" w:hAnsi="Palatino Linotype"/>
              <w:sz w:val="18"/>
              <w:szCs w:val="18"/>
              <w:lang w:val="en-US"/>
            </w:rPr>
            <w:t>4</w:t>
          </w:r>
          <w:r w:rsidRPr="00F20B5C">
            <w:rPr>
              <w:rFonts w:ascii="Palatino Linotype" w:hAnsi="Palatino Linotype"/>
              <w:sz w:val="18"/>
              <w:szCs w:val="18"/>
              <w:lang w:val="en-US"/>
            </w:rPr>
            <w:t xml:space="preserve">) </w:t>
          </w:r>
          <w:r>
            <w:rPr>
              <w:rFonts w:ascii="Palatino Linotype" w:hAnsi="Palatino Linotype"/>
              <w:sz w:val="18"/>
              <w:szCs w:val="18"/>
              <w:lang w:val="en-US"/>
            </w:rPr>
            <w:t>3</w:t>
          </w:r>
          <w:r w:rsidR="00451397">
            <w:rPr>
              <w:rFonts w:ascii="Palatino Linotype" w:hAnsi="Palatino Linotype"/>
              <w:sz w:val="18"/>
              <w:szCs w:val="18"/>
              <w:lang w:val="en-US"/>
            </w:rPr>
            <w:t>8</w:t>
          </w:r>
          <w:r w:rsidRPr="00F20B5C">
            <w:rPr>
              <w:rFonts w:ascii="Palatino Linotype" w:hAnsi="Palatino Linotype"/>
              <w:sz w:val="18"/>
              <w:szCs w:val="18"/>
              <w:lang w:val="en-US"/>
            </w:rPr>
            <w:t>(</w:t>
          </w:r>
          <w:r>
            <w:rPr>
              <w:rFonts w:ascii="Palatino Linotype" w:hAnsi="Palatino Linotype"/>
              <w:sz w:val="18"/>
              <w:szCs w:val="18"/>
              <w:lang w:val="en-US"/>
            </w:rPr>
            <w:t>x</w:t>
          </w:r>
          <w:r w:rsidRPr="00F20B5C">
            <w:rPr>
              <w:rFonts w:ascii="Palatino Linotype" w:hAnsi="Palatino Linotype"/>
              <w:sz w:val="18"/>
              <w:szCs w:val="18"/>
              <w:lang w:val="en-US"/>
            </w:rPr>
            <w:t xml:space="preserve">), </w:t>
          </w:r>
          <w:r>
            <w:rPr>
              <w:rFonts w:ascii="Palatino Linotype" w:hAnsi="Palatino Linotype"/>
              <w:sz w:val="18"/>
              <w:szCs w:val="18"/>
              <w:lang w:val="en-US"/>
            </w:rPr>
            <w:t>xx-xx</w:t>
          </w:r>
        </w:p>
      </w:tc>
      <w:tc>
        <w:tcPr>
          <w:tcW w:w="2611" w:type="pct"/>
          <w:vAlign w:val="center"/>
        </w:tcPr>
        <w:p w14:paraId="79A05FDE" w14:textId="6364803D" w:rsidR="00FF2F0D" w:rsidRPr="00996FC0" w:rsidRDefault="00FF2F0D" w:rsidP="00FF2F0D">
          <w:pPr>
            <w:spacing w:after="0"/>
            <w:jc w:val="center"/>
            <w:rPr>
              <w:rFonts w:ascii="Palatino Linotype" w:hAnsi="Palatino Linotype"/>
              <w:sz w:val="18"/>
              <w:szCs w:val="18"/>
            </w:rPr>
          </w:pPr>
          <w:r w:rsidRPr="00996FC0">
            <w:rPr>
              <w:rFonts w:ascii="Palatino Linotype" w:hAnsi="Palatino Linotype" w:cs="Times New Roman"/>
              <w:sz w:val="18"/>
              <w:szCs w:val="18"/>
            </w:rPr>
            <w:t>DOI:</w:t>
          </w:r>
          <w:r w:rsidRPr="00996FC0">
            <w:rPr>
              <w:rFonts w:ascii="Palatino Linotype" w:hAnsi="Palatino Linotype" w:cs="Times New Roman"/>
              <w:sz w:val="18"/>
              <w:szCs w:val="18"/>
              <w:lang w:val="en-US"/>
            </w:rPr>
            <w:t>10.15316/SJAFS.202</w:t>
          </w:r>
          <w:r w:rsidR="00451397">
            <w:rPr>
              <w:rFonts w:ascii="Palatino Linotype" w:hAnsi="Palatino Linotype" w:cs="Times New Roman"/>
              <w:sz w:val="18"/>
              <w:szCs w:val="18"/>
              <w:lang w:val="en-US"/>
            </w:rPr>
            <w:t>4</w:t>
          </w:r>
          <w:r w:rsidRPr="00996FC0">
            <w:rPr>
              <w:rFonts w:ascii="Palatino Linotype" w:hAnsi="Palatino Linotype" w:cs="Times New Roman"/>
              <w:sz w:val="18"/>
              <w:szCs w:val="18"/>
              <w:lang w:val="en-US"/>
            </w:rPr>
            <w:t>.</w:t>
          </w:r>
          <w:r>
            <w:rPr>
              <w:rFonts w:ascii="Palatino Linotype" w:hAnsi="Palatino Linotype" w:cs="Times New Roman"/>
              <w:sz w:val="18"/>
              <w:szCs w:val="18"/>
              <w:lang w:val="en-US"/>
            </w:rPr>
            <w:t>xxx</w:t>
          </w:r>
          <w:r w:rsidRPr="00996FC0">
            <w:rPr>
              <w:rFonts w:ascii="Palatino Linotype" w:hAnsi="Palatino Linotype"/>
              <w:sz w:val="18"/>
              <w:szCs w:val="18"/>
              <w:lang w:val="en-US"/>
            </w:rPr>
            <w:tab/>
          </w:r>
          <w:r w:rsidRPr="00996FC0">
            <w:rPr>
              <w:rFonts w:ascii="Palatino Linotype" w:hAnsi="Palatino Linotype"/>
              <w:sz w:val="18"/>
              <w:szCs w:val="18"/>
            </w:rPr>
            <w:t>e-ISSN: 2458-8377</w:t>
          </w:r>
        </w:p>
      </w:tc>
      <w:tc>
        <w:tcPr>
          <w:tcW w:w="1344" w:type="pct"/>
          <w:vAlign w:val="center"/>
        </w:tcPr>
        <w:p w14:paraId="188AAE87" w14:textId="77777777" w:rsidR="00FF2F0D" w:rsidRPr="00996FC0" w:rsidRDefault="00FF2F0D" w:rsidP="00FF2F0D">
          <w:pPr>
            <w:spacing w:after="0"/>
            <w:jc w:val="center"/>
            <w:rPr>
              <w:rFonts w:ascii="Palatino Linotype" w:hAnsi="Palatino Linotype"/>
              <w:sz w:val="18"/>
              <w:szCs w:val="18"/>
              <w:lang w:val="en-US"/>
            </w:rPr>
          </w:pPr>
          <w:r w:rsidRPr="00996FC0">
            <w:rPr>
              <w:rFonts w:ascii="Palatino Linotype" w:hAnsi="Palatino Linotype"/>
              <w:sz w:val="18"/>
              <w:szCs w:val="18"/>
              <w:lang w:val="en-US"/>
            </w:rPr>
            <w:t xml:space="preserve">Selcuk J </w:t>
          </w:r>
          <w:proofErr w:type="spellStart"/>
          <w:r w:rsidRPr="00996FC0">
            <w:rPr>
              <w:rFonts w:ascii="Palatino Linotype" w:hAnsi="Palatino Linotype"/>
              <w:sz w:val="18"/>
              <w:szCs w:val="18"/>
              <w:lang w:val="en-US"/>
            </w:rPr>
            <w:t>Agr</w:t>
          </w:r>
          <w:proofErr w:type="spellEnd"/>
          <w:r w:rsidRPr="00996FC0">
            <w:rPr>
              <w:rFonts w:ascii="Palatino Linotype" w:hAnsi="Palatino Linotype"/>
              <w:sz w:val="18"/>
              <w:szCs w:val="18"/>
              <w:lang w:val="en-US"/>
            </w:rPr>
            <w:t xml:space="preserve"> Food Sci</w:t>
          </w:r>
        </w:p>
      </w:tc>
    </w:tr>
  </w:tbl>
  <w:p w14:paraId="6A8BC125" w14:textId="77777777" w:rsidR="00FF2F0D" w:rsidRPr="007A2999" w:rsidRDefault="00FF2F0D" w:rsidP="007A2999">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51DA"/>
    <w:multiLevelType w:val="hybridMultilevel"/>
    <w:tmpl w:val="B3F2E3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1E0729E6"/>
    <w:multiLevelType w:val="hybridMultilevel"/>
    <w:tmpl w:val="E968DA8C"/>
    <w:lvl w:ilvl="0" w:tplc="1846A13E">
      <w:start w:val="1"/>
      <w:numFmt w:val="decimal"/>
      <w:lvlText w:val="[%1]"/>
      <w:lvlJc w:val="left"/>
      <w:pPr>
        <w:ind w:left="360" w:hanging="360"/>
      </w:pPr>
      <w:rPr>
        <w:rFonts w:cs="Times New Roman" w:hint="default"/>
        <w:b/>
        <w:i w:val="0"/>
      </w:rPr>
    </w:lvl>
    <w:lvl w:ilvl="1" w:tplc="276CD656">
      <w:start w:val="1"/>
      <w:numFmt w:val="decimal"/>
      <w:pStyle w:val="References"/>
      <w:lvlText w:val="[%2]"/>
      <w:lvlJc w:val="left"/>
      <w:pPr>
        <w:ind w:left="144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4162D"/>
    <w:multiLevelType w:val="multilevel"/>
    <w:tmpl w:val="02B2B8A0"/>
    <w:lvl w:ilvl="0">
      <w:start w:val="1"/>
      <w:numFmt w:val="decimal"/>
      <w:lvlText w:val="%1."/>
      <w:lvlJc w:val="left"/>
      <w:pPr>
        <w:ind w:left="928"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6"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2048870398">
    <w:abstractNumId w:val="1"/>
  </w:num>
  <w:num w:numId="2" w16cid:durableId="1103763807">
    <w:abstractNumId w:val="0"/>
  </w:num>
  <w:num w:numId="3" w16cid:durableId="482624145">
    <w:abstractNumId w:val="2"/>
  </w:num>
  <w:num w:numId="4" w16cid:durableId="1766729983">
    <w:abstractNumId w:val="4"/>
  </w:num>
  <w:num w:numId="5" w16cid:durableId="1031027181">
    <w:abstractNumId w:val="3"/>
  </w:num>
  <w:num w:numId="6" w16cid:durableId="1297686083">
    <w:abstractNumId w:val="6"/>
  </w:num>
  <w:num w:numId="7" w16cid:durableId="198222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72"/>
    <w:rsid w:val="00000FB0"/>
    <w:rsid w:val="00016411"/>
    <w:rsid w:val="00017A03"/>
    <w:rsid w:val="00017A78"/>
    <w:rsid w:val="00052003"/>
    <w:rsid w:val="00052406"/>
    <w:rsid w:val="0006046C"/>
    <w:rsid w:val="000745E0"/>
    <w:rsid w:val="00074E3B"/>
    <w:rsid w:val="00075180"/>
    <w:rsid w:val="00077432"/>
    <w:rsid w:val="00083A31"/>
    <w:rsid w:val="00091600"/>
    <w:rsid w:val="00092792"/>
    <w:rsid w:val="000B1368"/>
    <w:rsid w:val="000C0647"/>
    <w:rsid w:val="000C5AA9"/>
    <w:rsid w:val="000D20FB"/>
    <w:rsid w:val="000E0C5B"/>
    <w:rsid w:val="0019109F"/>
    <w:rsid w:val="001D2C82"/>
    <w:rsid w:val="00244B8A"/>
    <w:rsid w:val="002503CC"/>
    <w:rsid w:val="002522EB"/>
    <w:rsid w:val="00267B14"/>
    <w:rsid w:val="002D5D28"/>
    <w:rsid w:val="002E20E2"/>
    <w:rsid w:val="002F0483"/>
    <w:rsid w:val="002F3DA9"/>
    <w:rsid w:val="003024AE"/>
    <w:rsid w:val="003161C0"/>
    <w:rsid w:val="00324FE4"/>
    <w:rsid w:val="00346832"/>
    <w:rsid w:val="00351343"/>
    <w:rsid w:val="00380A0C"/>
    <w:rsid w:val="003A016C"/>
    <w:rsid w:val="003C4F7F"/>
    <w:rsid w:val="003D2765"/>
    <w:rsid w:val="003D74F1"/>
    <w:rsid w:val="003F6634"/>
    <w:rsid w:val="00451397"/>
    <w:rsid w:val="00483F37"/>
    <w:rsid w:val="004B3D17"/>
    <w:rsid w:val="004B43AE"/>
    <w:rsid w:val="004C3FA3"/>
    <w:rsid w:val="004C5688"/>
    <w:rsid w:val="0050578F"/>
    <w:rsid w:val="005176D9"/>
    <w:rsid w:val="0054235A"/>
    <w:rsid w:val="0057096E"/>
    <w:rsid w:val="00573BAF"/>
    <w:rsid w:val="005B1924"/>
    <w:rsid w:val="005F6F65"/>
    <w:rsid w:val="00603924"/>
    <w:rsid w:val="006178EC"/>
    <w:rsid w:val="00661D76"/>
    <w:rsid w:val="006731FE"/>
    <w:rsid w:val="006B0F5D"/>
    <w:rsid w:val="006D5EF5"/>
    <w:rsid w:val="0070443A"/>
    <w:rsid w:val="00715DB1"/>
    <w:rsid w:val="00741255"/>
    <w:rsid w:val="00770A93"/>
    <w:rsid w:val="007818AA"/>
    <w:rsid w:val="007A2999"/>
    <w:rsid w:val="007A7BA9"/>
    <w:rsid w:val="007B1082"/>
    <w:rsid w:val="007F4B83"/>
    <w:rsid w:val="007F5CD4"/>
    <w:rsid w:val="007F6706"/>
    <w:rsid w:val="00826919"/>
    <w:rsid w:val="00883199"/>
    <w:rsid w:val="008861F9"/>
    <w:rsid w:val="008E2F5C"/>
    <w:rsid w:val="008F11B2"/>
    <w:rsid w:val="00906968"/>
    <w:rsid w:val="009216A8"/>
    <w:rsid w:val="009432C8"/>
    <w:rsid w:val="009470FF"/>
    <w:rsid w:val="00995180"/>
    <w:rsid w:val="009A1988"/>
    <w:rsid w:val="009E4623"/>
    <w:rsid w:val="00A13AF6"/>
    <w:rsid w:val="00A2496A"/>
    <w:rsid w:val="00A42B2B"/>
    <w:rsid w:val="00AC6614"/>
    <w:rsid w:val="00AD4533"/>
    <w:rsid w:val="00AF683C"/>
    <w:rsid w:val="00B15611"/>
    <w:rsid w:val="00B6676D"/>
    <w:rsid w:val="00BB7F12"/>
    <w:rsid w:val="00BD543E"/>
    <w:rsid w:val="00BE7585"/>
    <w:rsid w:val="00C115A3"/>
    <w:rsid w:val="00C67DBC"/>
    <w:rsid w:val="00C93710"/>
    <w:rsid w:val="00CE1307"/>
    <w:rsid w:val="00CE3679"/>
    <w:rsid w:val="00D00123"/>
    <w:rsid w:val="00D116F9"/>
    <w:rsid w:val="00D4319F"/>
    <w:rsid w:val="00D5541C"/>
    <w:rsid w:val="00D55F80"/>
    <w:rsid w:val="00D9105E"/>
    <w:rsid w:val="00DB11A6"/>
    <w:rsid w:val="00DB7F94"/>
    <w:rsid w:val="00DD323B"/>
    <w:rsid w:val="00DF5E4B"/>
    <w:rsid w:val="00E17962"/>
    <w:rsid w:val="00E249C6"/>
    <w:rsid w:val="00E42312"/>
    <w:rsid w:val="00E61074"/>
    <w:rsid w:val="00E64B72"/>
    <w:rsid w:val="00E71927"/>
    <w:rsid w:val="00E86633"/>
    <w:rsid w:val="00EA73F3"/>
    <w:rsid w:val="00EB5EF4"/>
    <w:rsid w:val="00EC3974"/>
    <w:rsid w:val="00EE0BE5"/>
    <w:rsid w:val="00EF428A"/>
    <w:rsid w:val="00F01DB8"/>
    <w:rsid w:val="00F14E0E"/>
    <w:rsid w:val="00F20B5C"/>
    <w:rsid w:val="00F36E9B"/>
    <w:rsid w:val="00F653DD"/>
    <w:rsid w:val="00F757A3"/>
    <w:rsid w:val="00F9403A"/>
    <w:rsid w:val="00FB018E"/>
    <w:rsid w:val="00FB748F"/>
    <w:rsid w:val="00FD36CB"/>
    <w:rsid w:val="00FE6758"/>
    <w:rsid w:val="00FF220B"/>
    <w:rsid w:val="00FF2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B7AC"/>
  <w15:chartTrackingRefBased/>
  <w15:docId w15:val="{091E6275-1741-4EA2-A0D7-E3378B3C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3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D3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4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43E"/>
  </w:style>
  <w:style w:type="paragraph" w:styleId="AltBilgi">
    <w:name w:val="footer"/>
    <w:basedOn w:val="Normal"/>
    <w:link w:val="AltBilgiChar"/>
    <w:uiPriority w:val="99"/>
    <w:unhideWhenUsed/>
    <w:rsid w:val="00BD54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43E"/>
  </w:style>
  <w:style w:type="character" w:styleId="Kpr">
    <w:name w:val="Hyperlink"/>
    <w:unhideWhenUsed/>
    <w:rsid w:val="00BD543E"/>
    <w:rPr>
      <w:color w:val="0000FF"/>
      <w:u w:val="single"/>
    </w:rPr>
  </w:style>
  <w:style w:type="character" w:styleId="zmlenmeyenBahsetme">
    <w:name w:val="Unresolved Mention"/>
    <w:basedOn w:val="VarsaylanParagrafYazTipi"/>
    <w:uiPriority w:val="99"/>
    <w:semiHidden/>
    <w:unhideWhenUsed/>
    <w:rsid w:val="00EA73F3"/>
    <w:rPr>
      <w:color w:val="605E5C"/>
      <w:shd w:val="clear" w:color="auto" w:fill="E1DFDD"/>
    </w:rPr>
  </w:style>
  <w:style w:type="paragraph" w:styleId="GvdeMetni">
    <w:name w:val="Body Text"/>
    <w:aliases w:val=" Char"/>
    <w:basedOn w:val="Normal"/>
    <w:link w:val="GvdeMetniChar"/>
    <w:rsid w:val="00EA73F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aliases w:val=" Char Char"/>
    <w:basedOn w:val="VarsaylanParagrafYazTipi"/>
    <w:link w:val="GvdeMetni"/>
    <w:rsid w:val="00EA73F3"/>
    <w:rPr>
      <w:rFonts w:ascii="Times New Roman" w:eastAsia="Times New Roman" w:hAnsi="Times New Roman" w:cs="Times New Roman"/>
      <w:sz w:val="24"/>
      <w:szCs w:val="24"/>
      <w:lang w:eastAsia="tr-TR"/>
    </w:rPr>
  </w:style>
  <w:style w:type="paragraph" w:customStyle="1" w:styleId="18Highlights">
    <w:name w:val="1.8 Highlights"/>
    <w:basedOn w:val="ListeParagraf"/>
    <w:qFormat/>
    <w:rsid w:val="00B15611"/>
    <w:pPr>
      <w:numPr>
        <w:numId w:val="1"/>
      </w:numPr>
      <w:tabs>
        <w:tab w:val="num" w:pos="360"/>
      </w:tabs>
      <w:spacing w:after="240" w:line="240" w:lineRule="auto"/>
      <w:ind w:left="426" w:firstLine="0"/>
      <w:contextualSpacing w:val="0"/>
      <w:jc w:val="both"/>
    </w:pPr>
    <w:rPr>
      <w:rFonts w:ascii="Arial" w:eastAsia="Times New Roman" w:hAnsi="Arial" w:cs="Arial"/>
      <w:color w:val="000000"/>
      <w:lang w:val="en-US" w:eastAsia="de-DE" w:bidi="en-US"/>
    </w:rPr>
  </w:style>
  <w:style w:type="paragraph" w:styleId="ListeParagraf">
    <w:name w:val="List Paragraph"/>
    <w:basedOn w:val="Normal"/>
    <w:uiPriority w:val="1"/>
    <w:qFormat/>
    <w:rsid w:val="00B15611"/>
    <w:pPr>
      <w:ind w:left="720"/>
      <w:contextualSpacing/>
    </w:pPr>
  </w:style>
  <w:style w:type="table" w:styleId="TabloKlavuzu">
    <w:name w:val="Table Grid"/>
    <w:basedOn w:val="NormalTablo"/>
    <w:uiPriority w:val="39"/>
    <w:rsid w:val="009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4C5688"/>
    <w:pPr>
      <w:spacing w:after="120" w:line="276" w:lineRule="auto"/>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rsid w:val="004C5688"/>
    <w:rPr>
      <w:rFonts w:ascii="Calibri" w:eastAsia="Calibri" w:hAnsi="Calibri" w:cs="Times New Roman"/>
    </w:rPr>
  </w:style>
  <w:style w:type="paragraph" w:styleId="AklamaMetni">
    <w:name w:val="annotation text"/>
    <w:basedOn w:val="Normal"/>
    <w:link w:val="AklamaMetniChar"/>
    <w:uiPriority w:val="99"/>
    <w:unhideWhenUsed/>
    <w:rsid w:val="004C5688"/>
    <w:pPr>
      <w:spacing w:after="20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4C5688"/>
    <w:rPr>
      <w:rFonts w:ascii="Calibri" w:eastAsia="Calibri" w:hAnsi="Calibri" w:cs="Times New Roman"/>
      <w:sz w:val="20"/>
      <w:szCs w:val="20"/>
    </w:rPr>
  </w:style>
  <w:style w:type="paragraph" w:customStyle="1" w:styleId="References">
    <w:name w:val="References"/>
    <w:basedOn w:val="Normal"/>
    <w:uiPriority w:val="99"/>
    <w:rsid w:val="004C5688"/>
    <w:pPr>
      <w:numPr>
        <w:ilvl w:val="1"/>
        <w:numId w:val="3"/>
      </w:numPr>
      <w:spacing w:after="0" w:line="240" w:lineRule="auto"/>
      <w:jc w:val="both"/>
    </w:pPr>
    <w:rPr>
      <w:rFonts w:ascii="Times New Roman" w:eastAsia="Times New Roman" w:hAnsi="Times New Roman" w:cs="Times New Roman"/>
      <w:sz w:val="20"/>
      <w:szCs w:val="20"/>
      <w:lang w:val="hr-HR" w:eastAsia="hr-HR"/>
    </w:rPr>
  </w:style>
  <w:style w:type="paragraph" w:customStyle="1" w:styleId="TezMetni15Satr">
    <w:name w:val="Tez Metni_1.5 Satır"/>
    <w:basedOn w:val="Normal"/>
    <w:link w:val="TezMetni15SatrCar"/>
    <w:rsid w:val="004C5688"/>
    <w:pPr>
      <w:spacing w:after="0" w:line="360" w:lineRule="auto"/>
      <w:ind w:firstLine="709"/>
      <w:jc w:val="both"/>
    </w:pPr>
    <w:rPr>
      <w:rFonts w:ascii="Times New Roman" w:eastAsia="Times New Roman" w:hAnsi="Times New Roman" w:cs="Times New Roman"/>
      <w:sz w:val="24"/>
      <w:szCs w:val="24"/>
      <w:lang w:eastAsia="tr-TR"/>
    </w:rPr>
  </w:style>
  <w:style w:type="character" w:customStyle="1" w:styleId="TezMetni15SatrCar">
    <w:name w:val="Tez Metni_1.5 Satır Car"/>
    <w:link w:val="TezMetni15Satr"/>
    <w:rsid w:val="004C5688"/>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7B1082"/>
    <w:rPr>
      <w:sz w:val="16"/>
      <w:szCs w:val="16"/>
    </w:rPr>
  </w:style>
  <w:style w:type="paragraph" w:customStyle="1" w:styleId="stbilgi0">
    <w:name w:val="Üstbilgi"/>
    <w:basedOn w:val="Normal"/>
    <w:link w:val="stbilgiChar1"/>
    <w:uiPriority w:val="99"/>
    <w:unhideWhenUsed/>
    <w:rsid w:val="007B1082"/>
    <w:pPr>
      <w:tabs>
        <w:tab w:val="center" w:pos="4536"/>
        <w:tab w:val="right" w:pos="9072"/>
      </w:tabs>
      <w:spacing w:after="0" w:line="240" w:lineRule="auto"/>
    </w:pPr>
    <w:rPr>
      <w:rFonts w:ascii="Calibri" w:eastAsia="Calibri" w:hAnsi="Calibri" w:cs="Times New Roman"/>
    </w:rPr>
  </w:style>
  <w:style w:type="character" w:customStyle="1" w:styleId="stbilgiChar1">
    <w:name w:val="Üstbilgi Char1"/>
    <w:basedOn w:val="VarsaylanParagrafYazTipi"/>
    <w:link w:val="stbilgi0"/>
    <w:uiPriority w:val="99"/>
    <w:rsid w:val="007B1082"/>
    <w:rPr>
      <w:rFonts w:ascii="Calibri" w:eastAsia="Calibri" w:hAnsi="Calibri" w:cs="Times New Roman"/>
    </w:rPr>
  </w:style>
  <w:style w:type="character" w:styleId="SatrNumaras">
    <w:name w:val="line number"/>
    <w:basedOn w:val="VarsaylanParagrafYazTipi"/>
    <w:uiPriority w:val="99"/>
    <w:semiHidden/>
    <w:unhideWhenUsed/>
    <w:rsid w:val="00BE7585"/>
  </w:style>
  <w:style w:type="paragraph" w:customStyle="1" w:styleId="MDPI61Citation">
    <w:name w:val="MDPI_6.1_Citation"/>
    <w:qFormat/>
    <w:rsid w:val="00E71927"/>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31text">
    <w:name w:val="MDPI_3.1_text"/>
    <w:qFormat/>
    <w:rsid w:val="0005240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qFormat/>
    <w:rsid w:val="00EC3974"/>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character" w:customStyle="1" w:styleId="Balk1Char">
    <w:name w:val="Başlık 1 Char"/>
    <w:basedOn w:val="VarsaylanParagrafYazTipi"/>
    <w:link w:val="Balk1"/>
    <w:uiPriority w:val="9"/>
    <w:rsid w:val="00EC3974"/>
    <w:rPr>
      <w:rFonts w:asciiTheme="majorHAnsi" w:eastAsiaTheme="majorEastAsia" w:hAnsiTheme="majorHAnsi" w:cstheme="majorBidi"/>
      <w:color w:val="2F5496" w:themeColor="accent1" w:themeShade="BF"/>
      <w:sz w:val="32"/>
      <w:szCs w:val="32"/>
    </w:rPr>
  </w:style>
  <w:style w:type="paragraph" w:customStyle="1" w:styleId="MDPI41tablecaption">
    <w:name w:val="MDPI_4.1_table_caption"/>
    <w:qFormat/>
    <w:rsid w:val="00826919"/>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82691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2textnoindent">
    <w:name w:val="MDPI_3.2_text_no_indent"/>
    <w:basedOn w:val="MDPI31text"/>
    <w:qFormat/>
    <w:rsid w:val="00826919"/>
    <w:pPr>
      <w:ind w:firstLine="0"/>
    </w:pPr>
  </w:style>
  <w:style w:type="paragraph" w:customStyle="1" w:styleId="MDPI39equation">
    <w:name w:val="MDPI_3.9_equation"/>
    <w:qFormat/>
    <w:rsid w:val="00826919"/>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826919"/>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81theorem">
    <w:name w:val="MDPI_8.1_theorem"/>
    <w:qFormat/>
    <w:rsid w:val="00826919"/>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826919"/>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character" w:customStyle="1" w:styleId="Balk2Char">
    <w:name w:val="Başlık 2 Char"/>
    <w:basedOn w:val="VarsaylanParagrafYazTipi"/>
    <w:link w:val="Balk2"/>
    <w:uiPriority w:val="9"/>
    <w:rsid w:val="00FD36CB"/>
    <w:rPr>
      <w:rFonts w:asciiTheme="majorHAnsi" w:eastAsiaTheme="majorEastAsia" w:hAnsiTheme="majorHAnsi" w:cstheme="majorBidi"/>
      <w:color w:val="2F5496" w:themeColor="accent1" w:themeShade="BF"/>
      <w:sz w:val="26"/>
      <w:szCs w:val="26"/>
    </w:rPr>
  </w:style>
  <w:style w:type="paragraph" w:customStyle="1" w:styleId="MDPI35textbeforelist">
    <w:name w:val="MDPI_3.5_text_before_list"/>
    <w:qFormat/>
    <w:rsid w:val="00FD36C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FD36CB"/>
    <w:pPr>
      <w:numPr>
        <w:numId w:val="7"/>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51figurecaption">
    <w:name w:val="MDPI_5.1_figure_caption"/>
    <w:qFormat/>
    <w:rsid w:val="00FB018E"/>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FB018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FB018E"/>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62BackMatter">
    <w:name w:val="MDPI_6.2_BackMatter"/>
    <w:qFormat/>
    <w:rsid w:val="00FE675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styleId="NormalWeb">
    <w:name w:val="Normal (Web)"/>
    <w:basedOn w:val="Normal"/>
    <w:uiPriority w:val="99"/>
    <w:unhideWhenUsed/>
    <w:rsid w:val="001D2C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D2C82"/>
    <w:rPr>
      <w:i/>
      <w:iCs/>
    </w:rPr>
  </w:style>
  <w:style w:type="character" w:styleId="Gl">
    <w:name w:val="Strong"/>
    <w:basedOn w:val="VarsaylanParagrafYazTipi"/>
    <w:uiPriority w:val="22"/>
    <w:qFormat/>
    <w:rsid w:val="001D2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78625">
      <w:bodyDiv w:val="1"/>
      <w:marLeft w:val="0"/>
      <w:marRight w:val="0"/>
      <w:marTop w:val="0"/>
      <w:marBottom w:val="0"/>
      <w:divBdr>
        <w:top w:val="none" w:sz="0" w:space="0" w:color="auto"/>
        <w:left w:val="none" w:sz="0" w:space="0" w:color="auto"/>
        <w:bottom w:val="none" w:sz="0" w:space="0" w:color="auto"/>
        <w:right w:val="none" w:sz="0" w:space="0" w:color="auto"/>
      </w:divBdr>
    </w:div>
    <w:div w:id="526721765">
      <w:bodyDiv w:val="1"/>
      <w:marLeft w:val="0"/>
      <w:marRight w:val="0"/>
      <w:marTop w:val="0"/>
      <w:marBottom w:val="0"/>
      <w:divBdr>
        <w:top w:val="none" w:sz="0" w:space="0" w:color="auto"/>
        <w:left w:val="none" w:sz="0" w:space="0" w:color="auto"/>
        <w:bottom w:val="none" w:sz="0" w:space="0" w:color="auto"/>
        <w:right w:val="none" w:sz="0" w:space="0" w:color="auto"/>
      </w:divBdr>
    </w:div>
    <w:div w:id="852647326">
      <w:bodyDiv w:val="1"/>
      <w:marLeft w:val="0"/>
      <w:marRight w:val="0"/>
      <w:marTop w:val="0"/>
      <w:marBottom w:val="0"/>
      <w:divBdr>
        <w:top w:val="none" w:sz="0" w:space="0" w:color="auto"/>
        <w:left w:val="none" w:sz="0" w:space="0" w:color="auto"/>
        <w:bottom w:val="none" w:sz="0" w:space="0" w:color="auto"/>
        <w:right w:val="none" w:sz="0" w:space="0" w:color="auto"/>
      </w:divBdr>
    </w:div>
    <w:div w:id="985284968">
      <w:bodyDiv w:val="1"/>
      <w:marLeft w:val="0"/>
      <w:marRight w:val="0"/>
      <w:marTop w:val="0"/>
      <w:marBottom w:val="0"/>
      <w:divBdr>
        <w:top w:val="none" w:sz="0" w:space="0" w:color="auto"/>
        <w:left w:val="none" w:sz="0" w:space="0" w:color="auto"/>
        <w:bottom w:val="none" w:sz="0" w:space="0" w:color="auto"/>
        <w:right w:val="none" w:sz="0" w:space="0" w:color="auto"/>
      </w:divBdr>
    </w:div>
    <w:div w:id="16842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selcukjafsci/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rrespondingauthor@university.edu.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72F2-40DA-84D7-CEC8548DA37D}"/>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72F2-40DA-84D7-CEC8548DA37D}"/>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72F2-40DA-84D7-CEC8548DA37D}"/>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72F2-40DA-84D7-CEC8548DA37D}"/>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72F2-40DA-84D7-CEC8548DA37D}"/>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D818-4840-BFFD-9024672A5409}"/>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D818-4840-BFFD-9024672A5409}"/>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D818-4840-BFFD-9024672A5409}"/>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D818-4840-BFFD-9024672A5409}"/>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D818-4840-BFFD-9024672A5409}"/>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EFDF-4C9C-9574-4AE9C8820E50}"/>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EFDF-4C9C-9574-4AE9C8820E50}"/>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EFDF-4C9C-9574-4AE9C8820E50}"/>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EFDF-4C9C-9574-4AE9C8820E50}"/>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EFDF-4C9C-9574-4AE9C8820E50}"/>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9700-792E-4DCB-8C21-02AFD0D6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1999</Words>
  <Characters>11398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Mehmet Özgün</cp:lastModifiedBy>
  <cp:revision>10</cp:revision>
  <dcterms:created xsi:type="dcterms:W3CDTF">2023-05-16T08:38:00Z</dcterms:created>
  <dcterms:modified xsi:type="dcterms:W3CDTF">2024-10-12T09:10:00Z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1c1f824c88c5affb086c7b3af4e62a5b03c959af0c8ed27df14d602ac0bab95a</vt:lpwstr>
  </property>
</Properties>
</file>