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90A9" w14:textId="77777777" w:rsidR="00714EB1" w:rsidRDefault="00714E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1A486" w14:textId="2ADC8874" w:rsidR="00B62EE9" w:rsidRPr="00EC2D6E" w:rsidRDefault="00B45F5E" w:rsidP="00B62EE9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LETTER OF COMMITMENT</w:t>
      </w:r>
    </w:p>
    <w:p w14:paraId="0DC375F8" w14:textId="72F17135" w:rsidR="00714EB1" w:rsidRDefault="0071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916504" w14:textId="77777777" w:rsidR="00714EB1" w:rsidRDefault="00714E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CF57CF" w14:textId="77777777" w:rsidR="00714EB1" w:rsidRDefault="00714EB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0"/>
        <w:tblW w:w="106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2"/>
      </w:tblGrid>
      <w:tr w:rsidR="00714EB1" w14:paraId="0C8F36F0" w14:textId="77777777" w:rsidTr="0046105E">
        <w:trPr>
          <w:trHeight w:val="3528"/>
        </w:trPr>
        <w:tc>
          <w:tcPr>
            <w:tcW w:w="10602" w:type="dxa"/>
          </w:tcPr>
          <w:p w14:paraId="056867FC" w14:textId="77777777" w:rsidR="00714EB1" w:rsidRDefault="00714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</w:p>
          <w:p w14:paraId="3AAAD47C" w14:textId="77777777" w:rsidR="001605E1" w:rsidRDefault="0046105E" w:rsidP="00160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I commit that my work (article / book) titled</w:t>
            </w:r>
            <w:r>
              <w:t xml:space="preserve"> </w:t>
            </w:r>
            <w:r>
              <w:t xml:space="preserve">................................................................................................................................................................................., </w:t>
            </w:r>
            <w:r>
              <w:t xml:space="preserve"> w</w:t>
            </w:r>
            <w:r>
              <w:t xml:space="preserve">hich I sent to the editorial commission of the Journal of Academic Approaches, has not been given to any other publishing organization since its submission to the publishing organization for publication, and I accept the publication of the work in print and / or on the internet after the acceptance of the work. </w:t>
            </w:r>
            <w:r>
              <w:br/>
            </w:r>
          </w:p>
          <w:p w14:paraId="03F5ECEF" w14:textId="67B58B38" w:rsidR="00714EB1" w:rsidRDefault="0046105E" w:rsidP="00160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t>Tel</w:t>
            </w:r>
            <w:r>
              <w:t xml:space="preserve">: </w:t>
            </w:r>
            <w:r>
              <w:br/>
              <w:t>GSM:</w:t>
            </w:r>
            <w:r>
              <w:br/>
              <w:t xml:space="preserve">E-Mail: </w:t>
            </w:r>
            <w:r>
              <w:br/>
              <w:t>Address:</w:t>
            </w:r>
          </w:p>
        </w:tc>
      </w:tr>
    </w:tbl>
    <w:p w14:paraId="6D3B4BCF" w14:textId="77777777" w:rsidR="00714EB1" w:rsidRDefault="00714E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1"/>
        <w:tblW w:w="105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87"/>
      </w:tblGrid>
      <w:tr w:rsidR="00714EB1" w14:paraId="10B7BE19" w14:textId="77777777" w:rsidTr="0046105E">
        <w:trPr>
          <w:trHeight w:val="1080"/>
        </w:trPr>
        <w:tc>
          <w:tcPr>
            <w:tcW w:w="10587" w:type="dxa"/>
          </w:tcPr>
          <w:p w14:paraId="16D82E00" w14:textId="77777777" w:rsidR="00714EB1" w:rsidRDefault="001D5BD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7E697BC1" w14:textId="6C6445CA" w:rsidR="00714EB1" w:rsidRPr="00B62EE9" w:rsidRDefault="0046105E" w:rsidP="00B62EE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Correspondin</w:t>
            </w:r>
            <w:r w:rsidR="000B0AB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Author</w:t>
            </w:r>
          </w:p>
          <w:p w14:paraId="2FBD9F70" w14:textId="77777777" w:rsidR="00714EB1" w:rsidRPr="00B62EE9" w:rsidRDefault="00714EB1" w:rsidP="00B62EE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89A5D23" w14:textId="6BB52448" w:rsidR="00714EB1" w:rsidRPr="00B62EE9" w:rsidRDefault="0046105E" w:rsidP="00B62EE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Name and Surname</w:t>
            </w:r>
          </w:p>
          <w:p w14:paraId="74F3CC32" w14:textId="2C3DFDC0" w:rsidR="00714EB1" w:rsidRPr="00B62EE9" w:rsidRDefault="00714EB1" w:rsidP="00B62EE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47ED9B1E" w14:textId="613C7B06" w:rsidR="00714EB1" w:rsidRPr="00B62EE9" w:rsidRDefault="001D5BD4" w:rsidP="00B62EE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62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…/…/</w:t>
            </w:r>
            <w:proofErr w:type="gramStart"/>
            <w:r w:rsidRPr="00B62E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20..</w:t>
            </w:r>
            <w:proofErr w:type="gramEnd"/>
          </w:p>
          <w:p w14:paraId="0164989B" w14:textId="684891EF" w:rsidR="00714EB1" w:rsidRPr="00B62EE9" w:rsidRDefault="00714EB1" w:rsidP="00B62EE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B3F2976" w14:textId="2C102981" w:rsidR="00714EB1" w:rsidRPr="00B62EE9" w:rsidRDefault="0046105E" w:rsidP="00B62EE9">
            <w:pPr>
              <w:jc w:val="right"/>
              <w:rPr>
                <w:rFonts w:ascii="Times New Roman" w:eastAsia="Times New Roman" w:hAnsi="Times New Roman" w:cs="Times New Roman"/>
                <w:i/>
                <w:color w:val="7F7F7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/>
                <w:sz w:val="20"/>
                <w:szCs w:val="20"/>
              </w:rPr>
              <w:t>Signature</w:t>
            </w:r>
          </w:p>
          <w:p w14:paraId="11263B5C" w14:textId="77777777" w:rsidR="00714EB1" w:rsidRDefault="001D5BD4">
            <w:pPr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02BFECD7" w14:textId="77777777" w:rsidR="00714EB1" w:rsidRDefault="00714EB1">
            <w:pPr>
              <w:jc w:val="right"/>
              <w:rPr>
                <w:rFonts w:ascii="Times New Roman" w:eastAsia="Times New Roman" w:hAnsi="Times New Roman" w:cs="Times New Roman"/>
                <w:i/>
                <w:color w:val="7F7F7F"/>
                <w:sz w:val="16"/>
                <w:szCs w:val="16"/>
              </w:rPr>
            </w:pPr>
          </w:p>
          <w:p w14:paraId="17ED969D" w14:textId="77777777" w:rsidR="00714EB1" w:rsidRDefault="00714E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7F7F7F"/>
                <w:sz w:val="18"/>
                <w:szCs w:val="18"/>
              </w:rPr>
            </w:pPr>
          </w:p>
        </w:tc>
      </w:tr>
    </w:tbl>
    <w:p w14:paraId="740488A1" w14:textId="77777777" w:rsidR="00714EB1" w:rsidRDefault="00714EB1" w:rsidP="00160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14EB1" w:rsidSect="00714E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45545" w14:textId="77777777" w:rsidR="00030C57" w:rsidRDefault="00030C57" w:rsidP="00714EB1">
      <w:pPr>
        <w:spacing w:after="0" w:line="240" w:lineRule="auto"/>
      </w:pPr>
      <w:r>
        <w:separator/>
      </w:r>
    </w:p>
  </w:endnote>
  <w:endnote w:type="continuationSeparator" w:id="0">
    <w:p w14:paraId="78B1E63D" w14:textId="77777777" w:rsidR="00030C57" w:rsidRDefault="00030C57" w:rsidP="0071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CC3DD" w14:textId="77777777" w:rsidR="00714EB1" w:rsidRDefault="00714EB1"/>
  <w:tbl>
    <w:tblPr>
      <w:tblStyle w:val="a2"/>
      <w:tblW w:w="10632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632"/>
    </w:tblGrid>
    <w:tr w:rsidR="00714EB1" w14:paraId="2B8089D5" w14:textId="77777777">
      <w:trPr>
        <w:trHeight w:val="176"/>
      </w:trPr>
      <w:tc>
        <w:tcPr>
          <w:tcW w:w="10632" w:type="dxa"/>
          <w:tcBorders>
            <w:top w:val="single" w:sz="12" w:space="0" w:color="000000"/>
            <w:left w:val="single" w:sz="18" w:space="0" w:color="FFFFFF"/>
            <w:bottom w:val="single" w:sz="4" w:space="0" w:color="000000"/>
            <w:right w:val="single" w:sz="18" w:space="0" w:color="FFFFFF"/>
          </w:tcBorders>
        </w:tcPr>
        <w:p w14:paraId="32A2D2DF" w14:textId="77777777" w:rsidR="00714EB1" w:rsidRDefault="00714EB1">
          <w:pPr>
            <w:shd w:val="clear" w:color="auto" w:fill="FFFFFF"/>
            <w:spacing w:after="150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714EB1" w14:paraId="59F006B1" w14:textId="77777777">
      <w:tc>
        <w:tcPr>
          <w:tcW w:w="10632" w:type="dxa"/>
          <w:tcBorders>
            <w:top w:val="single" w:sz="4" w:space="0" w:color="000000"/>
            <w:left w:val="single" w:sz="18" w:space="0" w:color="FFFFFF"/>
            <w:bottom w:val="single" w:sz="12" w:space="0" w:color="000000"/>
            <w:right w:val="single" w:sz="18" w:space="0" w:color="FFFFFF"/>
          </w:tcBorders>
        </w:tcPr>
        <w:p w14:paraId="6ECB4FC4" w14:textId="08C016E8" w:rsidR="000B0AB1" w:rsidRDefault="000B0AB1" w:rsidP="000B0AB1">
          <w:pPr>
            <w:shd w:val="clear" w:color="auto" w:fill="FFFFFF"/>
            <w:spacing w:after="15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0B0AB1">
            <w:rPr>
              <w:rFonts w:ascii="Times New Roman" w:eastAsia="Times New Roman" w:hAnsi="Times New Roman" w:cs="Times New Roman"/>
              <w:sz w:val="16"/>
              <w:szCs w:val="16"/>
            </w:rPr>
            <w:t>ACADEMIC APPROACHES JOURNAL PLAGIARISM POLICY</w:t>
          </w:r>
        </w:p>
        <w:p w14:paraId="37FF586C" w14:textId="4C3B69C5" w:rsidR="00714EB1" w:rsidRDefault="000B0AB1" w:rsidP="000B0AB1">
          <w:pPr>
            <w:shd w:val="clear" w:color="auto" w:fill="FFFFFF"/>
            <w:spacing w:after="150"/>
            <w:jc w:val="both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0B0AB1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Plagiarism control in articles submitted to the Journal of Academic Approaches is carried out by using </w:t>
          </w:r>
          <w:proofErr w:type="spellStart"/>
          <w:r w:rsidRPr="000B0AB1">
            <w:rPr>
              <w:rFonts w:ascii="Times New Roman" w:eastAsia="Times New Roman" w:hAnsi="Times New Roman" w:cs="Times New Roman"/>
              <w:sz w:val="16"/>
              <w:szCs w:val="16"/>
            </w:rPr>
            <w:t>Turnitin</w:t>
          </w:r>
          <w:proofErr w:type="spellEnd"/>
          <w:r w:rsidRPr="000B0AB1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0B0AB1">
            <w:rPr>
              <w:rFonts w:ascii="Times New Roman" w:eastAsia="Times New Roman" w:hAnsi="Times New Roman" w:cs="Times New Roman"/>
              <w:sz w:val="16"/>
              <w:szCs w:val="16"/>
            </w:rPr>
            <w:t>iThenticate</w:t>
          </w:r>
          <w:proofErr w:type="spellEnd"/>
          <w:r w:rsidRPr="000B0AB1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, etc. programs. Errors are detected by examining the matches in each article and reported to the editorial board. The editorial board makes a final decision for each article in the light of the plagiarism report (the author's claiming to be the author by copying information from other people / the author's "self-plagiarism" or "duplicate publication" by not referencing the information provided by the author from previous studies).  In plagiarism checking, Academic Approaches Journal limits the similarity rate on a single basis and the similarity rate should be below 15% for the full text. </w:t>
          </w:r>
        </w:p>
      </w:tc>
    </w:tr>
  </w:tbl>
  <w:p w14:paraId="683D9DDF" w14:textId="77777777" w:rsidR="00714EB1" w:rsidRDefault="00714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14:paraId="1EDE7198" w14:textId="77777777" w:rsidR="00714EB1" w:rsidRDefault="00714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14:paraId="56B8982D" w14:textId="77777777" w:rsidR="00714EB1" w:rsidRDefault="001D5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proofErr w:type="spellStart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Akademik</w:t>
    </w:r>
    <w:proofErr w:type="spellEnd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Yaklaşımlar</w:t>
    </w:r>
    <w:proofErr w:type="spellEnd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Dergisi</w:t>
    </w:r>
    <w:proofErr w:type="spellEnd"/>
  </w:p>
  <w:p w14:paraId="02B2ECE3" w14:textId="77777777" w:rsidR="00714EB1" w:rsidRDefault="001D5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16"/>
        <w:szCs w:val="16"/>
      </w:rPr>
    </w:pP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İnönü</w:t>
    </w:r>
    <w:proofErr w:type="spell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Üniversitesi</w:t>
    </w:r>
    <w:proofErr w:type="spell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İİBF 44280</w:t>
    </w:r>
  </w:p>
  <w:p w14:paraId="25368194" w14:textId="77777777" w:rsidR="00714EB1" w:rsidRDefault="001D5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Malatya, </w:t>
    </w: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Türkiye</w:t>
    </w:r>
    <w:proofErr w:type="spellEnd"/>
  </w:p>
  <w:p w14:paraId="3715DEB0" w14:textId="77777777" w:rsidR="00714EB1" w:rsidRDefault="001D5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Tel: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+90 422 377 30 00 /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Faks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>: +90 422 341 04 38</w:t>
    </w:r>
  </w:p>
  <w:p w14:paraId="5D0CE133" w14:textId="77777777" w:rsidR="00714EB1" w:rsidRDefault="001D5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E-Posta: akademikyak@inonu.edu.tr / Web: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https://dergipark.org.tr/tr/pub/ayd</w:t>
    </w:r>
  </w:p>
  <w:p w14:paraId="52284482" w14:textId="77777777" w:rsidR="00714EB1" w:rsidRDefault="00714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96FD" w14:textId="77777777" w:rsidR="00030C57" w:rsidRDefault="00030C57" w:rsidP="00714EB1">
      <w:pPr>
        <w:spacing w:after="0" w:line="240" w:lineRule="auto"/>
      </w:pPr>
      <w:r>
        <w:separator/>
      </w:r>
    </w:p>
  </w:footnote>
  <w:footnote w:type="continuationSeparator" w:id="0">
    <w:p w14:paraId="458026DC" w14:textId="77777777" w:rsidR="00030C57" w:rsidRDefault="00030C57" w:rsidP="0071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E3203" w14:textId="77777777" w:rsidR="00714EB1" w:rsidRDefault="001D5BD4">
    <w:pPr>
      <w:tabs>
        <w:tab w:val="center" w:pos="453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İNÖNÜ ÜNİVERSİTESİ</w:t>
    </w: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 wp14:anchorId="48300D40" wp14:editId="76791B53">
          <wp:simplePos x="0" y="0"/>
          <wp:positionH relativeFrom="column">
            <wp:posOffset>-509269</wp:posOffset>
          </wp:positionH>
          <wp:positionV relativeFrom="paragraph">
            <wp:posOffset>-11429</wp:posOffset>
          </wp:positionV>
          <wp:extent cx="1466850" cy="1076325"/>
          <wp:effectExtent l="0" t="0" r="0" b="0"/>
          <wp:wrapSquare wrapText="bothSides" distT="0" distB="0" distL="114300" distR="114300"/>
          <wp:docPr id="5" name="image1.png" descr="İİBF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İİBF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tr-TR"/>
      </w:rPr>
      <w:drawing>
        <wp:anchor distT="0" distB="0" distL="114300" distR="114300" simplePos="0" relativeHeight="251659264" behindDoc="0" locked="0" layoutInCell="1" allowOverlap="1" wp14:anchorId="1F1A3F82" wp14:editId="4D03178C">
          <wp:simplePos x="0" y="0"/>
          <wp:positionH relativeFrom="column">
            <wp:posOffset>4338955</wp:posOffset>
          </wp:positionH>
          <wp:positionV relativeFrom="paragraph">
            <wp:posOffset>-11429</wp:posOffset>
          </wp:positionV>
          <wp:extent cx="1466850" cy="1076325"/>
          <wp:effectExtent l="0" t="0" r="0" b="0"/>
          <wp:wrapSquare wrapText="bothSides" distT="0" distB="0" distL="114300" distR="114300"/>
          <wp:docPr id="4" name="image2.png" descr="AYD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YD LOG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F193ED" w14:textId="77777777" w:rsidR="00714EB1" w:rsidRDefault="001D5BD4">
    <w:pPr>
      <w:tabs>
        <w:tab w:val="center" w:pos="453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İKTİSADİ VE İDARİ BİLİMLER FAKÜLTESİ </w:t>
    </w:r>
  </w:p>
  <w:p w14:paraId="3CC4C816" w14:textId="77777777" w:rsidR="00714EB1" w:rsidRDefault="001D5BD4">
    <w:pPr>
      <w:tabs>
        <w:tab w:val="center" w:pos="453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AKADEMİK YAKLAŞIMLAR DERGİSİ</w:t>
    </w:r>
  </w:p>
  <w:p w14:paraId="643CB76D" w14:textId="77777777" w:rsidR="00714EB1" w:rsidRDefault="001D5BD4">
    <w:pPr>
      <w:tabs>
        <w:tab w:val="center" w:pos="4535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 xml:space="preserve">(JOURNAL OF ACADEMIC APPROACHES) </w:t>
    </w:r>
  </w:p>
  <w:p w14:paraId="0855BCB9" w14:textId="77777777" w:rsidR="00714EB1" w:rsidRDefault="001D5BD4">
    <w:pPr>
      <w:tabs>
        <w:tab w:val="center" w:pos="453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14:paraId="5C35BCCD" w14:textId="77777777" w:rsidR="00714EB1" w:rsidRDefault="001D5BD4">
    <w:pPr>
      <w:tabs>
        <w:tab w:val="center" w:pos="4535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  <w:color w:val="333333"/>
        <w:sz w:val="20"/>
        <w:szCs w:val="20"/>
      </w:rPr>
      <w:t>ISSN: 2146-1740</w:t>
    </w:r>
  </w:p>
  <w:p w14:paraId="1498FC23" w14:textId="77777777" w:rsidR="00714EB1" w:rsidRDefault="00030C57">
    <w:pPr>
      <w:shd w:val="clear" w:color="auto" w:fill="FFFFFF"/>
      <w:spacing w:after="150" w:line="240" w:lineRule="auto"/>
      <w:jc w:val="center"/>
      <w:rPr>
        <w:rFonts w:ascii="Times New Roman" w:eastAsia="Times New Roman" w:hAnsi="Times New Roman" w:cs="Times New Roman"/>
        <w:b/>
        <w:color w:val="333333"/>
        <w:sz w:val="20"/>
        <w:szCs w:val="20"/>
      </w:rPr>
    </w:pPr>
    <w:hyperlink r:id="rId3">
      <w:r w:rsidR="001D5BD4">
        <w:rPr>
          <w:rFonts w:ascii="Times New Roman" w:eastAsia="Times New Roman" w:hAnsi="Times New Roman" w:cs="Times New Roman"/>
          <w:b/>
          <w:sz w:val="20"/>
          <w:szCs w:val="20"/>
        </w:rPr>
        <w:t>https://dergipark.org.tr/tr/pub/ayd</w:t>
      </w:r>
    </w:hyperlink>
  </w:p>
  <w:p w14:paraId="4C0D8143" w14:textId="77777777" w:rsidR="00714EB1" w:rsidRDefault="00714EB1" w:rsidP="001605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1"/>
    <w:rsid w:val="00030C57"/>
    <w:rsid w:val="000B0AB1"/>
    <w:rsid w:val="001605E1"/>
    <w:rsid w:val="001D5BD4"/>
    <w:rsid w:val="00224A83"/>
    <w:rsid w:val="00360958"/>
    <w:rsid w:val="00400A67"/>
    <w:rsid w:val="00413660"/>
    <w:rsid w:val="0046105E"/>
    <w:rsid w:val="00714EB1"/>
    <w:rsid w:val="00782F10"/>
    <w:rsid w:val="00B45F5E"/>
    <w:rsid w:val="00B62EE9"/>
    <w:rsid w:val="00E01362"/>
    <w:rsid w:val="00E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F9AAC"/>
  <w15:docId w15:val="{8BDD49F9-4676-4451-9367-F5695A4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C5"/>
  </w:style>
  <w:style w:type="paragraph" w:styleId="Balk1">
    <w:name w:val="heading 1"/>
    <w:basedOn w:val="Normal1"/>
    <w:next w:val="Normal1"/>
    <w:rsid w:val="00714E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714E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714E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714E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714EB1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714E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714EB1"/>
  </w:style>
  <w:style w:type="table" w:customStyle="1" w:styleId="TableNormal">
    <w:name w:val="Table Normal"/>
    <w:rsid w:val="00714E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714EB1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D9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7449"/>
  </w:style>
  <w:style w:type="paragraph" w:styleId="AltBilgi">
    <w:name w:val="footer"/>
    <w:basedOn w:val="Normal"/>
    <w:link w:val="AltBilgiChar"/>
    <w:uiPriority w:val="99"/>
    <w:unhideWhenUsed/>
    <w:rsid w:val="00D9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7449"/>
  </w:style>
  <w:style w:type="table" w:styleId="TabloKlavuzu">
    <w:name w:val="Table Grid"/>
    <w:basedOn w:val="NormalTablo"/>
    <w:uiPriority w:val="59"/>
    <w:rsid w:val="00D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E4638"/>
    <w:pPr>
      <w:spacing w:after="0" w:line="240" w:lineRule="auto"/>
    </w:pPr>
  </w:style>
  <w:style w:type="paragraph" w:styleId="ListeParagraf">
    <w:name w:val="List Paragraph"/>
    <w:basedOn w:val="Normal"/>
    <w:uiPriority w:val="99"/>
    <w:qFormat/>
    <w:rsid w:val="000E46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B0B6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B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rsid w:val="00714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4E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714E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714E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714E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ergipark.org.tr/tr/pub/ay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kAk4GvrGViLiF+CAaEFgi8pRvA==">AMUW2mW9OXPc+cN9YSr8mQYApfMshiL2mBC3SyAZD37grmqfSiu0TLSUnp5kSXKlYGsNoEBTzhCWT+J01OAWBZnIZ7HhvED0Erf/TOmizCM5WcgI3GOlfKySUiufgVcL7afzuEaEidz3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ates</dc:creator>
  <cp:lastModifiedBy>owner</cp:lastModifiedBy>
  <cp:revision>2</cp:revision>
  <dcterms:created xsi:type="dcterms:W3CDTF">2023-08-04T20:24:00Z</dcterms:created>
  <dcterms:modified xsi:type="dcterms:W3CDTF">2023-08-04T20:24:00Z</dcterms:modified>
</cp:coreProperties>
</file>