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216B" w14:textId="77777777" w:rsidR="007F5382" w:rsidRPr="00F03FC7" w:rsidRDefault="007F5382" w:rsidP="000706CC">
      <w:pPr>
        <w:pBdr>
          <w:top w:val="single" w:sz="12" w:space="1" w:color="538135" w:themeColor="accent6" w:themeShade="BF"/>
          <w:bottom w:val="single" w:sz="12" w:space="1" w:color="538135" w:themeColor="accent6" w:themeShade="BF"/>
        </w:pBdr>
        <w:jc w:val="center"/>
        <w:outlineLvl w:val="2"/>
        <w:rPr>
          <w:rFonts w:ascii="Cambria Math" w:hAnsi="Cambria Math"/>
          <w:b/>
          <w:sz w:val="10"/>
          <w:szCs w:val="10"/>
        </w:rPr>
      </w:pPr>
    </w:p>
    <w:p w14:paraId="6BA80566" w14:textId="77777777" w:rsidR="007F5382" w:rsidRPr="005B0553" w:rsidRDefault="007F5382" w:rsidP="000706CC">
      <w:pPr>
        <w:pBdr>
          <w:top w:val="single" w:sz="12" w:space="1" w:color="538135" w:themeColor="accent6" w:themeShade="BF"/>
          <w:bottom w:val="single" w:sz="12" w:space="1" w:color="538135" w:themeColor="accent6" w:themeShade="BF"/>
        </w:pBdr>
        <w:jc w:val="center"/>
        <w:outlineLvl w:val="2"/>
        <w:rPr>
          <w:rFonts w:ascii="Cambria Math" w:hAnsi="Cambria Math"/>
          <w:b/>
        </w:rPr>
      </w:pPr>
      <w:r w:rsidRPr="005B0553">
        <w:rPr>
          <w:rFonts w:ascii="Cambria Math" w:hAnsi="Cambria Math"/>
          <w:b/>
          <w:szCs w:val="24"/>
        </w:rPr>
        <w:t>INTERNATIONAL JOURNAL OF AGRICULTURE, ENVIRONMENT AND FOOD SCIENCES</w:t>
      </w:r>
    </w:p>
    <w:p w14:paraId="27E3F9E4" w14:textId="77777777" w:rsidR="007F5382" w:rsidRPr="00321C97" w:rsidRDefault="007F5382" w:rsidP="000706CC">
      <w:pPr>
        <w:pBdr>
          <w:top w:val="single" w:sz="12" w:space="1" w:color="538135" w:themeColor="accent6" w:themeShade="BF"/>
          <w:bottom w:val="single" w:sz="12" w:space="1" w:color="538135" w:themeColor="accent6" w:themeShade="BF"/>
        </w:pBdr>
        <w:jc w:val="center"/>
        <w:outlineLvl w:val="2"/>
        <w:rPr>
          <w:rFonts w:ascii="Cambria Math" w:hAnsi="Cambria Math"/>
          <w:bCs/>
          <w:sz w:val="18"/>
          <w:szCs w:val="18"/>
        </w:rPr>
      </w:pPr>
      <w:proofErr w:type="gramStart"/>
      <w:r w:rsidRPr="00321C97">
        <w:rPr>
          <w:rFonts w:ascii="Cambria Math" w:hAnsi="Cambria Math"/>
          <w:bCs/>
          <w:sz w:val="18"/>
          <w:szCs w:val="18"/>
        </w:rPr>
        <w:t>e</w:t>
      </w:r>
      <w:proofErr w:type="gramEnd"/>
      <w:r w:rsidRPr="00321C97">
        <w:rPr>
          <w:rFonts w:ascii="Cambria Math" w:hAnsi="Cambria Math"/>
          <w:bCs/>
          <w:sz w:val="18"/>
          <w:szCs w:val="18"/>
        </w:rPr>
        <w:t>-ISSN: 2618-5946           DOI: 10.31015/</w:t>
      </w:r>
      <w:proofErr w:type="spellStart"/>
      <w:r w:rsidRPr="00321C97">
        <w:rPr>
          <w:rFonts w:ascii="Cambria Math" w:hAnsi="Cambria Math"/>
          <w:bCs/>
          <w:sz w:val="18"/>
          <w:szCs w:val="18"/>
        </w:rPr>
        <w:t>jaefs</w:t>
      </w:r>
      <w:proofErr w:type="spellEnd"/>
      <w:r w:rsidRPr="00321C97">
        <w:rPr>
          <w:rFonts w:ascii="Cambria Math" w:hAnsi="Cambria Math"/>
          <w:bCs/>
          <w:sz w:val="18"/>
          <w:szCs w:val="18"/>
        </w:rPr>
        <w:t xml:space="preserve">           </w:t>
      </w:r>
      <w:hyperlink r:id="rId8" w:history="1">
        <w:r w:rsidRPr="00321C97">
          <w:rPr>
            <w:rStyle w:val="Hyperlink"/>
            <w:rFonts w:ascii="Cambria Math" w:hAnsi="Cambria Math"/>
            <w:bCs/>
            <w:color w:val="auto"/>
            <w:sz w:val="18"/>
            <w:szCs w:val="18"/>
            <w:u w:val="none"/>
          </w:rPr>
          <w:t>www.jaefs.com</w:t>
        </w:r>
      </w:hyperlink>
      <w:r w:rsidRPr="00321C97">
        <w:rPr>
          <w:rFonts w:ascii="Cambria Math" w:hAnsi="Cambria Math"/>
          <w:bCs/>
          <w:sz w:val="18"/>
          <w:szCs w:val="18"/>
        </w:rPr>
        <w:t xml:space="preserve"> </w:t>
      </w:r>
    </w:p>
    <w:p w14:paraId="6FF65F97" w14:textId="77777777" w:rsidR="007F5382" w:rsidRDefault="007F5382" w:rsidP="000706CC">
      <w:pPr>
        <w:jc w:val="both"/>
        <w:rPr>
          <w:rFonts w:ascii="Cambria Math" w:hAnsi="Cambria Math"/>
          <w:b/>
          <w:sz w:val="22"/>
          <w:szCs w:val="22"/>
        </w:rPr>
      </w:pPr>
    </w:p>
    <w:p w14:paraId="0FC50FF6" w14:textId="38247F4C" w:rsidR="00825FDA" w:rsidRDefault="00825FDA" w:rsidP="000706CC">
      <w:pPr>
        <w:jc w:val="center"/>
        <w:rPr>
          <w:b/>
          <w:sz w:val="28"/>
          <w:szCs w:val="28"/>
        </w:rPr>
      </w:pPr>
      <w:commentRangeStart w:id="0"/>
      <w:proofErr w:type="spellStart"/>
      <w:r>
        <w:rPr>
          <w:b/>
          <w:sz w:val="28"/>
          <w:szCs w:val="28"/>
        </w:rPr>
        <w:t>Title</w:t>
      </w:r>
      <w:proofErr w:type="spellEnd"/>
      <w:r>
        <w:rPr>
          <w:b/>
          <w:sz w:val="28"/>
          <w:szCs w:val="28"/>
        </w:rPr>
        <w:t xml:space="preserve"> of </w:t>
      </w:r>
      <w:proofErr w:type="spellStart"/>
      <w:r>
        <w:rPr>
          <w:b/>
          <w:sz w:val="28"/>
          <w:szCs w:val="28"/>
        </w:rPr>
        <w:t>paper</w:t>
      </w:r>
      <w:proofErr w:type="spellEnd"/>
      <w:r>
        <w:rPr>
          <w:b/>
          <w:sz w:val="28"/>
          <w:szCs w:val="28"/>
        </w:rPr>
        <w:t xml:space="preserve"> (</w:t>
      </w:r>
      <w:proofErr w:type="spellStart"/>
      <w:r>
        <w:rPr>
          <w:b/>
          <w:sz w:val="28"/>
          <w:szCs w:val="28"/>
        </w:rPr>
        <w:t>f</w:t>
      </w:r>
      <w:r w:rsidRPr="00623CCB">
        <w:rPr>
          <w:b/>
          <w:sz w:val="28"/>
          <w:szCs w:val="28"/>
        </w:rPr>
        <w:t>ull</w:t>
      </w:r>
      <w:proofErr w:type="spellEnd"/>
      <w:r w:rsidRPr="00623CCB">
        <w:rPr>
          <w:b/>
          <w:sz w:val="28"/>
          <w:szCs w:val="28"/>
        </w:rPr>
        <w:t xml:space="preserve"> </w:t>
      </w:r>
      <w:proofErr w:type="spellStart"/>
      <w:r w:rsidRPr="00623CCB">
        <w:rPr>
          <w:b/>
          <w:sz w:val="28"/>
          <w:szCs w:val="28"/>
        </w:rPr>
        <w:t>title</w:t>
      </w:r>
      <w:proofErr w:type="spellEnd"/>
      <w:r w:rsidRPr="00623CCB">
        <w:rPr>
          <w:b/>
          <w:sz w:val="28"/>
          <w:szCs w:val="28"/>
        </w:rPr>
        <w:t xml:space="preserve"> </w:t>
      </w:r>
      <w:proofErr w:type="spellStart"/>
      <w:r w:rsidRPr="00623CCB">
        <w:rPr>
          <w:b/>
          <w:sz w:val="28"/>
          <w:szCs w:val="28"/>
        </w:rPr>
        <w:t>must</w:t>
      </w:r>
      <w:proofErr w:type="spellEnd"/>
      <w:r w:rsidRPr="00623CCB">
        <w:rPr>
          <w:b/>
          <w:sz w:val="28"/>
          <w:szCs w:val="28"/>
        </w:rPr>
        <w:t xml:space="preserve"> be in </w:t>
      </w:r>
      <w:proofErr w:type="spellStart"/>
      <w:r w:rsidRPr="00623CCB">
        <w:rPr>
          <w:b/>
          <w:sz w:val="28"/>
          <w:szCs w:val="28"/>
        </w:rPr>
        <w:t>sentence</w:t>
      </w:r>
      <w:proofErr w:type="spellEnd"/>
      <w:r w:rsidRPr="00623CCB">
        <w:rPr>
          <w:b/>
          <w:sz w:val="28"/>
          <w:szCs w:val="28"/>
        </w:rPr>
        <w:t xml:space="preserve"> </w:t>
      </w:r>
      <w:proofErr w:type="spellStart"/>
      <w:r w:rsidRPr="00623CCB">
        <w:rPr>
          <w:b/>
          <w:sz w:val="28"/>
          <w:szCs w:val="28"/>
        </w:rPr>
        <w:t>case</w:t>
      </w:r>
      <w:proofErr w:type="spellEnd"/>
      <w:r w:rsidRPr="00623CCB">
        <w:rPr>
          <w:b/>
          <w:sz w:val="28"/>
          <w:szCs w:val="28"/>
        </w:rPr>
        <w:t xml:space="preserve"> not </w:t>
      </w:r>
      <w:proofErr w:type="spellStart"/>
      <w:r w:rsidRPr="00623CCB">
        <w:rPr>
          <w:b/>
          <w:sz w:val="28"/>
          <w:szCs w:val="28"/>
        </w:rPr>
        <w:t>exceeding</w:t>
      </w:r>
      <w:proofErr w:type="spellEnd"/>
      <w:r w:rsidRPr="00623CCB">
        <w:rPr>
          <w:b/>
          <w:sz w:val="28"/>
          <w:szCs w:val="28"/>
        </w:rPr>
        <w:t xml:space="preserve"> 15 </w:t>
      </w:r>
      <w:proofErr w:type="spellStart"/>
      <w:r w:rsidRPr="00623CCB">
        <w:rPr>
          <w:b/>
          <w:sz w:val="28"/>
          <w:szCs w:val="28"/>
        </w:rPr>
        <w:t>words</w:t>
      </w:r>
      <w:proofErr w:type="spellEnd"/>
      <w:r w:rsidRPr="00623CCB">
        <w:rPr>
          <w:b/>
          <w:sz w:val="28"/>
          <w:szCs w:val="28"/>
        </w:rPr>
        <w:t>)</w:t>
      </w:r>
      <w:commentRangeEnd w:id="0"/>
      <w:r w:rsidR="000706CC">
        <w:rPr>
          <w:rStyle w:val="CommentReference"/>
          <w:rFonts w:ascii="Calibri" w:eastAsia="Calibri" w:hAnsi="Calibri"/>
          <w:lang w:val="en-US" w:eastAsia="en-US"/>
        </w:rPr>
        <w:commentReference w:id="0"/>
      </w:r>
    </w:p>
    <w:p w14:paraId="69796330" w14:textId="57B34489" w:rsidR="00825FDA" w:rsidRPr="00486767" w:rsidRDefault="00825FDA" w:rsidP="000706CC">
      <w:pPr>
        <w:jc w:val="center"/>
        <w:rPr>
          <w:b/>
          <w:sz w:val="20"/>
        </w:rPr>
      </w:pPr>
    </w:p>
    <w:p w14:paraId="70DF0712" w14:textId="13591935" w:rsidR="00825FDA" w:rsidRPr="000706CC" w:rsidRDefault="00825FDA" w:rsidP="000706CC">
      <w:pPr>
        <w:pStyle w:val="Heading1"/>
        <w:tabs>
          <w:tab w:val="left" w:pos="4669"/>
          <w:tab w:val="left" w:pos="6794"/>
        </w:tabs>
        <w:spacing w:before="0" w:beforeAutospacing="0" w:after="0" w:afterAutospacing="0"/>
        <w:rPr>
          <w:rFonts w:ascii="Times New Roman" w:hAnsi="Times New Roman"/>
          <w:b/>
          <w:bCs w:val="0"/>
          <w:color w:val="231F20"/>
          <w:sz w:val="20"/>
          <w:szCs w:val="20"/>
        </w:rPr>
      </w:pPr>
      <w:commentRangeStart w:id="1"/>
      <w:r w:rsidRPr="000706CC">
        <w:rPr>
          <w:rFonts w:ascii="Times New Roman" w:hAnsi="Times New Roman"/>
          <w:b/>
          <w:bCs w:val="0"/>
          <w:color w:val="231F20"/>
          <w:sz w:val="20"/>
          <w:szCs w:val="20"/>
        </w:rPr>
        <w:t>First Author</w:t>
      </w:r>
      <w:proofErr w:type="gramStart"/>
      <w:r w:rsidRPr="000706CC">
        <w:rPr>
          <w:rFonts w:ascii="Times New Roman" w:hAnsi="Times New Roman"/>
          <w:b/>
          <w:bCs w:val="0"/>
          <w:color w:val="231F20"/>
          <w:sz w:val="20"/>
          <w:szCs w:val="20"/>
          <w:vertAlign w:val="superscript"/>
        </w:rPr>
        <w:t>1,*</w:t>
      </w:r>
      <w:proofErr w:type="gramEnd"/>
      <w:r w:rsidRPr="000706CC">
        <w:rPr>
          <w:rFonts w:ascii="Times New Roman" w:hAnsi="Times New Roman"/>
          <w:b/>
          <w:bCs w:val="0"/>
          <w:color w:val="231F20"/>
          <w:sz w:val="20"/>
          <w:szCs w:val="20"/>
        </w:rPr>
        <w:t xml:space="preserve">                  Second Author</w:t>
      </w:r>
      <w:r w:rsidRPr="000706CC">
        <w:rPr>
          <w:rFonts w:ascii="Times New Roman" w:hAnsi="Times New Roman"/>
          <w:b/>
          <w:bCs w:val="0"/>
          <w:color w:val="231F20"/>
          <w:sz w:val="20"/>
          <w:szCs w:val="20"/>
          <w:vertAlign w:val="superscript"/>
        </w:rPr>
        <w:t>2</w:t>
      </w:r>
      <w:r w:rsidRPr="000706CC">
        <w:rPr>
          <w:rFonts w:ascii="Times New Roman" w:hAnsi="Times New Roman"/>
          <w:b/>
          <w:bCs w:val="0"/>
          <w:color w:val="231F20"/>
          <w:sz w:val="20"/>
          <w:szCs w:val="20"/>
        </w:rPr>
        <w:t xml:space="preserve">                   Third Author</w:t>
      </w:r>
      <w:r w:rsidRPr="000706CC">
        <w:rPr>
          <w:rFonts w:ascii="Times New Roman" w:hAnsi="Times New Roman"/>
          <w:b/>
          <w:bCs w:val="0"/>
          <w:color w:val="231F20"/>
          <w:sz w:val="20"/>
          <w:szCs w:val="20"/>
          <w:vertAlign w:val="superscript"/>
        </w:rPr>
        <w:t>3</w:t>
      </w:r>
      <w:commentRangeEnd w:id="1"/>
      <w:r w:rsidR="000706CC" w:rsidRPr="000706CC">
        <w:rPr>
          <w:rStyle w:val="CommentReference"/>
          <w:rFonts w:eastAsia="Calibri"/>
          <w:bCs w:val="0"/>
          <w:kern w:val="0"/>
          <w:sz w:val="20"/>
          <w:szCs w:val="20"/>
          <w:lang w:val="en-US" w:eastAsia="en-US"/>
        </w:rPr>
        <w:commentReference w:id="1"/>
      </w:r>
    </w:p>
    <w:p w14:paraId="412F3AC6" w14:textId="77777777" w:rsidR="00825FDA" w:rsidRPr="000706CC" w:rsidRDefault="00825FDA" w:rsidP="000706CC">
      <w:pPr>
        <w:tabs>
          <w:tab w:val="left" w:pos="964"/>
          <w:tab w:val="left" w:pos="3181"/>
        </w:tabs>
        <w:jc w:val="center"/>
        <w:rPr>
          <w:b/>
          <w:color w:val="231F20"/>
          <w:sz w:val="20"/>
        </w:rPr>
      </w:pPr>
    </w:p>
    <w:p w14:paraId="4BEE8BB4" w14:textId="76C57388" w:rsidR="00825FDA" w:rsidRPr="000706CC" w:rsidRDefault="00825FDA" w:rsidP="000706CC">
      <w:pPr>
        <w:pStyle w:val="Affiliation"/>
        <w:spacing w:line="240" w:lineRule="auto"/>
        <w:rPr>
          <w:sz w:val="20"/>
          <w:szCs w:val="20"/>
          <w:lang w:val="en-GB"/>
        </w:rPr>
      </w:pPr>
      <w:commentRangeStart w:id="2"/>
      <w:r w:rsidRPr="000706CC">
        <w:rPr>
          <w:sz w:val="20"/>
          <w:szCs w:val="20"/>
          <w:vertAlign w:val="superscript"/>
          <w:lang w:val="en-GB"/>
        </w:rPr>
        <w:t>1</w:t>
      </w:r>
      <w:r w:rsidRPr="000706CC">
        <w:rPr>
          <w:sz w:val="20"/>
          <w:szCs w:val="20"/>
          <w:lang w:val="en-GB"/>
        </w:rPr>
        <w:t>Department, Faculty, University, City, Country</w:t>
      </w:r>
    </w:p>
    <w:p w14:paraId="3D4869A0" w14:textId="1903FE62" w:rsidR="00A16DE3" w:rsidRPr="000706CC" w:rsidRDefault="00A16DE3" w:rsidP="000706CC">
      <w:pPr>
        <w:pStyle w:val="Affiliation"/>
        <w:spacing w:line="240" w:lineRule="auto"/>
        <w:rPr>
          <w:sz w:val="20"/>
          <w:szCs w:val="20"/>
          <w:lang w:val="en-GB"/>
        </w:rPr>
      </w:pPr>
      <w:r w:rsidRPr="000706CC">
        <w:rPr>
          <w:sz w:val="20"/>
          <w:szCs w:val="20"/>
          <w:vertAlign w:val="superscript"/>
          <w:lang w:val="en-GB"/>
        </w:rPr>
        <w:t>2</w:t>
      </w:r>
      <w:r w:rsidRPr="000706CC">
        <w:rPr>
          <w:sz w:val="20"/>
          <w:szCs w:val="20"/>
          <w:lang w:val="en-GB"/>
        </w:rPr>
        <w:t>Department, Faculty, University, City, Country</w:t>
      </w:r>
    </w:p>
    <w:p w14:paraId="74B06C4A" w14:textId="1DD030C4" w:rsidR="00A16DE3" w:rsidRPr="000706CC" w:rsidRDefault="00A16DE3" w:rsidP="000706CC">
      <w:pPr>
        <w:pStyle w:val="Affiliation"/>
        <w:spacing w:line="240" w:lineRule="auto"/>
        <w:rPr>
          <w:sz w:val="20"/>
          <w:szCs w:val="20"/>
          <w:lang w:val="en-GB"/>
        </w:rPr>
      </w:pPr>
      <w:r w:rsidRPr="000706CC">
        <w:rPr>
          <w:sz w:val="20"/>
          <w:szCs w:val="20"/>
          <w:vertAlign w:val="superscript"/>
          <w:lang w:val="en-GB"/>
        </w:rPr>
        <w:t>3</w:t>
      </w:r>
      <w:r w:rsidRPr="000706CC">
        <w:rPr>
          <w:sz w:val="20"/>
          <w:szCs w:val="20"/>
          <w:lang w:val="en-GB"/>
        </w:rPr>
        <w:t>Department, Faculty, University, City, Country</w:t>
      </w:r>
      <w:commentRangeEnd w:id="2"/>
      <w:r w:rsidR="000706CC">
        <w:rPr>
          <w:rStyle w:val="CommentReference"/>
          <w:rFonts w:ascii="Calibri" w:eastAsia="Calibri" w:hAnsi="Calibri" w:cs="Times New Roman"/>
          <w:color w:val="auto"/>
        </w:rPr>
        <w:commentReference w:id="2"/>
      </w:r>
    </w:p>
    <w:p w14:paraId="54E88F27" w14:textId="77777777" w:rsidR="00825FDA" w:rsidRPr="000706CC" w:rsidRDefault="00825FDA" w:rsidP="000706CC">
      <w:pPr>
        <w:ind w:left="531" w:right="232"/>
        <w:jc w:val="center"/>
        <w:rPr>
          <w:sz w:val="20"/>
        </w:rPr>
      </w:pPr>
    </w:p>
    <w:p w14:paraId="78C8A9CD" w14:textId="77777777" w:rsidR="00825FDA" w:rsidRPr="000706CC" w:rsidRDefault="00825FDA" w:rsidP="000706CC">
      <w:pPr>
        <w:pStyle w:val="Footer"/>
        <w:tabs>
          <w:tab w:val="clear" w:pos="4703"/>
          <w:tab w:val="clear" w:pos="9406"/>
        </w:tabs>
        <w:jc w:val="center"/>
        <w:rPr>
          <w:color w:val="0562C1"/>
          <w:sz w:val="20"/>
        </w:rPr>
      </w:pPr>
      <w:commentRangeStart w:id="3"/>
      <w:r w:rsidRPr="000706CC">
        <w:rPr>
          <w:sz w:val="20"/>
          <w:vertAlign w:val="superscript"/>
          <w:lang w:val="en-GB"/>
        </w:rPr>
        <w:t>*</w:t>
      </w:r>
      <w:proofErr w:type="spellStart"/>
      <w:r w:rsidRPr="000706CC">
        <w:rPr>
          <w:color w:val="231F20"/>
          <w:sz w:val="20"/>
        </w:rPr>
        <w:t>Corresponding</w:t>
      </w:r>
      <w:proofErr w:type="spellEnd"/>
      <w:r w:rsidRPr="000706CC">
        <w:rPr>
          <w:color w:val="231F20"/>
          <w:sz w:val="20"/>
        </w:rPr>
        <w:t xml:space="preserve"> Author: </w:t>
      </w:r>
      <w:hyperlink r:id="rId12" w:history="1">
        <w:r w:rsidRPr="000706CC">
          <w:rPr>
            <w:rStyle w:val="Hyperlink"/>
            <w:color w:val="auto"/>
            <w:sz w:val="20"/>
            <w:u w:val="none"/>
          </w:rPr>
          <w:t>editor@jaefs.com</w:t>
        </w:r>
      </w:hyperlink>
      <w:commentRangeEnd w:id="3"/>
      <w:r w:rsidR="000706CC">
        <w:rPr>
          <w:rStyle w:val="CommentReference"/>
          <w:rFonts w:ascii="Calibri" w:eastAsia="Calibri" w:hAnsi="Calibri"/>
          <w:lang w:val="en-US" w:eastAsia="en-US"/>
        </w:rPr>
        <w:commentReference w:id="3"/>
      </w:r>
    </w:p>
    <w:p w14:paraId="05490E9A" w14:textId="09979CAC" w:rsidR="00825FDA" w:rsidRDefault="00825FDA" w:rsidP="000706CC">
      <w:pPr>
        <w:jc w:val="center"/>
        <w:rPr>
          <w:rFonts w:eastAsia="Calibri"/>
          <w:bCs/>
          <w:sz w:val="18"/>
          <w:szCs w:val="18"/>
        </w:rPr>
      </w:pPr>
    </w:p>
    <w:p w14:paraId="18623B18" w14:textId="0B81BB93" w:rsidR="0083136D" w:rsidRDefault="0083136D" w:rsidP="000706CC">
      <w:pPr>
        <w:jc w:val="center"/>
        <w:rPr>
          <w:rFonts w:eastAsia="Calibri"/>
          <w:bCs/>
          <w:sz w:val="18"/>
          <w:szCs w:val="18"/>
        </w:rPr>
      </w:pPr>
    </w:p>
    <w:p w14:paraId="5C4F0587" w14:textId="77777777" w:rsidR="0083136D" w:rsidRPr="000D1B45" w:rsidRDefault="0083136D" w:rsidP="000706CC">
      <w:pPr>
        <w:pStyle w:val="JAEFSAbstractBody"/>
        <w:rPr>
          <w:rFonts w:ascii="Times New Roman" w:hAnsi="Times New Roman" w:cs="Times New Roman"/>
          <w:color w:val="auto"/>
          <w:sz w:val="20"/>
        </w:rPr>
      </w:pPr>
      <w:commentRangeStart w:id="4"/>
      <w:proofErr w:type="spellStart"/>
      <w:r w:rsidRPr="000D1B45">
        <w:rPr>
          <w:rFonts w:ascii="Times New Roman" w:hAnsi="Times New Roman" w:cs="Times New Roman"/>
          <w:b/>
          <w:bCs/>
          <w:color w:val="auto"/>
          <w:sz w:val="20"/>
        </w:rPr>
        <w:t>Abstract</w:t>
      </w:r>
      <w:proofErr w:type="spellEnd"/>
      <w:r w:rsidRPr="000D1B45">
        <w:rPr>
          <w:rFonts w:ascii="Times New Roman" w:hAnsi="Times New Roman" w:cs="Times New Roman"/>
          <w:color w:val="auto"/>
          <w:sz w:val="20"/>
        </w:rPr>
        <w:t xml:space="preserve"> </w:t>
      </w:r>
      <w:commentRangeEnd w:id="4"/>
      <w:r w:rsidR="000706CC">
        <w:rPr>
          <w:rStyle w:val="CommentReference"/>
          <w:rFonts w:ascii="Calibri" w:eastAsia="Calibri" w:hAnsi="Calibri" w:cs="Times New Roman"/>
          <w:color w:val="auto"/>
          <w:lang w:val="en-US" w:eastAsia="en-US"/>
        </w:rPr>
        <w:commentReference w:id="4"/>
      </w:r>
    </w:p>
    <w:p w14:paraId="39E3C3F7" w14:textId="34EA4455" w:rsidR="0083136D" w:rsidRPr="002129C2" w:rsidRDefault="0083136D" w:rsidP="000706CC">
      <w:pPr>
        <w:pStyle w:val="17abstract"/>
        <w:spacing w:before="0" w:line="240" w:lineRule="auto"/>
        <w:ind w:left="0"/>
        <w:rPr>
          <w:rFonts w:ascii="Times New Roman" w:hAnsi="Times New Roman"/>
          <w:szCs w:val="20"/>
          <w:lang w:val="en-GB"/>
        </w:rPr>
      </w:pPr>
      <w:r w:rsidRPr="002129C2">
        <w:rPr>
          <w:rFonts w:ascii="Times New Roman" w:hAnsi="Times New Roman"/>
          <w:color w:val="auto"/>
          <w:szCs w:val="20"/>
        </w:rPr>
        <w:t xml:space="preserve">This document is a template for use by authors sending manuscripts to the International Journal of Agriculture, </w:t>
      </w:r>
      <w:r w:rsidRPr="002129C2">
        <w:rPr>
          <w:rFonts w:ascii="Times New Roman" w:hAnsi="Times New Roman"/>
          <w:szCs w:val="20"/>
        </w:rPr>
        <w:t>Environment and Food Sciences.</w:t>
      </w:r>
      <w:r w:rsidR="002129C2" w:rsidRPr="002129C2">
        <w:rPr>
          <w:rFonts w:ascii="Times New Roman" w:hAnsi="Times New Roman"/>
          <w:szCs w:val="20"/>
        </w:rPr>
        <w:t xml:space="preserve"> </w:t>
      </w:r>
      <w:r w:rsidRPr="002129C2">
        <w:rPr>
          <w:rFonts w:ascii="Times New Roman" w:hAnsi="Times New Roman"/>
          <w:szCs w:val="20"/>
          <w:lang w:val="en-GB"/>
        </w:rPr>
        <w:t>The title of the manuscript must not be longer than 15 words and must be written in lower case except for the first word and proper nouns. Author names must be given in full, with surnames (family names) all in lowercase. Author addresses must be given in the following order: Department, Faculty, University, City, Country, with numbers in superscript after each author name to indicate his/her address. Footnotes must not be used for addresses. The corresponding author’s email address must be clearly given, marked with an asterisk. Type your Abstract text here. The font of this single paragraph is Times New Roman 10 pt.</w:t>
      </w:r>
      <w:r w:rsidR="002129C2" w:rsidRPr="002129C2">
        <w:rPr>
          <w:rFonts w:ascii="Times New Roman" w:hAnsi="Times New Roman"/>
          <w:szCs w:val="20"/>
          <w:lang w:val="en-GB"/>
        </w:rPr>
        <w:t xml:space="preserve"> </w:t>
      </w:r>
      <w:r w:rsidRPr="002129C2">
        <w:rPr>
          <w:rFonts w:ascii="Times New Roman" w:hAnsi="Times New Roman"/>
          <w:szCs w:val="20"/>
          <w:lang w:val="en-GB"/>
        </w:rPr>
        <w:t xml:space="preserve">The abstract must not be longer than 300 words and must clearly state the study’s purpose and results. The manuscript’s title and abstract must not contain mathematical formulae. The abstract must not contain any reference citations. </w:t>
      </w:r>
      <w:r w:rsidR="002129C2" w:rsidRPr="002129C2">
        <w:rPr>
          <w:rFonts w:ascii="Times New Roman" w:hAnsi="Times New Roman"/>
          <w:szCs w:val="20"/>
          <w:lang w:val="en-GB"/>
        </w:rPr>
        <w:t xml:space="preserve"> </w:t>
      </w:r>
      <w:r w:rsidRPr="002129C2">
        <w:rPr>
          <w:rFonts w:ascii="Times New Roman" w:hAnsi="Times New Roman"/>
          <w:szCs w:val="20"/>
          <w:lang w:val="en-GB"/>
        </w:rPr>
        <w:t>A maximum of 6 key words or phrases must be given that will be useful for retrieval and indexing. The key words must be separated by commas and should not include acronyms.</w:t>
      </w:r>
    </w:p>
    <w:p w14:paraId="7A467D4E" w14:textId="77777777" w:rsidR="0083136D" w:rsidRDefault="0083136D" w:rsidP="000706CC">
      <w:pPr>
        <w:tabs>
          <w:tab w:val="left" w:pos="2536"/>
        </w:tabs>
        <w:jc w:val="both"/>
        <w:rPr>
          <w:sz w:val="20"/>
        </w:rPr>
      </w:pPr>
    </w:p>
    <w:p w14:paraId="7D420528" w14:textId="77777777" w:rsidR="0083136D" w:rsidRPr="000D1B45" w:rsidRDefault="0083136D" w:rsidP="000706CC">
      <w:pPr>
        <w:pStyle w:val="JAEFSAbstractBody"/>
        <w:ind w:left="993" w:hanging="993"/>
        <w:rPr>
          <w:rFonts w:ascii="Times New Roman" w:hAnsi="Times New Roman" w:cs="Times New Roman"/>
          <w:b/>
          <w:color w:val="auto"/>
          <w:sz w:val="20"/>
        </w:rPr>
      </w:pPr>
      <w:commentRangeStart w:id="5"/>
      <w:proofErr w:type="spellStart"/>
      <w:r w:rsidRPr="000D1B45">
        <w:rPr>
          <w:rFonts w:ascii="Times New Roman" w:hAnsi="Times New Roman" w:cs="Times New Roman"/>
          <w:b/>
          <w:color w:val="auto"/>
          <w:sz w:val="20"/>
        </w:rPr>
        <w:t>Keywords</w:t>
      </w:r>
      <w:commentRangeEnd w:id="5"/>
      <w:proofErr w:type="spellEnd"/>
      <w:r w:rsidR="000706CC">
        <w:rPr>
          <w:rStyle w:val="CommentReference"/>
          <w:rFonts w:ascii="Calibri" w:eastAsia="Calibri" w:hAnsi="Calibri" w:cs="Times New Roman"/>
          <w:color w:val="auto"/>
          <w:lang w:val="en-US" w:eastAsia="en-US"/>
        </w:rPr>
        <w:commentReference w:id="5"/>
      </w:r>
    </w:p>
    <w:p w14:paraId="68CCB80E" w14:textId="77777777" w:rsidR="0083136D" w:rsidRDefault="0083136D" w:rsidP="000706CC">
      <w:pPr>
        <w:pStyle w:val="JAEFSAbstractBody"/>
        <w:ind w:left="993" w:hanging="993"/>
        <w:rPr>
          <w:rFonts w:ascii="Times New Roman" w:hAnsi="Times New Roman" w:cs="Times New Roman"/>
          <w:noProof/>
          <w:color w:val="000000" w:themeColor="text1"/>
          <w:sz w:val="20"/>
          <w:lang w:val="en-US"/>
        </w:rPr>
      </w:pPr>
      <w:r w:rsidRPr="004C77DC">
        <w:rPr>
          <w:rFonts w:ascii="Times New Roman" w:hAnsi="Times New Roman" w:cs="Times New Roman"/>
          <w:noProof/>
          <w:color w:val="000000" w:themeColor="text1"/>
          <w:sz w:val="20"/>
          <w:lang w:val="en-US"/>
        </w:rPr>
        <w:t xml:space="preserve">Keyword 1,  Keyword 2, Keyword 3, Keyword 4, Keyword 5 </w:t>
      </w:r>
    </w:p>
    <w:p w14:paraId="43F1BCA1" w14:textId="77777777" w:rsidR="0083136D" w:rsidRDefault="0083136D" w:rsidP="000706CC">
      <w:pPr>
        <w:ind w:firstLine="284"/>
        <w:rPr>
          <w:b/>
          <w:bCs/>
          <w:sz w:val="20"/>
        </w:rPr>
      </w:pPr>
      <w:bookmarkStart w:id="6" w:name="_Hlk90240855"/>
    </w:p>
    <w:p w14:paraId="4FB21720" w14:textId="7E2DF3DF" w:rsidR="0083136D" w:rsidRDefault="007313FA" w:rsidP="000706CC">
      <w:pPr>
        <w:ind w:firstLine="284"/>
        <w:rPr>
          <w:b/>
          <w:bCs/>
          <w:sz w:val="20"/>
        </w:rPr>
      </w:pPr>
      <w:commentRangeStart w:id="7"/>
      <w:proofErr w:type="spellStart"/>
      <w:r w:rsidRPr="00C34050">
        <w:rPr>
          <w:b/>
          <w:bCs/>
          <w:sz w:val="20"/>
        </w:rPr>
        <w:t>Introduction</w:t>
      </w:r>
      <w:commentRangeEnd w:id="7"/>
      <w:proofErr w:type="spellEnd"/>
      <w:r w:rsidR="000706CC">
        <w:rPr>
          <w:rStyle w:val="CommentReference"/>
          <w:rFonts w:ascii="Calibri" w:eastAsia="Calibri" w:hAnsi="Calibri"/>
          <w:lang w:val="en-US" w:eastAsia="en-US"/>
        </w:rPr>
        <w:commentReference w:id="7"/>
      </w:r>
    </w:p>
    <w:p w14:paraId="024975A7" w14:textId="758A24C9" w:rsidR="00833A6A" w:rsidRPr="007636A1" w:rsidRDefault="00833A6A" w:rsidP="000706CC">
      <w:pPr>
        <w:ind w:firstLine="284"/>
        <w:rPr>
          <w:color w:val="000000" w:themeColor="text1"/>
          <w:sz w:val="20"/>
        </w:rPr>
      </w:pPr>
      <w:proofErr w:type="spellStart"/>
      <w:r w:rsidRPr="007636A1">
        <w:rPr>
          <w:color w:val="000000" w:themeColor="text1"/>
          <w:sz w:val="20"/>
        </w:rPr>
        <w:t>Authors</w:t>
      </w:r>
      <w:proofErr w:type="spellEnd"/>
      <w:r w:rsidRPr="007636A1">
        <w:rPr>
          <w:color w:val="000000" w:themeColor="text1"/>
          <w:sz w:val="20"/>
        </w:rPr>
        <w:t xml:space="preserve"> </w:t>
      </w:r>
      <w:proofErr w:type="spellStart"/>
      <w:r w:rsidRPr="007636A1">
        <w:rPr>
          <w:color w:val="000000" w:themeColor="text1"/>
          <w:sz w:val="20"/>
        </w:rPr>
        <w:t>should</w:t>
      </w:r>
      <w:proofErr w:type="spellEnd"/>
      <w:r w:rsidRPr="007636A1">
        <w:rPr>
          <w:color w:val="000000" w:themeColor="text1"/>
          <w:sz w:val="20"/>
        </w:rPr>
        <w:t xml:space="preserve"> </w:t>
      </w:r>
      <w:proofErr w:type="spellStart"/>
      <w:r w:rsidRPr="007636A1">
        <w:rPr>
          <w:color w:val="000000" w:themeColor="text1"/>
          <w:sz w:val="20"/>
        </w:rPr>
        <w:t>use</w:t>
      </w:r>
      <w:proofErr w:type="spellEnd"/>
      <w:r w:rsidRPr="007636A1">
        <w:rPr>
          <w:color w:val="000000" w:themeColor="text1"/>
          <w:sz w:val="20"/>
        </w:rPr>
        <w:t xml:space="preserve"> </w:t>
      </w:r>
      <w:proofErr w:type="spellStart"/>
      <w:r w:rsidRPr="007636A1">
        <w:rPr>
          <w:color w:val="000000" w:themeColor="text1"/>
          <w:sz w:val="20"/>
        </w:rPr>
        <w:t>this</w:t>
      </w:r>
      <w:proofErr w:type="spellEnd"/>
      <w:r w:rsidRPr="007636A1">
        <w:rPr>
          <w:color w:val="000000" w:themeColor="text1"/>
          <w:sz w:val="20"/>
        </w:rPr>
        <w:t xml:space="preserve"> </w:t>
      </w:r>
      <w:proofErr w:type="spellStart"/>
      <w:r w:rsidRPr="007636A1">
        <w:rPr>
          <w:color w:val="000000" w:themeColor="text1"/>
          <w:sz w:val="20"/>
        </w:rPr>
        <w:t>template</w:t>
      </w:r>
      <w:proofErr w:type="spellEnd"/>
      <w:r w:rsidRPr="007636A1">
        <w:rPr>
          <w:color w:val="000000" w:themeColor="text1"/>
          <w:sz w:val="20"/>
        </w:rPr>
        <w:t xml:space="preserve"> </w:t>
      </w:r>
      <w:proofErr w:type="spellStart"/>
      <w:r w:rsidRPr="007636A1">
        <w:rPr>
          <w:color w:val="000000" w:themeColor="text1"/>
          <w:sz w:val="20"/>
        </w:rPr>
        <w:t>when</w:t>
      </w:r>
      <w:proofErr w:type="spellEnd"/>
      <w:r w:rsidRPr="007636A1">
        <w:rPr>
          <w:color w:val="000000" w:themeColor="text1"/>
          <w:sz w:val="20"/>
        </w:rPr>
        <w:t xml:space="preserve"> </w:t>
      </w:r>
      <w:proofErr w:type="spellStart"/>
      <w:r w:rsidRPr="007636A1">
        <w:rPr>
          <w:color w:val="000000" w:themeColor="text1"/>
          <w:sz w:val="20"/>
        </w:rPr>
        <w:t>preparing</w:t>
      </w:r>
      <w:proofErr w:type="spellEnd"/>
      <w:r w:rsidRPr="007636A1">
        <w:rPr>
          <w:color w:val="000000" w:themeColor="text1"/>
          <w:sz w:val="20"/>
        </w:rPr>
        <w:t xml:space="preserve"> a </w:t>
      </w:r>
      <w:proofErr w:type="spellStart"/>
      <w:r w:rsidRPr="007636A1">
        <w:rPr>
          <w:color w:val="000000" w:themeColor="text1"/>
          <w:sz w:val="20"/>
        </w:rPr>
        <w:t>manuscript</w:t>
      </w:r>
      <w:proofErr w:type="spellEnd"/>
      <w:r w:rsidRPr="007636A1">
        <w:rPr>
          <w:color w:val="000000" w:themeColor="text1"/>
          <w:sz w:val="20"/>
        </w:rPr>
        <w:t xml:space="preserve"> </w:t>
      </w:r>
      <w:proofErr w:type="spellStart"/>
      <w:r w:rsidRPr="007636A1">
        <w:rPr>
          <w:color w:val="000000" w:themeColor="text1"/>
          <w:sz w:val="20"/>
        </w:rPr>
        <w:t>for</w:t>
      </w:r>
      <w:proofErr w:type="spellEnd"/>
      <w:r w:rsidRPr="007636A1">
        <w:rPr>
          <w:color w:val="000000" w:themeColor="text1"/>
          <w:sz w:val="20"/>
        </w:rPr>
        <w:t xml:space="preserve"> </w:t>
      </w:r>
      <w:proofErr w:type="spellStart"/>
      <w:r w:rsidRPr="007636A1">
        <w:rPr>
          <w:color w:val="000000" w:themeColor="text1"/>
          <w:sz w:val="20"/>
        </w:rPr>
        <w:t>submission</w:t>
      </w:r>
      <w:proofErr w:type="spellEnd"/>
      <w:r w:rsidRPr="007636A1">
        <w:rPr>
          <w:color w:val="000000" w:themeColor="text1"/>
          <w:sz w:val="20"/>
        </w:rPr>
        <w:t xml:space="preserve"> </w:t>
      </w:r>
      <w:proofErr w:type="spellStart"/>
      <w:r w:rsidRPr="007636A1">
        <w:rPr>
          <w:color w:val="000000" w:themeColor="text1"/>
          <w:sz w:val="20"/>
        </w:rPr>
        <w:t>to</w:t>
      </w:r>
      <w:proofErr w:type="spellEnd"/>
      <w:r w:rsidRPr="007636A1">
        <w:rPr>
          <w:color w:val="000000" w:themeColor="text1"/>
          <w:sz w:val="20"/>
        </w:rPr>
        <w:t xml:space="preserve"> </w:t>
      </w:r>
      <w:proofErr w:type="spellStart"/>
      <w:r w:rsidRPr="007636A1">
        <w:rPr>
          <w:color w:val="000000" w:themeColor="text1"/>
          <w:sz w:val="20"/>
        </w:rPr>
        <w:t>the</w:t>
      </w:r>
      <w:proofErr w:type="spellEnd"/>
      <w:r w:rsidRPr="007636A1">
        <w:rPr>
          <w:color w:val="000000" w:themeColor="text1"/>
          <w:sz w:val="20"/>
        </w:rPr>
        <w:t xml:space="preserve"> </w:t>
      </w:r>
      <w:r w:rsidRPr="007636A1">
        <w:rPr>
          <w:sz w:val="20"/>
        </w:rPr>
        <w:t xml:space="preserve">International </w:t>
      </w:r>
      <w:proofErr w:type="spellStart"/>
      <w:r w:rsidRPr="007636A1">
        <w:rPr>
          <w:sz w:val="20"/>
        </w:rPr>
        <w:t>Journal</w:t>
      </w:r>
      <w:proofErr w:type="spellEnd"/>
      <w:r w:rsidRPr="007636A1">
        <w:rPr>
          <w:sz w:val="20"/>
        </w:rPr>
        <w:t xml:space="preserve"> of </w:t>
      </w:r>
      <w:proofErr w:type="spellStart"/>
      <w:r w:rsidRPr="007636A1">
        <w:rPr>
          <w:sz w:val="20"/>
        </w:rPr>
        <w:t>Agriculture</w:t>
      </w:r>
      <w:proofErr w:type="spellEnd"/>
      <w:r w:rsidRPr="007636A1">
        <w:rPr>
          <w:sz w:val="20"/>
        </w:rPr>
        <w:t xml:space="preserve">, Environment </w:t>
      </w:r>
      <w:proofErr w:type="spellStart"/>
      <w:r w:rsidRPr="007636A1">
        <w:rPr>
          <w:sz w:val="20"/>
        </w:rPr>
        <w:t>and</w:t>
      </w:r>
      <w:proofErr w:type="spellEnd"/>
      <w:r w:rsidRPr="007636A1">
        <w:rPr>
          <w:sz w:val="20"/>
        </w:rPr>
        <w:t xml:space="preserve"> </w:t>
      </w:r>
      <w:proofErr w:type="spellStart"/>
      <w:r w:rsidRPr="007636A1">
        <w:rPr>
          <w:sz w:val="20"/>
        </w:rPr>
        <w:t>Food</w:t>
      </w:r>
      <w:proofErr w:type="spellEnd"/>
      <w:r w:rsidRPr="007636A1">
        <w:rPr>
          <w:sz w:val="20"/>
        </w:rPr>
        <w:t xml:space="preserve"> </w:t>
      </w:r>
      <w:proofErr w:type="spellStart"/>
      <w:r w:rsidRPr="007636A1">
        <w:rPr>
          <w:sz w:val="20"/>
        </w:rPr>
        <w:t>Sciences</w:t>
      </w:r>
      <w:proofErr w:type="spellEnd"/>
      <w:r w:rsidRPr="007636A1">
        <w:rPr>
          <w:color w:val="000000" w:themeColor="text1"/>
          <w:sz w:val="20"/>
        </w:rPr>
        <w:t xml:space="preserve">. </w:t>
      </w:r>
    </w:p>
    <w:p w14:paraId="6417849D" w14:textId="77777777" w:rsidR="00833A6A" w:rsidRPr="007636A1" w:rsidRDefault="00833A6A" w:rsidP="000706CC">
      <w:pPr>
        <w:pStyle w:val="Els-body-text"/>
        <w:spacing w:line="240" w:lineRule="auto"/>
        <w:ind w:firstLine="284"/>
        <w:rPr>
          <w:color w:val="000000" w:themeColor="text1"/>
        </w:rPr>
      </w:pPr>
      <w:r w:rsidRPr="007636A1">
        <w:rPr>
          <w:color w:val="000000" w:themeColor="text1"/>
        </w:rPr>
        <w:t>The manuscript should be written in Microsoft Word. The text in the relevant sections of the template can be replaced by typing or copying and pasting, or the Styles given in the template can be used (Table 1). Styles can be applied to selected sections of the text as shown in the Figure 1.</w:t>
      </w:r>
    </w:p>
    <w:p w14:paraId="75476295" w14:textId="77777777" w:rsidR="00833A6A" w:rsidRPr="007636A1" w:rsidRDefault="00833A6A" w:rsidP="000706CC">
      <w:pPr>
        <w:pStyle w:val="Els-body-text"/>
        <w:spacing w:line="240" w:lineRule="auto"/>
        <w:ind w:firstLine="284"/>
        <w:rPr>
          <w:color w:val="000000" w:themeColor="text1"/>
        </w:rPr>
      </w:pPr>
      <w:r w:rsidRPr="001D7449">
        <w:rPr>
          <w:color w:val="000000" w:themeColor="text1"/>
        </w:rPr>
        <w:t>This section includes the content of the manuscript, the reason or objective with related literature and the hypothesis to be tested.</w:t>
      </w:r>
    </w:p>
    <w:p w14:paraId="4E9DEF61" w14:textId="77777777" w:rsidR="00833A6A" w:rsidRPr="004D2CE5" w:rsidRDefault="00833A6A" w:rsidP="000706CC">
      <w:pPr>
        <w:pStyle w:val="Els-body-text"/>
        <w:spacing w:line="240" w:lineRule="auto"/>
        <w:ind w:firstLine="284"/>
        <w:rPr>
          <w:color w:val="000000" w:themeColor="text1"/>
        </w:rPr>
      </w:pPr>
      <w:r w:rsidRPr="007636A1">
        <w:t>International Journal of Agriculture, Environment and Food Sciences</w:t>
      </w:r>
      <w:r w:rsidRPr="007636A1">
        <w:rPr>
          <w:color w:val="000000" w:themeColor="text1"/>
        </w:rPr>
        <w:t xml:space="preserve">. </w:t>
      </w:r>
      <w:r w:rsidRPr="007636A1">
        <w:t>International Journal of Agriculture, Environment and Food Sciences</w:t>
      </w:r>
      <w:r w:rsidRPr="007636A1">
        <w:rPr>
          <w:color w:val="000000" w:themeColor="text1"/>
        </w:rPr>
        <w:t xml:space="preserve">. </w:t>
      </w:r>
      <w:r w:rsidRPr="007636A1">
        <w:t>International Journal of Agriculture, Environment and Food Sciences</w:t>
      </w:r>
      <w:r w:rsidRPr="007636A1">
        <w:rPr>
          <w:color w:val="000000" w:themeColor="text1"/>
        </w:rPr>
        <w:t xml:space="preserve">. </w:t>
      </w:r>
      <w:r w:rsidRPr="007636A1">
        <w:t>International Journal of Agriculture, Environment and Food Sciences</w:t>
      </w:r>
      <w:r w:rsidRPr="007636A1">
        <w:rPr>
          <w:color w:val="000000" w:themeColor="text1"/>
        </w:rPr>
        <w:t xml:space="preserve">. </w:t>
      </w:r>
      <w:r w:rsidRPr="007636A1">
        <w:t>International Journal of Agriculture, Environment and Food Sciences</w:t>
      </w:r>
      <w:r w:rsidRPr="007636A1">
        <w:rPr>
          <w:color w:val="000000" w:themeColor="text1"/>
        </w:rPr>
        <w:t xml:space="preserve">. </w:t>
      </w:r>
      <w:r w:rsidRPr="007636A1">
        <w:t>International Journal of Agriculture, Environment and Food Sciences</w:t>
      </w:r>
      <w:r w:rsidRPr="007636A1">
        <w:rPr>
          <w:color w:val="000000" w:themeColor="text1"/>
        </w:rPr>
        <w:t xml:space="preserve">. </w:t>
      </w:r>
      <w:r w:rsidRPr="007636A1">
        <w:t xml:space="preserve">International Journal of Agriculture, Environment and Food Sciences </w:t>
      </w:r>
      <w:r w:rsidRPr="004D2CE5">
        <w:t>(Surname, 2022)</w:t>
      </w:r>
      <w:r w:rsidRPr="004D2CE5">
        <w:rPr>
          <w:color w:val="000000" w:themeColor="text1"/>
        </w:rPr>
        <w:t>.</w:t>
      </w:r>
    </w:p>
    <w:p w14:paraId="49F717FD" w14:textId="6B5FC1E2" w:rsidR="00833A6A" w:rsidRPr="004D2CE5" w:rsidRDefault="00833A6A" w:rsidP="000706CC">
      <w:pPr>
        <w:pStyle w:val="Els-body-text"/>
        <w:spacing w:line="240" w:lineRule="auto"/>
        <w:ind w:firstLine="284"/>
        <w:rPr>
          <w:color w:val="000000" w:themeColor="text1"/>
        </w:rPr>
      </w:pPr>
      <w:r w:rsidRPr="004D2CE5">
        <w:t>International Journal of Agriculture, Environment and Food Sciences</w:t>
      </w:r>
      <w:r w:rsidRPr="004D2CE5">
        <w:rPr>
          <w:color w:val="000000" w:themeColor="text1"/>
        </w:rPr>
        <w:t xml:space="preserve">. </w:t>
      </w:r>
      <w:r w:rsidRPr="004D2CE5">
        <w:t>International Journal of Agriculture, Environment and Food Sciences</w:t>
      </w:r>
      <w:r w:rsidRPr="004D2CE5">
        <w:rPr>
          <w:color w:val="000000" w:themeColor="text1"/>
        </w:rPr>
        <w:t xml:space="preserve">. </w:t>
      </w:r>
      <w:r w:rsidRPr="004D2CE5">
        <w:t>International Journal of Agriculture, Environment and Food Sciences</w:t>
      </w:r>
      <w:r w:rsidRPr="004D2CE5">
        <w:rPr>
          <w:color w:val="000000" w:themeColor="text1"/>
        </w:rPr>
        <w:t xml:space="preserve">. </w:t>
      </w:r>
      <w:r w:rsidRPr="004D2CE5">
        <w:t>International Journal of Agriculture, Environment and Food Sciences</w:t>
      </w:r>
      <w:r w:rsidRPr="004D2CE5">
        <w:rPr>
          <w:color w:val="000000" w:themeColor="text1"/>
        </w:rPr>
        <w:t xml:space="preserve">. </w:t>
      </w:r>
      <w:r w:rsidRPr="004D2CE5">
        <w:t>International Journal of Agriculture, Environment and Food Sciences</w:t>
      </w:r>
      <w:r w:rsidRPr="004D2CE5">
        <w:rPr>
          <w:color w:val="000000" w:themeColor="text1"/>
        </w:rPr>
        <w:t xml:space="preserve">. </w:t>
      </w:r>
      <w:r w:rsidRPr="004D2CE5">
        <w:t>International Journal of Agriculture, Environment and Food Sciences</w:t>
      </w:r>
      <w:r w:rsidRPr="004D2CE5">
        <w:rPr>
          <w:color w:val="000000" w:themeColor="text1"/>
        </w:rPr>
        <w:t xml:space="preserve">. </w:t>
      </w:r>
      <w:r w:rsidRPr="004D2CE5">
        <w:t>International Journal of Agriculture, Environment and Food Sciences</w:t>
      </w:r>
      <w:r w:rsidR="000F2457" w:rsidRPr="004D2CE5">
        <w:rPr>
          <w:color w:val="000000" w:themeColor="text1"/>
        </w:rPr>
        <w:t xml:space="preserve"> </w:t>
      </w:r>
      <w:r w:rsidR="000F2457" w:rsidRPr="004D2CE5">
        <w:t>(Surname et al., 2016; Surname, 2018).</w:t>
      </w:r>
    </w:p>
    <w:p w14:paraId="24528B1D" w14:textId="77777777" w:rsidR="000D1B45" w:rsidRDefault="000D1B45" w:rsidP="000706CC">
      <w:pPr>
        <w:ind w:firstLine="284"/>
        <w:jc w:val="both"/>
        <w:rPr>
          <w:b/>
          <w:sz w:val="20"/>
        </w:rPr>
      </w:pPr>
    </w:p>
    <w:p w14:paraId="67269DF9" w14:textId="3EE0239D" w:rsidR="00833A6A" w:rsidRPr="007636A1" w:rsidRDefault="00833A6A" w:rsidP="000706CC">
      <w:pPr>
        <w:ind w:firstLine="284"/>
        <w:jc w:val="both"/>
        <w:rPr>
          <w:sz w:val="20"/>
          <w:u w:val="single"/>
        </w:rPr>
      </w:pPr>
      <w:commentRangeStart w:id="8"/>
      <w:proofErr w:type="spellStart"/>
      <w:r w:rsidRPr="007636A1">
        <w:rPr>
          <w:b/>
          <w:sz w:val="20"/>
        </w:rPr>
        <w:t>Materials</w:t>
      </w:r>
      <w:proofErr w:type="spellEnd"/>
      <w:r w:rsidRPr="007636A1">
        <w:rPr>
          <w:b/>
          <w:sz w:val="20"/>
        </w:rPr>
        <w:t xml:space="preserve"> </w:t>
      </w:r>
      <w:proofErr w:type="spellStart"/>
      <w:r w:rsidRPr="007636A1">
        <w:rPr>
          <w:b/>
          <w:sz w:val="20"/>
        </w:rPr>
        <w:t>and</w:t>
      </w:r>
      <w:proofErr w:type="spellEnd"/>
      <w:r w:rsidRPr="007636A1">
        <w:rPr>
          <w:b/>
          <w:sz w:val="20"/>
        </w:rPr>
        <w:t xml:space="preserve"> </w:t>
      </w:r>
      <w:proofErr w:type="spellStart"/>
      <w:r w:rsidRPr="007636A1">
        <w:rPr>
          <w:b/>
          <w:sz w:val="20"/>
        </w:rPr>
        <w:t>Methods</w:t>
      </w:r>
      <w:commentRangeEnd w:id="8"/>
      <w:proofErr w:type="spellEnd"/>
      <w:r w:rsidR="006A7C71">
        <w:rPr>
          <w:rStyle w:val="CommentReference"/>
          <w:rFonts w:ascii="Calibri" w:eastAsia="Calibri" w:hAnsi="Calibri"/>
          <w:lang w:val="en-US" w:eastAsia="en-US"/>
        </w:rPr>
        <w:commentReference w:id="8"/>
      </w:r>
    </w:p>
    <w:p w14:paraId="4F8740A2" w14:textId="60835A48" w:rsidR="00833A6A" w:rsidRPr="007636A1" w:rsidRDefault="00833A6A" w:rsidP="000706CC">
      <w:pPr>
        <w:tabs>
          <w:tab w:val="left" w:pos="567"/>
        </w:tabs>
        <w:ind w:firstLine="284"/>
        <w:jc w:val="both"/>
        <w:rPr>
          <w:b/>
          <w:color w:val="000000" w:themeColor="text1"/>
          <w:sz w:val="20"/>
        </w:rPr>
      </w:pPr>
      <w:proofErr w:type="spellStart"/>
      <w:r w:rsidRPr="007636A1">
        <w:rPr>
          <w:b/>
          <w:bCs/>
          <w:sz w:val="20"/>
        </w:rPr>
        <w:t>Subtitle</w:t>
      </w:r>
      <w:proofErr w:type="spellEnd"/>
    </w:p>
    <w:p w14:paraId="12C76544" w14:textId="77777777" w:rsidR="00833A6A" w:rsidRPr="007636A1" w:rsidRDefault="00833A6A" w:rsidP="000706CC">
      <w:pPr>
        <w:pStyle w:val="Els-body-text"/>
        <w:spacing w:line="240" w:lineRule="auto"/>
        <w:ind w:firstLine="284"/>
        <w:rPr>
          <w:lang w:val="tr-TR" w:eastAsia="tr-TR"/>
        </w:rPr>
      </w:pPr>
      <w:r w:rsidRPr="007636A1">
        <w:rPr>
          <w:lang w:val="tr-TR" w:eastAsia="tr-TR"/>
        </w:rPr>
        <w:t xml:space="preserve">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w:t>
      </w:r>
    </w:p>
    <w:p w14:paraId="149E662A" w14:textId="5C9FFD05" w:rsidR="00833A6A" w:rsidRPr="007636A1" w:rsidRDefault="00833A6A" w:rsidP="000706CC">
      <w:pPr>
        <w:pStyle w:val="NormalWeb"/>
        <w:widowControl w:val="0"/>
        <w:spacing w:before="0" w:beforeAutospacing="0" w:after="0" w:afterAutospacing="0"/>
        <w:ind w:firstLine="284"/>
        <w:jc w:val="both"/>
        <w:rPr>
          <w:b/>
          <w:color w:val="auto"/>
          <w:sz w:val="20"/>
          <w:szCs w:val="20"/>
        </w:rPr>
      </w:pPr>
      <w:r w:rsidRPr="007636A1">
        <w:rPr>
          <w:b/>
          <w:bCs/>
          <w:sz w:val="20"/>
          <w:szCs w:val="20"/>
        </w:rPr>
        <w:t>Subtitle</w:t>
      </w:r>
    </w:p>
    <w:p w14:paraId="1BC212F5" w14:textId="021E3487" w:rsidR="00833A6A" w:rsidRPr="004D2CE5" w:rsidRDefault="00833A6A" w:rsidP="000706CC">
      <w:pPr>
        <w:pStyle w:val="Els-body-text"/>
        <w:spacing w:line="240" w:lineRule="auto"/>
        <w:ind w:firstLine="284"/>
        <w:rPr>
          <w:lang w:val="tr-TR" w:eastAsia="tr-TR"/>
        </w:rPr>
      </w:pPr>
      <w:r w:rsidRPr="004D2CE5">
        <w:rPr>
          <w:lang w:val="tr-TR" w:eastAsia="tr-TR"/>
        </w:rPr>
        <w:t xml:space="preserve">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w:t>
      </w:r>
      <w:r w:rsidRPr="004D2CE5">
        <w:rPr>
          <w:lang w:val="tr-TR" w:eastAsia="tr-TR"/>
        </w:rPr>
        <w:lastRenderedPageBreak/>
        <w:t xml:space="preserve">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w:t>
      </w:r>
      <w:r w:rsidRPr="004D2CE5">
        <w:t>(</w:t>
      </w:r>
      <w:r w:rsidR="00C726B4">
        <w:t>Table 1</w:t>
      </w:r>
      <w:r w:rsidRPr="004D2CE5">
        <w:t>)</w:t>
      </w:r>
      <w:r w:rsidRPr="004D2CE5">
        <w:rPr>
          <w:lang w:val="tr-TR" w:eastAsia="tr-TR"/>
        </w:rPr>
        <w:t xml:space="preserve">. </w:t>
      </w:r>
    </w:p>
    <w:p w14:paraId="2E594801" w14:textId="77777777" w:rsidR="0083136D" w:rsidRDefault="0083136D" w:rsidP="000706CC">
      <w:pPr>
        <w:jc w:val="both"/>
        <w:rPr>
          <w:sz w:val="20"/>
        </w:rPr>
      </w:pPr>
    </w:p>
    <w:p w14:paraId="797018AD" w14:textId="11397530" w:rsidR="008C2796" w:rsidRPr="00F21EAD" w:rsidRDefault="008C2796" w:rsidP="000706CC">
      <w:pPr>
        <w:widowControl w:val="0"/>
        <w:autoSpaceDE w:val="0"/>
        <w:autoSpaceDN w:val="0"/>
        <w:adjustRightInd w:val="0"/>
        <w:jc w:val="both"/>
        <w:rPr>
          <w:sz w:val="20"/>
        </w:rPr>
      </w:pPr>
      <w:commentRangeStart w:id="9"/>
      <w:proofErr w:type="spellStart"/>
      <w:r w:rsidRPr="003707FA">
        <w:rPr>
          <w:sz w:val="20"/>
        </w:rPr>
        <w:t>Table</w:t>
      </w:r>
      <w:proofErr w:type="spellEnd"/>
      <w:r w:rsidRPr="003707FA">
        <w:rPr>
          <w:sz w:val="20"/>
        </w:rPr>
        <w:t xml:space="preserve"> 1. International </w:t>
      </w:r>
      <w:proofErr w:type="spellStart"/>
      <w:r w:rsidRPr="003707FA">
        <w:rPr>
          <w:sz w:val="20"/>
        </w:rPr>
        <w:t>Journal</w:t>
      </w:r>
      <w:proofErr w:type="spellEnd"/>
      <w:r w:rsidRPr="003707FA">
        <w:rPr>
          <w:sz w:val="20"/>
        </w:rPr>
        <w:t xml:space="preserve"> of </w:t>
      </w:r>
      <w:proofErr w:type="spellStart"/>
      <w:r w:rsidRPr="003707FA">
        <w:rPr>
          <w:sz w:val="20"/>
        </w:rPr>
        <w:t>Agriculture</w:t>
      </w:r>
      <w:proofErr w:type="spellEnd"/>
      <w:r w:rsidRPr="003707FA">
        <w:rPr>
          <w:sz w:val="20"/>
        </w:rPr>
        <w:t xml:space="preserve">, Environment </w:t>
      </w:r>
      <w:proofErr w:type="spellStart"/>
      <w:r w:rsidRPr="003707FA">
        <w:rPr>
          <w:sz w:val="20"/>
        </w:rPr>
        <w:t>and</w:t>
      </w:r>
      <w:proofErr w:type="spellEnd"/>
      <w:r w:rsidRPr="003707FA">
        <w:rPr>
          <w:sz w:val="20"/>
        </w:rPr>
        <w:t xml:space="preserve"> </w:t>
      </w:r>
      <w:proofErr w:type="spellStart"/>
      <w:r w:rsidRPr="003707FA">
        <w:rPr>
          <w:sz w:val="20"/>
        </w:rPr>
        <w:t>Food</w:t>
      </w:r>
      <w:proofErr w:type="spellEnd"/>
      <w:r w:rsidRPr="003707FA">
        <w:rPr>
          <w:sz w:val="20"/>
        </w:rPr>
        <w:t xml:space="preserve"> </w:t>
      </w:r>
      <w:proofErr w:type="spellStart"/>
      <w:r w:rsidRPr="003707FA">
        <w:rPr>
          <w:sz w:val="20"/>
        </w:rPr>
        <w:t>Sciences</w:t>
      </w:r>
      <w:proofErr w:type="spellEnd"/>
      <w:r w:rsidRPr="003707FA">
        <w:rPr>
          <w:sz w:val="20"/>
        </w:rPr>
        <w:t>.</w:t>
      </w:r>
      <w:commentRangeEnd w:id="9"/>
      <w:r w:rsidR="00F21EAD">
        <w:rPr>
          <w:rStyle w:val="CommentReference"/>
          <w:rFonts w:ascii="Calibri" w:eastAsia="Calibri" w:hAnsi="Calibri"/>
          <w:lang w:val="en-US" w:eastAsia="en-US"/>
        </w:rPr>
        <w:commentReference w:id="9"/>
      </w:r>
    </w:p>
    <w:tbl>
      <w:tblPr>
        <w:tblW w:w="9548" w:type="dxa"/>
        <w:tblLayout w:type="fixed"/>
        <w:tblLook w:val="01E0" w:firstRow="1" w:lastRow="1" w:firstColumn="1" w:lastColumn="1" w:noHBand="0" w:noVBand="0"/>
      </w:tblPr>
      <w:tblGrid>
        <w:gridCol w:w="1684"/>
        <w:gridCol w:w="1850"/>
        <w:gridCol w:w="2250"/>
        <w:gridCol w:w="6"/>
        <w:gridCol w:w="1923"/>
        <w:gridCol w:w="1835"/>
      </w:tblGrid>
      <w:tr w:rsidR="008C2796" w:rsidRPr="00D34561" w14:paraId="2AF3DD94" w14:textId="77777777" w:rsidTr="008C2796">
        <w:trPr>
          <w:trHeight w:val="53"/>
        </w:trPr>
        <w:tc>
          <w:tcPr>
            <w:tcW w:w="1684" w:type="dxa"/>
            <w:vMerge w:val="restart"/>
            <w:tcBorders>
              <w:top w:val="single" w:sz="8" w:space="0" w:color="auto"/>
            </w:tcBorders>
            <w:shd w:val="clear" w:color="auto" w:fill="auto"/>
          </w:tcPr>
          <w:p w14:paraId="5C6F9191" w14:textId="77777777" w:rsidR="008C2796" w:rsidRPr="00D34561" w:rsidRDefault="008C2796" w:rsidP="000706CC">
            <w:pPr>
              <w:pStyle w:val="NormalWeb"/>
              <w:widowControl w:val="0"/>
              <w:spacing w:before="0" w:beforeAutospacing="0" w:after="0" w:afterAutospacing="0"/>
              <w:jc w:val="both"/>
              <w:rPr>
                <w:color w:val="auto"/>
                <w:sz w:val="18"/>
                <w:szCs w:val="18"/>
              </w:rPr>
            </w:pPr>
          </w:p>
          <w:p w14:paraId="3F305718" w14:textId="77777777" w:rsidR="008C2796" w:rsidRPr="00D34561" w:rsidRDefault="008C2796" w:rsidP="000706CC">
            <w:pPr>
              <w:pStyle w:val="NormalWeb"/>
              <w:widowControl w:val="0"/>
              <w:spacing w:before="0" w:beforeAutospacing="0" w:after="0" w:afterAutospacing="0"/>
              <w:jc w:val="both"/>
              <w:rPr>
                <w:color w:val="auto"/>
                <w:sz w:val="18"/>
                <w:szCs w:val="18"/>
              </w:rPr>
            </w:pPr>
            <w:r w:rsidRPr="00D34561">
              <w:rPr>
                <w:color w:val="auto"/>
                <w:sz w:val="18"/>
                <w:szCs w:val="18"/>
              </w:rPr>
              <w:t>Genotypes</w:t>
            </w:r>
          </w:p>
        </w:tc>
        <w:tc>
          <w:tcPr>
            <w:tcW w:w="4106" w:type="dxa"/>
            <w:gridSpan w:val="3"/>
            <w:tcBorders>
              <w:top w:val="single" w:sz="8" w:space="0" w:color="auto"/>
              <w:bottom w:val="single" w:sz="8" w:space="0" w:color="auto"/>
            </w:tcBorders>
            <w:shd w:val="clear" w:color="auto" w:fill="auto"/>
          </w:tcPr>
          <w:p w14:paraId="3C8A1161" w14:textId="2FD4C375" w:rsidR="008C2796" w:rsidRPr="00D34561" w:rsidRDefault="008C2796" w:rsidP="000706CC">
            <w:pPr>
              <w:widowControl w:val="0"/>
              <w:jc w:val="center"/>
              <w:rPr>
                <w:sz w:val="18"/>
                <w:szCs w:val="18"/>
              </w:rPr>
            </w:pPr>
            <w:r>
              <w:rPr>
                <w:sz w:val="18"/>
                <w:szCs w:val="18"/>
              </w:rPr>
              <w:t>A</w:t>
            </w:r>
            <w:r w:rsidRPr="00D34561">
              <w:rPr>
                <w:sz w:val="18"/>
                <w:szCs w:val="18"/>
              </w:rPr>
              <w:t xml:space="preserve"> Application</w:t>
            </w:r>
          </w:p>
        </w:tc>
        <w:tc>
          <w:tcPr>
            <w:tcW w:w="3758" w:type="dxa"/>
            <w:gridSpan w:val="2"/>
            <w:tcBorders>
              <w:top w:val="single" w:sz="8" w:space="0" w:color="auto"/>
              <w:bottom w:val="single" w:sz="8" w:space="0" w:color="auto"/>
            </w:tcBorders>
            <w:shd w:val="clear" w:color="auto" w:fill="auto"/>
          </w:tcPr>
          <w:p w14:paraId="17C99207" w14:textId="16C215FF" w:rsidR="008C2796" w:rsidRPr="00D34561" w:rsidRDefault="008C2796" w:rsidP="000706CC">
            <w:pPr>
              <w:widowControl w:val="0"/>
              <w:jc w:val="center"/>
              <w:rPr>
                <w:sz w:val="18"/>
                <w:szCs w:val="18"/>
              </w:rPr>
            </w:pPr>
            <w:r>
              <w:rPr>
                <w:sz w:val="18"/>
                <w:szCs w:val="18"/>
              </w:rPr>
              <w:t>B</w:t>
            </w:r>
            <w:r w:rsidRPr="00D34561">
              <w:rPr>
                <w:sz w:val="18"/>
                <w:szCs w:val="18"/>
              </w:rPr>
              <w:t xml:space="preserve"> Application</w:t>
            </w:r>
          </w:p>
        </w:tc>
      </w:tr>
      <w:tr w:rsidR="008C2796" w:rsidRPr="00D34561" w14:paraId="5E86BB0C" w14:textId="77777777" w:rsidTr="008C2796">
        <w:trPr>
          <w:trHeight w:val="122"/>
        </w:trPr>
        <w:tc>
          <w:tcPr>
            <w:tcW w:w="1684" w:type="dxa"/>
            <w:vMerge/>
            <w:tcBorders>
              <w:bottom w:val="single" w:sz="8" w:space="0" w:color="auto"/>
            </w:tcBorders>
            <w:shd w:val="clear" w:color="auto" w:fill="auto"/>
          </w:tcPr>
          <w:p w14:paraId="688831BB" w14:textId="77777777" w:rsidR="008C2796" w:rsidRPr="00D34561" w:rsidRDefault="008C2796" w:rsidP="000706CC">
            <w:pPr>
              <w:pStyle w:val="NormalWeb"/>
              <w:widowControl w:val="0"/>
              <w:spacing w:before="0" w:beforeAutospacing="0" w:after="0" w:afterAutospacing="0"/>
              <w:jc w:val="both"/>
              <w:rPr>
                <w:color w:val="auto"/>
                <w:sz w:val="18"/>
                <w:szCs w:val="18"/>
              </w:rPr>
            </w:pPr>
          </w:p>
        </w:tc>
        <w:tc>
          <w:tcPr>
            <w:tcW w:w="1850" w:type="dxa"/>
            <w:tcBorders>
              <w:top w:val="single" w:sz="8" w:space="0" w:color="auto"/>
              <w:bottom w:val="single" w:sz="8" w:space="0" w:color="auto"/>
            </w:tcBorders>
            <w:shd w:val="clear" w:color="auto" w:fill="auto"/>
          </w:tcPr>
          <w:p w14:paraId="4BE8D143" w14:textId="77777777" w:rsidR="008C2796" w:rsidRPr="00D34561" w:rsidRDefault="008C2796" w:rsidP="000706CC">
            <w:pPr>
              <w:widowControl w:val="0"/>
              <w:jc w:val="both"/>
              <w:rPr>
                <w:sz w:val="18"/>
                <w:szCs w:val="18"/>
              </w:rPr>
            </w:pPr>
            <w:r w:rsidRPr="00D34561">
              <w:rPr>
                <w:sz w:val="18"/>
                <w:szCs w:val="18"/>
              </w:rPr>
              <w:t xml:space="preserve">First </w:t>
            </w:r>
            <w:proofErr w:type="spellStart"/>
            <w:r w:rsidRPr="00D34561">
              <w:rPr>
                <w:sz w:val="18"/>
                <w:szCs w:val="18"/>
              </w:rPr>
              <w:t>Year</w:t>
            </w:r>
            <w:proofErr w:type="spellEnd"/>
            <w:r w:rsidRPr="00D34561">
              <w:rPr>
                <w:sz w:val="18"/>
                <w:szCs w:val="18"/>
              </w:rPr>
              <w:t xml:space="preserve"> (mg/L)</w:t>
            </w:r>
          </w:p>
        </w:tc>
        <w:tc>
          <w:tcPr>
            <w:tcW w:w="2250" w:type="dxa"/>
            <w:tcBorders>
              <w:top w:val="single" w:sz="8" w:space="0" w:color="auto"/>
              <w:bottom w:val="single" w:sz="8" w:space="0" w:color="auto"/>
            </w:tcBorders>
            <w:shd w:val="clear" w:color="auto" w:fill="auto"/>
          </w:tcPr>
          <w:p w14:paraId="3DB0DA9F" w14:textId="77777777" w:rsidR="008C2796" w:rsidRPr="00D34561" w:rsidRDefault="008C2796" w:rsidP="000706CC">
            <w:pPr>
              <w:widowControl w:val="0"/>
              <w:jc w:val="both"/>
              <w:rPr>
                <w:sz w:val="18"/>
                <w:szCs w:val="18"/>
              </w:rPr>
            </w:pPr>
            <w:r w:rsidRPr="00D34561">
              <w:rPr>
                <w:sz w:val="18"/>
                <w:szCs w:val="18"/>
              </w:rPr>
              <w:t xml:space="preserve">Second </w:t>
            </w:r>
            <w:proofErr w:type="spellStart"/>
            <w:r w:rsidRPr="00D34561">
              <w:rPr>
                <w:sz w:val="18"/>
                <w:szCs w:val="18"/>
              </w:rPr>
              <w:t>Year</w:t>
            </w:r>
            <w:proofErr w:type="spellEnd"/>
            <w:r w:rsidRPr="00D34561">
              <w:rPr>
                <w:sz w:val="18"/>
                <w:szCs w:val="18"/>
              </w:rPr>
              <w:t xml:space="preserve"> (mg/L)</w:t>
            </w:r>
          </w:p>
        </w:tc>
        <w:tc>
          <w:tcPr>
            <w:tcW w:w="1929" w:type="dxa"/>
            <w:gridSpan w:val="2"/>
            <w:tcBorders>
              <w:top w:val="single" w:sz="8" w:space="0" w:color="auto"/>
              <w:bottom w:val="single" w:sz="8" w:space="0" w:color="auto"/>
            </w:tcBorders>
            <w:shd w:val="clear" w:color="auto" w:fill="auto"/>
          </w:tcPr>
          <w:p w14:paraId="44BFD316" w14:textId="77777777" w:rsidR="008C2796" w:rsidRPr="00D34561" w:rsidRDefault="008C2796" w:rsidP="000706CC">
            <w:pPr>
              <w:widowControl w:val="0"/>
              <w:jc w:val="both"/>
              <w:rPr>
                <w:sz w:val="18"/>
                <w:szCs w:val="18"/>
              </w:rPr>
            </w:pPr>
            <w:r w:rsidRPr="00D34561">
              <w:rPr>
                <w:sz w:val="18"/>
                <w:szCs w:val="18"/>
              </w:rPr>
              <w:t xml:space="preserve">First </w:t>
            </w:r>
            <w:proofErr w:type="spellStart"/>
            <w:r w:rsidRPr="00D34561">
              <w:rPr>
                <w:sz w:val="18"/>
                <w:szCs w:val="18"/>
              </w:rPr>
              <w:t>Year</w:t>
            </w:r>
            <w:proofErr w:type="spellEnd"/>
            <w:r w:rsidRPr="00D34561">
              <w:rPr>
                <w:sz w:val="18"/>
                <w:szCs w:val="18"/>
              </w:rPr>
              <w:t xml:space="preserve"> (mg/L)</w:t>
            </w:r>
          </w:p>
        </w:tc>
        <w:tc>
          <w:tcPr>
            <w:tcW w:w="1835" w:type="dxa"/>
            <w:tcBorders>
              <w:top w:val="single" w:sz="8" w:space="0" w:color="auto"/>
              <w:bottom w:val="single" w:sz="8" w:space="0" w:color="auto"/>
            </w:tcBorders>
            <w:shd w:val="clear" w:color="auto" w:fill="auto"/>
          </w:tcPr>
          <w:p w14:paraId="0E11DE38" w14:textId="77777777" w:rsidR="008C2796" w:rsidRPr="00D34561" w:rsidRDefault="008C2796" w:rsidP="000706CC">
            <w:pPr>
              <w:widowControl w:val="0"/>
              <w:jc w:val="both"/>
              <w:rPr>
                <w:sz w:val="18"/>
                <w:szCs w:val="18"/>
              </w:rPr>
            </w:pPr>
            <w:r w:rsidRPr="00D34561">
              <w:rPr>
                <w:sz w:val="18"/>
                <w:szCs w:val="18"/>
              </w:rPr>
              <w:t xml:space="preserve">Second </w:t>
            </w:r>
            <w:proofErr w:type="spellStart"/>
            <w:r w:rsidRPr="00D34561">
              <w:rPr>
                <w:sz w:val="18"/>
                <w:szCs w:val="18"/>
              </w:rPr>
              <w:t>Year</w:t>
            </w:r>
            <w:proofErr w:type="spellEnd"/>
            <w:r w:rsidRPr="00D34561">
              <w:rPr>
                <w:sz w:val="18"/>
                <w:szCs w:val="18"/>
              </w:rPr>
              <w:t xml:space="preserve"> (mg/L)</w:t>
            </w:r>
          </w:p>
        </w:tc>
      </w:tr>
      <w:tr w:rsidR="008C2796" w:rsidRPr="00D34561" w14:paraId="0D506C0B" w14:textId="77777777" w:rsidTr="008C2796">
        <w:trPr>
          <w:trHeight w:val="53"/>
        </w:trPr>
        <w:tc>
          <w:tcPr>
            <w:tcW w:w="1684" w:type="dxa"/>
            <w:tcBorders>
              <w:top w:val="single" w:sz="8" w:space="0" w:color="auto"/>
            </w:tcBorders>
            <w:shd w:val="clear" w:color="auto" w:fill="auto"/>
          </w:tcPr>
          <w:p w14:paraId="71C297BE" w14:textId="56FDD9BD" w:rsidR="008C2796" w:rsidRPr="00D34561" w:rsidRDefault="008C2796" w:rsidP="000706CC">
            <w:pPr>
              <w:pStyle w:val="NormalWeb"/>
              <w:widowControl w:val="0"/>
              <w:spacing w:before="0" w:beforeAutospacing="0" w:after="0" w:afterAutospacing="0"/>
              <w:jc w:val="both"/>
              <w:rPr>
                <w:color w:val="auto"/>
                <w:sz w:val="18"/>
                <w:szCs w:val="18"/>
              </w:rPr>
            </w:pPr>
            <w:r>
              <w:rPr>
                <w:color w:val="auto"/>
                <w:sz w:val="18"/>
                <w:szCs w:val="18"/>
              </w:rPr>
              <w:t>A</w:t>
            </w:r>
          </w:p>
        </w:tc>
        <w:tc>
          <w:tcPr>
            <w:tcW w:w="1850" w:type="dxa"/>
            <w:tcBorders>
              <w:top w:val="single" w:sz="8" w:space="0" w:color="auto"/>
            </w:tcBorders>
            <w:shd w:val="clear" w:color="auto" w:fill="auto"/>
          </w:tcPr>
          <w:p w14:paraId="514452CD" w14:textId="77777777" w:rsidR="008C2796" w:rsidRPr="00D34561" w:rsidRDefault="008C2796" w:rsidP="000706CC">
            <w:pPr>
              <w:widowControl w:val="0"/>
              <w:jc w:val="both"/>
              <w:rPr>
                <w:sz w:val="18"/>
                <w:szCs w:val="18"/>
              </w:rPr>
            </w:pPr>
            <w:r w:rsidRPr="00D34561">
              <w:rPr>
                <w:sz w:val="18"/>
                <w:szCs w:val="18"/>
              </w:rPr>
              <w:t xml:space="preserve">99.70 </w:t>
            </w:r>
            <w:r w:rsidRPr="00D34561">
              <w:rPr>
                <w:bCs/>
                <w:sz w:val="18"/>
                <w:szCs w:val="18"/>
              </w:rPr>
              <w:t xml:space="preserve">± </w:t>
            </w:r>
            <w:r w:rsidRPr="00D34561">
              <w:rPr>
                <w:sz w:val="18"/>
                <w:szCs w:val="18"/>
              </w:rPr>
              <w:t>6.75 ab</w:t>
            </w:r>
          </w:p>
        </w:tc>
        <w:tc>
          <w:tcPr>
            <w:tcW w:w="2250" w:type="dxa"/>
            <w:tcBorders>
              <w:top w:val="single" w:sz="8" w:space="0" w:color="auto"/>
            </w:tcBorders>
            <w:shd w:val="clear" w:color="auto" w:fill="auto"/>
          </w:tcPr>
          <w:p w14:paraId="45296933" w14:textId="77777777" w:rsidR="008C2796" w:rsidRPr="00D34561" w:rsidRDefault="008C2796" w:rsidP="000706CC">
            <w:pPr>
              <w:widowControl w:val="0"/>
              <w:jc w:val="both"/>
              <w:rPr>
                <w:sz w:val="18"/>
                <w:szCs w:val="18"/>
              </w:rPr>
            </w:pPr>
            <w:r w:rsidRPr="00D34561">
              <w:rPr>
                <w:sz w:val="18"/>
                <w:szCs w:val="18"/>
              </w:rPr>
              <w:t xml:space="preserve">111.33 </w:t>
            </w:r>
            <w:r w:rsidRPr="00D34561">
              <w:rPr>
                <w:bCs/>
                <w:sz w:val="18"/>
                <w:szCs w:val="18"/>
              </w:rPr>
              <w:t xml:space="preserve">± </w:t>
            </w:r>
            <w:r w:rsidRPr="00D34561">
              <w:rPr>
                <w:sz w:val="18"/>
                <w:szCs w:val="18"/>
              </w:rPr>
              <w:t>20.48 ab</w:t>
            </w:r>
          </w:p>
        </w:tc>
        <w:tc>
          <w:tcPr>
            <w:tcW w:w="1929" w:type="dxa"/>
            <w:gridSpan w:val="2"/>
            <w:tcBorders>
              <w:top w:val="single" w:sz="8" w:space="0" w:color="auto"/>
            </w:tcBorders>
            <w:shd w:val="clear" w:color="auto" w:fill="auto"/>
          </w:tcPr>
          <w:p w14:paraId="60B5A47D" w14:textId="77777777" w:rsidR="008C2796" w:rsidRPr="00D34561" w:rsidRDefault="008C2796" w:rsidP="000706CC">
            <w:pPr>
              <w:widowControl w:val="0"/>
              <w:jc w:val="both"/>
              <w:rPr>
                <w:sz w:val="18"/>
                <w:szCs w:val="18"/>
              </w:rPr>
            </w:pPr>
            <w:r w:rsidRPr="00D34561">
              <w:rPr>
                <w:sz w:val="18"/>
                <w:szCs w:val="18"/>
              </w:rPr>
              <w:t xml:space="preserve">67.70 </w:t>
            </w:r>
            <w:r w:rsidRPr="00D34561">
              <w:rPr>
                <w:bCs/>
                <w:sz w:val="18"/>
                <w:szCs w:val="18"/>
              </w:rPr>
              <w:t xml:space="preserve">± </w:t>
            </w:r>
            <w:r w:rsidRPr="00D34561">
              <w:rPr>
                <w:sz w:val="18"/>
                <w:szCs w:val="18"/>
              </w:rPr>
              <w:t>9.24 a</w:t>
            </w:r>
          </w:p>
        </w:tc>
        <w:tc>
          <w:tcPr>
            <w:tcW w:w="1835" w:type="dxa"/>
            <w:tcBorders>
              <w:top w:val="single" w:sz="8" w:space="0" w:color="auto"/>
            </w:tcBorders>
            <w:shd w:val="clear" w:color="auto" w:fill="auto"/>
          </w:tcPr>
          <w:p w14:paraId="33743CE2" w14:textId="77777777" w:rsidR="008C2796" w:rsidRPr="00D34561" w:rsidRDefault="008C2796" w:rsidP="000706CC">
            <w:pPr>
              <w:widowControl w:val="0"/>
              <w:jc w:val="both"/>
              <w:rPr>
                <w:sz w:val="18"/>
                <w:szCs w:val="18"/>
              </w:rPr>
            </w:pPr>
            <w:r w:rsidRPr="00D34561">
              <w:rPr>
                <w:sz w:val="18"/>
                <w:szCs w:val="18"/>
              </w:rPr>
              <w:t xml:space="preserve">53.87 </w:t>
            </w:r>
            <w:r w:rsidRPr="00D34561">
              <w:rPr>
                <w:bCs/>
                <w:sz w:val="18"/>
                <w:szCs w:val="18"/>
              </w:rPr>
              <w:t xml:space="preserve">± </w:t>
            </w:r>
            <w:r w:rsidRPr="00D34561">
              <w:rPr>
                <w:sz w:val="18"/>
                <w:szCs w:val="18"/>
              </w:rPr>
              <w:t>2.70 b</w:t>
            </w:r>
          </w:p>
        </w:tc>
      </w:tr>
      <w:tr w:rsidR="008C2796" w:rsidRPr="00D34561" w14:paraId="0B869346" w14:textId="77777777" w:rsidTr="008C2796">
        <w:trPr>
          <w:trHeight w:val="122"/>
        </w:trPr>
        <w:tc>
          <w:tcPr>
            <w:tcW w:w="1684" w:type="dxa"/>
            <w:shd w:val="clear" w:color="auto" w:fill="auto"/>
          </w:tcPr>
          <w:p w14:paraId="614D8F7A" w14:textId="20CBC89F" w:rsidR="008C2796" w:rsidRPr="00D34561" w:rsidRDefault="008C2796" w:rsidP="000706CC">
            <w:pPr>
              <w:pStyle w:val="NormalWeb"/>
              <w:widowControl w:val="0"/>
              <w:spacing w:before="0" w:beforeAutospacing="0" w:after="0" w:afterAutospacing="0"/>
              <w:jc w:val="both"/>
              <w:rPr>
                <w:color w:val="auto"/>
                <w:sz w:val="18"/>
                <w:szCs w:val="18"/>
              </w:rPr>
            </w:pPr>
            <w:r>
              <w:rPr>
                <w:color w:val="auto"/>
                <w:sz w:val="18"/>
                <w:szCs w:val="18"/>
              </w:rPr>
              <w:t>B</w:t>
            </w:r>
          </w:p>
        </w:tc>
        <w:tc>
          <w:tcPr>
            <w:tcW w:w="1850" w:type="dxa"/>
            <w:shd w:val="clear" w:color="auto" w:fill="auto"/>
          </w:tcPr>
          <w:p w14:paraId="77861EF9" w14:textId="77777777" w:rsidR="008C2796" w:rsidRPr="00D34561" w:rsidRDefault="008C2796" w:rsidP="000706CC">
            <w:pPr>
              <w:widowControl w:val="0"/>
              <w:jc w:val="both"/>
              <w:rPr>
                <w:sz w:val="18"/>
                <w:szCs w:val="18"/>
              </w:rPr>
            </w:pPr>
            <w:r w:rsidRPr="00D34561">
              <w:rPr>
                <w:sz w:val="18"/>
                <w:szCs w:val="18"/>
              </w:rPr>
              <w:t xml:space="preserve">73.87 </w:t>
            </w:r>
            <w:r w:rsidRPr="00D34561">
              <w:rPr>
                <w:bCs/>
                <w:sz w:val="18"/>
                <w:szCs w:val="18"/>
              </w:rPr>
              <w:t xml:space="preserve">± </w:t>
            </w:r>
            <w:r w:rsidRPr="00D34561">
              <w:rPr>
                <w:sz w:val="18"/>
                <w:szCs w:val="18"/>
              </w:rPr>
              <w:t>6.44 b</w:t>
            </w:r>
          </w:p>
        </w:tc>
        <w:tc>
          <w:tcPr>
            <w:tcW w:w="2250" w:type="dxa"/>
            <w:shd w:val="clear" w:color="auto" w:fill="auto"/>
          </w:tcPr>
          <w:p w14:paraId="6F5F269F" w14:textId="77777777" w:rsidR="008C2796" w:rsidRPr="00D34561" w:rsidRDefault="008C2796" w:rsidP="000706CC">
            <w:pPr>
              <w:widowControl w:val="0"/>
              <w:jc w:val="both"/>
              <w:rPr>
                <w:sz w:val="18"/>
                <w:szCs w:val="18"/>
              </w:rPr>
            </w:pPr>
            <w:r w:rsidRPr="00D34561">
              <w:rPr>
                <w:sz w:val="18"/>
                <w:szCs w:val="18"/>
              </w:rPr>
              <w:t xml:space="preserve">78.43 </w:t>
            </w:r>
            <w:r w:rsidRPr="00D34561">
              <w:rPr>
                <w:bCs/>
                <w:sz w:val="18"/>
                <w:szCs w:val="18"/>
              </w:rPr>
              <w:t xml:space="preserve">± </w:t>
            </w:r>
            <w:r w:rsidRPr="00D34561">
              <w:rPr>
                <w:sz w:val="18"/>
                <w:szCs w:val="18"/>
              </w:rPr>
              <w:t>8.80 b</w:t>
            </w:r>
          </w:p>
        </w:tc>
        <w:tc>
          <w:tcPr>
            <w:tcW w:w="1929" w:type="dxa"/>
            <w:gridSpan w:val="2"/>
            <w:shd w:val="clear" w:color="auto" w:fill="auto"/>
          </w:tcPr>
          <w:p w14:paraId="30599ED1" w14:textId="77777777" w:rsidR="008C2796" w:rsidRPr="00D34561" w:rsidRDefault="008C2796" w:rsidP="000706CC">
            <w:pPr>
              <w:widowControl w:val="0"/>
              <w:jc w:val="both"/>
              <w:rPr>
                <w:sz w:val="18"/>
                <w:szCs w:val="18"/>
              </w:rPr>
            </w:pPr>
            <w:r w:rsidRPr="00D34561">
              <w:rPr>
                <w:sz w:val="18"/>
                <w:szCs w:val="18"/>
              </w:rPr>
              <w:t xml:space="preserve">53.53 </w:t>
            </w:r>
            <w:r w:rsidRPr="00D34561">
              <w:rPr>
                <w:bCs/>
                <w:sz w:val="18"/>
                <w:szCs w:val="18"/>
              </w:rPr>
              <w:t xml:space="preserve">± </w:t>
            </w:r>
            <w:r w:rsidRPr="00D34561">
              <w:rPr>
                <w:sz w:val="18"/>
                <w:szCs w:val="18"/>
              </w:rPr>
              <w:t>7.</w:t>
            </w:r>
            <w:proofErr w:type="gramStart"/>
            <w:r w:rsidRPr="00D34561">
              <w:rPr>
                <w:sz w:val="18"/>
                <w:szCs w:val="18"/>
              </w:rPr>
              <w:t>88 a</w:t>
            </w:r>
            <w:proofErr w:type="gramEnd"/>
          </w:p>
        </w:tc>
        <w:tc>
          <w:tcPr>
            <w:tcW w:w="1835" w:type="dxa"/>
            <w:shd w:val="clear" w:color="auto" w:fill="auto"/>
          </w:tcPr>
          <w:p w14:paraId="792E97E8" w14:textId="77777777" w:rsidR="008C2796" w:rsidRPr="00D34561" w:rsidRDefault="008C2796" w:rsidP="000706CC">
            <w:pPr>
              <w:widowControl w:val="0"/>
              <w:jc w:val="both"/>
              <w:rPr>
                <w:sz w:val="18"/>
                <w:szCs w:val="18"/>
              </w:rPr>
            </w:pPr>
            <w:r w:rsidRPr="00D34561">
              <w:rPr>
                <w:sz w:val="18"/>
                <w:szCs w:val="18"/>
              </w:rPr>
              <w:t xml:space="preserve">59.80 </w:t>
            </w:r>
            <w:r w:rsidRPr="00D34561">
              <w:rPr>
                <w:bCs/>
                <w:sz w:val="18"/>
                <w:szCs w:val="18"/>
              </w:rPr>
              <w:t xml:space="preserve">± </w:t>
            </w:r>
            <w:r w:rsidRPr="00D34561">
              <w:rPr>
                <w:sz w:val="18"/>
                <w:szCs w:val="18"/>
              </w:rPr>
              <w:t>9.05 ab</w:t>
            </w:r>
          </w:p>
        </w:tc>
      </w:tr>
      <w:tr w:rsidR="008C2796" w:rsidRPr="00D34561" w14:paraId="69096C11" w14:textId="77777777" w:rsidTr="008C2796">
        <w:trPr>
          <w:trHeight w:val="122"/>
        </w:trPr>
        <w:tc>
          <w:tcPr>
            <w:tcW w:w="1684" w:type="dxa"/>
            <w:shd w:val="clear" w:color="auto" w:fill="auto"/>
          </w:tcPr>
          <w:p w14:paraId="44CC9ECD" w14:textId="3CEBD0B5" w:rsidR="008C2796" w:rsidRPr="00D34561" w:rsidRDefault="008C2796" w:rsidP="000706CC">
            <w:pPr>
              <w:pStyle w:val="NormalWeb"/>
              <w:widowControl w:val="0"/>
              <w:spacing w:before="0" w:beforeAutospacing="0" w:after="0" w:afterAutospacing="0"/>
              <w:jc w:val="both"/>
              <w:rPr>
                <w:color w:val="auto"/>
                <w:sz w:val="18"/>
                <w:szCs w:val="18"/>
              </w:rPr>
            </w:pPr>
            <w:r>
              <w:rPr>
                <w:color w:val="auto"/>
                <w:sz w:val="18"/>
                <w:szCs w:val="18"/>
              </w:rPr>
              <w:t>C</w:t>
            </w:r>
          </w:p>
        </w:tc>
        <w:tc>
          <w:tcPr>
            <w:tcW w:w="1850" w:type="dxa"/>
            <w:shd w:val="clear" w:color="auto" w:fill="auto"/>
          </w:tcPr>
          <w:p w14:paraId="78F4E50D" w14:textId="77777777" w:rsidR="008C2796" w:rsidRPr="00D34561" w:rsidRDefault="008C2796" w:rsidP="000706CC">
            <w:pPr>
              <w:widowControl w:val="0"/>
              <w:jc w:val="both"/>
              <w:rPr>
                <w:sz w:val="18"/>
                <w:szCs w:val="18"/>
              </w:rPr>
            </w:pPr>
            <w:r w:rsidRPr="00D34561">
              <w:rPr>
                <w:sz w:val="18"/>
                <w:szCs w:val="18"/>
              </w:rPr>
              <w:t xml:space="preserve">118.87 </w:t>
            </w:r>
            <w:r w:rsidRPr="00D34561">
              <w:rPr>
                <w:bCs/>
                <w:sz w:val="18"/>
                <w:szCs w:val="18"/>
              </w:rPr>
              <w:t xml:space="preserve">± </w:t>
            </w:r>
            <w:r w:rsidRPr="00D34561">
              <w:rPr>
                <w:sz w:val="18"/>
                <w:szCs w:val="18"/>
              </w:rPr>
              <w:t>7.25 a</w:t>
            </w:r>
          </w:p>
        </w:tc>
        <w:tc>
          <w:tcPr>
            <w:tcW w:w="2250" w:type="dxa"/>
            <w:shd w:val="clear" w:color="auto" w:fill="auto"/>
          </w:tcPr>
          <w:p w14:paraId="660427F8" w14:textId="77777777" w:rsidR="008C2796" w:rsidRPr="00D34561" w:rsidRDefault="008C2796" w:rsidP="000706CC">
            <w:pPr>
              <w:widowControl w:val="0"/>
              <w:jc w:val="both"/>
              <w:rPr>
                <w:sz w:val="18"/>
                <w:szCs w:val="18"/>
              </w:rPr>
            </w:pPr>
            <w:r w:rsidRPr="00D34561">
              <w:rPr>
                <w:sz w:val="18"/>
                <w:szCs w:val="18"/>
              </w:rPr>
              <w:t xml:space="preserve">69.77 </w:t>
            </w:r>
            <w:r w:rsidRPr="00D34561">
              <w:rPr>
                <w:bCs/>
                <w:sz w:val="18"/>
                <w:szCs w:val="18"/>
              </w:rPr>
              <w:t xml:space="preserve">± </w:t>
            </w:r>
            <w:r w:rsidRPr="00D34561">
              <w:rPr>
                <w:sz w:val="18"/>
                <w:szCs w:val="18"/>
              </w:rPr>
              <w:t>6.52 b</w:t>
            </w:r>
          </w:p>
        </w:tc>
        <w:tc>
          <w:tcPr>
            <w:tcW w:w="1929" w:type="dxa"/>
            <w:gridSpan w:val="2"/>
            <w:shd w:val="clear" w:color="auto" w:fill="auto"/>
          </w:tcPr>
          <w:p w14:paraId="487E45DC" w14:textId="77777777" w:rsidR="008C2796" w:rsidRPr="00D34561" w:rsidRDefault="008C2796" w:rsidP="000706CC">
            <w:pPr>
              <w:widowControl w:val="0"/>
              <w:jc w:val="both"/>
              <w:rPr>
                <w:sz w:val="18"/>
                <w:szCs w:val="18"/>
              </w:rPr>
            </w:pPr>
            <w:r w:rsidRPr="00D34561">
              <w:rPr>
                <w:sz w:val="18"/>
                <w:szCs w:val="18"/>
              </w:rPr>
              <w:t xml:space="preserve">85.73 </w:t>
            </w:r>
            <w:r w:rsidRPr="00D34561">
              <w:rPr>
                <w:bCs/>
                <w:sz w:val="18"/>
                <w:szCs w:val="18"/>
              </w:rPr>
              <w:t xml:space="preserve">± </w:t>
            </w:r>
            <w:r w:rsidRPr="00D34561">
              <w:rPr>
                <w:sz w:val="18"/>
                <w:szCs w:val="18"/>
              </w:rPr>
              <w:t>7.53 a</w:t>
            </w:r>
          </w:p>
        </w:tc>
        <w:tc>
          <w:tcPr>
            <w:tcW w:w="1835" w:type="dxa"/>
            <w:shd w:val="clear" w:color="auto" w:fill="auto"/>
          </w:tcPr>
          <w:p w14:paraId="2F4AF0EC" w14:textId="77777777" w:rsidR="008C2796" w:rsidRPr="00D34561" w:rsidRDefault="008C2796" w:rsidP="000706CC">
            <w:pPr>
              <w:widowControl w:val="0"/>
              <w:jc w:val="both"/>
              <w:rPr>
                <w:sz w:val="18"/>
                <w:szCs w:val="18"/>
              </w:rPr>
            </w:pPr>
            <w:r w:rsidRPr="00D34561">
              <w:rPr>
                <w:sz w:val="18"/>
                <w:szCs w:val="18"/>
              </w:rPr>
              <w:t xml:space="preserve">60.35 </w:t>
            </w:r>
            <w:r w:rsidRPr="00D34561">
              <w:rPr>
                <w:bCs/>
                <w:sz w:val="18"/>
                <w:szCs w:val="18"/>
              </w:rPr>
              <w:t xml:space="preserve">± </w:t>
            </w:r>
            <w:r w:rsidRPr="00D34561">
              <w:rPr>
                <w:sz w:val="18"/>
                <w:szCs w:val="18"/>
              </w:rPr>
              <w:t>9.35 ab</w:t>
            </w:r>
          </w:p>
        </w:tc>
      </w:tr>
      <w:tr w:rsidR="008C2796" w:rsidRPr="00D34561" w14:paraId="5E219EDE" w14:textId="77777777" w:rsidTr="008C2796">
        <w:trPr>
          <w:trHeight w:val="122"/>
        </w:trPr>
        <w:tc>
          <w:tcPr>
            <w:tcW w:w="1684" w:type="dxa"/>
            <w:shd w:val="clear" w:color="auto" w:fill="auto"/>
          </w:tcPr>
          <w:p w14:paraId="2983BC51" w14:textId="4F51B879" w:rsidR="008C2796" w:rsidRPr="00D34561" w:rsidRDefault="008C2796" w:rsidP="000706CC">
            <w:pPr>
              <w:pStyle w:val="NormalWeb"/>
              <w:widowControl w:val="0"/>
              <w:spacing w:before="0" w:beforeAutospacing="0" w:after="0" w:afterAutospacing="0"/>
              <w:jc w:val="both"/>
              <w:rPr>
                <w:color w:val="auto"/>
                <w:sz w:val="18"/>
                <w:szCs w:val="18"/>
              </w:rPr>
            </w:pPr>
            <w:r>
              <w:rPr>
                <w:color w:val="auto"/>
                <w:sz w:val="18"/>
                <w:szCs w:val="18"/>
              </w:rPr>
              <w:t>D</w:t>
            </w:r>
          </w:p>
        </w:tc>
        <w:tc>
          <w:tcPr>
            <w:tcW w:w="1850" w:type="dxa"/>
            <w:shd w:val="clear" w:color="auto" w:fill="auto"/>
          </w:tcPr>
          <w:p w14:paraId="3DDC37BB" w14:textId="77777777" w:rsidR="008C2796" w:rsidRPr="00D34561" w:rsidRDefault="008C2796" w:rsidP="000706CC">
            <w:pPr>
              <w:widowControl w:val="0"/>
              <w:jc w:val="both"/>
              <w:rPr>
                <w:sz w:val="18"/>
                <w:szCs w:val="18"/>
              </w:rPr>
            </w:pPr>
            <w:r w:rsidRPr="00D34561">
              <w:rPr>
                <w:sz w:val="18"/>
                <w:szCs w:val="18"/>
              </w:rPr>
              <w:t xml:space="preserve">127.13 </w:t>
            </w:r>
            <w:r w:rsidRPr="00D34561">
              <w:rPr>
                <w:bCs/>
                <w:sz w:val="18"/>
                <w:szCs w:val="18"/>
              </w:rPr>
              <w:t xml:space="preserve">± </w:t>
            </w:r>
            <w:r w:rsidRPr="00D34561">
              <w:rPr>
                <w:sz w:val="18"/>
                <w:szCs w:val="18"/>
              </w:rPr>
              <w:t>14.28 a</w:t>
            </w:r>
          </w:p>
        </w:tc>
        <w:tc>
          <w:tcPr>
            <w:tcW w:w="2250" w:type="dxa"/>
            <w:shd w:val="clear" w:color="auto" w:fill="auto"/>
          </w:tcPr>
          <w:p w14:paraId="4452E5A3" w14:textId="77777777" w:rsidR="008C2796" w:rsidRPr="00D34561" w:rsidRDefault="008C2796" w:rsidP="000706CC">
            <w:pPr>
              <w:widowControl w:val="0"/>
              <w:jc w:val="both"/>
              <w:rPr>
                <w:sz w:val="18"/>
                <w:szCs w:val="18"/>
              </w:rPr>
            </w:pPr>
            <w:r w:rsidRPr="00D34561">
              <w:rPr>
                <w:sz w:val="18"/>
                <w:szCs w:val="18"/>
              </w:rPr>
              <w:t xml:space="preserve">95.13 </w:t>
            </w:r>
            <w:r w:rsidRPr="00D34561">
              <w:rPr>
                <w:bCs/>
                <w:sz w:val="18"/>
                <w:szCs w:val="18"/>
              </w:rPr>
              <w:t xml:space="preserve">± </w:t>
            </w:r>
            <w:r w:rsidRPr="00D34561">
              <w:rPr>
                <w:sz w:val="18"/>
                <w:szCs w:val="18"/>
              </w:rPr>
              <w:t>10.07 ab</w:t>
            </w:r>
          </w:p>
        </w:tc>
        <w:tc>
          <w:tcPr>
            <w:tcW w:w="1929" w:type="dxa"/>
            <w:gridSpan w:val="2"/>
            <w:shd w:val="clear" w:color="auto" w:fill="auto"/>
          </w:tcPr>
          <w:p w14:paraId="3B407CDA" w14:textId="77777777" w:rsidR="008C2796" w:rsidRPr="00D34561" w:rsidRDefault="008C2796" w:rsidP="000706CC">
            <w:pPr>
              <w:widowControl w:val="0"/>
              <w:jc w:val="both"/>
              <w:rPr>
                <w:sz w:val="18"/>
                <w:szCs w:val="18"/>
              </w:rPr>
            </w:pPr>
            <w:r w:rsidRPr="00D34561">
              <w:rPr>
                <w:sz w:val="18"/>
                <w:szCs w:val="18"/>
              </w:rPr>
              <w:t xml:space="preserve">89.03 </w:t>
            </w:r>
            <w:r w:rsidRPr="00D34561">
              <w:rPr>
                <w:bCs/>
                <w:sz w:val="18"/>
                <w:szCs w:val="18"/>
              </w:rPr>
              <w:t xml:space="preserve">± </w:t>
            </w:r>
            <w:r w:rsidRPr="00D34561">
              <w:rPr>
                <w:sz w:val="18"/>
                <w:szCs w:val="18"/>
              </w:rPr>
              <w:t>10.15 a</w:t>
            </w:r>
          </w:p>
        </w:tc>
        <w:tc>
          <w:tcPr>
            <w:tcW w:w="1835" w:type="dxa"/>
            <w:shd w:val="clear" w:color="auto" w:fill="auto"/>
          </w:tcPr>
          <w:p w14:paraId="34027A7B" w14:textId="77777777" w:rsidR="008C2796" w:rsidRPr="00D34561" w:rsidRDefault="008C2796" w:rsidP="000706CC">
            <w:pPr>
              <w:widowControl w:val="0"/>
              <w:jc w:val="both"/>
              <w:rPr>
                <w:sz w:val="18"/>
                <w:szCs w:val="18"/>
              </w:rPr>
            </w:pPr>
            <w:r w:rsidRPr="00D34561">
              <w:rPr>
                <w:sz w:val="18"/>
                <w:szCs w:val="18"/>
              </w:rPr>
              <w:t xml:space="preserve">66.47 </w:t>
            </w:r>
            <w:r w:rsidRPr="00D34561">
              <w:rPr>
                <w:bCs/>
                <w:sz w:val="18"/>
                <w:szCs w:val="18"/>
              </w:rPr>
              <w:t xml:space="preserve">± </w:t>
            </w:r>
            <w:r w:rsidRPr="00D34561">
              <w:rPr>
                <w:sz w:val="18"/>
                <w:szCs w:val="18"/>
              </w:rPr>
              <w:t>6.15 ab</w:t>
            </w:r>
          </w:p>
        </w:tc>
      </w:tr>
      <w:tr w:rsidR="008C2796" w:rsidRPr="00D34561" w14:paraId="79865C11" w14:textId="77777777" w:rsidTr="008C2796">
        <w:trPr>
          <w:trHeight w:val="122"/>
        </w:trPr>
        <w:tc>
          <w:tcPr>
            <w:tcW w:w="1684" w:type="dxa"/>
            <w:shd w:val="clear" w:color="auto" w:fill="auto"/>
          </w:tcPr>
          <w:p w14:paraId="4AD890DA" w14:textId="14B39E53" w:rsidR="008C2796" w:rsidRPr="00D34561" w:rsidRDefault="008C2796" w:rsidP="000706CC">
            <w:pPr>
              <w:pStyle w:val="NormalWeb"/>
              <w:widowControl w:val="0"/>
              <w:spacing w:before="0" w:beforeAutospacing="0" w:after="0" w:afterAutospacing="0"/>
              <w:jc w:val="both"/>
              <w:rPr>
                <w:color w:val="auto"/>
                <w:sz w:val="18"/>
                <w:szCs w:val="18"/>
              </w:rPr>
            </w:pPr>
            <w:r>
              <w:rPr>
                <w:color w:val="auto"/>
                <w:sz w:val="18"/>
                <w:szCs w:val="18"/>
              </w:rPr>
              <w:t>E</w:t>
            </w:r>
          </w:p>
        </w:tc>
        <w:tc>
          <w:tcPr>
            <w:tcW w:w="1850" w:type="dxa"/>
            <w:shd w:val="clear" w:color="auto" w:fill="auto"/>
          </w:tcPr>
          <w:p w14:paraId="7139CBBE" w14:textId="77777777" w:rsidR="008C2796" w:rsidRPr="00D34561" w:rsidRDefault="008C2796" w:rsidP="000706CC">
            <w:pPr>
              <w:widowControl w:val="0"/>
              <w:jc w:val="both"/>
              <w:rPr>
                <w:sz w:val="18"/>
                <w:szCs w:val="18"/>
              </w:rPr>
            </w:pPr>
            <w:r w:rsidRPr="00D34561">
              <w:rPr>
                <w:sz w:val="18"/>
                <w:szCs w:val="18"/>
              </w:rPr>
              <w:t xml:space="preserve">123.07 </w:t>
            </w:r>
            <w:r w:rsidRPr="00D34561">
              <w:rPr>
                <w:bCs/>
                <w:sz w:val="18"/>
                <w:szCs w:val="18"/>
              </w:rPr>
              <w:t xml:space="preserve">± </w:t>
            </w:r>
            <w:r w:rsidRPr="00D34561">
              <w:rPr>
                <w:sz w:val="18"/>
                <w:szCs w:val="18"/>
              </w:rPr>
              <w:t>11.06 a</w:t>
            </w:r>
          </w:p>
        </w:tc>
        <w:tc>
          <w:tcPr>
            <w:tcW w:w="2250" w:type="dxa"/>
            <w:shd w:val="clear" w:color="auto" w:fill="auto"/>
          </w:tcPr>
          <w:p w14:paraId="514A1BFA" w14:textId="77777777" w:rsidR="008C2796" w:rsidRPr="00D34561" w:rsidRDefault="008C2796" w:rsidP="000706CC">
            <w:pPr>
              <w:widowControl w:val="0"/>
              <w:jc w:val="both"/>
              <w:rPr>
                <w:sz w:val="18"/>
                <w:szCs w:val="18"/>
              </w:rPr>
            </w:pPr>
            <w:r w:rsidRPr="00D34561">
              <w:rPr>
                <w:sz w:val="18"/>
                <w:szCs w:val="18"/>
              </w:rPr>
              <w:t xml:space="preserve">89.83 </w:t>
            </w:r>
            <w:r w:rsidRPr="00D34561">
              <w:rPr>
                <w:bCs/>
                <w:sz w:val="18"/>
                <w:szCs w:val="18"/>
              </w:rPr>
              <w:t xml:space="preserve">± </w:t>
            </w:r>
            <w:r w:rsidRPr="00D34561">
              <w:rPr>
                <w:sz w:val="18"/>
                <w:szCs w:val="18"/>
              </w:rPr>
              <w:t>5.76 ab</w:t>
            </w:r>
          </w:p>
        </w:tc>
        <w:tc>
          <w:tcPr>
            <w:tcW w:w="1929" w:type="dxa"/>
            <w:gridSpan w:val="2"/>
            <w:shd w:val="clear" w:color="auto" w:fill="auto"/>
          </w:tcPr>
          <w:p w14:paraId="23202BA6" w14:textId="77777777" w:rsidR="008C2796" w:rsidRPr="00D34561" w:rsidRDefault="008C2796" w:rsidP="000706CC">
            <w:pPr>
              <w:widowControl w:val="0"/>
              <w:jc w:val="both"/>
              <w:rPr>
                <w:sz w:val="18"/>
                <w:szCs w:val="18"/>
              </w:rPr>
            </w:pPr>
            <w:r w:rsidRPr="00D34561">
              <w:rPr>
                <w:sz w:val="18"/>
                <w:szCs w:val="18"/>
              </w:rPr>
              <w:t xml:space="preserve">92.37 </w:t>
            </w:r>
            <w:r w:rsidRPr="00D34561">
              <w:rPr>
                <w:bCs/>
                <w:sz w:val="18"/>
                <w:szCs w:val="18"/>
              </w:rPr>
              <w:t xml:space="preserve">± </w:t>
            </w:r>
            <w:r w:rsidRPr="00D34561">
              <w:rPr>
                <w:sz w:val="18"/>
                <w:szCs w:val="18"/>
              </w:rPr>
              <w:t>2.</w:t>
            </w:r>
            <w:proofErr w:type="gramStart"/>
            <w:r w:rsidRPr="00D34561">
              <w:rPr>
                <w:sz w:val="18"/>
                <w:szCs w:val="18"/>
              </w:rPr>
              <w:t>83 a</w:t>
            </w:r>
            <w:proofErr w:type="gramEnd"/>
          </w:p>
        </w:tc>
        <w:tc>
          <w:tcPr>
            <w:tcW w:w="1835" w:type="dxa"/>
            <w:shd w:val="clear" w:color="auto" w:fill="auto"/>
          </w:tcPr>
          <w:p w14:paraId="24375360" w14:textId="77777777" w:rsidR="008C2796" w:rsidRPr="00D34561" w:rsidRDefault="008C2796" w:rsidP="000706CC">
            <w:pPr>
              <w:widowControl w:val="0"/>
              <w:jc w:val="both"/>
              <w:rPr>
                <w:sz w:val="18"/>
                <w:szCs w:val="18"/>
              </w:rPr>
            </w:pPr>
            <w:r w:rsidRPr="00D34561">
              <w:rPr>
                <w:sz w:val="18"/>
                <w:szCs w:val="18"/>
              </w:rPr>
              <w:t xml:space="preserve">78.07 </w:t>
            </w:r>
            <w:r w:rsidRPr="00D34561">
              <w:rPr>
                <w:bCs/>
                <w:sz w:val="18"/>
                <w:szCs w:val="18"/>
              </w:rPr>
              <w:t xml:space="preserve">± </w:t>
            </w:r>
            <w:r w:rsidRPr="00D34561">
              <w:rPr>
                <w:sz w:val="18"/>
                <w:szCs w:val="18"/>
              </w:rPr>
              <w:t>3.43 ab</w:t>
            </w:r>
          </w:p>
        </w:tc>
      </w:tr>
      <w:tr w:rsidR="008C2796" w:rsidRPr="00D34561" w14:paraId="547F2179" w14:textId="77777777" w:rsidTr="008C2796">
        <w:trPr>
          <w:trHeight w:val="122"/>
        </w:trPr>
        <w:tc>
          <w:tcPr>
            <w:tcW w:w="1684" w:type="dxa"/>
            <w:shd w:val="clear" w:color="auto" w:fill="auto"/>
          </w:tcPr>
          <w:p w14:paraId="32870258" w14:textId="6E2BA716" w:rsidR="008C2796" w:rsidRPr="00D34561" w:rsidRDefault="008C2796" w:rsidP="000706CC">
            <w:pPr>
              <w:pStyle w:val="NormalWeb"/>
              <w:widowControl w:val="0"/>
              <w:spacing w:before="0" w:beforeAutospacing="0" w:after="0" w:afterAutospacing="0"/>
              <w:jc w:val="both"/>
              <w:rPr>
                <w:color w:val="auto"/>
                <w:sz w:val="18"/>
                <w:szCs w:val="18"/>
              </w:rPr>
            </w:pPr>
            <w:r>
              <w:rPr>
                <w:color w:val="auto"/>
                <w:sz w:val="18"/>
                <w:szCs w:val="18"/>
              </w:rPr>
              <w:t>F</w:t>
            </w:r>
          </w:p>
        </w:tc>
        <w:tc>
          <w:tcPr>
            <w:tcW w:w="1850" w:type="dxa"/>
            <w:shd w:val="clear" w:color="auto" w:fill="auto"/>
          </w:tcPr>
          <w:p w14:paraId="0071C1B7" w14:textId="77777777" w:rsidR="008C2796" w:rsidRPr="00D34561" w:rsidRDefault="008C2796" w:rsidP="000706CC">
            <w:pPr>
              <w:widowControl w:val="0"/>
              <w:jc w:val="both"/>
              <w:rPr>
                <w:sz w:val="18"/>
                <w:szCs w:val="18"/>
              </w:rPr>
            </w:pPr>
            <w:r w:rsidRPr="00D34561">
              <w:rPr>
                <w:sz w:val="18"/>
                <w:szCs w:val="18"/>
              </w:rPr>
              <w:t xml:space="preserve">111.53 </w:t>
            </w:r>
            <w:r w:rsidRPr="00D34561">
              <w:rPr>
                <w:bCs/>
                <w:sz w:val="18"/>
                <w:szCs w:val="18"/>
              </w:rPr>
              <w:t xml:space="preserve">± </w:t>
            </w:r>
            <w:r w:rsidRPr="00D34561">
              <w:rPr>
                <w:sz w:val="18"/>
                <w:szCs w:val="18"/>
              </w:rPr>
              <w:t>4.</w:t>
            </w:r>
            <w:proofErr w:type="gramStart"/>
            <w:r w:rsidRPr="00D34561">
              <w:rPr>
                <w:sz w:val="18"/>
                <w:szCs w:val="18"/>
              </w:rPr>
              <w:t>89 a</w:t>
            </w:r>
            <w:proofErr w:type="gramEnd"/>
          </w:p>
        </w:tc>
        <w:tc>
          <w:tcPr>
            <w:tcW w:w="2250" w:type="dxa"/>
            <w:shd w:val="clear" w:color="auto" w:fill="auto"/>
          </w:tcPr>
          <w:p w14:paraId="2721317E" w14:textId="77777777" w:rsidR="008C2796" w:rsidRPr="00D34561" w:rsidRDefault="008C2796" w:rsidP="000706CC">
            <w:pPr>
              <w:widowControl w:val="0"/>
              <w:jc w:val="both"/>
              <w:rPr>
                <w:sz w:val="18"/>
                <w:szCs w:val="18"/>
              </w:rPr>
            </w:pPr>
            <w:r w:rsidRPr="00D34561">
              <w:rPr>
                <w:sz w:val="18"/>
                <w:szCs w:val="18"/>
              </w:rPr>
              <w:t xml:space="preserve">73.77 </w:t>
            </w:r>
            <w:r w:rsidRPr="00D34561">
              <w:rPr>
                <w:bCs/>
                <w:sz w:val="18"/>
                <w:szCs w:val="18"/>
              </w:rPr>
              <w:t xml:space="preserve">± </w:t>
            </w:r>
            <w:r w:rsidRPr="00D34561">
              <w:rPr>
                <w:sz w:val="18"/>
                <w:szCs w:val="18"/>
              </w:rPr>
              <w:t>0.84 b</w:t>
            </w:r>
          </w:p>
        </w:tc>
        <w:tc>
          <w:tcPr>
            <w:tcW w:w="1929" w:type="dxa"/>
            <w:gridSpan w:val="2"/>
            <w:shd w:val="clear" w:color="auto" w:fill="auto"/>
          </w:tcPr>
          <w:p w14:paraId="3F748877" w14:textId="77777777" w:rsidR="008C2796" w:rsidRPr="00D34561" w:rsidRDefault="008C2796" w:rsidP="000706CC">
            <w:pPr>
              <w:widowControl w:val="0"/>
              <w:jc w:val="both"/>
              <w:rPr>
                <w:sz w:val="18"/>
                <w:szCs w:val="18"/>
              </w:rPr>
            </w:pPr>
            <w:r w:rsidRPr="00D34561">
              <w:rPr>
                <w:sz w:val="18"/>
                <w:szCs w:val="18"/>
              </w:rPr>
              <w:t xml:space="preserve">81.60 </w:t>
            </w:r>
            <w:r w:rsidRPr="00D34561">
              <w:rPr>
                <w:bCs/>
                <w:sz w:val="18"/>
                <w:szCs w:val="18"/>
              </w:rPr>
              <w:t xml:space="preserve">± </w:t>
            </w:r>
            <w:r w:rsidRPr="00D34561">
              <w:rPr>
                <w:sz w:val="18"/>
                <w:szCs w:val="18"/>
              </w:rPr>
              <w:t>14.41 a</w:t>
            </w:r>
          </w:p>
        </w:tc>
        <w:tc>
          <w:tcPr>
            <w:tcW w:w="1835" w:type="dxa"/>
            <w:shd w:val="clear" w:color="auto" w:fill="auto"/>
          </w:tcPr>
          <w:p w14:paraId="74A40C77" w14:textId="77777777" w:rsidR="008C2796" w:rsidRPr="00D34561" w:rsidRDefault="008C2796" w:rsidP="000706CC">
            <w:pPr>
              <w:widowControl w:val="0"/>
              <w:jc w:val="both"/>
              <w:rPr>
                <w:sz w:val="18"/>
                <w:szCs w:val="18"/>
              </w:rPr>
            </w:pPr>
            <w:r w:rsidRPr="00D34561">
              <w:rPr>
                <w:sz w:val="18"/>
                <w:szCs w:val="18"/>
              </w:rPr>
              <w:t xml:space="preserve">62.80 </w:t>
            </w:r>
            <w:r w:rsidRPr="00D34561">
              <w:rPr>
                <w:bCs/>
                <w:sz w:val="18"/>
                <w:szCs w:val="18"/>
              </w:rPr>
              <w:t xml:space="preserve">± </w:t>
            </w:r>
            <w:r w:rsidRPr="00D34561">
              <w:rPr>
                <w:sz w:val="18"/>
                <w:szCs w:val="18"/>
              </w:rPr>
              <w:t>4.13 ab</w:t>
            </w:r>
          </w:p>
        </w:tc>
      </w:tr>
      <w:tr w:rsidR="008C2796" w:rsidRPr="00D34561" w14:paraId="0F9CB101" w14:textId="77777777" w:rsidTr="008C2796">
        <w:trPr>
          <w:trHeight w:val="122"/>
        </w:trPr>
        <w:tc>
          <w:tcPr>
            <w:tcW w:w="1684" w:type="dxa"/>
            <w:shd w:val="clear" w:color="auto" w:fill="auto"/>
          </w:tcPr>
          <w:p w14:paraId="2C33FCB2" w14:textId="2AD09BB1" w:rsidR="008C2796" w:rsidRPr="00D34561" w:rsidRDefault="008C2796" w:rsidP="000706CC">
            <w:pPr>
              <w:pStyle w:val="NormalWeb"/>
              <w:widowControl w:val="0"/>
              <w:spacing w:before="0" w:beforeAutospacing="0" w:after="0" w:afterAutospacing="0"/>
              <w:jc w:val="both"/>
              <w:rPr>
                <w:color w:val="auto"/>
                <w:sz w:val="18"/>
                <w:szCs w:val="18"/>
              </w:rPr>
            </w:pPr>
            <w:r>
              <w:rPr>
                <w:color w:val="auto"/>
                <w:sz w:val="18"/>
                <w:szCs w:val="18"/>
              </w:rPr>
              <w:t>G</w:t>
            </w:r>
          </w:p>
        </w:tc>
        <w:tc>
          <w:tcPr>
            <w:tcW w:w="1850" w:type="dxa"/>
            <w:shd w:val="clear" w:color="auto" w:fill="auto"/>
          </w:tcPr>
          <w:p w14:paraId="6171F50E" w14:textId="77777777" w:rsidR="008C2796" w:rsidRPr="00D34561" w:rsidRDefault="008C2796" w:rsidP="000706CC">
            <w:pPr>
              <w:widowControl w:val="0"/>
              <w:jc w:val="both"/>
              <w:rPr>
                <w:sz w:val="18"/>
                <w:szCs w:val="18"/>
              </w:rPr>
            </w:pPr>
            <w:r w:rsidRPr="00D34561">
              <w:rPr>
                <w:sz w:val="18"/>
                <w:szCs w:val="18"/>
              </w:rPr>
              <w:t xml:space="preserve">92.60 </w:t>
            </w:r>
            <w:r w:rsidRPr="00D34561">
              <w:rPr>
                <w:bCs/>
                <w:sz w:val="18"/>
                <w:szCs w:val="18"/>
              </w:rPr>
              <w:t xml:space="preserve">± </w:t>
            </w:r>
            <w:r w:rsidRPr="00D34561">
              <w:rPr>
                <w:sz w:val="18"/>
                <w:szCs w:val="18"/>
              </w:rPr>
              <w:t>1.51 ab</w:t>
            </w:r>
          </w:p>
        </w:tc>
        <w:tc>
          <w:tcPr>
            <w:tcW w:w="2250" w:type="dxa"/>
            <w:shd w:val="clear" w:color="auto" w:fill="auto"/>
          </w:tcPr>
          <w:p w14:paraId="6BD3035C" w14:textId="77777777" w:rsidR="008C2796" w:rsidRPr="00D34561" w:rsidRDefault="008C2796" w:rsidP="000706CC">
            <w:pPr>
              <w:widowControl w:val="0"/>
              <w:jc w:val="both"/>
              <w:rPr>
                <w:sz w:val="18"/>
                <w:szCs w:val="18"/>
              </w:rPr>
            </w:pPr>
            <w:r w:rsidRPr="00D34561">
              <w:rPr>
                <w:sz w:val="18"/>
                <w:szCs w:val="18"/>
              </w:rPr>
              <w:t xml:space="preserve">100.27 </w:t>
            </w:r>
            <w:r w:rsidRPr="00D34561">
              <w:rPr>
                <w:bCs/>
                <w:sz w:val="18"/>
                <w:szCs w:val="18"/>
              </w:rPr>
              <w:t xml:space="preserve">± </w:t>
            </w:r>
            <w:r w:rsidRPr="00D34561">
              <w:rPr>
                <w:sz w:val="18"/>
                <w:szCs w:val="18"/>
              </w:rPr>
              <w:t>7.90 ab</w:t>
            </w:r>
          </w:p>
        </w:tc>
        <w:tc>
          <w:tcPr>
            <w:tcW w:w="1929" w:type="dxa"/>
            <w:gridSpan w:val="2"/>
            <w:shd w:val="clear" w:color="auto" w:fill="auto"/>
          </w:tcPr>
          <w:p w14:paraId="1934C222" w14:textId="77777777" w:rsidR="008C2796" w:rsidRPr="00D34561" w:rsidRDefault="008C2796" w:rsidP="000706CC">
            <w:pPr>
              <w:widowControl w:val="0"/>
              <w:jc w:val="both"/>
              <w:rPr>
                <w:sz w:val="18"/>
                <w:szCs w:val="18"/>
              </w:rPr>
            </w:pPr>
            <w:r w:rsidRPr="00D34561">
              <w:rPr>
                <w:sz w:val="18"/>
                <w:szCs w:val="18"/>
              </w:rPr>
              <w:t xml:space="preserve">72.30 </w:t>
            </w:r>
            <w:r w:rsidRPr="00D34561">
              <w:rPr>
                <w:bCs/>
                <w:sz w:val="18"/>
                <w:szCs w:val="18"/>
              </w:rPr>
              <w:t xml:space="preserve">± </w:t>
            </w:r>
            <w:r w:rsidRPr="00D34561">
              <w:rPr>
                <w:sz w:val="18"/>
                <w:szCs w:val="18"/>
              </w:rPr>
              <w:t>1.</w:t>
            </w:r>
            <w:proofErr w:type="gramStart"/>
            <w:r w:rsidRPr="00D34561">
              <w:rPr>
                <w:sz w:val="18"/>
                <w:szCs w:val="18"/>
              </w:rPr>
              <w:t>65 a</w:t>
            </w:r>
            <w:proofErr w:type="gramEnd"/>
          </w:p>
        </w:tc>
        <w:tc>
          <w:tcPr>
            <w:tcW w:w="1835" w:type="dxa"/>
            <w:shd w:val="clear" w:color="auto" w:fill="auto"/>
          </w:tcPr>
          <w:p w14:paraId="1808406F" w14:textId="77777777" w:rsidR="008C2796" w:rsidRPr="00D34561" w:rsidRDefault="008C2796" w:rsidP="000706CC">
            <w:pPr>
              <w:widowControl w:val="0"/>
              <w:jc w:val="both"/>
              <w:rPr>
                <w:sz w:val="18"/>
                <w:szCs w:val="18"/>
              </w:rPr>
            </w:pPr>
            <w:r w:rsidRPr="00D34561">
              <w:rPr>
                <w:sz w:val="18"/>
                <w:szCs w:val="18"/>
              </w:rPr>
              <w:t xml:space="preserve">72.03 </w:t>
            </w:r>
            <w:r w:rsidRPr="00D34561">
              <w:rPr>
                <w:bCs/>
                <w:sz w:val="18"/>
                <w:szCs w:val="18"/>
              </w:rPr>
              <w:t xml:space="preserve">± </w:t>
            </w:r>
            <w:r w:rsidRPr="00D34561">
              <w:rPr>
                <w:sz w:val="18"/>
                <w:szCs w:val="18"/>
              </w:rPr>
              <w:t>5.37 ab</w:t>
            </w:r>
          </w:p>
        </w:tc>
      </w:tr>
      <w:tr w:rsidR="008C2796" w:rsidRPr="00D34561" w14:paraId="21C1B156" w14:textId="77777777" w:rsidTr="008C2796">
        <w:trPr>
          <w:trHeight w:val="122"/>
        </w:trPr>
        <w:tc>
          <w:tcPr>
            <w:tcW w:w="1684" w:type="dxa"/>
            <w:shd w:val="clear" w:color="auto" w:fill="auto"/>
          </w:tcPr>
          <w:p w14:paraId="093F1C34" w14:textId="1AC52C65" w:rsidR="008C2796" w:rsidRPr="00D34561" w:rsidRDefault="008C2796" w:rsidP="000706CC">
            <w:pPr>
              <w:pStyle w:val="NormalWeb"/>
              <w:widowControl w:val="0"/>
              <w:spacing w:before="0" w:beforeAutospacing="0" w:after="0" w:afterAutospacing="0"/>
              <w:jc w:val="both"/>
              <w:rPr>
                <w:color w:val="auto"/>
                <w:sz w:val="18"/>
                <w:szCs w:val="18"/>
              </w:rPr>
            </w:pPr>
            <w:r>
              <w:rPr>
                <w:color w:val="auto"/>
                <w:sz w:val="18"/>
                <w:szCs w:val="18"/>
              </w:rPr>
              <w:t>H</w:t>
            </w:r>
          </w:p>
        </w:tc>
        <w:tc>
          <w:tcPr>
            <w:tcW w:w="1850" w:type="dxa"/>
            <w:shd w:val="clear" w:color="auto" w:fill="auto"/>
          </w:tcPr>
          <w:p w14:paraId="5529AA24" w14:textId="77777777" w:rsidR="008C2796" w:rsidRPr="00D34561" w:rsidRDefault="008C2796" w:rsidP="000706CC">
            <w:pPr>
              <w:widowControl w:val="0"/>
              <w:jc w:val="both"/>
              <w:rPr>
                <w:bCs/>
                <w:sz w:val="18"/>
                <w:szCs w:val="18"/>
              </w:rPr>
            </w:pPr>
            <w:r w:rsidRPr="00D34561">
              <w:rPr>
                <w:sz w:val="18"/>
                <w:szCs w:val="18"/>
              </w:rPr>
              <w:t xml:space="preserve">103.80 </w:t>
            </w:r>
            <w:r w:rsidRPr="00D34561">
              <w:rPr>
                <w:bCs/>
                <w:sz w:val="18"/>
                <w:szCs w:val="18"/>
              </w:rPr>
              <w:t xml:space="preserve">± </w:t>
            </w:r>
            <w:r w:rsidRPr="00D34561">
              <w:rPr>
                <w:sz w:val="18"/>
                <w:szCs w:val="18"/>
              </w:rPr>
              <w:t>1.39 ab</w:t>
            </w:r>
          </w:p>
        </w:tc>
        <w:tc>
          <w:tcPr>
            <w:tcW w:w="2250" w:type="dxa"/>
            <w:shd w:val="clear" w:color="auto" w:fill="auto"/>
          </w:tcPr>
          <w:p w14:paraId="3A710A35" w14:textId="77777777" w:rsidR="008C2796" w:rsidRPr="00D34561" w:rsidRDefault="008C2796" w:rsidP="000706CC">
            <w:pPr>
              <w:widowControl w:val="0"/>
              <w:jc w:val="both"/>
              <w:rPr>
                <w:bCs/>
                <w:sz w:val="18"/>
                <w:szCs w:val="18"/>
              </w:rPr>
            </w:pPr>
            <w:r w:rsidRPr="00D34561">
              <w:rPr>
                <w:sz w:val="18"/>
                <w:szCs w:val="18"/>
              </w:rPr>
              <w:t xml:space="preserve">102.80 </w:t>
            </w:r>
            <w:r w:rsidRPr="00D34561">
              <w:rPr>
                <w:bCs/>
                <w:sz w:val="18"/>
                <w:szCs w:val="18"/>
              </w:rPr>
              <w:t xml:space="preserve">± </w:t>
            </w:r>
            <w:r w:rsidRPr="00D34561">
              <w:rPr>
                <w:sz w:val="18"/>
                <w:szCs w:val="18"/>
              </w:rPr>
              <w:t>6.07 ab</w:t>
            </w:r>
          </w:p>
        </w:tc>
        <w:tc>
          <w:tcPr>
            <w:tcW w:w="1929" w:type="dxa"/>
            <w:gridSpan w:val="2"/>
            <w:shd w:val="clear" w:color="auto" w:fill="auto"/>
          </w:tcPr>
          <w:p w14:paraId="1DA17902" w14:textId="77777777" w:rsidR="008C2796" w:rsidRPr="00D34561" w:rsidRDefault="008C2796" w:rsidP="000706CC">
            <w:pPr>
              <w:widowControl w:val="0"/>
              <w:jc w:val="both"/>
              <w:rPr>
                <w:bCs/>
                <w:sz w:val="18"/>
                <w:szCs w:val="18"/>
              </w:rPr>
            </w:pPr>
            <w:r w:rsidRPr="00D34561">
              <w:rPr>
                <w:sz w:val="18"/>
                <w:szCs w:val="18"/>
              </w:rPr>
              <w:t xml:space="preserve">83.43 </w:t>
            </w:r>
            <w:r w:rsidRPr="00D34561">
              <w:rPr>
                <w:bCs/>
                <w:sz w:val="18"/>
                <w:szCs w:val="18"/>
              </w:rPr>
              <w:t xml:space="preserve">± </w:t>
            </w:r>
            <w:r w:rsidRPr="00D34561">
              <w:rPr>
                <w:sz w:val="18"/>
                <w:szCs w:val="18"/>
              </w:rPr>
              <w:t>6.</w:t>
            </w:r>
            <w:proofErr w:type="gramStart"/>
            <w:r w:rsidRPr="00D34561">
              <w:rPr>
                <w:sz w:val="18"/>
                <w:szCs w:val="18"/>
              </w:rPr>
              <w:t>68 a</w:t>
            </w:r>
            <w:proofErr w:type="gramEnd"/>
          </w:p>
        </w:tc>
        <w:tc>
          <w:tcPr>
            <w:tcW w:w="1835" w:type="dxa"/>
            <w:shd w:val="clear" w:color="auto" w:fill="auto"/>
          </w:tcPr>
          <w:p w14:paraId="56AC0ED4" w14:textId="77777777" w:rsidR="008C2796" w:rsidRPr="00D34561" w:rsidRDefault="008C2796" w:rsidP="000706CC">
            <w:pPr>
              <w:widowControl w:val="0"/>
              <w:jc w:val="both"/>
              <w:rPr>
                <w:bCs/>
                <w:sz w:val="18"/>
                <w:szCs w:val="18"/>
              </w:rPr>
            </w:pPr>
            <w:r w:rsidRPr="00D34561">
              <w:rPr>
                <w:sz w:val="18"/>
                <w:szCs w:val="18"/>
              </w:rPr>
              <w:t xml:space="preserve">76.90 </w:t>
            </w:r>
            <w:r w:rsidRPr="00D34561">
              <w:rPr>
                <w:bCs/>
                <w:sz w:val="18"/>
                <w:szCs w:val="18"/>
              </w:rPr>
              <w:t xml:space="preserve">± </w:t>
            </w:r>
            <w:r w:rsidRPr="00D34561">
              <w:rPr>
                <w:sz w:val="18"/>
                <w:szCs w:val="18"/>
              </w:rPr>
              <w:t>0.01 ab</w:t>
            </w:r>
          </w:p>
        </w:tc>
      </w:tr>
      <w:tr w:rsidR="008C2796" w:rsidRPr="00D34561" w14:paraId="3BA75A73" w14:textId="77777777" w:rsidTr="008C2796">
        <w:trPr>
          <w:trHeight w:val="122"/>
        </w:trPr>
        <w:tc>
          <w:tcPr>
            <w:tcW w:w="1684" w:type="dxa"/>
            <w:tcBorders>
              <w:bottom w:val="single" w:sz="8" w:space="0" w:color="auto"/>
            </w:tcBorders>
            <w:shd w:val="clear" w:color="auto" w:fill="auto"/>
          </w:tcPr>
          <w:p w14:paraId="1EBCED50" w14:textId="076A06B5" w:rsidR="008C2796" w:rsidRPr="00D34561" w:rsidRDefault="008C2796" w:rsidP="000706CC">
            <w:pPr>
              <w:pStyle w:val="NormalWeb"/>
              <w:widowControl w:val="0"/>
              <w:spacing w:before="0" w:beforeAutospacing="0" w:after="0" w:afterAutospacing="0"/>
              <w:jc w:val="both"/>
              <w:rPr>
                <w:color w:val="auto"/>
                <w:sz w:val="18"/>
                <w:szCs w:val="18"/>
              </w:rPr>
            </w:pPr>
            <w:r>
              <w:rPr>
                <w:color w:val="auto"/>
                <w:sz w:val="18"/>
                <w:szCs w:val="18"/>
              </w:rPr>
              <w:t>I</w:t>
            </w:r>
          </w:p>
        </w:tc>
        <w:tc>
          <w:tcPr>
            <w:tcW w:w="1850" w:type="dxa"/>
            <w:tcBorders>
              <w:bottom w:val="single" w:sz="8" w:space="0" w:color="auto"/>
            </w:tcBorders>
            <w:shd w:val="clear" w:color="auto" w:fill="auto"/>
          </w:tcPr>
          <w:p w14:paraId="50E8CAF6" w14:textId="77777777" w:rsidR="008C2796" w:rsidRPr="00D34561" w:rsidRDefault="008C2796" w:rsidP="000706CC">
            <w:pPr>
              <w:widowControl w:val="0"/>
              <w:jc w:val="both"/>
              <w:rPr>
                <w:sz w:val="18"/>
                <w:szCs w:val="18"/>
              </w:rPr>
            </w:pPr>
            <w:r w:rsidRPr="00D34561">
              <w:rPr>
                <w:sz w:val="18"/>
                <w:szCs w:val="18"/>
              </w:rPr>
              <w:t xml:space="preserve">101.27 </w:t>
            </w:r>
            <w:r w:rsidRPr="00D34561">
              <w:rPr>
                <w:bCs/>
                <w:sz w:val="18"/>
                <w:szCs w:val="18"/>
              </w:rPr>
              <w:t xml:space="preserve">± </w:t>
            </w:r>
            <w:r w:rsidRPr="00D34561">
              <w:rPr>
                <w:sz w:val="18"/>
                <w:szCs w:val="18"/>
              </w:rPr>
              <w:t>4.19 ab</w:t>
            </w:r>
          </w:p>
        </w:tc>
        <w:tc>
          <w:tcPr>
            <w:tcW w:w="2250" w:type="dxa"/>
            <w:tcBorders>
              <w:bottom w:val="single" w:sz="8" w:space="0" w:color="auto"/>
            </w:tcBorders>
            <w:shd w:val="clear" w:color="auto" w:fill="auto"/>
          </w:tcPr>
          <w:p w14:paraId="0DBF225A" w14:textId="77777777" w:rsidR="008C2796" w:rsidRPr="00D34561" w:rsidRDefault="008C2796" w:rsidP="000706CC">
            <w:pPr>
              <w:widowControl w:val="0"/>
              <w:jc w:val="both"/>
              <w:rPr>
                <w:sz w:val="18"/>
                <w:szCs w:val="18"/>
              </w:rPr>
            </w:pPr>
            <w:r w:rsidRPr="00D34561">
              <w:rPr>
                <w:sz w:val="18"/>
                <w:szCs w:val="18"/>
              </w:rPr>
              <w:t xml:space="preserve">128.50 </w:t>
            </w:r>
            <w:r w:rsidRPr="00D34561">
              <w:rPr>
                <w:bCs/>
                <w:sz w:val="18"/>
                <w:szCs w:val="18"/>
              </w:rPr>
              <w:t xml:space="preserve">± </w:t>
            </w:r>
            <w:r w:rsidRPr="00D34561">
              <w:rPr>
                <w:sz w:val="18"/>
                <w:szCs w:val="18"/>
              </w:rPr>
              <w:t>0.12 a</w:t>
            </w:r>
          </w:p>
        </w:tc>
        <w:tc>
          <w:tcPr>
            <w:tcW w:w="1929" w:type="dxa"/>
            <w:gridSpan w:val="2"/>
            <w:tcBorders>
              <w:bottom w:val="single" w:sz="8" w:space="0" w:color="auto"/>
            </w:tcBorders>
            <w:shd w:val="clear" w:color="auto" w:fill="auto"/>
          </w:tcPr>
          <w:p w14:paraId="78958825" w14:textId="77777777" w:rsidR="008C2796" w:rsidRPr="00D34561" w:rsidRDefault="008C2796" w:rsidP="000706CC">
            <w:pPr>
              <w:widowControl w:val="0"/>
              <w:jc w:val="both"/>
              <w:rPr>
                <w:sz w:val="18"/>
                <w:szCs w:val="18"/>
              </w:rPr>
            </w:pPr>
            <w:r w:rsidRPr="00D34561">
              <w:rPr>
                <w:sz w:val="18"/>
                <w:szCs w:val="18"/>
              </w:rPr>
              <w:t xml:space="preserve">86.23 </w:t>
            </w:r>
            <w:r w:rsidRPr="00D34561">
              <w:rPr>
                <w:bCs/>
                <w:sz w:val="18"/>
                <w:szCs w:val="18"/>
              </w:rPr>
              <w:t xml:space="preserve">± </w:t>
            </w:r>
            <w:r w:rsidRPr="00D34561">
              <w:rPr>
                <w:sz w:val="18"/>
                <w:szCs w:val="18"/>
              </w:rPr>
              <w:t>1.</w:t>
            </w:r>
            <w:proofErr w:type="gramStart"/>
            <w:r w:rsidRPr="00D34561">
              <w:rPr>
                <w:sz w:val="18"/>
                <w:szCs w:val="18"/>
              </w:rPr>
              <w:t>94 a</w:t>
            </w:r>
            <w:proofErr w:type="gramEnd"/>
          </w:p>
        </w:tc>
        <w:tc>
          <w:tcPr>
            <w:tcW w:w="1835" w:type="dxa"/>
            <w:tcBorders>
              <w:bottom w:val="single" w:sz="8" w:space="0" w:color="auto"/>
            </w:tcBorders>
            <w:shd w:val="clear" w:color="auto" w:fill="auto"/>
          </w:tcPr>
          <w:p w14:paraId="1B94EF27" w14:textId="77777777" w:rsidR="008C2796" w:rsidRPr="00D34561" w:rsidRDefault="008C2796" w:rsidP="000706CC">
            <w:pPr>
              <w:widowControl w:val="0"/>
              <w:jc w:val="both"/>
              <w:rPr>
                <w:sz w:val="18"/>
                <w:szCs w:val="18"/>
              </w:rPr>
            </w:pPr>
            <w:r w:rsidRPr="00D34561">
              <w:rPr>
                <w:sz w:val="18"/>
                <w:szCs w:val="18"/>
              </w:rPr>
              <w:t xml:space="preserve">82.03 </w:t>
            </w:r>
            <w:r w:rsidRPr="00D34561">
              <w:rPr>
                <w:bCs/>
                <w:sz w:val="18"/>
                <w:szCs w:val="18"/>
              </w:rPr>
              <w:t xml:space="preserve">± </w:t>
            </w:r>
            <w:r w:rsidRPr="00D34561">
              <w:rPr>
                <w:sz w:val="18"/>
                <w:szCs w:val="18"/>
              </w:rPr>
              <w:t>2.22 a</w:t>
            </w:r>
          </w:p>
        </w:tc>
      </w:tr>
    </w:tbl>
    <w:p w14:paraId="6DD3CD21" w14:textId="77777777" w:rsidR="0083136D" w:rsidRDefault="0083136D" w:rsidP="000706CC">
      <w:pPr>
        <w:ind w:firstLine="284"/>
        <w:jc w:val="both"/>
        <w:rPr>
          <w:sz w:val="20"/>
        </w:rPr>
      </w:pPr>
    </w:p>
    <w:p w14:paraId="33F69FCA" w14:textId="6E87E11B" w:rsidR="0038350A" w:rsidRPr="007636A1" w:rsidRDefault="0038350A" w:rsidP="000706CC">
      <w:pPr>
        <w:ind w:firstLine="284"/>
        <w:jc w:val="both"/>
        <w:rPr>
          <w:b/>
          <w:sz w:val="20"/>
        </w:rPr>
      </w:pPr>
      <w:commentRangeStart w:id="10"/>
      <w:proofErr w:type="spellStart"/>
      <w:r w:rsidRPr="007636A1">
        <w:rPr>
          <w:b/>
          <w:sz w:val="20"/>
        </w:rPr>
        <w:t>Results</w:t>
      </w:r>
      <w:proofErr w:type="spellEnd"/>
      <w:r w:rsidRPr="007636A1">
        <w:rPr>
          <w:b/>
          <w:sz w:val="20"/>
        </w:rPr>
        <w:t xml:space="preserve"> </w:t>
      </w:r>
      <w:proofErr w:type="spellStart"/>
      <w:r w:rsidRPr="007636A1">
        <w:rPr>
          <w:b/>
          <w:sz w:val="20"/>
        </w:rPr>
        <w:t>and</w:t>
      </w:r>
      <w:proofErr w:type="spellEnd"/>
      <w:r w:rsidRPr="007636A1">
        <w:rPr>
          <w:b/>
          <w:sz w:val="20"/>
        </w:rPr>
        <w:t xml:space="preserve"> </w:t>
      </w:r>
      <w:proofErr w:type="spellStart"/>
      <w:r w:rsidRPr="007636A1">
        <w:rPr>
          <w:b/>
          <w:sz w:val="20"/>
        </w:rPr>
        <w:t>Discussion</w:t>
      </w:r>
      <w:commentRangeEnd w:id="10"/>
      <w:proofErr w:type="spellEnd"/>
      <w:r w:rsidR="006A7C71">
        <w:rPr>
          <w:rStyle w:val="CommentReference"/>
          <w:rFonts w:ascii="Calibri" w:eastAsia="Calibri" w:hAnsi="Calibri"/>
          <w:lang w:val="en-US" w:eastAsia="en-US"/>
        </w:rPr>
        <w:commentReference w:id="10"/>
      </w:r>
    </w:p>
    <w:p w14:paraId="175CC72D" w14:textId="24599FC2" w:rsidR="0038350A" w:rsidRDefault="0038350A" w:rsidP="000706CC">
      <w:pPr>
        <w:pStyle w:val="Els-body-text"/>
        <w:spacing w:line="240" w:lineRule="auto"/>
        <w:ind w:firstLine="284"/>
        <w:rPr>
          <w:lang w:val="tr-TR" w:eastAsia="tr-TR"/>
        </w:rPr>
      </w:pPr>
      <w:r w:rsidRPr="007636A1">
        <w:rPr>
          <w:lang w:val="tr-TR" w:eastAsia="tr-TR"/>
        </w:rPr>
        <w:t xml:space="preserve">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w:t>
      </w:r>
    </w:p>
    <w:p w14:paraId="6FA5E664" w14:textId="77777777" w:rsidR="002129C2" w:rsidRPr="004D2CE5" w:rsidRDefault="002129C2" w:rsidP="000706CC">
      <w:pPr>
        <w:pStyle w:val="Els-body-text"/>
        <w:spacing w:line="240" w:lineRule="auto"/>
        <w:ind w:firstLine="284"/>
        <w:rPr>
          <w:lang w:val="tr-TR" w:eastAsia="tr-TR"/>
        </w:rPr>
      </w:pPr>
      <w:r w:rsidRPr="007636A1">
        <w:rPr>
          <w:lang w:val="tr-TR" w:eastAsia="tr-TR"/>
        </w:rPr>
        <w:t xml:space="preserve">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w:t>
      </w:r>
    </w:p>
    <w:p w14:paraId="5D51C510" w14:textId="77777777" w:rsidR="0038350A" w:rsidRPr="004D2CE5" w:rsidRDefault="0038350A" w:rsidP="000706CC">
      <w:pPr>
        <w:pStyle w:val="Els-body-text"/>
        <w:spacing w:line="240" w:lineRule="auto"/>
        <w:ind w:firstLine="284"/>
        <w:rPr>
          <w:color w:val="000000" w:themeColor="text1"/>
        </w:rPr>
      </w:pPr>
      <w:r w:rsidRPr="004D2CE5">
        <w:t>International Journal of Agriculture, Environment and Food Sciences. International Journal of Agriculture, Environment and Food Sciences. International Journal of Agriculture, Environment and Food Sciences. International Journal of Agriculture, Environment and Food Sciences. International Journal of Agriculture, Environment and Food Sciences. International Journal of Agriculture, Environment and Food Sciences. International Journal of Agriculture, Environment and Food Sciences (Surname et al., 2016; Surname, 2018).</w:t>
      </w:r>
    </w:p>
    <w:p w14:paraId="56181584" w14:textId="3C5EFA48" w:rsidR="0038350A" w:rsidRPr="004D2CE5" w:rsidRDefault="0038350A" w:rsidP="000706CC">
      <w:pPr>
        <w:pStyle w:val="Els-body-text"/>
        <w:spacing w:line="240" w:lineRule="auto"/>
        <w:ind w:firstLine="284"/>
        <w:rPr>
          <w:color w:val="000000" w:themeColor="text1"/>
        </w:rPr>
      </w:pPr>
      <w:r w:rsidRPr="004D2CE5">
        <w:t>International Journal of Agriculture, Environment and Food Sciences. International Journal of Agriculture, Environment and Food Sciences. International Journal of Agriculture, Environment and Food Sciences. International Journal of Agriculture, Environment and Food Sciences. International Journal of Agriculture, Environment and Food Sciences. International Journal of Agriculture, Environment and Food Sciences. International Journal of Agriculture, Environment and Food Sciences (</w:t>
      </w:r>
      <w:r w:rsidR="00C726B4">
        <w:t>Table 2</w:t>
      </w:r>
      <w:r w:rsidRPr="004D2CE5">
        <w:t>).</w:t>
      </w:r>
    </w:p>
    <w:p w14:paraId="7CF4265F" w14:textId="77777777" w:rsidR="00C726B4" w:rsidRDefault="00C726B4" w:rsidP="000706CC">
      <w:pPr>
        <w:jc w:val="both"/>
        <w:rPr>
          <w:sz w:val="20"/>
        </w:rPr>
      </w:pPr>
    </w:p>
    <w:p w14:paraId="344D64E2" w14:textId="4D26CCC0" w:rsidR="00C726B4" w:rsidRPr="00F21EAD" w:rsidRDefault="00C726B4" w:rsidP="000706CC">
      <w:pPr>
        <w:widowControl w:val="0"/>
        <w:autoSpaceDE w:val="0"/>
        <w:autoSpaceDN w:val="0"/>
        <w:adjustRightInd w:val="0"/>
        <w:jc w:val="both"/>
        <w:rPr>
          <w:sz w:val="20"/>
        </w:rPr>
      </w:pPr>
      <w:proofErr w:type="spellStart"/>
      <w:r w:rsidRPr="003707FA">
        <w:rPr>
          <w:sz w:val="20"/>
        </w:rPr>
        <w:t>Table</w:t>
      </w:r>
      <w:proofErr w:type="spellEnd"/>
      <w:r w:rsidRPr="003707FA">
        <w:rPr>
          <w:sz w:val="20"/>
        </w:rPr>
        <w:t xml:space="preserve"> </w:t>
      </w:r>
      <w:r>
        <w:rPr>
          <w:sz w:val="20"/>
        </w:rPr>
        <w:t>2</w:t>
      </w:r>
      <w:r w:rsidRPr="003707FA">
        <w:rPr>
          <w:sz w:val="20"/>
        </w:rPr>
        <w:t xml:space="preserve">. International </w:t>
      </w:r>
      <w:proofErr w:type="spellStart"/>
      <w:r w:rsidRPr="003707FA">
        <w:rPr>
          <w:sz w:val="20"/>
        </w:rPr>
        <w:t>Journal</w:t>
      </w:r>
      <w:proofErr w:type="spellEnd"/>
      <w:r w:rsidRPr="003707FA">
        <w:rPr>
          <w:sz w:val="20"/>
        </w:rPr>
        <w:t xml:space="preserve"> of </w:t>
      </w:r>
      <w:proofErr w:type="spellStart"/>
      <w:r w:rsidRPr="003707FA">
        <w:rPr>
          <w:sz w:val="20"/>
        </w:rPr>
        <w:t>Agriculture</w:t>
      </w:r>
      <w:proofErr w:type="spellEnd"/>
      <w:r w:rsidRPr="003707FA">
        <w:rPr>
          <w:sz w:val="20"/>
        </w:rPr>
        <w:t xml:space="preserve">, Environment </w:t>
      </w:r>
      <w:proofErr w:type="spellStart"/>
      <w:r w:rsidRPr="003707FA">
        <w:rPr>
          <w:sz w:val="20"/>
        </w:rPr>
        <w:t>and</w:t>
      </w:r>
      <w:proofErr w:type="spellEnd"/>
      <w:r w:rsidRPr="003707FA">
        <w:rPr>
          <w:sz w:val="20"/>
        </w:rPr>
        <w:t xml:space="preserve"> </w:t>
      </w:r>
      <w:proofErr w:type="spellStart"/>
      <w:r w:rsidRPr="003707FA">
        <w:rPr>
          <w:sz w:val="20"/>
        </w:rPr>
        <w:t>Food</w:t>
      </w:r>
      <w:proofErr w:type="spellEnd"/>
      <w:r w:rsidRPr="003707FA">
        <w:rPr>
          <w:sz w:val="20"/>
        </w:rPr>
        <w:t xml:space="preserve"> </w:t>
      </w:r>
      <w:proofErr w:type="spellStart"/>
      <w:r w:rsidRPr="003707FA">
        <w:rPr>
          <w:sz w:val="20"/>
        </w:rPr>
        <w:t>Sciences</w:t>
      </w:r>
      <w:proofErr w:type="spellEnd"/>
      <w:r w:rsidRPr="003707FA">
        <w:rPr>
          <w:sz w:val="20"/>
        </w:rPr>
        <w:t>.</w:t>
      </w:r>
    </w:p>
    <w:tbl>
      <w:tblPr>
        <w:tblW w:w="9548" w:type="dxa"/>
        <w:tblLayout w:type="fixed"/>
        <w:tblLook w:val="01E0" w:firstRow="1" w:lastRow="1" w:firstColumn="1" w:lastColumn="1" w:noHBand="0" w:noVBand="0"/>
      </w:tblPr>
      <w:tblGrid>
        <w:gridCol w:w="1684"/>
        <w:gridCol w:w="1850"/>
        <w:gridCol w:w="2250"/>
        <w:gridCol w:w="6"/>
        <w:gridCol w:w="1923"/>
        <w:gridCol w:w="1835"/>
      </w:tblGrid>
      <w:tr w:rsidR="00C726B4" w:rsidRPr="00D34561" w14:paraId="63200176" w14:textId="77777777" w:rsidTr="00B92F12">
        <w:trPr>
          <w:trHeight w:val="53"/>
        </w:trPr>
        <w:tc>
          <w:tcPr>
            <w:tcW w:w="1684" w:type="dxa"/>
            <w:vMerge w:val="restart"/>
            <w:tcBorders>
              <w:top w:val="single" w:sz="8" w:space="0" w:color="auto"/>
            </w:tcBorders>
            <w:shd w:val="clear" w:color="auto" w:fill="auto"/>
          </w:tcPr>
          <w:p w14:paraId="18240D5E" w14:textId="77777777" w:rsidR="00C726B4" w:rsidRPr="00D34561" w:rsidRDefault="00C726B4" w:rsidP="000706CC">
            <w:pPr>
              <w:pStyle w:val="NormalWeb"/>
              <w:widowControl w:val="0"/>
              <w:spacing w:before="0" w:beforeAutospacing="0" w:after="0" w:afterAutospacing="0"/>
              <w:jc w:val="both"/>
              <w:rPr>
                <w:color w:val="auto"/>
                <w:sz w:val="18"/>
                <w:szCs w:val="18"/>
              </w:rPr>
            </w:pPr>
          </w:p>
          <w:p w14:paraId="3A218BC4" w14:textId="77777777" w:rsidR="00C726B4" w:rsidRPr="00D34561" w:rsidRDefault="00C726B4" w:rsidP="000706CC">
            <w:pPr>
              <w:pStyle w:val="NormalWeb"/>
              <w:widowControl w:val="0"/>
              <w:spacing w:before="0" w:beforeAutospacing="0" w:after="0" w:afterAutospacing="0"/>
              <w:jc w:val="both"/>
              <w:rPr>
                <w:color w:val="auto"/>
                <w:sz w:val="18"/>
                <w:szCs w:val="18"/>
              </w:rPr>
            </w:pPr>
            <w:r w:rsidRPr="00D34561">
              <w:rPr>
                <w:color w:val="auto"/>
                <w:sz w:val="18"/>
                <w:szCs w:val="18"/>
              </w:rPr>
              <w:t>Genotypes</w:t>
            </w:r>
          </w:p>
        </w:tc>
        <w:tc>
          <w:tcPr>
            <w:tcW w:w="4106" w:type="dxa"/>
            <w:gridSpan w:val="3"/>
            <w:tcBorders>
              <w:top w:val="single" w:sz="8" w:space="0" w:color="auto"/>
              <w:bottom w:val="single" w:sz="8" w:space="0" w:color="auto"/>
            </w:tcBorders>
            <w:shd w:val="clear" w:color="auto" w:fill="auto"/>
          </w:tcPr>
          <w:p w14:paraId="33FBB605" w14:textId="77777777" w:rsidR="00C726B4" w:rsidRPr="00D34561" w:rsidRDefault="00C726B4" w:rsidP="000706CC">
            <w:pPr>
              <w:widowControl w:val="0"/>
              <w:jc w:val="center"/>
              <w:rPr>
                <w:sz w:val="18"/>
                <w:szCs w:val="18"/>
              </w:rPr>
            </w:pPr>
            <w:r>
              <w:rPr>
                <w:sz w:val="18"/>
                <w:szCs w:val="18"/>
              </w:rPr>
              <w:t>A</w:t>
            </w:r>
            <w:r w:rsidRPr="00D34561">
              <w:rPr>
                <w:sz w:val="18"/>
                <w:szCs w:val="18"/>
              </w:rPr>
              <w:t xml:space="preserve"> Application</w:t>
            </w:r>
          </w:p>
        </w:tc>
        <w:tc>
          <w:tcPr>
            <w:tcW w:w="3758" w:type="dxa"/>
            <w:gridSpan w:val="2"/>
            <w:tcBorders>
              <w:top w:val="single" w:sz="8" w:space="0" w:color="auto"/>
              <w:bottom w:val="single" w:sz="8" w:space="0" w:color="auto"/>
            </w:tcBorders>
            <w:shd w:val="clear" w:color="auto" w:fill="auto"/>
          </w:tcPr>
          <w:p w14:paraId="5A82B329" w14:textId="77777777" w:rsidR="00C726B4" w:rsidRPr="00D34561" w:rsidRDefault="00C726B4" w:rsidP="000706CC">
            <w:pPr>
              <w:widowControl w:val="0"/>
              <w:jc w:val="center"/>
              <w:rPr>
                <w:sz w:val="18"/>
                <w:szCs w:val="18"/>
              </w:rPr>
            </w:pPr>
            <w:r>
              <w:rPr>
                <w:sz w:val="18"/>
                <w:szCs w:val="18"/>
              </w:rPr>
              <w:t>B</w:t>
            </w:r>
            <w:r w:rsidRPr="00D34561">
              <w:rPr>
                <w:sz w:val="18"/>
                <w:szCs w:val="18"/>
              </w:rPr>
              <w:t xml:space="preserve"> Application</w:t>
            </w:r>
          </w:p>
        </w:tc>
      </w:tr>
      <w:tr w:rsidR="00C726B4" w:rsidRPr="00D34561" w14:paraId="41A98ECD" w14:textId="77777777" w:rsidTr="00B92F12">
        <w:trPr>
          <w:trHeight w:val="122"/>
        </w:trPr>
        <w:tc>
          <w:tcPr>
            <w:tcW w:w="1684" w:type="dxa"/>
            <w:vMerge/>
            <w:tcBorders>
              <w:bottom w:val="single" w:sz="8" w:space="0" w:color="auto"/>
            </w:tcBorders>
            <w:shd w:val="clear" w:color="auto" w:fill="auto"/>
          </w:tcPr>
          <w:p w14:paraId="5DE4F657" w14:textId="77777777" w:rsidR="00C726B4" w:rsidRPr="00D34561" w:rsidRDefault="00C726B4" w:rsidP="000706CC">
            <w:pPr>
              <w:pStyle w:val="NormalWeb"/>
              <w:widowControl w:val="0"/>
              <w:spacing w:before="0" w:beforeAutospacing="0" w:after="0" w:afterAutospacing="0"/>
              <w:jc w:val="both"/>
              <w:rPr>
                <w:color w:val="auto"/>
                <w:sz w:val="18"/>
                <w:szCs w:val="18"/>
              </w:rPr>
            </w:pPr>
          </w:p>
        </w:tc>
        <w:tc>
          <w:tcPr>
            <w:tcW w:w="1850" w:type="dxa"/>
            <w:tcBorders>
              <w:top w:val="single" w:sz="8" w:space="0" w:color="auto"/>
              <w:bottom w:val="single" w:sz="8" w:space="0" w:color="auto"/>
            </w:tcBorders>
            <w:shd w:val="clear" w:color="auto" w:fill="auto"/>
          </w:tcPr>
          <w:p w14:paraId="33CB45B7" w14:textId="77777777" w:rsidR="00C726B4" w:rsidRPr="00D34561" w:rsidRDefault="00C726B4" w:rsidP="000706CC">
            <w:pPr>
              <w:widowControl w:val="0"/>
              <w:jc w:val="both"/>
              <w:rPr>
                <w:sz w:val="18"/>
                <w:szCs w:val="18"/>
              </w:rPr>
            </w:pPr>
            <w:r w:rsidRPr="00D34561">
              <w:rPr>
                <w:sz w:val="18"/>
                <w:szCs w:val="18"/>
              </w:rPr>
              <w:t xml:space="preserve">First </w:t>
            </w:r>
            <w:proofErr w:type="spellStart"/>
            <w:r w:rsidRPr="00D34561">
              <w:rPr>
                <w:sz w:val="18"/>
                <w:szCs w:val="18"/>
              </w:rPr>
              <w:t>Year</w:t>
            </w:r>
            <w:proofErr w:type="spellEnd"/>
            <w:r w:rsidRPr="00D34561">
              <w:rPr>
                <w:sz w:val="18"/>
                <w:szCs w:val="18"/>
              </w:rPr>
              <w:t xml:space="preserve"> (mg/L)</w:t>
            </w:r>
          </w:p>
        </w:tc>
        <w:tc>
          <w:tcPr>
            <w:tcW w:w="2250" w:type="dxa"/>
            <w:tcBorders>
              <w:top w:val="single" w:sz="8" w:space="0" w:color="auto"/>
              <w:bottom w:val="single" w:sz="8" w:space="0" w:color="auto"/>
            </w:tcBorders>
            <w:shd w:val="clear" w:color="auto" w:fill="auto"/>
          </w:tcPr>
          <w:p w14:paraId="183E5CB8" w14:textId="77777777" w:rsidR="00C726B4" w:rsidRPr="00D34561" w:rsidRDefault="00C726B4" w:rsidP="000706CC">
            <w:pPr>
              <w:widowControl w:val="0"/>
              <w:jc w:val="both"/>
              <w:rPr>
                <w:sz w:val="18"/>
                <w:szCs w:val="18"/>
              </w:rPr>
            </w:pPr>
            <w:r w:rsidRPr="00D34561">
              <w:rPr>
                <w:sz w:val="18"/>
                <w:szCs w:val="18"/>
              </w:rPr>
              <w:t xml:space="preserve">Second </w:t>
            </w:r>
            <w:proofErr w:type="spellStart"/>
            <w:r w:rsidRPr="00D34561">
              <w:rPr>
                <w:sz w:val="18"/>
                <w:szCs w:val="18"/>
              </w:rPr>
              <w:t>Year</w:t>
            </w:r>
            <w:proofErr w:type="spellEnd"/>
            <w:r w:rsidRPr="00D34561">
              <w:rPr>
                <w:sz w:val="18"/>
                <w:szCs w:val="18"/>
              </w:rPr>
              <w:t xml:space="preserve"> (mg/L)</w:t>
            </w:r>
          </w:p>
        </w:tc>
        <w:tc>
          <w:tcPr>
            <w:tcW w:w="1929" w:type="dxa"/>
            <w:gridSpan w:val="2"/>
            <w:tcBorders>
              <w:top w:val="single" w:sz="8" w:space="0" w:color="auto"/>
              <w:bottom w:val="single" w:sz="8" w:space="0" w:color="auto"/>
            </w:tcBorders>
            <w:shd w:val="clear" w:color="auto" w:fill="auto"/>
          </w:tcPr>
          <w:p w14:paraId="2B77AD27" w14:textId="77777777" w:rsidR="00C726B4" w:rsidRPr="00D34561" w:rsidRDefault="00C726B4" w:rsidP="000706CC">
            <w:pPr>
              <w:widowControl w:val="0"/>
              <w:jc w:val="both"/>
              <w:rPr>
                <w:sz w:val="18"/>
                <w:szCs w:val="18"/>
              </w:rPr>
            </w:pPr>
            <w:r w:rsidRPr="00D34561">
              <w:rPr>
                <w:sz w:val="18"/>
                <w:szCs w:val="18"/>
              </w:rPr>
              <w:t xml:space="preserve">First </w:t>
            </w:r>
            <w:proofErr w:type="spellStart"/>
            <w:r w:rsidRPr="00D34561">
              <w:rPr>
                <w:sz w:val="18"/>
                <w:szCs w:val="18"/>
              </w:rPr>
              <w:t>Year</w:t>
            </w:r>
            <w:proofErr w:type="spellEnd"/>
            <w:r w:rsidRPr="00D34561">
              <w:rPr>
                <w:sz w:val="18"/>
                <w:szCs w:val="18"/>
              </w:rPr>
              <w:t xml:space="preserve"> (mg/L)</w:t>
            </w:r>
          </w:p>
        </w:tc>
        <w:tc>
          <w:tcPr>
            <w:tcW w:w="1835" w:type="dxa"/>
            <w:tcBorders>
              <w:top w:val="single" w:sz="8" w:space="0" w:color="auto"/>
              <w:bottom w:val="single" w:sz="8" w:space="0" w:color="auto"/>
            </w:tcBorders>
            <w:shd w:val="clear" w:color="auto" w:fill="auto"/>
          </w:tcPr>
          <w:p w14:paraId="293A6E63" w14:textId="77777777" w:rsidR="00C726B4" w:rsidRPr="00D34561" w:rsidRDefault="00C726B4" w:rsidP="000706CC">
            <w:pPr>
              <w:widowControl w:val="0"/>
              <w:jc w:val="both"/>
              <w:rPr>
                <w:sz w:val="18"/>
                <w:szCs w:val="18"/>
              </w:rPr>
            </w:pPr>
            <w:r w:rsidRPr="00D34561">
              <w:rPr>
                <w:sz w:val="18"/>
                <w:szCs w:val="18"/>
              </w:rPr>
              <w:t xml:space="preserve">Second </w:t>
            </w:r>
            <w:proofErr w:type="spellStart"/>
            <w:r w:rsidRPr="00D34561">
              <w:rPr>
                <w:sz w:val="18"/>
                <w:szCs w:val="18"/>
              </w:rPr>
              <w:t>Year</w:t>
            </w:r>
            <w:proofErr w:type="spellEnd"/>
            <w:r w:rsidRPr="00D34561">
              <w:rPr>
                <w:sz w:val="18"/>
                <w:szCs w:val="18"/>
              </w:rPr>
              <w:t xml:space="preserve"> (mg/L)</w:t>
            </w:r>
          </w:p>
        </w:tc>
      </w:tr>
      <w:tr w:rsidR="00C726B4" w:rsidRPr="00D34561" w14:paraId="1E3F2A06" w14:textId="77777777" w:rsidTr="00B92F12">
        <w:trPr>
          <w:trHeight w:val="53"/>
        </w:trPr>
        <w:tc>
          <w:tcPr>
            <w:tcW w:w="1684" w:type="dxa"/>
            <w:tcBorders>
              <w:top w:val="single" w:sz="8" w:space="0" w:color="auto"/>
            </w:tcBorders>
            <w:shd w:val="clear" w:color="auto" w:fill="auto"/>
          </w:tcPr>
          <w:p w14:paraId="20D82937" w14:textId="77777777" w:rsidR="00C726B4" w:rsidRPr="00D34561" w:rsidRDefault="00C726B4" w:rsidP="000706CC">
            <w:pPr>
              <w:pStyle w:val="NormalWeb"/>
              <w:widowControl w:val="0"/>
              <w:spacing w:before="0" w:beforeAutospacing="0" w:after="0" w:afterAutospacing="0"/>
              <w:jc w:val="both"/>
              <w:rPr>
                <w:color w:val="auto"/>
                <w:sz w:val="18"/>
                <w:szCs w:val="18"/>
              </w:rPr>
            </w:pPr>
            <w:r>
              <w:rPr>
                <w:color w:val="auto"/>
                <w:sz w:val="18"/>
                <w:szCs w:val="18"/>
              </w:rPr>
              <w:t>A</w:t>
            </w:r>
          </w:p>
        </w:tc>
        <w:tc>
          <w:tcPr>
            <w:tcW w:w="1850" w:type="dxa"/>
            <w:tcBorders>
              <w:top w:val="single" w:sz="8" w:space="0" w:color="auto"/>
            </w:tcBorders>
            <w:shd w:val="clear" w:color="auto" w:fill="auto"/>
          </w:tcPr>
          <w:p w14:paraId="1FB1D52F" w14:textId="77777777" w:rsidR="00C726B4" w:rsidRPr="00D34561" w:rsidRDefault="00C726B4" w:rsidP="000706CC">
            <w:pPr>
              <w:widowControl w:val="0"/>
              <w:jc w:val="both"/>
              <w:rPr>
                <w:sz w:val="18"/>
                <w:szCs w:val="18"/>
              </w:rPr>
            </w:pPr>
            <w:r w:rsidRPr="00D34561">
              <w:rPr>
                <w:sz w:val="18"/>
                <w:szCs w:val="18"/>
              </w:rPr>
              <w:t xml:space="preserve">99.70 </w:t>
            </w:r>
            <w:r w:rsidRPr="00D34561">
              <w:rPr>
                <w:bCs/>
                <w:sz w:val="18"/>
                <w:szCs w:val="18"/>
              </w:rPr>
              <w:t xml:space="preserve">± </w:t>
            </w:r>
            <w:r w:rsidRPr="00D34561">
              <w:rPr>
                <w:sz w:val="18"/>
                <w:szCs w:val="18"/>
              </w:rPr>
              <w:t>6.75 ab</w:t>
            </w:r>
          </w:p>
        </w:tc>
        <w:tc>
          <w:tcPr>
            <w:tcW w:w="2250" w:type="dxa"/>
            <w:tcBorders>
              <w:top w:val="single" w:sz="8" w:space="0" w:color="auto"/>
            </w:tcBorders>
            <w:shd w:val="clear" w:color="auto" w:fill="auto"/>
          </w:tcPr>
          <w:p w14:paraId="044C3A61" w14:textId="77777777" w:rsidR="00C726B4" w:rsidRPr="00D34561" w:rsidRDefault="00C726B4" w:rsidP="000706CC">
            <w:pPr>
              <w:widowControl w:val="0"/>
              <w:jc w:val="both"/>
              <w:rPr>
                <w:sz w:val="18"/>
                <w:szCs w:val="18"/>
              </w:rPr>
            </w:pPr>
            <w:r w:rsidRPr="00D34561">
              <w:rPr>
                <w:sz w:val="18"/>
                <w:szCs w:val="18"/>
              </w:rPr>
              <w:t xml:space="preserve">111.33 </w:t>
            </w:r>
            <w:r w:rsidRPr="00D34561">
              <w:rPr>
                <w:bCs/>
                <w:sz w:val="18"/>
                <w:szCs w:val="18"/>
              </w:rPr>
              <w:t xml:space="preserve">± </w:t>
            </w:r>
            <w:r w:rsidRPr="00D34561">
              <w:rPr>
                <w:sz w:val="18"/>
                <w:szCs w:val="18"/>
              </w:rPr>
              <w:t>20.48 ab</w:t>
            </w:r>
          </w:p>
        </w:tc>
        <w:tc>
          <w:tcPr>
            <w:tcW w:w="1929" w:type="dxa"/>
            <w:gridSpan w:val="2"/>
            <w:tcBorders>
              <w:top w:val="single" w:sz="8" w:space="0" w:color="auto"/>
            </w:tcBorders>
            <w:shd w:val="clear" w:color="auto" w:fill="auto"/>
          </w:tcPr>
          <w:p w14:paraId="7B684798" w14:textId="77777777" w:rsidR="00C726B4" w:rsidRPr="00D34561" w:rsidRDefault="00C726B4" w:rsidP="000706CC">
            <w:pPr>
              <w:widowControl w:val="0"/>
              <w:jc w:val="both"/>
              <w:rPr>
                <w:sz w:val="18"/>
                <w:szCs w:val="18"/>
              </w:rPr>
            </w:pPr>
            <w:r w:rsidRPr="00D34561">
              <w:rPr>
                <w:sz w:val="18"/>
                <w:szCs w:val="18"/>
              </w:rPr>
              <w:t xml:space="preserve">67.70 </w:t>
            </w:r>
            <w:r w:rsidRPr="00D34561">
              <w:rPr>
                <w:bCs/>
                <w:sz w:val="18"/>
                <w:szCs w:val="18"/>
              </w:rPr>
              <w:t xml:space="preserve">± </w:t>
            </w:r>
            <w:r w:rsidRPr="00D34561">
              <w:rPr>
                <w:sz w:val="18"/>
                <w:szCs w:val="18"/>
              </w:rPr>
              <w:t>9.24 a</w:t>
            </w:r>
          </w:p>
        </w:tc>
        <w:tc>
          <w:tcPr>
            <w:tcW w:w="1835" w:type="dxa"/>
            <w:tcBorders>
              <w:top w:val="single" w:sz="8" w:space="0" w:color="auto"/>
            </w:tcBorders>
            <w:shd w:val="clear" w:color="auto" w:fill="auto"/>
          </w:tcPr>
          <w:p w14:paraId="6A8F8070" w14:textId="77777777" w:rsidR="00C726B4" w:rsidRPr="00D34561" w:rsidRDefault="00C726B4" w:rsidP="000706CC">
            <w:pPr>
              <w:widowControl w:val="0"/>
              <w:jc w:val="both"/>
              <w:rPr>
                <w:sz w:val="18"/>
                <w:szCs w:val="18"/>
              </w:rPr>
            </w:pPr>
            <w:r w:rsidRPr="00D34561">
              <w:rPr>
                <w:sz w:val="18"/>
                <w:szCs w:val="18"/>
              </w:rPr>
              <w:t xml:space="preserve">53.87 </w:t>
            </w:r>
            <w:r w:rsidRPr="00D34561">
              <w:rPr>
                <w:bCs/>
                <w:sz w:val="18"/>
                <w:szCs w:val="18"/>
              </w:rPr>
              <w:t xml:space="preserve">± </w:t>
            </w:r>
            <w:r w:rsidRPr="00D34561">
              <w:rPr>
                <w:sz w:val="18"/>
                <w:szCs w:val="18"/>
              </w:rPr>
              <w:t>2.70 b</w:t>
            </w:r>
          </w:p>
        </w:tc>
      </w:tr>
      <w:tr w:rsidR="00C726B4" w:rsidRPr="00D34561" w14:paraId="07957715" w14:textId="77777777" w:rsidTr="00B92F12">
        <w:trPr>
          <w:trHeight w:val="122"/>
        </w:trPr>
        <w:tc>
          <w:tcPr>
            <w:tcW w:w="1684" w:type="dxa"/>
            <w:shd w:val="clear" w:color="auto" w:fill="auto"/>
          </w:tcPr>
          <w:p w14:paraId="783BD9C7" w14:textId="77777777" w:rsidR="00C726B4" w:rsidRPr="00D34561" w:rsidRDefault="00C726B4" w:rsidP="000706CC">
            <w:pPr>
              <w:pStyle w:val="NormalWeb"/>
              <w:widowControl w:val="0"/>
              <w:spacing w:before="0" w:beforeAutospacing="0" w:after="0" w:afterAutospacing="0"/>
              <w:jc w:val="both"/>
              <w:rPr>
                <w:color w:val="auto"/>
                <w:sz w:val="18"/>
                <w:szCs w:val="18"/>
              </w:rPr>
            </w:pPr>
            <w:r>
              <w:rPr>
                <w:color w:val="auto"/>
                <w:sz w:val="18"/>
                <w:szCs w:val="18"/>
              </w:rPr>
              <w:t>B</w:t>
            </w:r>
          </w:p>
        </w:tc>
        <w:tc>
          <w:tcPr>
            <w:tcW w:w="1850" w:type="dxa"/>
            <w:shd w:val="clear" w:color="auto" w:fill="auto"/>
          </w:tcPr>
          <w:p w14:paraId="2B1EB0F0" w14:textId="77777777" w:rsidR="00C726B4" w:rsidRPr="00D34561" w:rsidRDefault="00C726B4" w:rsidP="000706CC">
            <w:pPr>
              <w:widowControl w:val="0"/>
              <w:jc w:val="both"/>
              <w:rPr>
                <w:sz w:val="18"/>
                <w:szCs w:val="18"/>
              </w:rPr>
            </w:pPr>
            <w:r w:rsidRPr="00D34561">
              <w:rPr>
                <w:sz w:val="18"/>
                <w:szCs w:val="18"/>
              </w:rPr>
              <w:t xml:space="preserve">73.87 </w:t>
            </w:r>
            <w:r w:rsidRPr="00D34561">
              <w:rPr>
                <w:bCs/>
                <w:sz w:val="18"/>
                <w:szCs w:val="18"/>
              </w:rPr>
              <w:t xml:space="preserve">± </w:t>
            </w:r>
            <w:r w:rsidRPr="00D34561">
              <w:rPr>
                <w:sz w:val="18"/>
                <w:szCs w:val="18"/>
              </w:rPr>
              <w:t>6.44 b</w:t>
            </w:r>
          </w:p>
        </w:tc>
        <w:tc>
          <w:tcPr>
            <w:tcW w:w="2250" w:type="dxa"/>
            <w:shd w:val="clear" w:color="auto" w:fill="auto"/>
          </w:tcPr>
          <w:p w14:paraId="5376B496" w14:textId="77777777" w:rsidR="00C726B4" w:rsidRPr="00D34561" w:rsidRDefault="00C726B4" w:rsidP="000706CC">
            <w:pPr>
              <w:widowControl w:val="0"/>
              <w:jc w:val="both"/>
              <w:rPr>
                <w:sz w:val="18"/>
                <w:szCs w:val="18"/>
              </w:rPr>
            </w:pPr>
            <w:r w:rsidRPr="00D34561">
              <w:rPr>
                <w:sz w:val="18"/>
                <w:szCs w:val="18"/>
              </w:rPr>
              <w:t xml:space="preserve">78.43 </w:t>
            </w:r>
            <w:r w:rsidRPr="00D34561">
              <w:rPr>
                <w:bCs/>
                <w:sz w:val="18"/>
                <w:szCs w:val="18"/>
              </w:rPr>
              <w:t xml:space="preserve">± </w:t>
            </w:r>
            <w:r w:rsidRPr="00D34561">
              <w:rPr>
                <w:sz w:val="18"/>
                <w:szCs w:val="18"/>
              </w:rPr>
              <w:t>8.80 b</w:t>
            </w:r>
          </w:p>
        </w:tc>
        <w:tc>
          <w:tcPr>
            <w:tcW w:w="1929" w:type="dxa"/>
            <w:gridSpan w:val="2"/>
            <w:shd w:val="clear" w:color="auto" w:fill="auto"/>
          </w:tcPr>
          <w:p w14:paraId="0BFAD0B0" w14:textId="77777777" w:rsidR="00C726B4" w:rsidRPr="00D34561" w:rsidRDefault="00C726B4" w:rsidP="000706CC">
            <w:pPr>
              <w:widowControl w:val="0"/>
              <w:jc w:val="both"/>
              <w:rPr>
                <w:sz w:val="18"/>
                <w:szCs w:val="18"/>
              </w:rPr>
            </w:pPr>
            <w:r w:rsidRPr="00D34561">
              <w:rPr>
                <w:sz w:val="18"/>
                <w:szCs w:val="18"/>
              </w:rPr>
              <w:t xml:space="preserve">53.53 </w:t>
            </w:r>
            <w:r w:rsidRPr="00D34561">
              <w:rPr>
                <w:bCs/>
                <w:sz w:val="18"/>
                <w:szCs w:val="18"/>
              </w:rPr>
              <w:t xml:space="preserve">± </w:t>
            </w:r>
            <w:r w:rsidRPr="00D34561">
              <w:rPr>
                <w:sz w:val="18"/>
                <w:szCs w:val="18"/>
              </w:rPr>
              <w:t>7.</w:t>
            </w:r>
            <w:proofErr w:type="gramStart"/>
            <w:r w:rsidRPr="00D34561">
              <w:rPr>
                <w:sz w:val="18"/>
                <w:szCs w:val="18"/>
              </w:rPr>
              <w:t>88 a</w:t>
            </w:r>
            <w:proofErr w:type="gramEnd"/>
          </w:p>
        </w:tc>
        <w:tc>
          <w:tcPr>
            <w:tcW w:w="1835" w:type="dxa"/>
            <w:shd w:val="clear" w:color="auto" w:fill="auto"/>
          </w:tcPr>
          <w:p w14:paraId="30249C85" w14:textId="77777777" w:rsidR="00C726B4" w:rsidRPr="00D34561" w:rsidRDefault="00C726B4" w:rsidP="000706CC">
            <w:pPr>
              <w:widowControl w:val="0"/>
              <w:jc w:val="both"/>
              <w:rPr>
                <w:sz w:val="18"/>
                <w:szCs w:val="18"/>
              </w:rPr>
            </w:pPr>
            <w:r w:rsidRPr="00D34561">
              <w:rPr>
                <w:sz w:val="18"/>
                <w:szCs w:val="18"/>
              </w:rPr>
              <w:t xml:space="preserve">59.80 </w:t>
            </w:r>
            <w:r w:rsidRPr="00D34561">
              <w:rPr>
                <w:bCs/>
                <w:sz w:val="18"/>
                <w:szCs w:val="18"/>
              </w:rPr>
              <w:t xml:space="preserve">± </w:t>
            </w:r>
            <w:r w:rsidRPr="00D34561">
              <w:rPr>
                <w:sz w:val="18"/>
                <w:szCs w:val="18"/>
              </w:rPr>
              <w:t>9.05 ab</w:t>
            </w:r>
          </w:p>
        </w:tc>
      </w:tr>
      <w:tr w:rsidR="00C726B4" w:rsidRPr="00D34561" w14:paraId="50BD262D" w14:textId="77777777" w:rsidTr="00B92F12">
        <w:trPr>
          <w:trHeight w:val="122"/>
        </w:trPr>
        <w:tc>
          <w:tcPr>
            <w:tcW w:w="1684" w:type="dxa"/>
            <w:shd w:val="clear" w:color="auto" w:fill="auto"/>
          </w:tcPr>
          <w:p w14:paraId="0C060F2A" w14:textId="77777777" w:rsidR="00C726B4" w:rsidRPr="00D34561" w:rsidRDefault="00C726B4" w:rsidP="000706CC">
            <w:pPr>
              <w:pStyle w:val="NormalWeb"/>
              <w:widowControl w:val="0"/>
              <w:spacing w:before="0" w:beforeAutospacing="0" w:after="0" w:afterAutospacing="0"/>
              <w:jc w:val="both"/>
              <w:rPr>
                <w:color w:val="auto"/>
                <w:sz w:val="18"/>
                <w:szCs w:val="18"/>
              </w:rPr>
            </w:pPr>
            <w:r>
              <w:rPr>
                <w:color w:val="auto"/>
                <w:sz w:val="18"/>
                <w:szCs w:val="18"/>
              </w:rPr>
              <w:t>C</w:t>
            </w:r>
          </w:p>
        </w:tc>
        <w:tc>
          <w:tcPr>
            <w:tcW w:w="1850" w:type="dxa"/>
            <w:shd w:val="clear" w:color="auto" w:fill="auto"/>
          </w:tcPr>
          <w:p w14:paraId="5F806A04" w14:textId="77777777" w:rsidR="00C726B4" w:rsidRPr="00D34561" w:rsidRDefault="00C726B4" w:rsidP="000706CC">
            <w:pPr>
              <w:widowControl w:val="0"/>
              <w:jc w:val="both"/>
              <w:rPr>
                <w:sz w:val="18"/>
                <w:szCs w:val="18"/>
              </w:rPr>
            </w:pPr>
            <w:r w:rsidRPr="00D34561">
              <w:rPr>
                <w:sz w:val="18"/>
                <w:szCs w:val="18"/>
              </w:rPr>
              <w:t xml:space="preserve">118.87 </w:t>
            </w:r>
            <w:r w:rsidRPr="00D34561">
              <w:rPr>
                <w:bCs/>
                <w:sz w:val="18"/>
                <w:szCs w:val="18"/>
              </w:rPr>
              <w:t xml:space="preserve">± </w:t>
            </w:r>
            <w:r w:rsidRPr="00D34561">
              <w:rPr>
                <w:sz w:val="18"/>
                <w:szCs w:val="18"/>
              </w:rPr>
              <w:t>7.25 a</w:t>
            </w:r>
          </w:p>
        </w:tc>
        <w:tc>
          <w:tcPr>
            <w:tcW w:w="2250" w:type="dxa"/>
            <w:shd w:val="clear" w:color="auto" w:fill="auto"/>
          </w:tcPr>
          <w:p w14:paraId="5C6FF84A" w14:textId="77777777" w:rsidR="00C726B4" w:rsidRPr="00D34561" w:rsidRDefault="00C726B4" w:rsidP="000706CC">
            <w:pPr>
              <w:widowControl w:val="0"/>
              <w:jc w:val="both"/>
              <w:rPr>
                <w:sz w:val="18"/>
                <w:szCs w:val="18"/>
              </w:rPr>
            </w:pPr>
            <w:r w:rsidRPr="00D34561">
              <w:rPr>
                <w:sz w:val="18"/>
                <w:szCs w:val="18"/>
              </w:rPr>
              <w:t xml:space="preserve">69.77 </w:t>
            </w:r>
            <w:r w:rsidRPr="00D34561">
              <w:rPr>
                <w:bCs/>
                <w:sz w:val="18"/>
                <w:szCs w:val="18"/>
              </w:rPr>
              <w:t xml:space="preserve">± </w:t>
            </w:r>
            <w:r w:rsidRPr="00D34561">
              <w:rPr>
                <w:sz w:val="18"/>
                <w:szCs w:val="18"/>
              </w:rPr>
              <w:t>6.52 b</w:t>
            </w:r>
          </w:p>
        </w:tc>
        <w:tc>
          <w:tcPr>
            <w:tcW w:w="1929" w:type="dxa"/>
            <w:gridSpan w:val="2"/>
            <w:shd w:val="clear" w:color="auto" w:fill="auto"/>
          </w:tcPr>
          <w:p w14:paraId="4E950ABF" w14:textId="77777777" w:rsidR="00C726B4" w:rsidRPr="00D34561" w:rsidRDefault="00C726B4" w:rsidP="000706CC">
            <w:pPr>
              <w:widowControl w:val="0"/>
              <w:jc w:val="both"/>
              <w:rPr>
                <w:sz w:val="18"/>
                <w:szCs w:val="18"/>
              </w:rPr>
            </w:pPr>
            <w:r w:rsidRPr="00D34561">
              <w:rPr>
                <w:sz w:val="18"/>
                <w:szCs w:val="18"/>
              </w:rPr>
              <w:t xml:space="preserve">85.73 </w:t>
            </w:r>
            <w:r w:rsidRPr="00D34561">
              <w:rPr>
                <w:bCs/>
                <w:sz w:val="18"/>
                <w:szCs w:val="18"/>
              </w:rPr>
              <w:t xml:space="preserve">± </w:t>
            </w:r>
            <w:r w:rsidRPr="00D34561">
              <w:rPr>
                <w:sz w:val="18"/>
                <w:szCs w:val="18"/>
              </w:rPr>
              <w:t>7.53 a</w:t>
            </w:r>
          </w:p>
        </w:tc>
        <w:tc>
          <w:tcPr>
            <w:tcW w:w="1835" w:type="dxa"/>
            <w:shd w:val="clear" w:color="auto" w:fill="auto"/>
          </w:tcPr>
          <w:p w14:paraId="46CA0F63" w14:textId="77777777" w:rsidR="00C726B4" w:rsidRPr="00D34561" w:rsidRDefault="00C726B4" w:rsidP="000706CC">
            <w:pPr>
              <w:widowControl w:val="0"/>
              <w:jc w:val="both"/>
              <w:rPr>
                <w:sz w:val="18"/>
                <w:szCs w:val="18"/>
              </w:rPr>
            </w:pPr>
            <w:r w:rsidRPr="00D34561">
              <w:rPr>
                <w:sz w:val="18"/>
                <w:szCs w:val="18"/>
              </w:rPr>
              <w:t xml:space="preserve">60.35 </w:t>
            </w:r>
            <w:r w:rsidRPr="00D34561">
              <w:rPr>
                <w:bCs/>
                <w:sz w:val="18"/>
                <w:szCs w:val="18"/>
              </w:rPr>
              <w:t xml:space="preserve">± </w:t>
            </w:r>
            <w:r w:rsidRPr="00D34561">
              <w:rPr>
                <w:sz w:val="18"/>
                <w:szCs w:val="18"/>
              </w:rPr>
              <w:t>9.35 ab</w:t>
            </w:r>
          </w:p>
        </w:tc>
      </w:tr>
      <w:tr w:rsidR="00C726B4" w:rsidRPr="00D34561" w14:paraId="1A3E9551" w14:textId="77777777" w:rsidTr="00B92F12">
        <w:trPr>
          <w:trHeight w:val="122"/>
        </w:trPr>
        <w:tc>
          <w:tcPr>
            <w:tcW w:w="1684" w:type="dxa"/>
            <w:shd w:val="clear" w:color="auto" w:fill="auto"/>
          </w:tcPr>
          <w:p w14:paraId="036E64B1" w14:textId="77777777" w:rsidR="00C726B4" w:rsidRPr="00D34561" w:rsidRDefault="00C726B4" w:rsidP="000706CC">
            <w:pPr>
              <w:pStyle w:val="NormalWeb"/>
              <w:widowControl w:val="0"/>
              <w:spacing w:before="0" w:beforeAutospacing="0" w:after="0" w:afterAutospacing="0"/>
              <w:jc w:val="both"/>
              <w:rPr>
                <w:color w:val="auto"/>
                <w:sz w:val="18"/>
                <w:szCs w:val="18"/>
              </w:rPr>
            </w:pPr>
            <w:r>
              <w:rPr>
                <w:color w:val="auto"/>
                <w:sz w:val="18"/>
                <w:szCs w:val="18"/>
              </w:rPr>
              <w:t>D</w:t>
            </w:r>
          </w:p>
        </w:tc>
        <w:tc>
          <w:tcPr>
            <w:tcW w:w="1850" w:type="dxa"/>
            <w:shd w:val="clear" w:color="auto" w:fill="auto"/>
          </w:tcPr>
          <w:p w14:paraId="3D1993B2" w14:textId="77777777" w:rsidR="00C726B4" w:rsidRPr="00D34561" w:rsidRDefault="00C726B4" w:rsidP="000706CC">
            <w:pPr>
              <w:widowControl w:val="0"/>
              <w:jc w:val="both"/>
              <w:rPr>
                <w:sz w:val="18"/>
                <w:szCs w:val="18"/>
              </w:rPr>
            </w:pPr>
            <w:r w:rsidRPr="00D34561">
              <w:rPr>
                <w:sz w:val="18"/>
                <w:szCs w:val="18"/>
              </w:rPr>
              <w:t xml:space="preserve">127.13 </w:t>
            </w:r>
            <w:r w:rsidRPr="00D34561">
              <w:rPr>
                <w:bCs/>
                <w:sz w:val="18"/>
                <w:szCs w:val="18"/>
              </w:rPr>
              <w:t xml:space="preserve">± </w:t>
            </w:r>
            <w:r w:rsidRPr="00D34561">
              <w:rPr>
                <w:sz w:val="18"/>
                <w:szCs w:val="18"/>
              </w:rPr>
              <w:t>14.28 a</w:t>
            </w:r>
          </w:p>
        </w:tc>
        <w:tc>
          <w:tcPr>
            <w:tcW w:w="2250" w:type="dxa"/>
            <w:shd w:val="clear" w:color="auto" w:fill="auto"/>
          </w:tcPr>
          <w:p w14:paraId="1943F2C0" w14:textId="77777777" w:rsidR="00C726B4" w:rsidRPr="00D34561" w:rsidRDefault="00C726B4" w:rsidP="000706CC">
            <w:pPr>
              <w:widowControl w:val="0"/>
              <w:jc w:val="both"/>
              <w:rPr>
                <w:sz w:val="18"/>
                <w:szCs w:val="18"/>
              </w:rPr>
            </w:pPr>
            <w:r w:rsidRPr="00D34561">
              <w:rPr>
                <w:sz w:val="18"/>
                <w:szCs w:val="18"/>
              </w:rPr>
              <w:t xml:space="preserve">95.13 </w:t>
            </w:r>
            <w:r w:rsidRPr="00D34561">
              <w:rPr>
                <w:bCs/>
                <w:sz w:val="18"/>
                <w:szCs w:val="18"/>
              </w:rPr>
              <w:t xml:space="preserve">± </w:t>
            </w:r>
            <w:r w:rsidRPr="00D34561">
              <w:rPr>
                <w:sz w:val="18"/>
                <w:szCs w:val="18"/>
              </w:rPr>
              <w:t>10.07 ab</w:t>
            </w:r>
          </w:p>
        </w:tc>
        <w:tc>
          <w:tcPr>
            <w:tcW w:w="1929" w:type="dxa"/>
            <w:gridSpan w:val="2"/>
            <w:shd w:val="clear" w:color="auto" w:fill="auto"/>
          </w:tcPr>
          <w:p w14:paraId="5EC4767B" w14:textId="77777777" w:rsidR="00C726B4" w:rsidRPr="00D34561" w:rsidRDefault="00C726B4" w:rsidP="000706CC">
            <w:pPr>
              <w:widowControl w:val="0"/>
              <w:jc w:val="both"/>
              <w:rPr>
                <w:sz w:val="18"/>
                <w:szCs w:val="18"/>
              </w:rPr>
            </w:pPr>
            <w:r w:rsidRPr="00D34561">
              <w:rPr>
                <w:sz w:val="18"/>
                <w:szCs w:val="18"/>
              </w:rPr>
              <w:t xml:space="preserve">89.03 </w:t>
            </w:r>
            <w:r w:rsidRPr="00D34561">
              <w:rPr>
                <w:bCs/>
                <w:sz w:val="18"/>
                <w:szCs w:val="18"/>
              </w:rPr>
              <w:t xml:space="preserve">± </w:t>
            </w:r>
            <w:r w:rsidRPr="00D34561">
              <w:rPr>
                <w:sz w:val="18"/>
                <w:szCs w:val="18"/>
              </w:rPr>
              <w:t>10.15 a</w:t>
            </w:r>
          </w:p>
        </w:tc>
        <w:tc>
          <w:tcPr>
            <w:tcW w:w="1835" w:type="dxa"/>
            <w:shd w:val="clear" w:color="auto" w:fill="auto"/>
          </w:tcPr>
          <w:p w14:paraId="32023882" w14:textId="77777777" w:rsidR="00C726B4" w:rsidRPr="00D34561" w:rsidRDefault="00C726B4" w:rsidP="000706CC">
            <w:pPr>
              <w:widowControl w:val="0"/>
              <w:jc w:val="both"/>
              <w:rPr>
                <w:sz w:val="18"/>
                <w:szCs w:val="18"/>
              </w:rPr>
            </w:pPr>
            <w:r w:rsidRPr="00D34561">
              <w:rPr>
                <w:sz w:val="18"/>
                <w:szCs w:val="18"/>
              </w:rPr>
              <w:t xml:space="preserve">66.47 </w:t>
            </w:r>
            <w:r w:rsidRPr="00D34561">
              <w:rPr>
                <w:bCs/>
                <w:sz w:val="18"/>
                <w:szCs w:val="18"/>
              </w:rPr>
              <w:t xml:space="preserve">± </w:t>
            </w:r>
            <w:r w:rsidRPr="00D34561">
              <w:rPr>
                <w:sz w:val="18"/>
                <w:szCs w:val="18"/>
              </w:rPr>
              <w:t>6.15 ab</w:t>
            </w:r>
          </w:p>
        </w:tc>
      </w:tr>
      <w:tr w:rsidR="00C726B4" w:rsidRPr="00D34561" w14:paraId="35B2CDF2" w14:textId="77777777" w:rsidTr="00B92F12">
        <w:trPr>
          <w:trHeight w:val="122"/>
        </w:trPr>
        <w:tc>
          <w:tcPr>
            <w:tcW w:w="1684" w:type="dxa"/>
            <w:shd w:val="clear" w:color="auto" w:fill="auto"/>
          </w:tcPr>
          <w:p w14:paraId="6DF2FFD7" w14:textId="77777777" w:rsidR="00C726B4" w:rsidRPr="00D34561" w:rsidRDefault="00C726B4" w:rsidP="000706CC">
            <w:pPr>
              <w:pStyle w:val="NormalWeb"/>
              <w:widowControl w:val="0"/>
              <w:spacing w:before="0" w:beforeAutospacing="0" w:after="0" w:afterAutospacing="0"/>
              <w:jc w:val="both"/>
              <w:rPr>
                <w:color w:val="auto"/>
                <w:sz w:val="18"/>
                <w:szCs w:val="18"/>
              </w:rPr>
            </w:pPr>
            <w:r>
              <w:rPr>
                <w:color w:val="auto"/>
                <w:sz w:val="18"/>
                <w:szCs w:val="18"/>
              </w:rPr>
              <w:t>E</w:t>
            </w:r>
          </w:p>
        </w:tc>
        <w:tc>
          <w:tcPr>
            <w:tcW w:w="1850" w:type="dxa"/>
            <w:shd w:val="clear" w:color="auto" w:fill="auto"/>
          </w:tcPr>
          <w:p w14:paraId="1E4DDCE2" w14:textId="77777777" w:rsidR="00C726B4" w:rsidRPr="00D34561" w:rsidRDefault="00C726B4" w:rsidP="000706CC">
            <w:pPr>
              <w:widowControl w:val="0"/>
              <w:jc w:val="both"/>
              <w:rPr>
                <w:sz w:val="18"/>
                <w:szCs w:val="18"/>
              </w:rPr>
            </w:pPr>
            <w:r w:rsidRPr="00D34561">
              <w:rPr>
                <w:sz w:val="18"/>
                <w:szCs w:val="18"/>
              </w:rPr>
              <w:t xml:space="preserve">123.07 </w:t>
            </w:r>
            <w:r w:rsidRPr="00D34561">
              <w:rPr>
                <w:bCs/>
                <w:sz w:val="18"/>
                <w:szCs w:val="18"/>
              </w:rPr>
              <w:t xml:space="preserve">± </w:t>
            </w:r>
            <w:r w:rsidRPr="00D34561">
              <w:rPr>
                <w:sz w:val="18"/>
                <w:szCs w:val="18"/>
              </w:rPr>
              <w:t>11.06 a</w:t>
            </w:r>
          </w:p>
        </w:tc>
        <w:tc>
          <w:tcPr>
            <w:tcW w:w="2250" w:type="dxa"/>
            <w:shd w:val="clear" w:color="auto" w:fill="auto"/>
          </w:tcPr>
          <w:p w14:paraId="2C1F94A8" w14:textId="77777777" w:rsidR="00C726B4" w:rsidRPr="00D34561" w:rsidRDefault="00C726B4" w:rsidP="000706CC">
            <w:pPr>
              <w:widowControl w:val="0"/>
              <w:jc w:val="both"/>
              <w:rPr>
                <w:sz w:val="18"/>
                <w:szCs w:val="18"/>
              </w:rPr>
            </w:pPr>
            <w:r w:rsidRPr="00D34561">
              <w:rPr>
                <w:sz w:val="18"/>
                <w:szCs w:val="18"/>
              </w:rPr>
              <w:t xml:space="preserve">89.83 </w:t>
            </w:r>
            <w:r w:rsidRPr="00D34561">
              <w:rPr>
                <w:bCs/>
                <w:sz w:val="18"/>
                <w:szCs w:val="18"/>
              </w:rPr>
              <w:t xml:space="preserve">± </w:t>
            </w:r>
            <w:r w:rsidRPr="00D34561">
              <w:rPr>
                <w:sz w:val="18"/>
                <w:szCs w:val="18"/>
              </w:rPr>
              <w:t>5.76 ab</w:t>
            </w:r>
          </w:p>
        </w:tc>
        <w:tc>
          <w:tcPr>
            <w:tcW w:w="1929" w:type="dxa"/>
            <w:gridSpan w:val="2"/>
            <w:shd w:val="clear" w:color="auto" w:fill="auto"/>
          </w:tcPr>
          <w:p w14:paraId="5296C09B" w14:textId="77777777" w:rsidR="00C726B4" w:rsidRPr="00D34561" w:rsidRDefault="00C726B4" w:rsidP="000706CC">
            <w:pPr>
              <w:widowControl w:val="0"/>
              <w:jc w:val="both"/>
              <w:rPr>
                <w:sz w:val="18"/>
                <w:szCs w:val="18"/>
              </w:rPr>
            </w:pPr>
            <w:r w:rsidRPr="00D34561">
              <w:rPr>
                <w:sz w:val="18"/>
                <w:szCs w:val="18"/>
              </w:rPr>
              <w:t xml:space="preserve">92.37 </w:t>
            </w:r>
            <w:r w:rsidRPr="00D34561">
              <w:rPr>
                <w:bCs/>
                <w:sz w:val="18"/>
                <w:szCs w:val="18"/>
              </w:rPr>
              <w:t xml:space="preserve">± </w:t>
            </w:r>
            <w:r w:rsidRPr="00D34561">
              <w:rPr>
                <w:sz w:val="18"/>
                <w:szCs w:val="18"/>
              </w:rPr>
              <w:t>2.</w:t>
            </w:r>
            <w:proofErr w:type="gramStart"/>
            <w:r w:rsidRPr="00D34561">
              <w:rPr>
                <w:sz w:val="18"/>
                <w:szCs w:val="18"/>
              </w:rPr>
              <w:t>83 a</w:t>
            </w:r>
            <w:proofErr w:type="gramEnd"/>
          </w:p>
        </w:tc>
        <w:tc>
          <w:tcPr>
            <w:tcW w:w="1835" w:type="dxa"/>
            <w:shd w:val="clear" w:color="auto" w:fill="auto"/>
          </w:tcPr>
          <w:p w14:paraId="7C67D066" w14:textId="77777777" w:rsidR="00C726B4" w:rsidRPr="00D34561" w:rsidRDefault="00C726B4" w:rsidP="000706CC">
            <w:pPr>
              <w:widowControl w:val="0"/>
              <w:jc w:val="both"/>
              <w:rPr>
                <w:sz w:val="18"/>
                <w:szCs w:val="18"/>
              </w:rPr>
            </w:pPr>
            <w:r w:rsidRPr="00D34561">
              <w:rPr>
                <w:sz w:val="18"/>
                <w:szCs w:val="18"/>
              </w:rPr>
              <w:t xml:space="preserve">78.07 </w:t>
            </w:r>
            <w:r w:rsidRPr="00D34561">
              <w:rPr>
                <w:bCs/>
                <w:sz w:val="18"/>
                <w:szCs w:val="18"/>
              </w:rPr>
              <w:t xml:space="preserve">± </w:t>
            </w:r>
            <w:r w:rsidRPr="00D34561">
              <w:rPr>
                <w:sz w:val="18"/>
                <w:szCs w:val="18"/>
              </w:rPr>
              <w:t>3.43 ab</w:t>
            </w:r>
          </w:p>
        </w:tc>
      </w:tr>
      <w:tr w:rsidR="00C726B4" w:rsidRPr="00D34561" w14:paraId="18DC8872" w14:textId="77777777" w:rsidTr="00B92F12">
        <w:trPr>
          <w:trHeight w:val="122"/>
        </w:trPr>
        <w:tc>
          <w:tcPr>
            <w:tcW w:w="1684" w:type="dxa"/>
            <w:shd w:val="clear" w:color="auto" w:fill="auto"/>
          </w:tcPr>
          <w:p w14:paraId="27937E2E" w14:textId="77777777" w:rsidR="00C726B4" w:rsidRPr="00D34561" w:rsidRDefault="00C726B4" w:rsidP="000706CC">
            <w:pPr>
              <w:pStyle w:val="NormalWeb"/>
              <w:widowControl w:val="0"/>
              <w:spacing w:before="0" w:beforeAutospacing="0" w:after="0" w:afterAutospacing="0"/>
              <w:jc w:val="both"/>
              <w:rPr>
                <w:color w:val="auto"/>
                <w:sz w:val="18"/>
                <w:szCs w:val="18"/>
              </w:rPr>
            </w:pPr>
            <w:r>
              <w:rPr>
                <w:color w:val="auto"/>
                <w:sz w:val="18"/>
                <w:szCs w:val="18"/>
              </w:rPr>
              <w:t>F</w:t>
            </w:r>
          </w:p>
        </w:tc>
        <w:tc>
          <w:tcPr>
            <w:tcW w:w="1850" w:type="dxa"/>
            <w:shd w:val="clear" w:color="auto" w:fill="auto"/>
          </w:tcPr>
          <w:p w14:paraId="605C6634" w14:textId="77777777" w:rsidR="00C726B4" w:rsidRPr="00D34561" w:rsidRDefault="00C726B4" w:rsidP="000706CC">
            <w:pPr>
              <w:widowControl w:val="0"/>
              <w:jc w:val="both"/>
              <w:rPr>
                <w:sz w:val="18"/>
                <w:szCs w:val="18"/>
              </w:rPr>
            </w:pPr>
            <w:r w:rsidRPr="00D34561">
              <w:rPr>
                <w:sz w:val="18"/>
                <w:szCs w:val="18"/>
              </w:rPr>
              <w:t xml:space="preserve">111.53 </w:t>
            </w:r>
            <w:r w:rsidRPr="00D34561">
              <w:rPr>
                <w:bCs/>
                <w:sz w:val="18"/>
                <w:szCs w:val="18"/>
              </w:rPr>
              <w:t xml:space="preserve">± </w:t>
            </w:r>
            <w:r w:rsidRPr="00D34561">
              <w:rPr>
                <w:sz w:val="18"/>
                <w:szCs w:val="18"/>
              </w:rPr>
              <w:t>4.</w:t>
            </w:r>
            <w:proofErr w:type="gramStart"/>
            <w:r w:rsidRPr="00D34561">
              <w:rPr>
                <w:sz w:val="18"/>
                <w:szCs w:val="18"/>
              </w:rPr>
              <w:t>89 a</w:t>
            </w:r>
            <w:proofErr w:type="gramEnd"/>
          </w:p>
        </w:tc>
        <w:tc>
          <w:tcPr>
            <w:tcW w:w="2250" w:type="dxa"/>
            <w:shd w:val="clear" w:color="auto" w:fill="auto"/>
          </w:tcPr>
          <w:p w14:paraId="53C9BB45" w14:textId="77777777" w:rsidR="00C726B4" w:rsidRPr="00D34561" w:rsidRDefault="00C726B4" w:rsidP="000706CC">
            <w:pPr>
              <w:widowControl w:val="0"/>
              <w:jc w:val="both"/>
              <w:rPr>
                <w:sz w:val="18"/>
                <w:szCs w:val="18"/>
              </w:rPr>
            </w:pPr>
            <w:r w:rsidRPr="00D34561">
              <w:rPr>
                <w:sz w:val="18"/>
                <w:szCs w:val="18"/>
              </w:rPr>
              <w:t xml:space="preserve">73.77 </w:t>
            </w:r>
            <w:r w:rsidRPr="00D34561">
              <w:rPr>
                <w:bCs/>
                <w:sz w:val="18"/>
                <w:szCs w:val="18"/>
              </w:rPr>
              <w:t xml:space="preserve">± </w:t>
            </w:r>
            <w:r w:rsidRPr="00D34561">
              <w:rPr>
                <w:sz w:val="18"/>
                <w:szCs w:val="18"/>
              </w:rPr>
              <w:t>0.84 b</w:t>
            </w:r>
          </w:p>
        </w:tc>
        <w:tc>
          <w:tcPr>
            <w:tcW w:w="1929" w:type="dxa"/>
            <w:gridSpan w:val="2"/>
            <w:shd w:val="clear" w:color="auto" w:fill="auto"/>
          </w:tcPr>
          <w:p w14:paraId="7D2232DC" w14:textId="77777777" w:rsidR="00C726B4" w:rsidRPr="00D34561" w:rsidRDefault="00C726B4" w:rsidP="000706CC">
            <w:pPr>
              <w:widowControl w:val="0"/>
              <w:jc w:val="both"/>
              <w:rPr>
                <w:sz w:val="18"/>
                <w:szCs w:val="18"/>
              </w:rPr>
            </w:pPr>
            <w:r w:rsidRPr="00D34561">
              <w:rPr>
                <w:sz w:val="18"/>
                <w:szCs w:val="18"/>
              </w:rPr>
              <w:t xml:space="preserve">81.60 </w:t>
            </w:r>
            <w:r w:rsidRPr="00D34561">
              <w:rPr>
                <w:bCs/>
                <w:sz w:val="18"/>
                <w:szCs w:val="18"/>
              </w:rPr>
              <w:t xml:space="preserve">± </w:t>
            </w:r>
            <w:r w:rsidRPr="00D34561">
              <w:rPr>
                <w:sz w:val="18"/>
                <w:szCs w:val="18"/>
              </w:rPr>
              <w:t>14.41 a</w:t>
            </w:r>
          </w:p>
        </w:tc>
        <w:tc>
          <w:tcPr>
            <w:tcW w:w="1835" w:type="dxa"/>
            <w:shd w:val="clear" w:color="auto" w:fill="auto"/>
          </w:tcPr>
          <w:p w14:paraId="2406183C" w14:textId="77777777" w:rsidR="00C726B4" w:rsidRPr="00D34561" w:rsidRDefault="00C726B4" w:rsidP="000706CC">
            <w:pPr>
              <w:widowControl w:val="0"/>
              <w:jc w:val="both"/>
              <w:rPr>
                <w:sz w:val="18"/>
                <w:szCs w:val="18"/>
              </w:rPr>
            </w:pPr>
            <w:r w:rsidRPr="00D34561">
              <w:rPr>
                <w:sz w:val="18"/>
                <w:szCs w:val="18"/>
              </w:rPr>
              <w:t xml:space="preserve">62.80 </w:t>
            </w:r>
            <w:r w:rsidRPr="00D34561">
              <w:rPr>
                <w:bCs/>
                <w:sz w:val="18"/>
                <w:szCs w:val="18"/>
              </w:rPr>
              <w:t xml:space="preserve">± </w:t>
            </w:r>
            <w:r w:rsidRPr="00D34561">
              <w:rPr>
                <w:sz w:val="18"/>
                <w:szCs w:val="18"/>
              </w:rPr>
              <w:t>4.13 ab</w:t>
            </w:r>
          </w:p>
        </w:tc>
      </w:tr>
      <w:tr w:rsidR="00C726B4" w:rsidRPr="00D34561" w14:paraId="29FB5035" w14:textId="77777777" w:rsidTr="00B92F12">
        <w:trPr>
          <w:trHeight w:val="122"/>
        </w:trPr>
        <w:tc>
          <w:tcPr>
            <w:tcW w:w="1684" w:type="dxa"/>
            <w:shd w:val="clear" w:color="auto" w:fill="auto"/>
          </w:tcPr>
          <w:p w14:paraId="5F6B3E4D" w14:textId="77777777" w:rsidR="00C726B4" w:rsidRPr="00D34561" w:rsidRDefault="00C726B4" w:rsidP="000706CC">
            <w:pPr>
              <w:pStyle w:val="NormalWeb"/>
              <w:widowControl w:val="0"/>
              <w:spacing w:before="0" w:beforeAutospacing="0" w:after="0" w:afterAutospacing="0"/>
              <w:jc w:val="both"/>
              <w:rPr>
                <w:color w:val="auto"/>
                <w:sz w:val="18"/>
                <w:szCs w:val="18"/>
              </w:rPr>
            </w:pPr>
            <w:r>
              <w:rPr>
                <w:color w:val="auto"/>
                <w:sz w:val="18"/>
                <w:szCs w:val="18"/>
              </w:rPr>
              <w:t>G</w:t>
            </w:r>
          </w:p>
        </w:tc>
        <w:tc>
          <w:tcPr>
            <w:tcW w:w="1850" w:type="dxa"/>
            <w:shd w:val="clear" w:color="auto" w:fill="auto"/>
          </w:tcPr>
          <w:p w14:paraId="3041F55A" w14:textId="77777777" w:rsidR="00C726B4" w:rsidRPr="00D34561" w:rsidRDefault="00C726B4" w:rsidP="000706CC">
            <w:pPr>
              <w:widowControl w:val="0"/>
              <w:jc w:val="both"/>
              <w:rPr>
                <w:sz w:val="18"/>
                <w:szCs w:val="18"/>
              </w:rPr>
            </w:pPr>
            <w:r w:rsidRPr="00D34561">
              <w:rPr>
                <w:sz w:val="18"/>
                <w:szCs w:val="18"/>
              </w:rPr>
              <w:t xml:space="preserve">92.60 </w:t>
            </w:r>
            <w:r w:rsidRPr="00D34561">
              <w:rPr>
                <w:bCs/>
                <w:sz w:val="18"/>
                <w:szCs w:val="18"/>
              </w:rPr>
              <w:t xml:space="preserve">± </w:t>
            </w:r>
            <w:r w:rsidRPr="00D34561">
              <w:rPr>
                <w:sz w:val="18"/>
                <w:szCs w:val="18"/>
              </w:rPr>
              <w:t>1.51 ab</w:t>
            </w:r>
          </w:p>
        </w:tc>
        <w:tc>
          <w:tcPr>
            <w:tcW w:w="2250" w:type="dxa"/>
            <w:shd w:val="clear" w:color="auto" w:fill="auto"/>
          </w:tcPr>
          <w:p w14:paraId="6D6E4E51" w14:textId="77777777" w:rsidR="00C726B4" w:rsidRPr="00D34561" w:rsidRDefault="00C726B4" w:rsidP="000706CC">
            <w:pPr>
              <w:widowControl w:val="0"/>
              <w:jc w:val="both"/>
              <w:rPr>
                <w:sz w:val="18"/>
                <w:szCs w:val="18"/>
              </w:rPr>
            </w:pPr>
            <w:r w:rsidRPr="00D34561">
              <w:rPr>
                <w:sz w:val="18"/>
                <w:szCs w:val="18"/>
              </w:rPr>
              <w:t xml:space="preserve">100.27 </w:t>
            </w:r>
            <w:r w:rsidRPr="00D34561">
              <w:rPr>
                <w:bCs/>
                <w:sz w:val="18"/>
                <w:szCs w:val="18"/>
              </w:rPr>
              <w:t xml:space="preserve">± </w:t>
            </w:r>
            <w:r w:rsidRPr="00D34561">
              <w:rPr>
                <w:sz w:val="18"/>
                <w:szCs w:val="18"/>
              </w:rPr>
              <w:t>7.90 ab</w:t>
            </w:r>
          </w:p>
        </w:tc>
        <w:tc>
          <w:tcPr>
            <w:tcW w:w="1929" w:type="dxa"/>
            <w:gridSpan w:val="2"/>
            <w:shd w:val="clear" w:color="auto" w:fill="auto"/>
          </w:tcPr>
          <w:p w14:paraId="3BBF6459" w14:textId="77777777" w:rsidR="00C726B4" w:rsidRPr="00D34561" w:rsidRDefault="00C726B4" w:rsidP="000706CC">
            <w:pPr>
              <w:widowControl w:val="0"/>
              <w:jc w:val="both"/>
              <w:rPr>
                <w:sz w:val="18"/>
                <w:szCs w:val="18"/>
              </w:rPr>
            </w:pPr>
            <w:r w:rsidRPr="00D34561">
              <w:rPr>
                <w:sz w:val="18"/>
                <w:szCs w:val="18"/>
              </w:rPr>
              <w:t xml:space="preserve">72.30 </w:t>
            </w:r>
            <w:r w:rsidRPr="00D34561">
              <w:rPr>
                <w:bCs/>
                <w:sz w:val="18"/>
                <w:szCs w:val="18"/>
              </w:rPr>
              <w:t xml:space="preserve">± </w:t>
            </w:r>
            <w:r w:rsidRPr="00D34561">
              <w:rPr>
                <w:sz w:val="18"/>
                <w:szCs w:val="18"/>
              </w:rPr>
              <w:t>1.</w:t>
            </w:r>
            <w:proofErr w:type="gramStart"/>
            <w:r w:rsidRPr="00D34561">
              <w:rPr>
                <w:sz w:val="18"/>
                <w:szCs w:val="18"/>
              </w:rPr>
              <w:t>65 a</w:t>
            </w:r>
            <w:proofErr w:type="gramEnd"/>
          </w:p>
        </w:tc>
        <w:tc>
          <w:tcPr>
            <w:tcW w:w="1835" w:type="dxa"/>
            <w:shd w:val="clear" w:color="auto" w:fill="auto"/>
          </w:tcPr>
          <w:p w14:paraId="38798BF7" w14:textId="77777777" w:rsidR="00C726B4" w:rsidRPr="00D34561" w:rsidRDefault="00C726B4" w:rsidP="000706CC">
            <w:pPr>
              <w:widowControl w:val="0"/>
              <w:jc w:val="both"/>
              <w:rPr>
                <w:sz w:val="18"/>
                <w:szCs w:val="18"/>
              </w:rPr>
            </w:pPr>
            <w:r w:rsidRPr="00D34561">
              <w:rPr>
                <w:sz w:val="18"/>
                <w:szCs w:val="18"/>
              </w:rPr>
              <w:t xml:space="preserve">72.03 </w:t>
            </w:r>
            <w:r w:rsidRPr="00D34561">
              <w:rPr>
                <w:bCs/>
                <w:sz w:val="18"/>
                <w:szCs w:val="18"/>
              </w:rPr>
              <w:t xml:space="preserve">± </w:t>
            </w:r>
            <w:r w:rsidRPr="00D34561">
              <w:rPr>
                <w:sz w:val="18"/>
                <w:szCs w:val="18"/>
              </w:rPr>
              <w:t>5.37 ab</w:t>
            </w:r>
          </w:p>
        </w:tc>
      </w:tr>
      <w:tr w:rsidR="00C726B4" w:rsidRPr="00D34561" w14:paraId="1C0FD905" w14:textId="77777777" w:rsidTr="00B92F12">
        <w:trPr>
          <w:trHeight w:val="122"/>
        </w:trPr>
        <w:tc>
          <w:tcPr>
            <w:tcW w:w="1684" w:type="dxa"/>
            <w:shd w:val="clear" w:color="auto" w:fill="auto"/>
          </w:tcPr>
          <w:p w14:paraId="2940D40D" w14:textId="77777777" w:rsidR="00C726B4" w:rsidRPr="00D34561" w:rsidRDefault="00C726B4" w:rsidP="000706CC">
            <w:pPr>
              <w:pStyle w:val="NormalWeb"/>
              <w:widowControl w:val="0"/>
              <w:spacing w:before="0" w:beforeAutospacing="0" w:after="0" w:afterAutospacing="0"/>
              <w:jc w:val="both"/>
              <w:rPr>
                <w:color w:val="auto"/>
                <w:sz w:val="18"/>
                <w:szCs w:val="18"/>
              </w:rPr>
            </w:pPr>
            <w:r>
              <w:rPr>
                <w:color w:val="auto"/>
                <w:sz w:val="18"/>
                <w:szCs w:val="18"/>
              </w:rPr>
              <w:t>H</w:t>
            </w:r>
          </w:p>
        </w:tc>
        <w:tc>
          <w:tcPr>
            <w:tcW w:w="1850" w:type="dxa"/>
            <w:shd w:val="clear" w:color="auto" w:fill="auto"/>
          </w:tcPr>
          <w:p w14:paraId="3713C58C" w14:textId="77777777" w:rsidR="00C726B4" w:rsidRPr="00D34561" w:rsidRDefault="00C726B4" w:rsidP="000706CC">
            <w:pPr>
              <w:widowControl w:val="0"/>
              <w:jc w:val="both"/>
              <w:rPr>
                <w:bCs/>
                <w:sz w:val="18"/>
                <w:szCs w:val="18"/>
              </w:rPr>
            </w:pPr>
            <w:r w:rsidRPr="00D34561">
              <w:rPr>
                <w:sz w:val="18"/>
                <w:szCs w:val="18"/>
              </w:rPr>
              <w:t xml:space="preserve">103.80 </w:t>
            </w:r>
            <w:r w:rsidRPr="00D34561">
              <w:rPr>
                <w:bCs/>
                <w:sz w:val="18"/>
                <w:szCs w:val="18"/>
              </w:rPr>
              <w:t xml:space="preserve">± </w:t>
            </w:r>
            <w:r w:rsidRPr="00D34561">
              <w:rPr>
                <w:sz w:val="18"/>
                <w:szCs w:val="18"/>
              </w:rPr>
              <w:t>1.39 ab</w:t>
            </w:r>
          </w:p>
        </w:tc>
        <w:tc>
          <w:tcPr>
            <w:tcW w:w="2250" w:type="dxa"/>
            <w:shd w:val="clear" w:color="auto" w:fill="auto"/>
          </w:tcPr>
          <w:p w14:paraId="0C8E6900" w14:textId="77777777" w:rsidR="00C726B4" w:rsidRPr="00D34561" w:rsidRDefault="00C726B4" w:rsidP="000706CC">
            <w:pPr>
              <w:widowControl w:val="0"/>
              <w:jc w:val="both"/>
              <w:rPr>
                <w:bCs/>
                <w:sz w:val="18"/>
                <w:szCs w:val="18"/>
              </w:rPr>
            </w:pPr>
            <w:r w:rsidRPr="00D34561">
              <w:rPr>
                <w:sz w:val="18"/>
                <w:szCs w:val="18"/>
              </w:rPr>
              <w:t xml:space="preserve">102.80 </w:t>
            </w:r>
            <w:r w:rsidRPr="00D34561">
              <w:rPr>
                <w:bCs/>
                <w:sz w:val="18"/>
                <w:szCs w:val="18"/>
              </w:rPr>
              <w:t xml:space="preserve">± </w:t>
            </w:r>
            <w:r w:rsidRPr="00D34561">
              <w:rPr>
                <w:sz w:val="18"/>
                <w:szCs w:val="18"/>
              </w:rPr>
              <w:t>6.07 ab</w:t>
            </w:r>
          </w:p>
        </w:tc>
        <w:tc>
          <w:tcPr>
            <w:tcW w:w="1929" w:type="dxa"/>
            <w:gridSpan w:val="2"/>
            <w:shd w:val="clear" w:color="auto" w:fill="auto"/>
          </w:tcPr>
          <w:p w14:paraId="4E5ED002" w14:textId="77777777" w:rsidR="00C726B4" w:rsidRPr="00D34561" w:rsidRDefault="00C726B4" w:rsidP="000706CC">
            <w:pPr>
              <w:widowControl w:val="0"/>
              <w:jc w:val="both"/>
              <w:rPr>
                <w:bCs/>
                <w:sz w:val="18"/>
                <w:szCs w:val="18"/>
              </w:rPr>
            </w:pPr>
            <w:r w:rsidRPr="00D34561">
              <w:rPr>
                <w:sz w:val="18"/>
                <w:szCs w:val="18"/>
              </w:rPr>
              <w:t xml:space="preserve">83.43 </w:t>
            </w:r>
            <w:r w:rsidRPr="00D34561">
              <w:rPr>
                <w:bCs/>
                <w:sz w:val="18"/>
                <w:szCs w:val="18"/>
              </w:rPr>
              <w:t xml:space="preserve">± </w:t>
            </w:r>
            <w:r w:rsidRPr="00D34561">
              <w:rPr>
                <w:sz w:val="18"/>
                <w:szCs w:val="18"/>
              </w:rPr>
              <w:t>6.</w:t>
            </w:r>
            <w:proofErr w:type="gramStart"/>
            <w:r w:rsidRPr="00D34561">
              <w:rPr>
                <w:sz w:val="18"/>
                <w:szCs w:val="18"/>
              </w:rPr>
              <w:t>68 a</w:t>
            </w:r>
            <w:proofErr w:type="gramEnd"/>
          </w:p>
        </w:tc>
        <w:tc>
          <w:tcPr>
            <w:tcW w:w="1835" w:type="dxa"/>
            <w:shd w:val="clear" w:color="auto" w:fill="auto"/>
          </w:tcPr>
          <w:p w14:paraId="265EC09C" w14:textId="77777777" w:rsidR="00C726B4" w:rsidRPr="00D34561" w:rsidRDefault="00C726B4" w:rsidP="000706CC">
            <w:pPr>
              <w:widowControl w:val="0"/>
              <w:jc w:val="both"/>
              <w:rPr>
                <w:bCs/>
                <w:sz w:val="18"/>
                <w:szCs w:val="18"/>
              </w:rPr>
            </w:pPr>
            <w:r w:rsidRPr="00D34561">
              <w:rPr>
                <w:sz w:val="18"/>
                <w:szCs w:val="18"/>
              </w:rPr>
              <w:t xml:space="preserve">76.90 </w:t>
            </w:r>
            <w:r w:rsidRPr="00D34561">
              <w:rPr>
                <w:bCs/>
                <w:sz w:val="18"/>
                <w:szCs w:val="18"/>
              </w:rPr>
              <w:t xml:space="preserve">± </w:t>
            </w:r>
            <w:r w:rsidRPr="00D34561">
              <w:rPr>
                <w:sz w:val="18"/>
                <w:szCs w:val="18"/>
              </w:rPr>
              <w:t>0.01 ab</w:t>
            </w:r>
          </w:p>
        </w:tc>
      </w:tr>
      <w:tr w:rsidR="00C726B4" w:rsidRPr="00D34561" w14:paraId="05C06A00" w14:textId="77777777" w:rsidTr="00B92F12">
        <w:trPr>
          <w:trHeight w:val="122"/>
        </w:trPr>
        <w:tc>
          <w:tcPr>
            <w:tcW w:w="1684" w:type="dxa"/>
            <w:tcBorders>
              <w:bottom w:val="single" w:sz="8" w:space="0" w:color="auto"/>
            </w:tcBorders>
            <w:shd w:val="clear" w:color="auto" w:fill="auto"/>
          </w:tcPr>
          <w:p w14:paraId="27055F12" w14:textId="77777777" w:rsidR="00C726B4" w:rsidRPr="00D34561" w:rsidRDefault="00C726B4" w:rsidP="000706CC">
            <w:pPr>
              <w:pStyle w:val="NormalWeb"/>
              <w:widowControl w:val="0"/>
              <w:spacing w:before="0" w:beforeAutospacing="0" w:after="0" w:afterAutospacing="0"/>
              <w:jc w:val="both"/>
              <w:rPr>
                <w:color w:val="auto"/>
                <w:sz w:val="18"/>
                <w:szCs w:val="18"/>
              </w:rPr>
            </w:pPr>
            <w:r>
              <w:rPr>
                <w:color w:val="auto"/>
                <w:sz w:val="18"/>
                <w:szCs w:val="18"/>
              </w:rPr>
              <w:t>I</w:t>
            </w:r>
          </w:p>
        </w:tc>
        <w:tc>
          <w:tcPr>
            <w:tcW w:w="1850" w:type="dxa"/>
            <w:tcBorders>
              <w:bottom w:val="single" w:sz="8" w:space="0" w:color="auto"/>
            </w:tcBorders>
            <w:shd w:val="clear" w:color="auto" w:fill="auto"/>
          </w:tcPr>
          <w:p w14:paraId="141D0F9B" w14:textId="77777777" w:rsidR="00C726B4" w:rsidRPr="00D34561" w:rsidRDefault="00C726B4" w:rsidP="000706CC">
            <w:pPr>
              <w:widowControl w:val="0"/>
              <w:jc w:val="both"/>
              <w:rPr>
                <w:sz w:val="18"/>
                <w:szCs w:val="18"/>
              </w:rPr>
            </w:pPr>
            <w:r w:rsidRPr="00D34561">
              <w:rPr>
                <w:sz w:val="18"/>
                <w:szCs w:val="18"/>
              </w:rPr>
              <w:t xml:space="preserve">101.27 </w:t>
            </w:r>
            <w:r w:rsidRPr="00D34561">
              <w:rPr>
                <w:bCs/>
                <w:sz w:val="18"/>
                <w:szCs w:val="18"/>
              </w:rPr>
              <w:t xml:space="preserve">± </w:t>
            </w:r>
            <w:r w:rsidRPr="00D34561">
              <w:rPr>
                <w:sz w:val="18"/>
                <w:szCs w:val="18"/>
              </w:rPr>
              <w:t>4.19 ab</w:t>
            </w:r>
          </w:p>
        </w:tc>
        <w:tc>
          <w:tcPr>
            <w:tcW w:w="2250" w:type="dxa"/>
            <w:tcBorders>
              <w:bottom w:val="single" w:sz="8" w:space="0" w:color="auto"/>
            </w:tcBorders>
            <w:shd w:val="clear" w:color="auto" w:fill="auto"/>
          </w:tcPr>
          <w:p w14:paraId="39EC6D86" w14:textId="77777777" w:rsidR="00C726B4" w:rsidRPr="00D34561" w:rsidRDefault="00C726B4" w:rsidP="000706CC">
            <w:pPr>
              <w:widowControl w:val="0"/>
              <w:jc w:val="both"/>
              <w:rPr>
                <w:sz w:val="18"/>
                <w:szCs w:val="18"/>
              </w:rPr>
            </w:pPr>
            <w:r w:rsidRPr="00D34561">
              <w:rPr>
                <w:sz w:val="18"/>
                <w:szCs w:val="18"/>
              </w:rPr>
              <w:t xml:space="preserve">128.50 </w:t>
            </w:r>
            <w:r w:rsidRPr="00D34561">
              <w:rPr>
                <w:bCs/>
                <w:sz w:val="18"/>
                <w:szCs w:val="18"/>
              </w:rPr>
              <w:t xml:space="preserve">± </w:t>
            </w:r>
            <w:r w:rsidRPr="00D34561">
              <w:rPr>
                <w:sz w:val="18"/>
                <w:szCs w:val="18"/>
              </w:rPr>
              <w:t>0.12 a</w:t>
            </w:r>
          </w:p>
        </w:tc>
        <w:tc>
          <w:tcPr>
            <w:tcW w:w="1929" w:type="dxa"/>
            <w:gridSpan w:val="2"/>
            <w:tcBorders>
              <w:bottom w:val="single" w:sz="8" w:space="0" w:color="auto"/>
            </w:tcBorders>
            <w:shd w:val="clear" w:color="auto" w:fill="auto"/>
          </w:tcPr>
          <w:p w14:paraId="3E327AB5" w14:textId="77777777" w:rsidR="00C726B4" w:rsidRPr="00D34561" w:rsidRDefault="00C726B4" w:rsidP="000706CC">
            <w:pPr>
              <w:widowControl w:val="0"/>
              <w:jc w:val="both"/>
              <w:rPr>
                <w:sz w:val="18"/>
                <w:szCs w:val="18"/>
              </w:rPr>
            </w:pPr>
            <w:r w:rsidRPr="00D34561">
              <w:rPr>
                <w:sz w:val="18"/>
                <w:szCs w:val="18"/>
              </w:rPr>
              <w:t xml:space="preserve">86.23 </w:t>
            </w:r>
            <w:r w:rsidRPr="00D34561">
              <w:rPr>
                <w:bCs/>
                <w:sz w:val="18"/>
                <w:szCs w:val="18"/>
              </w:rPr>
              <w:t xml:space="preserve">± </w:t>
            </w:r>
            <w:r w:rsidRPr="00D34561">
              <w:rPr>
                <w:sz w:val="18"/>
                <w:szCs w:val="18"/>
              </w:rPr>
              <w:t>1.</w:t>
            </w:r>
            <w:proofErr w:type="gramStart"/>
            <w:r w:rsidRPr="00D34561">
              <w:rPr>
                <w:sz w:val="18"/>
                <w:szCs w:val="18"/>
              </w:rPr>
              <w:t>94 a</w:t>
            </w:r>
            <w:proofErr w:type="gramEnd"/>
          </w:p>
        </w:tc>
        <w:tc>
          <w:tcPr>
            <w:tcW w:w="1835" w:type="dxa"/>
            <w:tcBorders>
              <w:bottom w:val="single" w:sz="8" w:space="0" w:color="auto"/>
            </w:tcBorders>
            <w:shd w:val="clear" w:color="auto" w:fill="auto"/>
          </w:tcPr>
          <w:p w14:paraId="319A411B" w14:textId="77777777" w:rsidR="00C726B4" w:rsidRPr="00D34561" w:rsidRDefault="00C726B4" w:rsidP="000706CC">
            <w:pPr>
              <w:widowControl w:val="0"/>
              <w:jc w:val="both"/>
              <w:rPr>
                <w:sz w:val="18"/>
                <w:szCs w:val="18"/>
              </w:rPr>
            </w:pPr>
            <w:r w:rsidRPr="00D34561">
              <w:rPr>
                <w:sz w:val="18"/>
                <w:szCs w:val="18"/>
              </w:rPr>
              <w:t xml:space="preserve">82.03 </w:t>
            </w:r>
            <w:r w:rsidRPr="00D34561">
              <w:rPr>
                <w:bCs/>
                <w:sz w:val="18"/>
                <w:szCs w:val="18"/>
              </w:rPr>
              <w:t xml:space="preserve">± </w:t>
            </w:r>
            <w:r w:rsidRPr="00D34561">
              <w:rPr>
                <w:sz w:val="18"/>
                <w:szCs w:val="18"/>
              </w:rPr>
              <w:t>2.22 a</w:t>
            </w:r>
          </w:p>
        </w:tc>
      </w:tr>
    </w:tbl>
    <w:p w14:paraId="41AF3686" w14:textId="77777777" w:rsidR="00C726B4" w:rsidRDefault="00C726B4" w:rsidP="000706CC">
      <w:pPr>
        <w:ind w:firstLine="284"/>
        <w:jc w:val="both"/>
        <w:rPr>
          <w:sz w:val="20"/>
        </w:rPr>
      </w:pPr>
    </w:p>
    <w:p w14:paraId="12B3E4D9" w14:textId="52D097A5" w:rsidR="00132D4A" w:rsidRPr="002129C2" w:rsidRDefault="00E92107" w:rsidP="000706CC">
      <w:pPr>
        <w:pStyle w:val="Els-body-text"/>
        <w:spacing w:line="240" w:lineRule="auto"/>
        <w:ind w:firstLine="284"/>
        <w:rPr>
          <w:lang w:val="tr-TR" w:eastAsia="tr-TR"/>
        </w:rPr>
      </w:pPr>
      <w:r w:rsidRPr="007636A1">
        <w:rPr>
          <w:lang w:val="tr-TR" w:eastAsia="tr-TR"/>
        </w:rPr>
        <w:t xml:space="preserve">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00C726B4">
        <w:rPr>
          <w:lang w:val="tr-TR" w:eastAsia="tr-TR"/>
        </w:rPr>
        <w:t xml:space="preserve"> (</w:t>
      </w:r>
      <w:proofErr w:type="spellStart"/>
      <w:r w:rsidR="00C726B4">
        <w:rPr>
          <w:lang w:val="tr-TR" w:eastAsia="tr-TR"/>
        </w:rPr>
        <w:t>Table</w:t>
      </w:r>
      <w:proofErr w:type="spellEnd"/>
      <w:r w:rsidR="00C726B4">
        <w:rPr>
          <w:lang w:val="tr-TR" w:eastAsia="tr-TR"/>
        </w:rPr>
        <w:t xml:space="preserve"> 3)</w:t>
      </w:r>
      <w:r w:rsidRPr="007636A1">
        <w:rPr>
          <w:lang w:val="tr-TR" w:eastAsia="tr-TR"/>
        </w:rPr>
        <w:t>.</w:t>
      </w:r>
      <w:r>
        <w:rPr>
          <w:lang w:val="tr-TR" w:eastAsia="tr-TR"/>
        </w:rPr>
        <w:t xml:space="preserve"> </w:t>
      </w:r>
    </w:p>
    <w:p w14:paraId="4AE6B5B1" w14:textId="77777777" w:rsidR="00132D4A" w:rsidRDefault="00132D4A" w:rsidP="000706CC">
      <w:pPr>
        <w:widowControl w:val="0"/>
        <w:autoSpaceDE w:val="0"/>
        <w:autoSpaceDN w:val="0"/>
        <w:adjustRightInd w:val="0"/>
        <w:jc w:val="both"/>
        <w:rPr>
          <w:sz w:val="20"/>
        </w:rPr>
      </w:pPr>
    </w:p>
    <w:p w14:paraId="557F064C" w14:textId="77777777" w:rsidR="002129C2" w:rsidRDefault="002129C2" w:rsidP="000706CC">
      <w:pPr>
        <w:widowControl w:val="0"/>
        <w:autoSpaceDE w:val="0"/>
        <w:autoSpaceDN w:val="0"/>
        <w:adjustRightInd w:val="0"/>
        <w:jc w:val="both"/>
        <w:rPr>
          <w:sz w:val="20"/>
        </w:rPr>
      </w:pPr>
    </w:p>
    <w:p w14:paraId="6E158D18" w14:textId="77777777" w:rsidR="002129C2" w:rsidRDefault="002129C2" w:rsidP="000706CC">
      <w:pPr>
        <w:widowControl w:val="0"/>
        <w:autoSpaceDE w:val="0"/>
        <w:autoSpaceDN w:val="0"/>
        <w:adjustRightInd w:val="0"/>
        <w:jc w:val="both"/>
        <w:rPr>
          <w:sz w:val="20"/>
        </w:rPr>
      </w:pPr>
    </w:p>
    <w:p w14:paraId="6F119BD4" w14:textId="77777777" w:rsidR="002129C2" w:rsidRDefault="002129C2" w:rsidP="000706CC">
      <w:pPr>
        <w:widowControl w:val="0"/>
        <w:autoSpaceDE w:val="0"/>
        <w:autoSpaceDN w:val="0"/>
        <w:adjustRightInd w:val="0"/>
        <w:jc w:val="both"/>
        <w:rPr>
          <w:sz w:val="20"/>
        </w:rPr>
      </w:pPr>
    </w:p>
    <w:p w14:paraId="795F9415" w14:textId="77777777" w:rsidR="002129C2" w:rsidRDefault="002129C2" w:rsidP="000706CC">
      <w:pPr>
        <w:widowControl w:val="0"/>
        <w:autoSpaceDE w:val="0"/>
        <w:autoSpaceDN w:val="0"/>
        <w:adjustRightInd w:val="0"/>
        <w:jc w:val="both"/>
        <w:rPr>
          <w:sz w:val="20"/>
        </w:rPr>
      </w:pPr>
    </w:p>
    <w:p w14:paraId="1F94EE28" w14:textId="77777777" w:rsidR="002129C2" w:rsidRDefault="002129C2" w:rsidP="000706CC">
      <w:pPr>
        <w:widowControl w:val="0"/>
        <w:autoSpaceDE w:val="0"/>
        <w:autoSpaceDN w:val="0"/>
        <w:adjustRightInd w:val="0"/>
        <w:jc w:val="both"/>
        <w:rPr>
          <w:sz w:val="20"/>
        </w:rPr>
      </w:pPr>
    </w:p>
    <w:p w14:paraId="08818055" w14:textId="54640345" w:rsidR="003707FA" w:rsidRPr="00A7071B" w:rsidRDefault="00934F83" w:rsidP="000706CC">
      <w:pPr>
        <w:widowControl w:val="0"/>
        <w:autoSpaceDE w:val="0"/>
        <w:autoSpaceDN w:val="0"/>
        <w:adjustRightInd w:val="0"/>
        <w:jc w:val="both"/>
        <w:rPr>
          <w:sz w:val="20"/>
        </w:rPr>
      </w:pPr>
      <w:proofErr w:type="spellStart"/>
      <w:r w:rsidRPr="007774EF">
        <w:rPr>
          <w:sz w:val="20"/>
        </w:rPr>
        <w:lastRenderedPageBreak/>
        <w:t>Table</w:t>
      </w:r>
      <w:proofErr w:type="spellEnd"/>
      <w:r w:rsidRPr="007774EF">
        <w:rPr>
          <w:sz w:val="20"/>
        </w:rPr>
        <w:t xml:space="preserve"> </w:t>
      </w:r>
      <w:r w:rsidR="00C726B4">
        <w:rPr>
          <w:sz w:val="20"/>
        </w:rPr>
        <w:t>3</w:t>
      </w:r>
      <w:r w:rsidRPr="007774EF">
        <w:rPr>
          <w:sz w:val="20"/>
        </w:rPr>
        <w:t xml:space="preserve">. </w:t>
      </w:r>
      <w:r w:rsidRPr="0076760A">
        <w:rPr>
          <w:sz w:val="20"/>
        </w:rPr>
        <w:t xml:space="preserve">International </w:t>
      </w:r>
      <w:proofErr w:type="spellStart"/>
      <w:r w:rsidRPr="0076760A">
        <w:rPr>
          <w:sz w:val="20"/>
        </w:rPr>
        <w:t>Journal</w:t>
      </w:r>
      <w:proofErr w:type="spellEnd"/>
      <w:r w:rsidRPr="0076760A">
        <w:rPr>
          <w:sz w:val="20"/>
        </w:rPr>
        <w:t xml:space="preserve"> of </w:t>
      </w:r>
      <w:proofErr w:type="spellStart"/>
      <w:r w:rsidRPr="0076760A">
        <w:rPr>
          <w:sz w:val="20"/>
        </w:rPr>
        <w:t>Agriculture</w:t>
      </w:r>
      <w:proofErr w:type="spellEnd"/>
      <w:r w:rsidRPr="0076760A">
        <w:rPr>
          <w:sz w:val="20"/>
        </w:rPr>
        <w:t xml:space="preserve">, Environment </w:t>
      </w:r>
      <w:proofErr w:type="spellStart"/>
      <w:r w:rsidRPr="0076760A">
        <w:rPr>
          <w:sz w:val="20"/>
        </w:rPr>
        <w:t>and</w:t>
      </w:r>
      <w:proofErr w:type="spellEnd"/>
      <w:r w:rsidRPr="0076760A">
        <w:rPr>
          <w:sz w:val="20"/>
        </w:rPr>
        <w:t xml:space="preserve"> </w:t>
      </w:r>
      <w:proofErr w:type="spellStart"/>
      <w:r w:rsidRPr="0076760A">
        <w:rPr>
          <w:sz w:val="20"/>
        </w:rPr>
        <w:t>Food</w:t>
      </w:r>
      <w:proofErr w:type="spellEnd"/>
      <w:r w:rsidRPr="0076760A">
        <w:rPr>
          <w:sz w:val="20"/>
        </w:rPr>
        <w:t xml:space="preserve"> </w:t>
      </w:r>
      <w:proofErr w:type="spellStart"/>
      <w:r w:rsidRPr="0076760A">
        <w:rPr>
          <w:sz w:val="20"/>
        </w:rPr>
        <w:t>Sciences</w:t>
      </w:r>
      <w:proofErr w:type="spellEnd"/>
      <w:r w:rsidRPr="0076760A">
        <w:rPr>
          <w:sz w:val="20"/>
        </w:rPr>
        <w:t>.</w:t>
      </w:r>
    </w:p>
    <w:tbl>
      <w:tblPr>
        <w:tblW w:w="9548" w:type="dxa"/>
        <w:tblLayout w:type="fixed"/>
        <w:tblLook w:val="01E0" w:firstRow="1" w:lastRow="1" w:firstColumn="1" w:lastColumn="1" w:noHBand="0" w:noVBand="0"/>
      </w:tblPr>
      <w:tblGrid>
        <w:gridCol w:w="1684"/>
        <w:gridCol w:w="1850"/>
        <w:gridCol w:w="2250"/>
        <w:gridCol w:w="6"/>
        <w:gridCol w:w="1923"/>
        <w:gridCol w:w="1835"/>
      </w:tblGrid>
      <w:tr w:rsidR="00934F83" w:rsidRPr="00D34561" w14:paraId="07C6ABE4" w14:textId="77777777" w:rsidTr="00B92F12">
        <w:trPr>
          <w:trHeight w:val="53"/>
        </w:trPr>
        <w:tc>
          <w:tcPr>
            <w:tcW w:w="1684" w:type="dxa"/>
            <w:vMerge w:val="restart"/>
            <w:tcBorders>
              <w:top w:val="single" w:sz="8" w:space="0" w:color="auto"/>
            </w:tcBorders>
            <w:shd w:val="clear" w:color="auto" w:fill="auto"/>
          </w:tcPr>
          <w:p w14:paraId="7DD3F08B" w14:textId="77777777" w:rsidR="00934F83" w:rsidRPr="00D34561" w:rsidRDefault="00934F83" w:rsidP="000706CC">
            <w:pPr>
              <w:pStyle w:val="NormalWeb"/>
              <w:widowControl w:val="0"/>
              <w:spacing w:before="0" w:beforeAutospacing="0" w:after="0" w:afterAutospacing="0"/>
              <w:jc w:val="both"/>
              <w:rPr>
                <w:color w:val="auto"/>
                <w:sz w:val="18"/>
                <w:szCs w:val="18"/>
              </w:rPr>
            </w:pPr>
          </w:p>
          <w:p w14:paraId="46BFFF14" w14:textId="77777777" w:rsidR="00934F83" w:rsidRPr="00D34561" w:rsidRDefault="00934F83" w:rsidP="000706CC">
            <w:pPr>
              <w:pStyle w:val="NormalWeb"/>
              <w:widowControl w:val="0"/>
              <w:spacing w:before="0" w:beforeAutospacing="0" w:after="0" w:afterAutospacing="0"/>
              <w:jc w:val="both"/>
              <w:rPr>
                <w:color w:val="auto"/>
                <w:sz w:val="18"/>
                <w:szCs w:val="18"/>
              </w:rPr>
            </w:pPr>
            <w:r w:rsidRPr="00D34561">
              <w:rPr>
                <w:color w:val="auto"/>
                <w:sz w:val="18"/>
                <w:szCs w:val="18"/>
              </w:rPr>
              <w:t>Genotypes</w:t>
            </w:r>
          </w:p>
        </w:tc>
        <w:tc>
          <w:tcPr>
            <w:tcW w:w="4106" w:type="dxa"/>
            <w:gridSpan w:val="3"/>
            <w:tcBorders>
              <w:top w:val="single" w:sz="8" w:space="0" w:color="auto"/>
              <w:bottom w:val="single" w:sz="8" w:space="0" w:color="auto"/>
            </w:tcBorders>
            <w:shd w:val="clear" w:color="auto" w:fill="auto"/>
          </w:tcPr>
          <w:p w14:paraId="4EA98266" w14:textId="77777777" w:rsidR="00934F83" w:rsidRPr="00D34561" w:rsidRDefault="00934F83" w:rsidP="000706CC">
            <w:pPr>
              <w:widowControl w:val="0"/>
              <w:jc w:val="center"/>
              <w:rPr>
                <w:sz w:val="18"/>
                <w:szCs w:val="18"/>
              </w:rPr>
            </w:pPr>
            <w:r>
              <w:rPr>
                <w:sz w:val="18"/>
                <w:szCs w:val="18"/>
              </w:rPr>
              <w:t>A</w:t>
            </w:r>
            <w:r w:rsidRPr="00D34561">
              <w:rPr>
                <w:sz w:val="18"/>
                <w:szCs w:val="18"/>
              </w:rPr>
              <w:t xml:space="preserve"> Application</w:t>
            </w:r>
          </w:p>
        </w:tc>
        <w:tc>
          <w:tcPr>
            <w:tcW w:w="3758" w:type="dxa"/>
            <w:gridSpan w:val="2"/>
            <w:tcBorders>
              <w:top w:val="single" w:sz="8" w:space="0" w:color="auto"/>
              <w:bottom w:val="single" w:sz="8" w:space="0" w:color="auto"/>
            </w:tcBorders>
            <w:shd w:val="clear" w:color="auto" w:fill="auto"/>
          </w:tcPr>
          <w:p w14:paraId="57FC5E9E" w14:textId="77777777" w:rsidR="00934F83" w:rsidRPr="00D34561" w:rsidRDefault="00934F83" w:rsidP="000706CC">
            <w:pPr>
              <w:widowControl w:val="0"/>
              <w:jc w:val="center"/>
              <w:rPr>
                <w:sz w:val="18"/>
                <w:szCs w:val="18"/>
              </w:rPr>
            </w:pPr>
            <w:r>
              <w:rPr>
                <w:sz w:val="18"/>
                <w:szCs w:val="18"/>
              </w:rPr>
              <w:t>B</w:t>
            </w:r>
            <w:r w:rsidRPr="00D34561">
              <w:rPr>
                <w:sz w:val="18"/>
                <w:szCs w:val="18"/>
              </w:rPr>
              <w:t xml:space="preserve"> Application</w:t>
            </w:r>
          </w:p>
        </w:tc>
      </w:tr>
      <w:tr w:rsidR="00934F83" w:rsidRPr="00D34561" w14:paraId="538350B3" w14:textId="77777777" w:rsidTr="00B92F12">
        <w:trPr>
          <w:trHeight w:val="122"/>
        </w:trPr>
        <w:tc>
          <w:tcPr>
            <w:tcW w:w="1684" w:type="dxa"/>
            <w:vMerge/>
            <w:tcBorders>
              <w:bottom w:val="single" w:sz="8" w:space="0" w:color="auto"/>
            </w:tcBorders>
            <w:shd w:val="clear" w:color="auto" w:fill="auto"/>
          </w:tcPr>
          <w:p w14:paraId="6BBD1128" w14:textId="77777777" w:rsidR="00934F83" w:rsidRPr="00D34561" w:rsidRDefault="00934F83" w:rsidP="000706CC">
            <w:pPr>
              <w:pStyle w:val="NormalWeb"/>
              <w:widowControl w:val="0"/>
              <w:spacing w:before="0" w:beforeAutospacing="0" w:after="0" w:afterAutospacing="0"/>
              <w:jc w:val="both"/>
              <w:rPr>
                <w:color w:val="auto"/>
                <w:sz w:val="18"/>
                <w:szCs w:val="18"/>
              </w:rPr>
            </w:pPr>
          </w:p>
        </w:tc>
        <w:tc>
          <w:tcPr>
            <w:tcW w:w="1850" w:type="dxa"/>
            <w:tcBorders>
              <w:top w:val="single" w:sz="8" w:space="0" w:color="auto"/>
              <w:bottom w:val="single" w:sz="8" w:space="0" w:color="auto"/>
            </w:tcBorders>
            <w:shd w:val="clear" w:color="auto" w:fill="auto"/>
          </w:tcPr>
          <w:p w14:paraId="4F4828BC" w14:textId="77777777" w:rsidR="00934F83" w:rsidRPr="00D34561" w:rsidRDefault="00934F83" w:rsidP="000706CC">
            <w:pPr>
              <w:widowControl w:val="0"/>
              <w:jc w:val="both"/>
              <w:rPr>
                <w:sz w:val="18"/>
                <w:szCs w:val="18"/>
              </w:rPr>
            </w:pPr>
            <w:r w:rsidRPr="00D34561">
              <w:rPr>
                <w:sz w:val="18"/>
                <w:szCs w:val="18"/>
              </w:rPr>
              <w:t xml:space="preserve">First </w:t>
            </w:r>
            <w:proofErr w:type="spellStart"/>
            <w:r w:rsidRPr="00D34561">
              <w:rPr>
                <w:sz w:val="18"/>
                <w:szCs w:val="18"/>
              </w:rPr>
              <w:t>Year</w:t>
            </w:r>
            <w:proofErr w:type="spellEnd"/>
            <w:r w:rsidRPr="00D34561">
              <w:rPr>
                <w:sz w:val="18"/>
                <w:szCs w:val="18"/>
              </w:rPr>
              <w:t xml:space="preserve"> (mg/L)</w:t>
            </w:r>
          </w:p>
        </w:tc>
        <w:tc>
          <w:tcPr>
            <w:tcW w:w="2250" w:type="dxa"/>
            <w:tcBorders>
              <w:top w:val="single" w:sz="8" w:space="0" w:color="auto"/>
              <w:bottom w:val="single" w:sz="8" w:space="0" w:color="auto"/>
            </w:tcBorders>
            <w:shd w:val="clear" w:color="auto" w:fill="auto"/>
          </w:tcPr>
          <w:p w14:paraId="1E4FA238" w14:textId="77777777" w:rsidR="00934F83" w:rsidRPr="00D34561" w:rsidRDefault="00934F83" w:rsidP="000706CC">
            <w:pPr>
              <w:widowControl w:val="0"/>
              <w:jc w:val="both"/>
              <w:rPr>
                <w:sz w:val="18"/>
                <w:szCs w:val="18"/>
              </w:rPr>
            </w:pPr>
            <w:r w:rsidRPr="00D34561">
              <w:rPr>
                <w:sz w:val="18"/>
                <w:szCs w:val="18"/>
              </w:rPr>
              <w:t xml:space="preserve">Second </w:t>
            </w:r>
            <w:proofErr w:type="spellStart"/>
            <w:r w:rsidRPr="00D34561">
              <w:rPr>
                <w:sz w:val="18"/>
                <w:szCs w:val="18"/>
              </w:rPr>
              <w:t>Year</w:t>
            </w:r>
            <w:proofErr w:type="spellEnd"/>
            <w:r w:rsidRPr="00D34561">
              <w:rPr>
                <w:sz w:val="18"/>
                <w:szCs w:val="18"/>
              </w:rPr>
              <w:t xml:space="preserve"> (mg/L)</w:t>
            </w:r>
          </w:p>
        </w:tc>
        <w:tc>
          <w:tcPr>
            <w:tcW w:w="1929" w:type="dxa"/>
            <w:gridSpan w:val="2"/>
            <w:tcBorders>
              <w:top w:val="single" w:sz="8" w:space="0" w:color="auto"/>
              <w:bottom w:val="single" w:sz="8" w:space="0" w:color="auto"/>
            </w:tcBorders>
            <w:shd w:val="clear" w:color="auto" w:fill="auto"/>
          </w:tcPr>
          <w:p w14:paraId="700F03BA" w14:textId="77777777" w:rsidR="00934F83" w:rsidRPr="00D34561" w:rsidRDefault="00934F83" w:rsidP="000706CC">
            <w:pPr>
              <w:widowControl w:val="0"/>
              <w:jc w:val="both"/>
              <w:rPr>
                <w:sz w:val="18"/>
                <w:szCs w:val="18"/>
              </w:rPr>
            </w:pPr>
            <w:r w:rsidRPr="00D34561">
              <w:rPr>
                <w:sz w:val="18"/>
                <w:szCs w:val="18"/>
              </w:rPr>
              <w:t xml:space="preserve">First </w:t>
            </w:r>
            <w:proofErr w:type="spellStart"/>
            <w:r w:rsidRPr="00D34561">
              <w:rPr>
                <w:sz w:val="18"/>
                <w:szCs w:val="18"/>
              </w:rPr>
              <w:t>Year</w:t>
            </w:r>
            <w:proofErr w:type="spellEnd"/>
            <w:r w:rsidRPr="00D34561">
              <w:rPr>
                <w:sz w:val="18"/>
                <w:szCs w:val="18"/>
              </w:rPr>
              <w:t xml:space="preserve"> (mg/L)</w:t>
            </w:r>
          </w:p>
        </w:tc>
        <w:tc>
          <w:tcPr>
            <w:tcW w:w="1835" w:type="dxa"/>
            <w:tcBorders>
              <w:top w:val="single" w:sz="8" w:space="0" w:color="auto"/>
              <w:bottom w:val="single" w:sz="8" w:space="0" w:color="auto"/>
            </w:tcBorders>
            <w:shd w:val="clear" w:color="auto" w:fill="auto"/>
          </w:tcPr>
          <w:p w14:paraId="0B0ED80E" w14:textId="77777777" w:rsidR="00934F83" w:rsidRPr="00D34561" w:rsidRDefault="00934F83" w:rsidP="000706CC">
            <w:pPr>
              <w:widowControl w:val="0"/>
              <w:jc w:val="both"/>
              <w:rPr>
                <w:sz w:val="18"/>
                <w:szCs w:val="18"/>
              </w:rPr>
            </w:pPr>
            <w:r w:rsidRPr="00D34561">
              <w:rPr>
                <w:sz w:val="18"/>
                <w:szCs w:val="18"/>
              </w:rPr>
              <w:t xml:space="preserve">Second </w:t>
            </w:r>
            <w:proofErr w:type="spellStart"/>
            <w:r w:rsidRPr="00D34561">
              <w:rPr>
                <w:sz w:val="18"/>
                <w:szCs w:val="18"/>
              </w:rPr>
              <w:t>Year</w:t>
            </w:r>
            <w:proofErr w:type="spellEnd"/>
            <w:r w:rsidRPr="00D34561">
              <w:rPr>
                <w:sz w:val="18"/>
                <w:szCs w:val="18"/>
              </w:rPr>
              <w:t xml:space="preserve"> (mg/L)</w:t>
            </w:r>
          </w:p>
        </w:tc>
      </w:tr>
      <w:tr w:rsidR="00934F83" w:rsidRPr="00D34561" w14:paraId="4097A388" w14:textId="77777777" w:rsidTr="00B92F12">
        <w:trPr>
          <w:trHeight w:val="53"/>
        </w:trPr>
        <w:tc>
          <w:tcPr>
            <w:tcW w:w="1684" w:type="dxa"/>
            <w:tcBorders>
              <w:top w:val="single" w:sz="8" w:space="0" w:color="auto"/>
            </w:tcBorders>
            <w:shd w:val="clear" w:color="auto" w:fill="auto"/>
          </w:tcPr>
          <w:p w14:paraId="6FBBC508" w14:textId="77777777" w:rsidR="00934F83" w:rsidRPr="00D34561" w:rsidRDefault="00934F83" w:rsidP="000706CC">
            <w:pPr>
              <w:pStyle w:val="NormalWeb"/>
              <w:widowControl w:val="0"/>
              <w:spacing w:before="0" w:beforeAutospacing="0" w:after="0" w:afterAutospacing="0"/>
              <w:jc w:val="both"/>
              <w:rPr>
                <w:color w:val="auto"/>
                <w:sz w:val="18"/>
                <w:szCs w:val="18"/>
              </w:rPr>
            </w:pPr>
            <w:r>
              <w:rPr>
                <w:color w:val="auto"/>
                <w:sz w:val="18"/>
                <w:szCs w:val="18"/>
              </w:rPr>
              <w:t>A</w:t>
            </w:r>
          </w:p>
        </w:tc>
        <w:tc>
          <w:tcPr>
            <w:tcW w:w="1850" w:type="dxa"/>
            <w:tcBorders>
              <w:top w:val="single" w:sz="8" w:space="0" w:color="auto"/>
            </w:tcBorders>
            <w:shd w:val="clear" w:color="auto" w:fill="auto"/>
          </w:tcPr>
          <w:p w14:paraId="1182B43A" w14:textId="77777777" w:rsidR="00934F83" w:rsidRPr="00D34561" w:rsidRDefault="00934F83" w:rsidP="000706CC">
            <w:pPr>
              <w:widowControl w:val="0"/>
              <w:jc w:val="both"/>
              <w:rPr>
                <w:sz w:val="18"/>
                <w:szCs w:val="18"/>
              </w:rPr>
            </w:pPr>
            <w:r w:rsidRPr="00D34561">
              <w:rPr>
                <w:sz w:val="18"/>
                <w:szCs w:val="18"/>
              </w:rPr>
              <w:t xml:space="preserve">99.70 </w:t>
            </w:r>
            <w:r w:rsidRPr="00D34561">
              <w:rPr>
                <w:bCs/>
                <w:sz w:val="18"/>
                <w:szCs w:val="18"/>
              </w:rPr>
              <w:t xml:space="preserve">± </w:t>
            </w:r>
            <w:r w:rsidRPr="00D34561">
              <w:rPr>
                <w:sz w:val="18"/>
                <w:szCs w:val="18"/>
              </w:rPr>
              <w:t>6.75 ab</w:t>
            </w:r>
          </w:p>
        </w:tc>
        <w:tc>
          <w:tcPr>
            <w:tcW w:w="2250" w:type="dxa"/>
            <w:tcBorders>
              <w:top w:val="single" w:sz="8" w:space="0" w:color="auto"/>
            </w:tcBorders>
            <w:shd w:val="clear" w:color="auto" w:fill="auto"/>
          </w:tcPr>
          <w:p w14:paraId="5E48D356" w14:textId="77777777" w:rsidR="00934F83" w:rsidRPr="00D34561" w:rsidRDefault="00934F83" w:rsidP="000706CC">
            <w:pPr>
              <w:widowControl w:val="0"/>
              <w:jc w:val="both"/>
              <w:rPr>
                <w:sz w:val="18"/>
                <w:szCs w:val="18"/>
              </w:rPr>
            </w:pPr>
            <w:r w:rsidRPr="00D34561">
              <w:rPr>
                <w:sz w:val="18"/>
                <w:szCs w:val="18"/>
              </w:rPr>
              <w:t xml:space="preserve">111.33 </w:t>
            </w:r>
            <w:r w:rsidRPr="00D34561">
              <w:rPr>
                <w:bCs/>
                <w:sz w:val="18"/>
                <w:szCs w:val="18"/>
              </w:rPr>
              <w:t xml:space="preserve">± </w:t>
            </w:r>
            <w:r w:rsidRPr="00D34561">
              <w:rPr>
                <w:sz w:val="18"/>
                <w:szCs w:val="18"/>
              </w:rPr>
              <w:t>20.48 ab</w:t>
            </w:r>
          </w:p>
        </w:tc>
        <w:tc>
          <w:tcPr>
            <w:tcW w:w="1929" w:type="dxa"/>
            <w:gridSpan w:val="2"/>
            <w:tcBorders>
              <w:top w:val="single" w:sz="8" w:space="0" w:color="auto"/>
            </w:tcBorders>
            <w:shd w:val="clear" w:color="auto" w:fill="auto"/>
          </w:tcPr>
          <w:p w14:paraId="2AE061E9" w14:textId="77777777" w:rsidR="00934F83" w:rsidRPr="00D34561" w:rsidRDefault="00934F83" w:rsidP="000706CC">
            <w:pPr>
              <w:widowControl w:val="0"/>
              <w:jc w:val="both"/>
              <w:rPr>
                <w:sz w:val="18"/>
                <w:szCs w:val="18"/>
              </w:rPr>
            </w:pPr>
            <w:r w:rsidRPr="00D34561">
              <w:rPr>
                <w:sz w:val="18"/>
                <w:szCs w:val="18"/>
              </w:rPr>
              <w:t xml:space="preserve">67.70 </w:t>
            </w:r>
            <w:r w:rsidRPr="00D34561">
              <w:rPr>
                <w:bCs/>
                <w:sz w:val="18"/>
                <w:szCs w:val="18"/>
              </w:rPr>
              <w:t xml:space="preserve">± </w:t>
            </w:r>
            <w:r w:rsidRPr="00D34561">
              <w:rPr>
                <w:sz w:val="18"/>
                <w:szCs w:val="18"/>
              </w:rPr>
              <w:t>9.24 a</w:t>
            </w:r>
          </w:p>
        </w:tc>
        <w:tc>
          <w:tcPr>
            <w:tcW w:w="1835" w:type="dxa"/>
            <w:tcBorders>
              <w:top w:val="single" w:sz="8" w:space="0" w:color="auto"/>
            </w:tcBorders>
            <w:shd w:val="clear" w:color="auto" w:fill="auto"/>
          </w:tcPr>
          <w:p w14:paraId="7D18EF0C" w14:textId="77777777" w:rsidR="00934F83" w:rsidRPr="00D34561" w:rsidRDefault="00934F83" w:rsidP="000706CC">
            <w:pPr>
              <w:widowControl w:val="0"/>
              <w:jc w:val="both"/>
              <w:rPr>
                <w:sz w:val="18"/>
                <w:szCs w:val="18"/>
              </w:rPr>
            </w:pPr>
            <w:r w:rsidRPr="00D34561">
              <w:rPr>
                <w:sz w:val="18"/>
                <w:szCs w:val="18"/>
              </w:rPr>
              <w:t xml:space="preserve">53.87 </w:t>
            </w:r>
            <w:r w:rsidRPr="00D34561">
              <w:rPr>
                <w:bCs/>
                <w:sz w:val="18"/>
                <w:szCs w:val="18"/>
              </w:rPr>
              <w:t xml:space="preserve">± </w:t>
            </w:r>
            <w:r w:rsidRPr="00D34561">
              <w:rPr>
                <w:sz w:val="18"/>
                <w:szCs w:val="18"/>
              </w:rPr>
              <w:t>2.70 b</w:t>
            </w:r>
          </w:p>
        </w:tc>
      </w:tr>
      <w:tr w:rsidR="00934F83" w:rsidRPr="00D34561" w14:paraId="4D6273F4" w14:textId="77777777" w:rsidTr="00B92F12">
        <w:trPr>
          <w:trHeight w:val="122"/>
        </w:trPr>
        <w:tc>
          <w:tcPr>
            <w:tcW w:w="1684" w:type="dxa"/>
            <w:shd w:val="clear" w:color="auto" w:fill="auto"/>
          </w:tcPr>
          <w:p w14:paraId="14698222" w14:textId="77777777" w:rsidR="00934F83" w:rsidRPr="00D34561" w:rsidRDefault="00934F83" w:rsidP="000706CC">
            <w:pPr>
              <w:pStyle w:val="NormalWeb"/>
              <w:widowControl w:val="0"/>
              <w:spacing w:before="0" w:beforeAutospacing="0" w:after="0" w:afterAutospacing="0"/>
              <w:jc w:val="both"/>
              <w:rPr>
                <w:color w:val="auto"/>
                <w:sz w:val="18"/>
                <w:szCs w:val="18"/>
              </w:rPr>
            </w:pPr>
            <w:r>
              <w:rPr>
                <w:color w:val="auto"/>
                <w:sz w:val="18"/>
                <w:szCs w:val="18"/>
              </w:rPr>
              <w:t>B</w:t>
            </w:r>
          </w:p>
        </w:tc>
        <w:tc>
          <w:tcPr>
            <w:tcW w:w="1850" w:type="dxa"/>
            <w:shd w:val="clear" w:color="auto" w:fill="auto"/>
          </w:tcPr>
          <w:p w14:paraId="2EB21125" w14:textId="77777777" w:rsidR="00934F83" w:rsidRPr="00D34561" w:rsidRDefault="00934F83" w:rsidP="000706CC">
            <w:pPr>
              <w:widowControl w:val="0"/>
              <w:jc w:val="both"/>
              <w:rPr>
                <w:sz w:val="18"/>
                <w:szCs w:val="18"/>
              </w:rPr>
            </w:pPr>
            <w:r w:rsidRPr="00D34561">
              <w:rPr>
                <w:sz w:val="18"/>
                <w:szCs w:val="18"/>
              </w:rPr>
              <w:t xml:space="preserve">73.87 </w:t>
            </w:r>
            <w:r w:rsidRPr="00D34561">
              <w:rPr>
                <w:bCs/>
                <w:sz w:val="18"/>
                <w:szCs w:val="18"/>
              </w:rPr>
              <w:t xml:space="preserve">± </w:t>
            </w:r>
            <w:r w:rsidRPr="00D34561">
              <w:rPr>
                <w:sz w:val="18"/>
                <w:szCs w:val="18"/>
              </w:rPr>
              <w:t>6.44 b</w:t>
            </w:r>
          </w:p>
        </w:tc>
        <w:tc>
          <w:tcPr>
            <w:tcW w:w="2250" w:type="dxa"/>
            <w:shd w:val="clear" w:color="auto" w:fill="auto"/>
          </w:tcPr>
          <w:p w14:paraId="0048742A" w14:textId="77777777" w:rsidR="00934F83" w:rsidRPr="00D34561" w:rsidRDefault="00934F83" w:rsidP="000706CC">
            <w:pPr>
              <w:widowControl w:val="0"/>
              <w:jc w:val="both"/>
              <w:rPr>
                <w:sz w:val="18"/>
                <w:szCs w:val="18"/>
              </w:rPr>
            </w:pPr>
            <w:r w:rsidRPr="00D34561">
              <w:rPr>
                <w:sz w:val="18"/>
                <w:szCs w:val="18"/>
              </w:rPr>
              <w:t xml:space="preserve">78.43 </w:t>
            </w:r>
            <w:r w:rsidRPr="00D34561">
              <w:rPr>
                <w:bCs/>
                <w:sz w:val="18"/>
                <w:szCs w:val="18"/>
              </w:rPr>
              <w:t xml:space="preserve">± </w:t>
            </w:r>
            <w:r w:rsidRPr="00D34561">
              <w:rPr>
                <w:sz w:val="18"/>
                <w:szCs w:val="18"/>
              </w:rPr>
              <w:t>8.80 b</w:t>
            </w:r>
          </w:p>
        </w:tc>
        <w:tc>
          <w:tcPr>
            <w:tcW w:w="1929" w:type="dxa"/>
            <w:gridSpan w:val="2"/>
            <w:shd w:val="clear" w:color="auto" w:fill="auto"/>
          </w:tcPr>
          <w:p w14:paraId="769D19D0" w14:textId="77777777" w:rsidR="00934F83" w:rsidRPr="00D34561" w:rsidRDefault="00934F83" w:rsidP="000706CC">
            <w:pPr>
              <w:widowControl w:val="0"/>
              <w:jc w:val="both"/>
              <w:rPr>
                <w:sz w:val="18"/>
                <w:szCs w:val="18"/>
              </w:rPr>
            </w:pPr>
            <w:r w:rsidRPr="00D34561">
              <w:rPr>
                <w:sz w:val="18"/>
                <w:szCs w:val="18"/>
              </w:rPr>
              <w:t xml:space="preserve">53.53 </w:t>
            </w:r>
            <w:r w:rsidRPr="00D34561">
              <w:rPr>
                <w:bCs/>
                <w:sz w:val="18"/>
                <w:szCs w:val="18"/>
              </w:rPr>
              <w:t xml:space="preserve">± </w:t>
            </w:r>
            <w:r w:rsidRPr="00D34561">
              <w:rPr>
                <w:sz w:val="18"/>
                <w:szCs w:val="18"/>
              </w:rPr>
              <w:t>7.</w:t>
            </w:r>
            <w:proofErr w:type="gramStart"/>
            <w:r w:rsidRPr="00D34561">
              <w:rPr>
                <w:sz w:val="18"/>
                <w:szCs w:val="18"/>
              </w:rPr>
              <w:t>88 a</w:t>
            </w:r>
            <w:proofErr w:type="gramEnd"/>
          </w:p>
        </w:tc>
        <w:tc>
          <w:tcPr>
            <w:tcW w:w="1835" w:type="dxa"/>
            <w:shd w:val="clear" w:color="auto" w:fill="auto"/>
          </w:tcPr>
          <w:p w14:paraId="03F4475D" w14:textId="77777777" w:rsidR="00934F83" w:rsidRPr="00D34561" w:rsidRDefault="00934F83" w:rsidP="000706CC">
            <w:pPr>
              <w:widowControl w:val="0"/>
              <w:jc w:val="both"/>
              <w:rPr>
                <w:sz w:val="18"/>
                <w:szCs w:val="18"/>
              </w:rPr>
            </w:pPr>
            <w:r w:rsidRPr="00D34561">
              <w:rPr>
                <w:sz w:val="18"/>
                <w:szCs w:val="18"/>
              </w:rPr>
              <w:t xml:space="preserve">59.80 </w:t>
            </w:r>
            <w:r w:rsidRPr="00D34561">
              <w:rPr>
                <w:bCs/>
                <w:sz w:val="18"/>
                <w:szCs w:val="18"/>
              </w:rPr>
              <w:t xml:space="preserve">± </w:t>
            </w:r>
            <w:r w:rsidRPr="00D34561">
              <w:rPr>
                <w:sz w:val="18"/>
                <w:szCs w:val="18"/>
              </w:rPr>
              <w:t>9.05 ab</w:t>
            </w:r>
          </w:p>
        </w:tc>
      </w:tr>
      <w:tr w:rsidR="00934F83" w:rsidRPr="00D34561" w14:paraId="6AFE4886" w14:textId="77777777" w:rsidTr="00B92F12">
        <w:trPr>
          <w:trHeight w:val="122"/>
        </w:trPr>
        <w:tc>
          <w:tcPr>
            <w:tcW w:w="1684" w:type="dxa"/>
            <w:shd w:val="clear" w:color="auto" w:fill="auto"/>
          </w:tcPr>
          <w:p w14:paraId="5507482F" w14:textId="77777777" w:rsidR="00934F83" w:rsidRPr="00D34561" w:rsidRDefault="00934F83" w:rsidP="000706CC">
            <w:pPr>
              <w:pStyle w:val="NormalWeb"/>
              <w:widowControl w:val="0"/>
              <w:spacing w:before="0" w:beforeAutospacing="0" w:after="0" w:afterAutospacing="0"/>
              <w:jc w:val="both"/>
              <w:rPr>
                <w:color w:val="auto"/>
                <w:sz w:val="18"/>
                <w:szCs w:val="18"/>
              </w:rPr>
            </w:pPr>
            <w:r>
              <w:rPr>
                <w:color w:val="auto"/>
                <w:sz w:val="18"/>
                <w:szCs w:val="18"/>
              </w:rPr>
              <w:t>C</w:t>
            </w:r>
          </w:p>
        </w:tc>
        <w:tc>
          <w:tcPr>
            <w:tcW w:w="1850" w:type="dxa"/>
            <w:shd w:val="clear" w:color="auto" w:fill="auto"/>
          </w:tcPr>
          <w:p w14:paraId="1369062C" w14:textId="77777777" w:rsidR="00934F83" w:rsidRPr="00D34561" w:rsidRDefault="00934F83" w:rsidP="000706CC">
            <w:pPr>
              <w:widowControl w:val="0"/>
              <w:jc w:val="both"/>
              <w:rPr>
                <w:sz w:val="18"/>
                <w:szCs w:val="18"/>
              </w:rPr>
            </w:pPr>
            <w:r w:rsidRPr="00D34561">
              <w:rPr>
                <w:sz w:val="18"/>
                <w:szCs w:val="18"/>
              </w:rPr>
              <w:t xml:space="preserve">118.87 </w:t>
            </w:r>
            <w:r w:rsidRPr="00D34561">
              <w:rPr>
                <w:bCs/>
                <w:sz w:val="18"/>
                <w:szCs w:val="18"/>
              </w:rPr>
              <w:t xml:space="preserve">± </w:t>
            </w:r>
            <w:r w:rsidRPr="00D34561">
              <w:rPr>
                <w:sz w:val="18"/>
                <w:szCs w:val="18"/>
              </w:rPr>
              <w:t>7.25 a</w:t>
            </w:r>
          </w:p>
        </w:tc>
        <w:tc>
          <w:tcPr>
            <w:tcW w:w="2250" w:type="dxa"/>
            <w:shd w:val="clear" w:color="auto" w:fill="auto"/>
          </w:tcPr>
          <w:p w14:paraId="3F1E8A52" w14:textId="77777777" w:rsidR="00934F83" w:rsidRPr="00D34561" w:rsidRDefault="00934F83" w:rsidP="000706CC">
            <w:pPr>
              <w:widowControl w:val="0"/>
              <w:jc w:val="both"/>
              <w:rPr>
                <w:sz w:val="18"/>
                <w:szCs w:val="18"/>
              </w:rPr>
            </w:pPr>
            <w:r w:rsidRPr="00D34561">
              <w:rPr>
                <w:sz w:val="18"/>
                <w:szCs w:val="18"/>
              </w:rPr>
              <w:t xml:space="preserve">69.77 </w:t>
            </w:r>
            <w:r w:rsidRPr="00D34561">
              <w:rPr>
                <w:bCs/>
                <w:sz w:val="18"/>
                <w:szCs w:val="18"/>
              </w:rPr>
              <w:t xml:space="preserve">± </w:t>
            </w:r>
            <w:r w:rsidRPr="00D34561">
              <w:rPr>
                <w:sz w:val="18"/>
                <w:szCs w:val="18"/>
              </w:rPr>
              <w:t>6.52 b</w:t>
            </w:r>
          </w:p>
        </w:tc>
        <w:tc>
          <w:tcPr>
            <w:tcW w:w="1929" w:type="dxa"/>
            <w:gridSpan w:val="2"/>
            <w:shd w:val="clear" w:color="auto" w:fill="auto"/>
          </w:tcPr>
          <w:p w14:paraId="11AD3872" w14:textId="77777777" w:rsidR="00934F83" w:rsidRPr="00D34561" w:rsidRDefault="00934F83" w:rsidP="000706CC">
            <w:pPr>
              <w:widowControl w:val="0"/>
              <w:jc w:val="both"/>
              <w:rPr>
                <w:sz w:val="18"/>
                <w:szCs w:val="18"/>
              </w:rPr>
            </w:pPr>
            <w:r w:rsidRPr="00D34561">
              <w:rPr>
                <w:sz w:val="18"/>
                <w:szCs w:val="18"/>
              </w:rPr>
              <w:t xml:space="preserve">85.73 </w:t>
            </w:r>
            <w:r w:rsidRPr="00D34561">
              <w:rPr>
                <w:bCs/>
                <w:sz w:val="18"/>
                <w:szCs w:val="18"/>
              </w:rPr>
              <w:t xml:space="preserve">± </w:t>
            </w:r>
            <w:r w:rsidRPr="00D34561">
              <w:rPr>
                <w:sz w:val="18"/>
                <w:szCs w:val="18"/>
              </w:rPr>
              <w:t>7.53 a</w:t>
            </w:r>
          </w:p>
        </w:tc>
        <w:tc>
          <w:tcPr>
            <w:tcW w:w="1835" w:type="dxa"/>
            <w:shd w:val="clear" w:color="auto" w:fill="auto"/>
          </w:tcPr>
          <w:p w14:paraId="3D5B19EC" w14:textId="77777777" w:rsidR="00934F83" w:rsidRPr="00D34561" w:rsidRDefault="00934F83" w:rsidP="000706CC">
            <w:pPr>
              <w:widowControl w:val="0"/>
              <w:jc w:val="both"/>
              <w:rPr>
                <w:sz w:val="18"/>
                <w:szCs w:val="18"/>
              </w:rPr>
            </w:pPr>
            <w:r w:rsidRPr="00D34561">
              <w:rPr>
                <w:sz w:val="18"/>
                <w:szCs w:val="18"/>
              </w:rPr>
              <w:t xml:space="preserve">60.35 </w:t>
            </w:r>
            <w:r w:rsidRPr="00D34561">
              <w:rPr>
                <w:bCs/>
                <w:sz w:val="18"/>
                <w:szCs w:val="18"/>
              </w:rPr>
              <w:t xml:space="preserve">± </w:t>
            </w:r>
            <w:r w:rsidRPr="00D34561">
              <w:rPr>
                <w:sz w:val="18"/>
                <w:szCs w:val="18"/>
              </w:rPr>
              <w:t>9.35 ab</w:t>
            </w:r>
          </w:p>
        </w:tc>
      </w:tr>
      <w:tr w:rsidR="00934F83" w:rsidRPr="00D34561" w14:paraId="32DE6A43" w14:textId="77777777" w:rsidTr="00B92F12">
        <w:trPr>
          <w:trHeight w:val="122"/>
        </w:trPr>
        <w:tc>
          <w:tcPr>
            <w:tcW w:w="1684" w:type="dxa"/>
            <w:shd w:val="clear" w:color="auto" w:fill="auto"/>
          </w:tcPr>
          <w:p w14:paraId="38313C0F" w14:textId="77777777" w:rsidR="00934F83" w:rsidRPr="00D34561" w:rsidRDefault="00934F83" w:rsidP="000706CC">
            <w:pPr>
              <w:pStyle w:val="NormalWeb"/>
              <w:widowControl w:val="0"/>
              <w:spacing w:before="0" w:beforeAutospacing="0" w:after="0" w:afterAutospacing="0"/>
              <w:jc w:val="both"/>
              <w:rPr>
                <w:color w:val="auto"/>
                <w:sz w:val="18"/>
                <w:szCs w:val="18"/>
              </w:rPr>
            </w:pPr>
            <w:r>
              <w:rPr>
                <w:color w:val="auto"/>
                <w:sz w:val="18"/>
                <w:szCs w:val="18"/>
              </w:rPr>
              <w:t>D</w:t>
            </w:r>
          </w:p>
        </w:tc>
        <w:tc>
          <w:tcPr>
            <w:tcW w:w="1850" w:type="dxa"/>
            <w:shd w:val="clear" w:color="auto" w:fill="auto"/>
          </w:tcPr>
          <w:p w14:paraId="53D9DD32" w14:textId="77777777" w:rsidR="00934F83" w:rsidRPr="00D34561" w:rsidRDefault="00934F83" w:rsidP="000706CC">
            <w:pPr>
              <w:widowControl w:val="0"/>
              <w:jc w:val="both"/>
              <w:rPr>
                <w:sz w:val="18"/>
                <w:szCs w:val="18"/>
              </w:rPr>
            </w:pPr>
            <w:r w:rsidRPr="00D34561">
              <w:rPr>
                <w:sz w:val="18"/>
                <w:szCs w:val="18"/>
              </w:rPr>
              <w:t xml:space="preserve">127.13 </w:t>
            </w:r>
            <w:r w:rsidRPr="00D34561">
              <w:rPr>
                <w:bCs/>
                <w:sz w:val="18"/>
                <w:szCs w:val="18"/>
              </w:rPr>
              <w:t xml:space="preserve">± </w:t>
            </w:r>
            <w:r w:rsidRPr="00D34561">
              <w:rPr>
                <w:sz w:val="18"/>
                <w:szCs w:val="18"/>
              </w:rPr>
              <w:t>14.28 a</w:t>
            </w:r>
          </w:p>
        </w:tc>
        <w:tc>
          <w:tcPr>
            <w:tcW w:w="2250" w:type="dxa"/>
            <w:shd w:val="clear" w:color="auto" w:fill="auto"/>
          </w:tcPr>
          <w:p w14:paraId="6807A785" w14:textId="77777777" w:rsidR="00934F83" w:rsidRPr="00D34561" w:rsidRDefault="00934F83" w:rsidP="000706CC">
            <w:pPr>
              <w:widowControl w:val="0"/>
              <w:jc w:val="both"/>
              <w:rPr>
                <w:sz w:val="18"/>
                <w:szCs w:val="18"/>
              </w:rPr>
            </w:pPr>
            <w:r w:rsidRPr="00D34561">
              <w:rPr>
                <w:sz w:val="18"/>
                <w:szCs w:val="18"/>
              </w:rPr>
              <w:t xml:space="preserve">95.13 </w:t>
            </w:r>
            <w:r w:rsidRPr="00D34561">
              <w:rPr>
                <w:bCs/>
                <w:sz w:val="18"/>
                <w:szCs w:val="18"/>
              </w:rPr>
              <w:t xml:space="preserve">± </w:t>
            </w:r>
            <w:r w:rsidRPr="00D34561">
              <w:rPr>
                <w:sz w:val="18"/>
                <w:szCs w:val="18"/>
              </w:rPr>
              <w:t>10.07 ab</w:t>
            </w:r>
          </w:p>
        </w:tc>
        <w:tc>
          <w:tcPr>
            <w:tcW w:w="1929" w:type="dxa"/>
            <w:gridSpan w:val="2"/>
            <w:shd w:val="clear" w:color="auto" w:fill="auto"/>
          </w:tcPr>
          <w:p w14:paraId="08B289CA" w14:textId="77777777" w:rsidR="00934F83" w:rsidRPr="00D34561" w:rsidRDefault="00934F83" w:rsidP="000706CC">
            <w:pPr>
              <w:widowControl w:val="0"/>
              <w:jc w:val="both"/>
              <w:rPr>
                <w:sz w:val="18"/>
                <w:szCs w:val="18"/>
              </w:rPr>
            </w:pPr>
            <w:r w:rsidRPr="00D34561">
              <w:rPr>
                <w:sz w:val="18"/>
                <w:szCs w:val="18"/>
              </w:rPr>
              <w:t xml:space="preserve">89.03 </w:t>
            </w:r>
            <w:r w:rsidRPr="00D34561">
              <w:rPr>
                <w:bCs/>
                <w:sz w:val="18"/>
                <w:szCs w:val="18"/>
              </w:rPr>
              <w:t xml:space="preserve">± </w:t>
            </w:r>
            <w:r w:rsidRPr="00D34561">
              <w:rPr>
                <w:sz w:val="18"/>
                <w:szCs w:val="18"/>
              </w:rPr>
              <w:t>10.15 a</w:t>
            </w:r>
          </w:p>
        </w:tc>
        <w:tc>
          <w:tcPr>
            <w:tcW w:w="1835" w:type="dxa"/>
            <w:shd w:val="clear" w:color="auto" w:fill="auto"/>
          </w:tcPr>
          <w:p w14:paraId="445CB026" w14:textId="77777777" w:rsidR="00934F83" w:rsidRPr="00D34561" w:rsidRDefault="00934F83" w:rsidP="000706CC">
            <w:pPr>
              <w:widowControl w:val="0"/>
              <w:jc w:val="both"/>
              <w:rPr>
                <w:sz w:val="18"/>
                <w:szCs w:val="18"/>
              </w:rPr>
            </w:pPr>
            <w:r w:rsidRPr="00D34561">
              <w:rPr>
                <w:sz w:val="18"/>
                <w:szCs w:val="18"/>
              </w:rPr>
              <w:t xml:space="preserve">66.47 </w:t>
            </w:r>
            <w:r w:rsidRPr="00D34561">
              <w:rPr>
                <w:bCs/>
                <w:sz w:val="18"/>
                <w:szCs w:val="18"/>
              </w:rPr>
              <w:t xml:space="preserve">± </w:t>
            </w:r>
            <w:r w:rsidRPr="00D34561">
              <w:rPr>
                <w:sz w:val="18"/>
                <w:szCs w:val="18"/>
              </w:rPr>
              <w:t>6.15 ab</w:t>
            </w:r>
          </w:p>
        </w:tc>
      </w:tr>
      <w:tr w:rsidR="00934F83" w:rsidRPr="00D34561" w14:paraId="15EE0787" w14:textId="77777777" w:rsidTr="00B92F12">
        <w:trPr>
          <w:trHeight w:val="122"/>
        </w:trPr>
        <w:tc>
          <w:tcPr>
            <w:tcW w:w="1684" w:type="dxa"/>
            <w:shd w:val="clear" w:color="auto" w:fill="auto"/>
          </w:tcPr>
          <w:p w14:paraId="199F589F" w14:textId="77777777" w:rsidR="00934F83" w:rsidRPr="00D34561" w:rsidRDefault="00934F83" w:rsidP="000706CC">
            <w:pPr>
              <w:pStyle w:val="NormalWeb"/>
              <w:widowControl w:val="0"/>
              <w:spacing w:before="0" w:beforeAutospacing="0" w:after="0" w:afterAutospacing="0"/>
              <w:jc w:val="both"/>
              <w:rPr>
                <w:color w:val="auto"/>
                <w:sz w:val="18"/>
                <w:szCs w:val="18"/>
              </w:rPr>
            </w:pPr>
            <w:r>
              <w:rPr>
                <w:color w:val="auto"/>
                <w:sz w:val="18"/>
                <w:szCs w:val="18"/>
              </w:rPr>
              <w:t>E</w:t>
            </w:r>
          </w:p>
        </w:tc>
        <w:tc>
          <w:tcPr>
            <w:tcW w:w="1850" w:type="dxa"/>
            <w:shd w:val="clear" w:color="auto" w:fill="auto"/>
          </w:tcPr>
          <w:p w14:paraId="11177BCB" w14:textId="77777777" w:rsidR="00934F83" w:rsidRPr="00D34561" w:rsidRDefault="00934F83" w:rsidP="000706CC">
            <w:pPr>
              <w:widowControl w:val="0"/>
              <w:jc w:val="both"/>
              <w:rPr>
                <w:sz w:val="18"/>
                <w:szCs w:val="18"/>
              </w:rPr>
            </w:pPr>
            <w:r w:rsidRPr="00D34561">
              <w:rPr>
                <w:sz w:val="18"/>
                <w:szCs w:val="18"/>
              </w:rPr>
              <w:t xml:space="preserve">123.07 </w:t>
            </w:r>
            <w:r w:rsidRPr="00D34561">
              <w:rPr>
                <w:bCs/>
                <w:sz w:val="18"/>
                <w:szCs w:val="18"/>
              </w:rPr>
              <w:t xml:space="preserve">± </w:t>
            </w:r>
            <w:r w:rsidRPr="00D34561">
              <w:rPr>
                <w:sz w:val="18"/>
                <w:szCs w:val="18"/>
              </w:rPr>
              <w:t>11.06 a</w:t>
            </w:r>
          </w:p>
        </w:tc>
        <w:tc>
          <w:tcPr>
            <w:tcW w:w="2250" w:type="dxa"/>
            <w:shd w:val="clear" w:color="auto" w:fill="auto"/>
          </w:tcPr>
          <w:p w14:paraId="4CF4DEC8" w14:textId="77777777" w:rsidR="00934F83" w:rsidRPr="00D34561" w:rsidRDefault="00934F83" w:rsidP="000706CC">
            <w:pPr>
              <w:widowControl w:val="0"/>
              <w:jc w:val="both"/>
              <w:rPr>
                <w:sz w:val="18"/>
                <w:szCs w:val="18"/>
              </w:rPr>
            </w:pPr>
            <w:r w:rsidRPr="00D34561">
              <w:rPr>
                <w:sz w:val="18"/>
                <w:szCs w:val="18"/>
              </w:rPr>
              <w:t xml:space="preserve">89.83 </w:t>
            </w:r>
            <w:r w:rsidRPr="00D34561">
              <w:rPr>
                <w:bCs/>
                <w:sz w:val="18"/>
                <w:szCs w:val="18"/>
              </w:rPr>
              <w:t xml:space="preserve">± </w:t>
            </w:r>
            <w:r w:rsidRPr="00D34561">
              <w:rPr>
                <w:sz w:val="18"/>
                <w:szCs w:val="18"/>
              </w:rPr>
              <w:t>5.76 ab</w:t>
            </w:r>
          </w:p>
        </w:tc>
        <w:tc>
          <w:tcPr>
            <w:tcW w:w="1929" w:type="dxa"/>
            <w:gridSpan w:val="2"/>
            <w:shd w:val="clear" w:color="auto" w:fill="auto"/>
          </w:tcPr>
          <w:p w14:paraId="691375CC" w14:textId="77777777" w:rsidR="00934F83" w:rsidRPr="00D34561" w:rsidRDefault="00934F83" w:rsidP="000706CC">
            <w:pPr>
              <w:widowControl w:val="0"/>
              <w:jc w:val="both"/>
              <w:rPr>
                <w:sz w:val="18"/>
                <w:szCs w:val="18"/>
              </w:rPr>
            </w:pPr>
            <w:r w:rsidRPr="00D34561">
              <w:rPr>
                <w:sz w:val="18"/>
                <w:szCs w:val="18"/>
              </w:rPr>
              <w:t xml:space="preserve">92.37 </w:t>
            </w:r>
            <w:r w:rsidRPr="00D34561">
              <w:rPr>
                <w:bCs/>
                <w:sz w:val="18"/>
                <w:szCs w:val="18"/>
              </w:rPr>
              <w:t xml:space="preserve">± </w:t>
            </w:r>
            <w:r w:rsidRPr="00D34561">
              <w:rPr>
                <w:sz w:val="18"/>
                <w:szCs w:val="18"/>
              </w:rPr>
              <w:t>2.</w:t>
            </w:r>
            <w:proofErr w:type="gramStart"/>
            <w:r w:rsidRPr="00D34561">
              <w:rPr>
                <w:sz w:val="18"/>
                <w:szCs w:val="18"/>
              </w:rPr>
              <w:t>83 a</w:t>
            </w:r>
            <w:proofErr w:type="gramEnd"/>
          </w:p>
        </w:tc>
        <w:tc>
          <w:tcPr>
            <w:tcW w:w="1835" w:type="dxa"/>
            <w:shd w:val="clear" w:color="auto" w:fill="auto"/>
          </w:tcPr>
          <w:p w14:paraId="2A9AF677" w14:textId="77777777" w:rsidR="00934F83" w:rsidRPr="00D34561" w:rsidRDefault="00934F83" w:rsidP="000706CC">
            <w:pPr>
              <w:widowControl w:val="0"/>
              <w:jc w:val="both"/>
              <w:rPr>
                <w:sz w:val="18"/>
                <w:szCs w:val="18"/>
              </w:rPr>
            </w:pPr>
            <w:r w:rsidRPr="00D34561">
              <w:rPr>
                <w:sz w:val="18"/>
                <w:szCs w:val="18"/>
              </w:rPr>
              <w:t xml:space="preserve">78.07 </w:t>
            </w:r>
            <w:r w:rsidRPr="00D34561">
              <w:rPr>
                <w:bCs/>
                <w:sz w:val="18"/>
                <w:szCs w:val="18"/>
              </w:rPr>
              <w:t xml:space="preserve">± </w:t>
            </w:r>
            <w:r w:rsidRPr="00D34561">
              <w:rPr>
                <w:sz w:val="18"/>
                <w:szCs w:val="18"/>
              </w:rPr>
              <w:t>3.43 ab</w:t>
            </w:r>
          </w:p>
        </w:tc>
      </w:tr>
      <w:tr w:rsidR="00934F83" w:rsidRPr="00D34561" w14:paraId="490B6393" w14:textId="77777777" w:rsidTr="00B92F12">
        <w:trPr>
          <w:trHeight w:val="122"/>
        </w:trPr>
        <w:tc>
          <w:tcPr>
            <w:tcW w:w="1684" w:type="dxa"/>
            <w:shd w:val="clear" w:color="auto" w:fill="auto"/>
          </w:tcPr>
          <w:p w14:paraId="67A386C7" w14:textId="77777777" w:rsidR="00934F83" w:rsidRPr="00D34561" w:rsidRDefault="00934F83" w:rsidP="000706CC">
            <w:pPr>
              <w:pStyle w:val="NormalWeb"/>
              <w:widowControl w:val="0"/>
              <w:spacing w:before="0" w:beforeAutospacing="0" w:after="0" w:afterAutospacing="0"/>
              <w:jc w:val="both"/>
              <w:rPr>
                <w:color w:val="auto"/>
                <w:sz w:val="18"/>
                <w:szCs w:val="18"/>
              </w:rPr>
            </w:pPr>
            <w:r>
              <w:rPr>
                <w:color w:val="auto"/>
                <w:sz w:val="18"/>
                <w:szCs w:val="18"/>
              </w:rPr>
              <w:t>F</w:t>
            </w:r>
          </w:p>
        </w:tc>
        <w:tc>
          <w:tcPr>
            <w:tcW w:w="1850" w:type="dxa"/>
            <w:shd w:val="clear" w:color="auto" w:fill="auto"/>
          </w:tcPr>
          <w:p w14:paraId="07767E1A" w14:textId="77777777" w:rsidR="00934F83" w:rsidRPr="00D34561" w:rsidRDefault="00934F83" w:rsidP="000706CC">
            <w:pPr>
              <w:widowControl w:val="0"/>
              <w:jc w:val="both"/>
              <w:rPr>
                <w:sz w:val="18"/>
                <w:szCs w:val="18"/>
              </w:rPr>
            </w:pPr>
            <w:r w:rsidRPr="00D34561">
              <w:rPr>
                <w:sz w:val="18"/>
                <w:szCs w:val="18"/>
              </w:rPr>
              <w:t xml:space="preserve">111.53 </w:t>
            </w:r>
            <w:r w:rsidRPr="00D34561">
              <w:rPr>
                <w:bCs/>
                <w:sz w:val="18"/>
                <w:szCs w:val="18"/>
              </w:rPr>
              <w:t xml:space="preserve">± </w:t>
            </w:r>
            <w:r w:rsidRPr="00D34561">
              <w:rPr>
                <w:sz w:val="18"/>
                <w:szCs w:val="18"/>
              </w:rPr>
              <w:t>4.</w:t>
            </w:r>
            <w:proofErr w:type="gramStart"/>
            <w:r w:rsidRPr="00D34561">
              <w:rPr>
                <w:sz w:val="18"/>
                <w:szCs w:val="18"/>
              </w:rPr>
              <w:t>89 a</w:t>
            </w:r>
            <w:proofErr w:type="gramEnd"/>
          </w:p>
        </w:tc>
        <w:tc>
          <w:tcPr>
            <w:tcW w:w="2250" w:type="dxa"/>
            <w:shd w:val="clear" w:color="auto" w:fill="auto"/>
          </w:tcPr>
          <w:p w14:paraId="67D05DF2" w14:textId="77777777" w:rsidR="00934F83" w:rsidRPr="00D34561" w:rsidRDefault="00934F83" w:rsidP="000706CC">
            <w:pPr>
              <w:widowControl w:val="0"/>
              <w:jc w:val="both"/>
              <w:rPr>
                <w:sz w:val="18"/>
                <w:szCs w:val="18"/>
              </w:rPr>
            </w:pPr>
            <w:r w:rsidRPr="00D34561">
              <w:rPr>
                <w:sz w:val="18"/>
                <w:szCs w:val="18"/>
              </w:rPr>
              <w:t xml:space="preserve">73.77 </w:t>
            </w:r>
            <w:r w:rsidRPr="00D34561">
              <w:rPr>
                <w:bCs/>
                <w:sz w:val="18"/>
                <w:szCs w:val="18"/>
              </w:rPr>
              <w:t xml:space="preserve">± </w:t>
            </w:r>
            <w:r w:rsidRPr="00D34561">
              <w:rPr>
                <w:sz w:val="18"/>
                <w:szCs w:val="18"/>
              </w:rPr>
              <w:t>0.84 b</w:t>
            </w:r>
          </w:p>
        </w:tc>
        <w:tc>
          <w:tcPr>
            <w:tcW w:w="1929" w:type="dxa"/>
            <w:gridSpan w:val="2"/>
            <w:shd w:val="clear" w:color="auto" w:fill="auto"/>
          </w:tcPr>
          <w:p w14:paraId="3FB0F716" w14:textId="77777777" w:rsidR="00934F83" w:rsidRPr="00D34561" w:rsidRDefault="00934F83" w:rsidP="000706CC">
            <w:pPr>
              <w:widowControl w:val="0"/>
              <w:jc w:val="both"/>
              <w:rPr>
                <w:sz w:val="18"/>
                <w:szCs w:val="18"/>
              </w:rPr>
            </w:pPr>
            <w:r w:rsidRPr="00D34561">
              <w:rPr>
                <w:sz w:val="18"/>
                <w:szCs w:val="18"/>
              </w:rPr>
              <w:t xml:space="preserve">81.60 </w:t>
            </w:r>
            <w:r w:rsidRPr="00D34561">
              <w:rPr>
                <w:bCs/>
                <w:sz w:val="18"/>
                <w:szCs w:val="18"/>
              </w:rPr>
              <w:t xml:space="preserve">± </w:t>
            </w:r>
            <w:r w:rsidRPr="00D34561">
              <w:rPr>
                <w:sz w:val="18"/>
                <w:szCs w:val="18"/>
              </w:rPr>
              <w:t>14.41 a</w:t>
            </w:r>
          </w:p>
        </w:tc>
        <w:tc>
          <w:tcPr>
            <w:tcW w:w="1835" w:type="dxa"/>
            <w:shd w:val="clear" w:color="auto" w:fill="auto"/>
          </w:tcPr>
          <w:p w14:paraId="0303EF99" w14:textId="77777777" w:rsidR="00934F83" w:rsidRPr="00D34561" w:rsidRDefault="00934F83" w:rsidP="000706CC">
            <w:pPr>
              <w:widowControl w:val="0"/>
              <w:jc w:val="both"/>
              <w:rPr>
                <w:sz w:val="18"/>
                <w:szCs w:val="18"/>
              </w:rPr>
            </w:pPr>
            <w:r w:rsidRPr="00D34561">
              <w:rPr>
                <w:sz w:val="18"/>
                <w:szCs w:val="18"/>
              </w:rPr>
              <w:t xml:space="preserve">62.80 </w:t>
            </w:r>
            <w:r w:rsidRPr="00D34561">
              <w:rPr>
                <w:bCs/>
                <w:sz w:val="18"/>
                <w:szCs w:val="18"/>
              </w:rPr>
              <w:t xml:space="preserve">± </w:t>
            </w:r>
            <w:r w:rsidRPr="00D34561">
              <w:rPr>
                <w:sz w:val="18"/>
                <w:szCs w:val="18"/>
              </w:rPr>
              <w:t>4.13 ab</w:t>
            </w:r>
          </w:p>
        </w:tc>
      </w:tr>
      <w:tr w:rsidR="00934F83" w:rsidRPr="00D34561" w14:paraId="0915B204" w14:textId="77777777" w:rsidTr="00B92F12">
        <w:trPr>
          <w:trHeight w:val="122"/>
        </w:trPr>
        <w:tc>
          <w:tcPr>
            <w:tcW w:w="1684" w:type="dxa"/>
            <w:shd w:val="clear" w:color="auto" w:fill="auto"/>
          </w:tcPr>
          <w:p w14:paraId="54F7D193" w14:textId="77777777" w:rsidR="00934F83" w:rsidRPr="00D34561" w:rsidRDefault="00934F83" w:rsidP="000706CC">
            <w:pPr>
              <w:pStyle w:val="NormalWeb"/>
              <w:widowControl w:val="0"/>
              <w:spacing w:before="0" w:beforeAutospacing="0" w:after="0" w:afterAutospacing="0"/>
              <w:jc w:val="both"/>
              <w:rPr>
                <w:color w:val="auto"/>
                <w:sz w:val="18"/>
                <w:szCs w:val="18"/>
              </w:rPr>
            </w:pPr>
            <w:r>
              <w:rPr>
                <w:color w:val="auto"/>
                <w:sz w:val="18"/>
                <w:szCs w:val="18"/>
              </w:rPr>
              <w:t>G</w:t>
            </w:r>
          </w:p>
        </w:tc>
        <w:tc>
          <w:tcPr>
            <w:tcW w:w="1850" w:type="dxa"/>
            <w:shd w:val="clear" w:color="auto" w:fill="auto"/>
          </w:tcPr>
          <w:p w14:paraId="422FD6B5" w14:textId="77777777" w:rsidR="00934F83" w:rsidRPr="00D34561" w:rsidRDefault="00934F83" w:rsidP="000706CC">
            <w:pPr>
              <w:widowControl w:val="0"/>
              <w:jc w:val="both"/>
              <w:rPr>
                <w:sz w:val="18"/>
                <w:szCs w:val="18"/>
              </w:rPr>
            </w:pPr>
            <w:r w:rsidRPr="00D34561">
              <w:rPr>
                <w:sz w:val="18"/>
                <w:szCs w:val="18"/>
              </w:rPr>
              <w:t xml:space="preserve">92.60 </w:t>
            </w:r>
            <w:r w:rsidRPr="00D34561">
              <w:rPr>
                <w:bCs/>
                <w:sz w:val="18"/>
                <w:szCs w:val="18"/>
              </w:rPr>
              <w:t xml:space="preserve">± </w:t>
            </w:r>
            <w:r w:rsidRPr="00D34561">
              <w:rPr>
                <w:sz w:val="18"/>
                <w:szCs w:val="18"/>
              </w:rPr>
              <w:t>1.51 ab</w:t>
            </w:r>
          </w:p>
        </w:tc>
        <w:tc>
          <w:tcPr>
            <w:tcW w:w="2250" w:type="dxa"/>
            <w:shd w:val="clear" w:color="auto" w:fill="auto"/>
          </w:tcPr>
          <w:p w14:paraId="404CC395" w14:textId="77777777" w:rsidR="00934F83" w:rsidRPr="00D34561" w:rsidRDefault="00934F83" w:rsidP="000706CC">
            <w:pPr>
              <w:widowControl w:val="0"/>
              <w:jc w:val="both"/>
              <w:rPr>
                <w:sz w:val="18"/>
                <w:szCs w:val="18"/>
              </w:rPr>
            </w:pPr>
            <w:r w:rsidRPr="00D34561">
              <w:rPr>
                <w:sz w:val="18"/>
                <w:szCs w:val="18"/>
              </w:rPr>
              <w:t xml:space="preserve">100.27 </w:t>
            </w:r>
            <w:r w:rsidRPr="00D34561">
              <w:rPr>
                <w:bCs/>
                <w:sz w:val="18"/>
                <w:szCs w:val="18"/>
              </w:rPr>
              <w:t xml:space="preserve">± </w:t>
            </w:r>
            <w:r w:rsidRPr="00D34561">
              <w:rPr>
                <w:sz w:val="18"/>
                <w:szCs w:val="18"/>
              </w:rPr>
              <w:t>7.90 ab</w:t>
            </w:r>
          </w:p>
        </w:tc>
        <w:tc>
          <w:tcPr>
            <w:tcW w:w="1929" w:type="dxa"/>
            <w:gridSpan w:val="2"/>
            <w:shd w:val="clear" w:color="auto" w:fill="auto"/>
          </w:tcPr>
          <w:p w14:paraId="5BF7FF32" w14:textId="77777777" w:rsidR="00934F83" w:rsidRPr="00D34561" w:rsidRDefault="00934F83" w:rsidP="000706CC">
            <w:pPr>
              <w:widowControl w:val="0"/>
              <w:jc w:val="both"/>
              <w:rPr>
                <w:sz w:val="18"/>
                <w:szCs w:val="18"/>
              </w:rPr>
            </w:pPr>
            <w:r w:rsidRPr="00D34561">
              <w:rPr>
                <w:sz w:val="18"/>
                <w:szCs w:val="18"/>
              </w:rPr>
              <w:t xml:space="preserve">72.30 </w:t>
            </w:r>
            <w:r w:rsidRPr="00D34561">
              <w:rPr>
                <w:bCs/>
                <w:sz w:val="18"/>
                <w:szCs w:val="18"/>
              </w:rPr>
              <w:t xml:space="preserve">± </w:t>
            </w:r>
            <w:r w:rsidRPr="00D34561">
              <w:rPr>
                <w:sz w:val="18"/>
                <w:szCs w:val="18"/>
              </w:rPr>
              <w:t>1.</w:t>
            </w:r>
            <w:proofErr w:type="gramStart"/>
            <w:r w:rsidRPr="00D34561">
              <w:rPr>
                <w:sz w:val="18"/>
                <w:szCs w:val="18"/>
              </w:rPr>
              <w:t>65 a</w:t>
            </w:r>
            <w:proofErr w:type="gramEnd"/>
          </w:p>
        </w:tc>
        <w:tc>
          <w:tcPr>
            <w:tcW w:w="1835" w:type="dxa"/>
            <w:shd w:val="clear" w:color="auto" w:fill="auto"/>
          </w:tcPr>
          <w:p w14:paraId="540619B9" w14:textId="77777777" w:rsidR="00934F83" w:rsidRPr="00D34561" w:rsidRDefault="00934F83" w:rsidP="000706CC">
            <w:pPr>
              <w:widowControl w:val="0"/>
              <w:jc w:val="both"/>
              <w:rPr>
                <w:sz w:val="18"/>
                <w:szCs w:val="18"/>
              </w:rPr>
            </w:pPr>
            <w:r w:rsidRPr="00D34561">
              <w:rPr>
                <w:sz w:val="18"/>
                <w:szCs w:val="18"/>
              </w:rPr>
              <w:t xml:space="preserve">72.03 </w:t>
            </w:r>
            <w:r w:rsidRPr="00D34561">
              <w:rPr>
                <w:bCs/>
                <w:sz w:val="18"/>
                <w:szCs w:val="18"/>
              </w:rPr>
              <w:t xml:space="preserve">± </w:t>
            </w:r>
            <w:r w:rsidRPr="00D34561">
              <w:rPr>
                <w:sz w:val="18"/>
                <w:szCs w:val="18"/>
              </w:rPr>
              <w:t>5.37 ab</w:t>
            </w:r>
          </w:p>
        </w:tc>
      </w:tr>
      <w:tr w:rsidR="00934F83" w:rsidRPr="00D34561" w14:paraId="777E05F5" w14:textId="77777777" w:rsidTr="00B92F12">
        <w:trPr>
          <w:trHeight w:val="122"/>
        </w:trPr>
        <w:tc>
          <w:tcPr>
            <w:tcW w:w="1684" w:type="dxa"/>
            <w:shd w:val="clear" w:color="auto" w:fill="auto"/>
          </w:tcPr>
          <w:p w14:paraId="205AF4D5" w14:textId="77777777" w:rsidR="00934F83" w:rsidRPr="00D34561" w:rsidRDefault="00934F83" w:rsidP="000706CC">
            <w:pPr>
              <w:pStyle w:val="NormalWeb"/>
              <w:widowControl w:val="0"/>
              <w:spacing w:before="0" w:beforeAutospacing="0" w:after="0" w:afterAutospacing="0"/>
              <w:jc w:val="both"/>
              <w:rPr>
                <w:color w:val="auto"/>
                <w:sz w:val="18"/>
                <w:szCs w:val="18"/>
              </w:rPr>
            </w:pPr>
            <w:r>
              <w:rPr>
                <w:color w:val="auto"/>
                <w:sz w:val="18"/>
                <w:szCs w:val="18"/>
              </w:rPr>
              <w:t>H</w:t>
            </w:r>
          </w:p>
        </w:tc>
        <w:tc>
          <w:tcPr>
            <w:tcW w:w="1850" w:type="dxa"/>
            <w:shd w:val="clear" w:color="auto" w:fill="auto"/>
          </w:tcPr>
          <w:p w14:paraId="5C6F5DC1" w14:textId="77777777" w:rsidR="00934F83" w:rsidRPr="00D34561" w:rsidRDefault="00934F83" w:rsidP="000706CC">
            <w:pPr>
              <w:widowControl w:val="0"/>
              <w:jc w:val="both"/>
              <w:rPr>
                <w:bCs/>
                <w:sz w:val="18"/>
                <w:szCs w:val="18"/>
              </w:rPr>
            </w:pPr>
            <w:r w:rsidRPr="00D34561">
              <w:rPr>
                <w:sz w:val="18"/>
                <w:szCs w:val="18"/>
              </w:rPr>
              <w:t xml:space="preserve">103.80 </w:t>
            </w:r>
            <w:r w:rsidRPr="00D34561">
              <w:rPr>
                <w:bCs/>
                <w:sz w:val="18"/>
                <w:szCs w:val="18"/>
              </w:rPr>
              <w:t xml:space="preserve">± </w:t>
            </w:r>
            <w:r w:rsidRPr="00D34561">
              <w:rPr>
                <w:sz w:val="18"/>
                <w:szCs w:val="18"/>
              </w:rPr>
              <w:t>1.39 ab</w:t>
            </w:r>
          </w:p>
        </w:tc>
        <w:tc>
          <w:tcPr>
            <w:tcW w:w="2250" w:type="dxa"/>
            <w:shd w:val="clear" w:color="auto" w:fill="auto"/>
          </w:tcPr>
          <w:p w14:paraId="376C8ECE" w14:textId="77777777" w:rsidR="00934F83" w:rsidRPr="00D34561" w:rsidRDefault="00934F83" w:rsidP="000706CC">
            <w:pPr>
              <w:widowControl w:val="0"/>
              <w:jc w:val="both"/>
              <w:rPr>
                <w:bCs/>
                <w:sz w:val="18"/>
                <w:szCs w:val="18"/>
              </w:rPr>
            </w:pPr>
            <w:r w:rsidRPr="00D34561">
              <w:rPr>
                <w:sz w:val="18"/>
                <w:szCs w:val="18"/>
              </w:rPr>
              <w:t xml:space="preserve">102.80 </w:t>
            </w:r>
            <w:r w:rsidRPr="00D34561">
              <w:rPr>
                <w:bCs/>
                <w:sz w:val="18"/>
                <w:szCs w:val="18"/>
              </w:rPr>
              <w:t xml:space="preserve">± </w:t>
            </w:r>
            <w:r w:rsidRPr="00D34561">
              <w:rPr>
                <w:sz w:val="18"/>
                <w:szCs w:val="18"/>
              </w:rPr>
              <w:t>6.07 ab</w:t>
            </w:r>
          </w:p>
        </w:tc>
        <w:tc>
          <w:tcPr>
            <w:tcW w:w="1929" w:type="dxa"/>
            <w:gridSpan w:val="2"/>
            <w:shd w:val="clear" w:color="auto" w:fill="auto"/>
          </w:tcPr>
          <w:p w14:paraId="5AAF3892" w14:textId="77777777" w:rsidR="00934F83" w:rsidRPr="00D34561" w:rsidRDefault="00934F83" w:rsidP="000706CC">
            <w:pPr>
              <w:widowControl w:val="0"/>
              <w:jc w:val="both"/>
              <w:rPr>
                <w:bCs/>
                <w:sz w:val="18"/>
                <w:szCs w:val="18"/>
              </w:rPr>
            </w:pPr>
            <w:r w:rsidRPr="00D34561">
              <w:rPr>
                <w:sz w:val="18"/>
                <w:szCs w:val="18"/>
              </w:rPr>
              <w:t xml:space="preserve">83.43 </w:t>
            </w:r>
            <w:r w:rsidRPr="00D34561">
              <w:rPr>
                <w:bCs/>
                <w:sz w:val="18"/>
                <w:szCs w:val="18"/>
              </w:rPr>
              <w:t xml:space="preserve">± </w:t>
            </w:r>
            <w:r w:rsidRPr="00D34561">
              <w:rPr>
                <w:sz w:val="18"/>
                <w:szCs w:val="18"/>
              </w:rPr>
              <w:t>6.</w:t>
            </w:r>
            <w:proofErr w:type="gramStart"/>
            <w:r w:rsidRPr="00D34561">
              <w:rPr>
                <w:sz w:val="18"/>
                <w:szCs w:val="18"/>
              </w:rPr>
              <w:t>68 a</w:t>
            </w:r>
            <w:proofErr w:type="gramEnd"/>
          </w:p>
        </w:tc>
        <w:tc>
          <w:tcPr>
            <w:tcW w:w="1835" w:type="dxa"/>
            <w:shd w:val="clear" w:color="auto" w:fill="auto"/>
          </w:tcPr>
          <w:p w14:paraId="0F1A1AAD" w14:textId="77777777" w:rsidR="00934F83" w:rsidRPr="00D34561" w:rsidRDefault="00934F83" w:rsidP="000706CC">
            <w:pPr>
              <w:widowControl w:val="0"/>
              <w:jc w:val="both"/>
              <w:rPr>
                <w:bCs/>
                <w:sz w:val="18"/>
                <w:szCs w:val="18"/>
              </w:rPr>
            </w:pPr>
            <w:r w:rsidRPr="00D34561">
              <w:rPr>
                <w:sz w:val="18"/>
                <w:szCs w:val="18"/>
              </w:rPr>
              <w:t xml:space="preserve">76.90 </w:t>
            </w:r>
            <w:r w:rsidRPr="00D34561">
              <w:rPr>
                <w:bCs/>
                <w:sz w:val="18"/>
                <w:szCs w:val="18"/>
              </w:rPr>
              <w:t xml:space="preserve">± </w:t>
            </w:r>
            <w:r w:rsidRPr="00D34561">
              <w:rPr>
                <w:sz w:val="18"/>
                <w:szCs w:val="18"/>
              </w:rPr>
              <w:t>0.01 ab</w:t>
            </w:r>
          </w:p>
        </w:tc>
      </w:tr>
      <w:tr w:rsidR="00934F83" w:rsidRPr="00D34561" w14:paraId="2166403D" w14:textId="77777777" w:rsidTr="00B92F12">
        <w:trPr>
          <w:trHeight w:val="122"/>
        </w:trPr>
        <w:tc>
          <w:tcPr>
            <w:tcW w:w="1684" w:type="dxa"/>
            <w:tcBorders>
              <w:bottom w:val="single" w:sz="8" w:space="0" w:color="auto"/>
            </w:tcBorders>
            <w:shd w:val="clear" w:color="auto" w:fill="auto"/>
          </w:tcPr>
          <w:p w14:paraId="38B7812A" w14:textId="77777777" w:rsidR="00934F83" w:rsidRPr="00D34561" w:rsidRDefault="00934F83" w:rsidP="000706CC">
            <w:pPr>
              <w:pStyle w:val="NormalWeb"/>
              <w:widowControl w:val="0"/>
              <w:spacing w:before="0" w:beforeAutospacing="0" w:after="0" w:afterAutospacing="0"/>
              <w:jc w:val="both"/>
              <w:rPr>
                <w:color w:val="auto"/>
                <w:sz w:val="18"/>
                <w:szCs w:val="18"/>
              </w:rPr>
            </w:pPr>
            <w:r>
              <w:rPr>
                <w:color w:val="auto"/>
                <w:sz w:val="18"/>
                <w:szCs w:val="18"/>
              </w:rPr>
              <w:t>I</w:t>
            </w:r>
          </w:p>
        </w:tc>
        <w:tc>
          <w:tcPr>
            <w:tcW w:w="1850" w:type="dxa"/>
            <w:tcBorders>
              <w:bottom w:val="single" w:sz="8" w:space="0" w:color="auto"/>
            </w:tcBorders>
            <w:shd w:val="clear" w:color="auto" w:fill="auto"/>
          </w:tcPr>
          <w:p w14:paraId="72E2F728" w14:textId="77777777" w:rsidR="00934F83" w:rsidRPr="00D34561" w:rsidRDefault="00934F83" w:rsidP="000706CC">
            <w:pPr>
              <w:widowControl w:val="0"/>
              <w:jc w:val="both"/>
              <w:rPr>
                <w:sz w:val="18"/>
                <w:szCs w:val="18"/>
              </w:rPr>
            </w:pPr>
            <w:r w:rsidRPr="00D34561">
              <w:rPr>
                <w:sz w:val="18"/>
                <w:szCs w:val="18"/>
              </w:rPr>
              <w:t xml:space="preserve">101.27 </w:t>
            </w:r>
            <w:r w:rsidRPr="00D34561">
              <w:rPr>
                <w:bCs/>
                <w:sz w:val="18"/>
                <w:szCs w:val="18"/>
              </w:rPr>
              <w:t xml:space="preserve">± </w:t>
            </w:r>
            <w:r w:rsidRPr="00D34561">
              <w:rPr>
                <w:sz w:val="18"/>
                <w:szCs w:val="18"/>
              </w:rPr>
              <w:t>4.19 ab</w:t>
            </w:r>
          </w:p>
        </w:tc>
        <w:tc>
          <w:tcPr>
            <w:tcW w:w="2250" w:type="dxa"/>
            <w:tcBorders>
              <w:bottom w:val="single" w:sz="8" w:space="0" w:color="auto"/>
            </w:tcBorders>
            <w:shd w:val="clear" w:color="auto" w:fill="auto"/>
          </w:tcPr>
          <w:p w14:paraId="08309DA4" w14:textId="77777777" w:rsidR="00934F83" w:rsidRPr="00D34561" w:rsidRDefault="00934F83" w:rsidP="000706CC">
            <w:pPr>
              <w:widowControl w:val="0"/>
              <w:jc w:val="both"/>
              <w:rPr>
                <w:sz w:val="18"/>
                <w:szCs w:val="18"/>
              </w:rPr>
            </w:pPr>
            <w:r w:rsidRPr="00D34561">
              <w:rPr>
                <w:sz w:val="18"/>
                <w:szCs w:val="18"/>
              </w:rPr>
              <w:t xml:space="preserve">128.50 </w:t>
            </w:r>
            <w:r w:rsidRPr="00D34561">
              <w:rPr>
                <w:bCs/>
                <w:sz w:val="18"/>
                <w:szCs w:val="18"/>
              </w:rPr>
              <w:t xml:space="preserve">± </w:t>
            </w:r>
            <w:r w:rsidRPr="00D34561">
              <w:rPr>
                <w:sz w:val="18"/>
                <w:szCs w:val="18"/>
              </w:rPr>
              <w:t>0.12 a</w:t>
            </w:r>
          </w:p>
        </w:tc>
        <w:tc>
          <w:tcPr>
            <w:tcW w:w="1929" w:type="dxa"/>
            <w:gridSpan w:val="2"/>
            <w:tcBorders>
              <w:bottom w:val="single" w:sz="8" w:space="0" w:color="auto"/>
            </w:tcBorders>
            <w:shd w:val="clear" w:color="auto" w:fill="auto"/>
          </w:tcPr>
          <w:p w14:paraId="4C1C4377" w14:textId="77777777" w:rsidR="00934F83" w:rsidRPr="00D34561" w:rsidRDefault="00934F83" w:rsidP="000706CC">
            <w:pPr>
              <w:widowControl w:val="0"/>
              <w:jc w:val="both"/>
              <w:rPr>
                <w:sz w:val="18"/>
                <w:szCs w:val="18"/>
              </w:rPr>
            </w:pPr>
            <w:r w:rsidRPr="00D34561">
              <w:rPr>
                <w:sz w:val="18"/>
                <w:szCs w:val="18"/>
              </w:rPr>
              <w:t xml:space="preserve">86.23 </w:t>
            </w:r>
            <w:r w:rsidRPr="00D34561">
              <w:rPr>
                <w:bCs/>
                <w:sz w:val="18"/>
                <w:szCs w:val="18"/>
              </w:rPr>
              <w:t xml:space="preserve">± </w:t>
            </w:r>
            <w:r w:rsidRPr="00D34561">
              <w:rPr>
                <w:sz w:val="18"/>
                <w:szCs w:val="18"/>
              </w:rPr>
              <w:t>1.</w:t>
            </w:r>
            <w:proofErr w:type="gramStart"/>
            <w:r w:rsidRPr="00D34561">
              <w:rPr>
                <w:sz w:val="18"/>
                <w:szCs w:val="18"/>
              </w:rPr>
              <w:t>94 a</w:t>
            </w:r>
            <w:proofErr w:type="gramEnd"/>
          </w:p>
        </w:tc>
        <w:tc>
          <w:tcPr>
            <w:tcW w:w="1835" w:type="dxa"/>
            <w:tcBorders>
              <w:bottom w:val="single" w:sz="8" w:space="0" w:color="auto"/>
            </w:tcBorders>
            <w:shd w:val="clear" w:color="auto" w:fill="auto"/>
          </w:tcPr>
          <w:p w14:paraId="7355107B" w14:textId="77777777" w:rsidR="00934F83" w:rsidRPr="00D34561" w:rsidRDefault="00934F83" w:rsidP="000706CC">
            <w:pPr>
              <w:widowControl w:val="0"/>
              <w:jc w:val="both"/>
              <w:rPr>
                <w:sz w:val="18"/>
                <w:szCs w:val="18"/>
              </w:rPr>
            </w:pPr>
            <w:r w:rsidRPr="00D34561">
              <w:rPr>
                <w:sz w:val="18"/>
                <w:szCs w:val="18"/>
              </w:rPr>
              <w:t xml:space="preserve">82.03 </w:t>
            </w:r>
            <w:r w:rsidRPr="00D34561">
              <w:rPr>
                <w:bCs/>
                <w:sz w:val="18"/>
                <w:szCs w:val="18"/>
              </w:rPr>
              <w:t xml:space="preserve">± </w:t>
            </w:r>
            <w:r w:rsidRPr="00D34561">
              <w:rPr>
                <w:sz w:val="18"/>
                <w:szCs w:val="18"/>
              </w:rPr>
              <w:t>2.22 a</w:t>
            </w:r>
          </w:p>
        </w:tc>
      </w:tr>
    </w:tbl>
    <w:p w14:paraId="055C8760" w14:textId="77777777" w:rsidR="0083136D" w:rsidRDefault="0083136D" w:rsidP="000706CC">
      <w:pPr>
        <w:shd w:val="clear" w:color="auto" w:fill="FFFFFF"/>
        <w:ind w:firstLine="284"/>
        <w:jc w:val="both"/>
        <w:rPr>
          <w:b/>
          <w:bCs/>
          <w:sz w:val="20"/>
        </w:rPr>
      </w:pPr>
    </w:p>
    <w:p w14:paraId="5D4A18B1" w14:textId="247DEAE9" w:rsidR="005D7E21" w:rsidRPr="00E000D5" w:rsidRDefault="005D7E21" w:rsidP="000706CC">
      <w:pPr>
        <w:pStyle w:val="Els-body-text"/>
        <w:spacing w:line="240" w:lineRule="auto"/>
        <w:ind w:firstLine="284"/>
      </w:pPr>
      <w:r w:rsidRPr="00E000D5">
        <w:rPr>
          <w:lang w:val="tr-TR" w:eastAsia="tr-TR"/>
        </w:rPr>
        <w:t xml:space="preserve">International </w:t>
      </w:r>
      <w:proofErr w:type="spellStart"/>
      <w:r w:rsidRPr="00E000D5">
        <w:rPr>
          <w:lang w:val="tr-TR" w:eastAsia="tr-TR"/>
        </w:rPr>
        <w:t>Journal</w:t>
      </w:r>
      <w:proofErr w:type="spellEnd"/>
      <w:r w:rsidRPr="00E000D5">
        <w:rPr>
          <w:lang w:val="tr-TR" w:eastAsia="tr-TR"/>
        </w:rPr>
        <w:t xml:space="preserve"> of </w:t>
      </w:r>
      <w:proofErr w:type="spellStart"/>
      <w:r w:rsidRPr="00E000D5">
        <w:rPr>
          <w:lang w:val="tr-TR" w:eastAsia="tr-TR"/>
        </w:rPr>
        <w:t>Agriculture</w:t>
      </w:r>
      <w:proofErr w:type="spellEnd"/>
      <w:r w:rsidRPr="00E000D5">
        <w:rPr>
          <w:lang w:val="tr-TR" w:eastAsia="tr-TR"/>
        </w:rPr>
        <w:t xml:space="preserve">, Environment </w:t>
      </w:r>
      <w:proofErr w:type="spellStart"/>
      <w:r w:rsidRPr="00E000D5">
        <w:rPr>
          <w:lang w:val="tr-TR" w:eastAsia="tr-TR"/>
        </w:rPr>
        <w:t>and</w:t>
      </w:r>
      <w:proofErr w:type="spellEnd"/>
      <w:r w:rsidRPr="00E000D5">
        <w:rPr>
          <w:lang w:val="tr-TR" w:eastAsia="tr-TR"/>
        </w:rPr>
        <w:t xml:space="preserve"> </w:t>
      </w:r>
      <w:proofErr w:type="spellStart"/>
      <w:r w:rsidRPr="00E000D5">
        <w:rPr>
          <w:lang w:val="tr-TR" w:eastAsia="tr-TR"/>
        </w:rPr>
        <w:t>Food</w:t>
      </w:r>
      <w:proofErr w:type="spellEnd"/>
      <w:r w:rsidRPr="00E000D5">
        <w:rPr>
          <w:lang w:val="tr-TR" w:eastAsia="tr-TR"/>
        </w:rPr>
        <w:t xml:space="preserve"> </w:t>
      </w:r>
      <w:proofErr w:type="spellStart"/>
      <w:r w:rsidRPr="00E000D5">
        <w:rPr>
          <w:lang w:val="tr-TR" w:eastAsia="tr-TR"/>
        </w:rPr>
        <w:t>Sciences</w:t>
      </w:r>
      <w:proofErr w:type="spellEnd"/>
      <w:r w:rsidRPr="00E000D5">
        <w:rPr>
          <w:lang w:val="tr-TR" w:eastAsia="tr-TR"/>
        </w:rPr>
        <w:t xml:space="preserve">. International </w:t>
      </w:r>
      <w:proofErr w:type="spellStart"/>
      <w:r w:rsidRPr="00E000D5">
        <w:rPr>
          <w:lang w:val="tr-TR" w:eastAsia="tr-TR"/>
        </w:rPr>
        <w:t>Journal</w:t>
      </w:r>
      <w:proofErr w:type="spellEnd"/>
      <w:r w:rsidRPr="00E000D5">
        <w:rPr>
          <w:lang w:val="tr-TR" w:eastAsia="tr-TR"/>
        </w:rPr>
        <w:t xml:space="preserve"> of </w:t>
      </w:r>
      <w:proofErr w:type="spellStart"/>
      <w:r w:rsidRPr="00E000D5">
        <w:rPr>
          <w:lang w:val="tr-TR" w:eastAsia="tr-TR"/>
        </w:rPr>
        <w:t>Agriculture</w:t>
      </w:r>
      <w:proofErr w:type="spellEnd"/>
      <w:r w:rsidRPr="00E000D5">
        <w:rPr>
          <w:lang w:val="tr-TR" w:eastAsia="tr-TR"/>
        </w:rPr>
        <w:t xml:space="preserve">, Environment </w:t>
      </w:r>
      <w:proofErr w:type="spellStart"/>
      <w:r w:rsidRPr="00E000D5">
        <w:rPr>
          <w:lang w:val="tr-TR" w:eastAsia="tr-TR"/>
        </w:rPr>
        <w:t>and</w:t>
      </w:r>
      <w:proofErr w:type="spellEnd"/>
      <w:r w:rsidRPr="00E000D5">
        <w:rPr>
          <w:lang w:val="tr-TR" w:eastAsia="tr-TR"/>
        </w:rPr>
        <w:t xml:space="preserve"> </w:t>
      </w:r>
      <w:proofErr w:type="spellStart"/>
      <w:r w:rsidRPr="00E000D5">
        <w:rPr>
          <w:lang w:val="tr-TR" w:eastAsia="tr-TR"/>
        </w:rPr>
        <w:t>Food</w:t>
      </w:r>
      <w:proofErr w:type="spellEnd"/>
      <w:r w:rsidRPr="00E000D5">
        <w:rPr>
          <w:lang w:val="tr-TR" w:eastAsia="tr-TR"/>
        </w:rPr>
        <w:t xml:space="preserve"> </w:t>
      </w:r>
      <w:proofErr w:type="spellStart"/>
      <w:r w:rsidRPr="00E000D5">
        <w:rPr>
          <w:lang w:val="tr-TR" w:eastAsia="tr-TR"/>
        </w:rPr>
        <w:t>Sciences</w:t>
      </w:r>
      <w:proofErr w:type="spellEnd"/>
      <w:r w:rsidRPr="00E000D5">
        <w:rPr>
          <w:lang w:val="tr-TR" w:eastAsia="tr-TR"/>
        </w:rPr>
        <w:t xml:space="preserve">. International </w:t>
      </w:r>
      <w:proofErr w:type="spellStart"/>
      <w:r w:rsidRPr="00E000D5">
        <w:rPr>
          <w:lang w:val="tr-TR" w:eastAsia="tr-TR"/>
        </w:rPr>
        <w:t>Journal</w:t>
      </w:r>
      <w:proofErr w:type="spellEnd"/>
      <w:r w:rsidRPr="00E000D5">
        <w:rPr>
          <w:lang w:val="tr-TR" w:eastAsia="tr-TR"/>
        </w:rPr>
        <w:t xml:space="preserve"> of </w:t>
      </w:r>
      <w:proofErr w:type="spellStart"/>
      <w:r w:rsidRPr="00E000D5">
        <w:rPr>
          <w:lang w:val="tr-TR" w:eastAsia="tr-TR"/>
        </w:rPr>
        <w:t>Agriculture</w:t>
      </w:r>
      <w:proofErr w:type="spellEnd"/>
      <w:r w:rsidRPr="00E000D5">
        <w:rPr>
          <w:lang w:val="tr-TR" w:eastAsia="tr-TR"/>
        </w:rPr>
        <w:t xml:space="preserve">, Environment </w:t>
      </w:r>
      <w:proofErr w:type="spellStart"/>
      <w:r w:rsidRPr="00E000D5">
        <w:rPr>
          <w:lang w:val="tr-TR" w:eastAsia="tr-TR"/>
        </w:rPr>
        <w:t>and</w:t>
      </w:r>
      <w:proofErr w:type="spellEnd"/>
      <w:r w:rsidRPr="00E000D5">
        <w:rPr>
          <w:lang w:val="tr-TR" w:eastAsia="tr-TR"/>
        </w:rPr>
        <w:t xml:space="preserve"> </w:t>
      </w:r>
      <w:proofErr w:type="spellStart"/>
      <w:r w:rsidRPr="00E000D5">
        <w:rPr>
          <w:lang w:val="tr-TR" w:eastAsia="tr-TR"/>
        </w:rPr>
        <w:t>Food</w:t>
      </w:r>
      <w:proofErr w:type="spellEnd"/>
      <w:r w:rsidRPr="00E000D5">
        <w:rPr>
          <w:lang w:val="tr-TR" w:eastAsia="tr-TR"/>
        </w:rPr>
        <w:t xml:space="preserve"> </w:t>
      </w:r>
      <w:proofErr w:type="spellStart"/>
      <w:r w:rsidRPr="00E000D5">
        <w:rPr>
          <w:lang w:val="tr-TR" w:eastAsia="tr-TR"/>
        </w:rPr>
        <w:t>Sciences</w:t>
      </w:r>
      <w:proofErr w:type="spellEnd"/>
      <w:r w:rsidRPr="00E000D5">
        <w:rPr>
          <w:lang w:val="tr-TR" w:eastAsia="tr-TR"/>
        </w:rPr>
        <w:t xml:space="preserve">. International </w:t>
      </w:r>
      <w:proofErr w:type="spellStart"/>
      <w:r w:rsidRPr="00E000D5">
        <w:rPr>
          <w:lang w:val="tr-TR" w:eastAsia="tr-TR"/>
        </w:rPr>
        <w:t>Journal</w:t>
      </w:r>
      <w:proofErr w:type="spellEnd"/>
      <w:r w:rsidRPr="00E000D5">
        <w:rPr>
          <w:lang w:val="tr-TR" w:eastAsia="tr-TR"/>
        </w:rPr>
        <w:t xml:space="preserve"> of </w:t>
      </w:r>
      <w:proofErr w:type="spellStart"/>
      <w:r w:rsidRPr="00E000D5">
        <w:rPr>
          <w:lang w:val="tr-TR" w:eastAsia="tr-TR"/>
        </w:rPr>
        <w:t>Agriculture</w:t>
      </w:r>
      <w:proofErr w:type="spellEnd"/>
      <w:r w:rsidRPr="00E000D5">
        <w:rPr>
          <w:lang w:val="tr-TR" w:eastAsia="tr-TR"/>
        </w:rPr>
        <w:t xml:space="preserve">, Environment </w:t>
      </w:r>
      <w:proofErr w:type="spellStart"/>
      <w:r w:rsidRPr="00E000D5">
        <w:rPr>
          <w:lang w:val="tr-TR" w:eastAsia="tr-TR"/>
        </w:rPr>
        <w:t>and</w:t>
      </w:r>
      <w:proofErr w:type="spellEnd"/>
      <w:r w:rsidRPr="00E000D5">
        <w:rPr>
          <w:lang w:val="tr-TR" w:eastAsia="tr-TR"/>
        </w:rPr>
        <w:t xml:space="preserve"> </w:t>
      </w:r>
      <w:proofErr w:type="spellStart"/>
      <w:r w:rsidRPr="00E000D5">
        <w:rPr>
          <w:lang w:val="tr-TR" w:eastAsia="tr-TR"/>
        </w:rPr>
        <w:t>Food</w:t>
      </w:r>
      <w:proofErr w:type="spellEnd"/>
      <w:r w:rsidRPr="00E000D5">
        <w:rPr>
          <w:lang w:val="tr-TR" w:eastAsia="tr-TR"/>
        </w:rPr>
        <w:t xml:space="preserve"> </w:t>
      </w:r>
      <w:proofErr w:type="spellStart"/>
      <w:r w:rsidRPr="00E000D5">
        <w:rPr>
          <w:lang w:val="tr-TR" w:eastAsia="tr-TR"/>
        </w:rPr>
        <w:t>Sciences</w:t>
      </w:r>
      <w:proofErr w:type="spellEnd"/>
      <w:r w:rsidRPr="00E000D5">
        <w:rPr>
          <w:lang w:val="tr-TR" w:eastAsia="tr-TR"/>
        </w:rPr>
        <w:t xml:space="preserve">. International </w:t>
      </w:r>
      <w:proofErr w:type="spellStart"/>
      <w:r w:rsidRPr="00E000D5">
        <w:rPr>
          <w:lang w:val="tr-TR" w:eastAsia="tr-TR"/>
        </w:rPr>
        <w:t>Journal</w:t>
      </w:r>
      <w:proofErr w:type="spellEnd"/>
      <w:r w:rsidRPr="00E000D5">
        <w:rPr>
          <w:lang w:val="tr-TR" w:eastAsia="tr-TR"/>
        </w:rPr>
        <w:t xml:space="preserve"> of </w:t>
      </w:r>
      <w:proofErr w:type="spellStart"/>
      <w:r w:rsidRPr="00E000D5">
        <w:rPr>
          <w:lang w:val="tr-TR" w:eastAsia="tr-TR"/>
        </w:rPr>
        <w:t>Agriculture</w:t>
      </w:r>
      <w:proofErr w:type="spellEnd"/>
      <w:r w:rsidRPr="00E000D5">
        <w:rPr>
          <w:lang w:val="tr-TR" w:eastAsia="tr-TR"/>
        </w:rPr>
        <w:t xml:space="preserve">, Environment </w:t>
      </w:r>
      <w:proofErr w:type="spellStart"/>
      <w:r w:rsidRPr="00E000D5">
        <w:rPr>
          <w:lang w:val="tr-TR" w:eastAsia="tr-TR"/>
        </w:rPr>
        <w:t>and</w:t>
      </w:r>
      <w:proofErr w:type="spellEnd"/>
      <w:r w:rsidRPr="00E000D5">
        <w:rPr>
          <w:lang w:val="tr-TR" w:eastAsia="tr-TR"/>
        </w:rPr>
        <w:t xml:space="preserve"> </w:t>
      </w:r>
      <w:proofErr w:type="spellStart"/>
      <w:r w:rsidRPr="00E000D5">
        <w:rPr>
          <w:lang w:val="tr-TR" w:eastAsia="tr-TR"/>
        </w:rPr>
        <w:t>Food</w:t>
      </w:r>
      <w:proofErr w:type="spellEnd"/>
      <w:r w:rsidRPr="00E000D5">
        <w:rPr>
          <w:lang w:val="tr-TR" w:eastAsia="tr-TR"/>
        </w:rPr>
        <w:t xml:space="preserve"> </w:t>
      </w:r>
      <w:proofErr w:type="spellStart"/>
      <w:r w:rsidRPr="00E000D5">
        <w:rPr>
          <w:lang w:val="tr-TR" w:eastAsia="tr-TR"/>
        </w:rPr>
        <w:t>Sciences</w:t>
      </w:r>
      <w:proofErr w:type="spellEnd"/>
      <w:r w:rsidRPr="00E000D5">
        <w:rPr>
          <w:lang w:val="tr-TR" w:eastAsia="tr-TR"/>
        </w:rPr>
        <w:t xml:space="preserve">. International </w:t>
      </w:r>
      <w:proofErr w:type="spellStart"/>
      <w:r w:rsidRPr="00E000D5">
        <w:rPr>
          <w:lang w:val="tr-TR" w:eastAsia="tr-TR"/>
        </w:rPr>
        <w:t>Journal</w:t>
      </w:r>
      <w:proofErr w:type="spellEnd"/>
      <w:r w:rsidRPr="00E000D5">
        <w:rPr>
          <w:lang w:val="tr-TR" w:eastAsia="tr-TR"/>
        </w:rPr>
        <w:t xml:space="preserve"> of </w:t>
      </w:r>
      <w:proofErr w:type="spellStart"/>
      <w:r w:rsidRPr="00E000D5">
        <w:rPr>
          <w:lang w:val="tr-TR" w:eastAsia="tr-TR"/>
        </w:rPr>
        <w:t>Agriculture</w:t>
      </w:r>
      <w:proofErr w:type="spellEnd"/>
      <w:r w:rsidRPr="00E000D5">
        <w:rPr>
          <w:lang w:val="tr-TR" w:eastAsia="tr-TR"/>
        </w:rPr>
        <w:t xml:space="preserve">, Environment </w:t>
      </w:r>
      <w:proofErr w:type="spellStart"/>
      <w:r w:rsidRPr="00E000D5">
        <w:rPr>
          <w:lang w:val="tr-TR" w:eastAsia="tr-TR"/>
        </w:rPr>
        <w:t>and</w:t>
      </w:r>
      <w:proofErr w:type="spellEnd"/>
      <w:r w:rsidRPr="00E000D5">
        <w:rPr>
          <w:lang w:val="tr-TR" w:eastAsia="tr-TR"/>
        </w:rPr>
        <w:t xml:space="preserve"> </w:t>
      </w:r>
      <w:proofErr w:type="spellStart"/>
      <w:r w:rsidRPr="00E000D5">
        <w:rPr>
          <w:lang w:val="tr-TR" w:eastAsia="tr-TR"/>
        </w:rPr>
        <w:t>Food</w:t>
      </w:r>
      <w:proofErr w:type="spellEnd"/>
      <w:r w:rsidRPr="00E000D5">
        <w:rPr>
          <w:lang w:val="tr-TR" w:eastAsia="tr-TR"/>
        </w:rPr>
        <w:t xml:space="preserve"> </w:t>
      </w:r>
      <w:proofErr w:type="spellStart"/>
      <w:r w:rsidRPr="00E000D5">
        <w:rPr>
          <w:lang w:val="tr-TR" w:eastAsia="tr-TR"/>
        </w:rPr>
        <w:t>Sciences</w:t>
      </w:r>
      <w:proofErr w:type="spellEnd"/>
      <w:r w:rsidRPr="00E000D5">
        <w:rPr>
          <w:lang w:val="tr-TR" w:eastAsia="tr-TR"/>
        </w:rPr>
        <w:t xml:space="preserve">. International </w:t>
      </w:r>
      <w:proofErr w:type="spellStart"/>
      <w:r w:rsidRPr="00E000D5">
        <w:rPr>
          <w:lang w:val="tr-TR" w:eastAsia="tr-TR"/>
        </w:rPr>
        <w:t>Journal</w:t>
      </w:r>
      <w:proofErr w:type="spellEnd"/>
      <w:r w:rsidRPr="00E000D5">
        <w:rPr>
          <w:lang w:val="tr-TR" w:eastAsia="tr-TR"/>
        </w:rPr>
        <w:t xml:space="preserve"> of </w:t>
      </w:r>
      <w:proofErr w:type="spellStart"/>
      <w:r w:rsidRPr="00E000D5">
        <w:rPr>
          <w:lang w:val="tr-TR" w:eastAsia="tr-TR"/>
        </w:rPr>
        <w:t>Agriculture</w:t>
      </w:r>
      <w:proofErr w:type="spellEnd"/>
      <w:r w:rsidRPr="00E000D5">
        <w:rPr>
          <w:lang w:val="tr-TR" w:eastAsia="tr-TR"/>
        </w:rPr>
        <w:t xml:space="preserve">, Environment </w:t>
      </w:r>
      <w:proofErr w:type="spellStart"/>
      <w:r w:rsidRPr="00E000D5">
        <w:rPr>
          <w:lang w:val="tr-TR" w:eastAsia="tr-TR"/>
        </w:rPr>
        <w:t>and</w:t>
      </w:r>
      <w:proofErr w:type="spellEnd"/>
      <w:r w:rsidRPr="00E000D5">
        <w:rPr>
          <w:lang w:val="tr-TR" w:eastAsia="tr-TR"/>
        </w:rPr>
        <w:t xml:space="preserve"> </w:t>
      </w:r>
      <w:proofErr w:type="spellStart"/>
      <w:r w:rsidRPr="00E000D5">
        <w:rPr>
          <w:lang w:val="tr-TR" w:eastAsia="tr-TR"/>
        </w:rPr>
        <w:t>Food</w:t>
      </w:r>
      <w:proofErr w:type="spellEnd"/>
      <w:r w:rsidRPr="00E000D5">
        <w:rPr>
          <w:lang w:val="tr-TR" w:eastAsia="tr-TR"/>
        </w:rPr>
        <w:t xml:space="preserve"> </w:t>
      </w:r>
      <w:proofErr w:type="spellStart"/>
      <w:r w:rsidRPr="00E000D5">
        <w:rPr>
          <w:lang w:val="tr-TR" w:eastAsia="tr-TR"/>
        </w:rPr>
        <w:t>Sciences</w:t>
      </w:r>
      <w:proofErr w:type="spellEnd"/>
      <w:r>
        <w:rPr>
          <w:lang w:val="tr-TR" w:eastAsia="tr-TR"/>
        </w:rPr>
        <w:t xml:space="preserve"> (</w:t>
      </w:r>
      <w:proofErr w:type="spellStart"/>
      <w:r>
        <w:rPr>
          <w:lang w:val="tr-TR" w:eastAsia="tr-TR"/>
        </w:rPr>
        <w:t>Figure</w:t>
      </w:r>
      <w:proofErr w:type="spellEnd"/>
      <w:r>
        <w:rPr>
          <w:lang w:val="tr-TR" w:eastAsia="tr-TR"/>
        </w:rPr>
        <w:t xml:space="preserve"> 1).</w:t>
      </w:r>
      <w:r w:rsidRPr="00E000D5">
        <w:rPr>
          <w:lang w:val="tr-TR" w:eastAsia="tr-TR"/>
        </w:rPr>
        <w:t xml:space="preserve"> </w:t>
      </w:r>
    </w:p>
    <w:p w14:paraId="4CCBE242" w14:textId="77777777" w:rsidR="0083136D" w:rsidRDefault="0083136D" w:rsidP="000706CC">
      <w:pPr>
        <w:widowControl w:val="0"/>
        <w:ind w:firstLine="418"/>
        <w:jc w:val="center"/>
      </w:pPr>
    </w:p>
    <w:p w14:paraId="3AB30E43" w14:textId="717162CC" w:rsidR="00934F83" w:rsidRPr="00D34561" w:rsidRDefault="00934F83" w:rsidP="009B7C4E">
      <w:pPr>
        <w:widowControl w:val="0"/>
        <w:jc w:val="both"/>
      </w:pPr>
      <w:r w:rsidRPr="00D34561">
        <w:rPr>
          <w:noProof/>
        </w:rPr>
        <w:drawing>
          <wp:inline distT="0" distB="0" distL="0" distR="0" wp14:anchorId="51985192" wp14:editId="5B7E3823">
            <wp:extent cx="4938233" cy="1911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rotWithShape="1">
                    <a:blip r:embed="rId13">
                      <a:extLst>
                        <a:ext uri="{28A0092B-C50C-407E-A947-70E740481C1C}">
                          <a14:useLocalDpi xmlns:a14="http://schemas.microsoft.com/office/drawing/2010/main" val="0"/>
                        </a:ext>
                      </a:extLst>
                    </a:blip>
                    <a:srcRect b="6796"/>
                    <a:stretch/>
                  </pic:blipFill>
                  <pic:spPr bwMode="auto">
                    <a:xfrm>
                      <a:off x="0" y="0"/>
                      <a:ext cx="5025480" cy="1945409"/>
                    </a:xfrm>
                    <a:prstGeom prst="rect">
                      <a:avLst/>
                    </a:prstGeom>
                    <a:noFill/>
                    <a:ln>
                      <a:noFill/>
                    </a:ln>
                    <a:extLst>
                      <a:ext uri="{53640926-AAD7-44D8-BBD7-CCE9431645EC}">
                        <a14:shadowObscured xmlns:a14="http://schemas.microsoft.com/office/drawing/2010/main"/>
                      </a:ext>
                    </a:extLst>
                  </pic:spPr>
                </pic:pic>
              </a:graphicData>
            </a:graphic>
          </wp:inline>
        </w:drawing>
      </w:r>
    </w:p>
    <w:p w14:paraId="0236FB28" w14:textId="77777777" w:rsidR="00934F83" w:rsidRDefault="00934F83" w:rsidP="009B7C4E">
      <w:pPr>
        <w:widowControl w:val="0"/>
        <w:autoSpaceDE w:val="0"/>
        <w:autoSpaceDN w:val="0"/>
        <w:adjustRightInd w:val="0"/>
        <w:jc w:val="both"/>
        <w:rPr>
          <w:sz w:val="20"/>
        </w:rPr>
      </w:pPr>
      <w:commentRangeStart w:id="11"/>
      <w:proofErr w:type="spellStart"/>
      <w:r w:rsidRPr="007774EF">
        <w:rPr>
          <w:sz w:val="20"/>
        </w:rPr>
        <w:t>Figure</w:t>
      </w:r>
      <w:proofErr w:type="spellEnd"/>
      <w:r w:rsidRPr="007774EF">
        <w:rPr>
          <w:sz w:val="20"/>
        </w:rPr>
        <w:t xml:space="preserve"> 1.</w:t>
      </w:r>
      <w:r w:rsidRPr="00D34561">
        <w:rPr>
          <w:b/>
          <w:sz w:val="20"/>
        </w:rPr>
        <w:t xml:space="preserve"> </w:t>
      </w:r>
      <w:r w:rsidRPr="0076760A">
        <w:rPr>
          <w:sz w:val="20"/>
        </w:rPr>
        <w:t xml:space="preserve">International </w:t>
      </w:r>
      <w:proofErr w:type="spellStart"/>
      <w:r w:rsidRPr="0076760A">
        <w:rPr>
          <w:sz w:val="20"/>
        </w:rPr>
        <w:t>Journal</w:t>
      </w:r>
      <w:proofErr w:type="spellEnd"/>
      <w:r w:rsidRPr="0076760A">
        <w:rPr>
          <w:sz w:val="20"/>
        </w:rPr>
        <w:t xml:space="preserve"> of </w:t>
      </w:r>
      <w:proofErr w:type="spellStart"/>
      <w:r w:rsidRPr="0076760A">
        <w:rPr>
          <w:sz w:val="20"/>
        </w:rPr>
        <w:t>Agriculture</w:t>
      </w:r>
      <w:proofErr w:type="spellEnd"/>
      <w:r w:rsidRPr="0076760A">
        <w:rPr>
          <w:sz w:val="20"/>
        </w:rPr>
        <w:t xml:space="preserve">, Environment </w:t>
      </w:r>
      <w:proofErr w:type="spellStart"/>
      <w:r w:rsidRPr="0076760A">
        <w:rPr>
          <w:sz w:val="20"/>
        </w:rPr>
        <w:t>and</w:t>
      </w:r>
      <w:proofErr w:type="spellEnd"/>
      <w:r w:rsidRPr="0076760A">
        <w:rPr>
          <w:sz w:val="20"/>
        </w:rPr>
        <w:t xml:space="preserve"> </w:t>
      </w:r>
      <w:proofErr w:type="spellStart"/>
      <w:r w:rsidRPr="0076760A">
        <w:rPr>
          <w:sz w:val="20"/>
        </w:rPr>
        <w:t>Food</w:t>
      </w:r>
      <w:proofErr w:type="spellEnd"/>
      <w:r w:rsidRPr="0076760A">
        <w:rPr>
          <w:sz w:val="20"/>
        </w:rPr>
        <w:t xml:space="preserve"> </w:t>
      </w:r>
      <w:proofErr w:type="spellStart"/>
      <w:r w:rsidRPr="0076760A">
        <w:rPr>
          <w:sz w:val="20"/>
        </w:rPr>
        <w:t>Sciences</w:t>
      </w:r>
      <w:proofErr w:type="spellEnd"/>
      <w:r w:rsidRPr="0076760A">
        <w:rPr>
          <w:sz w:val="20"/>
        </w:rPr>
        <w:t>.</w:t>
      </w:r>
      <w:commentRangeEnd w:id="11"/>
      <w:r w:rsidR="009B7C4E">
        <w:rPr>
          <w:rStyle w:val="CommentReference"/>
          <w:rFonts w:ascii="Calibri" w:eastAsia="Calibri" w:hAnsi="Calibri"/>
          <w:lang w:val="en-US" w:eastAsia="en-US"/>
        </w:rPr>
        <w:commentReference w:id="11"/>
      </w:r>
    </w:p>
    <w:p w14:paraId="3215322A" w14:textId="77777777" w:rsidR="002C0562" w:rsidRDefault="002C0562" w:rsidP="000706CC">
      <w:pPr>
        <w:ind w:firstLine="284"/>
        <w:rPr>
          <w:b/>
          <w:sz w:val="20"/>
        </w:rPr>
      </w:pPr>
    </w:p>
    <w:p w14:paraId="530E81DB" w14:textId="11E811F0" w:rsidR="00316413" w:rsidRDefault="007313FA" w:rsidP="000706CC">
      <w:pPr>
        <w:ind w:firstLine="284"/>
        <w:rPr>
          <w:b/>
          <w:sz w:val="20"/>
        </w:rPr>
      </w:pPr>
      <w:commentRangeStart w:id="12"/>
      <w:proofErr w:type="spellStart"/>
      <w:r w:rsidRPr="008C0BEC">
        <w:rPr>
          <w:b/>
          <w:sz w:val="20"/>
        </w:rPr>
        <w:t>Conclusion</w:t>
      </w:r>
      <w:commentRangeEnd w:id="12"/>
      <w:proofErr w:type="spellEnd"/>
      <w:r w:rsidR="006A7C71">
        <w:rPr>
          <w:rStyle w:val="CommentReference"/>
          <w:rFonts w:ascii="Calibri" w:eastAsia="Calibri" w:hAnsi="Calibri"/>
          <w:lang w:val="en-US" w:eastAsia="en-US"/>
        </w:rPr>
        <w:commentReference w:id="12"/>
      </w:r>
    </w:p>
    <w:p w14:paraId="66ADC661" w14:textId="28537F77" w:rsidR="00934F83" w:rsidRPr="002B2F29" w:rsidRDefault="00934F83" w:rsidP="000706CC">
      <w:pPr>
        <w:pStyle w:val="Els-body-text"/>
        <w:spacing w:line="240" w:lineRule="auto"/>
        <w:ind w:firstLine="284"/>
        <w:rPr>
          <w:lang w:val="tr-TR" w:eastAsia="tr-TR"/>
        </w:rPr>
      </w:pPr>
      <w:r w:rsidRPr="002B2F29">
        <w:rPr>
          <w:lang w:val="tr-TR" w:eastAsia="tr-TR"/>
        </w:rPr>
        <w:t xml:space="preserve">International </w:t>
      </w:r>
      <w:proofErr w:type="spellStart"/>
      <w:r w:rsidRPr="002B2F29">
        <w:rPr>
          <w:lang w:val="tr-TR" w:eastAsia="tr-TR"/>
        </w:rPr>
        <w:t>Journal</w:t>
      </w:r>
      <w:proofErr w:type="spellEnd"/>
      <w:r w:rsidRPr="002B2F29">
        <w:rPr>
          <w:lang w:val="tr-TR" w:eastAsia="tr-TR"/>
        </w:rPr>
        <w:t xml:space="preserve"> of </w:t>
      </w:r>
      <w:proofErr w:type="spellStart"/>
      <w:r w:rsidRPr="002B2F29">
        <w:rPr>
          <w:lang w:val="tr-TR" w:eastAsia="tr-TR"/>
        </w:rPr>
        <w:t>Agriculture</w:t>
      </w:r>
      <w:proofErr w:type="spellEnd"/>
      <w:r w:rsidRPr="002B2F29">
        <w:rPr>
          <w:lang w:val="tr-TR" w:eastAsia="tr-TR"/>
        </w:rPr>
        <w:t xml:space="preserve">, Environment </w:t>
      </w:r>
      <w:proofErr w:type="spellStart"/>
      <w:r w:rsidRPr="002B2F29">
        <w:rPr>
          <w:lang w:val="tr-TR" w:eastAsia="tr-TR"/>
        </w:rPr>
        <w:t>and</w:t>
      </w:r>
      <w:proofErr w:type="spellEnd"/>
      <w:r w:rsidRPr="002B2F29">
        <w:rPr>
          <w:lang w:val="tr-TR" w:eastAsia="tr-TR"/>
        </w:rPr>
        <w:t xml:space="preserve"> </w:t>
      </w:r>
      <w:proofErr w:type="spellStart"/>
      <w:r w:rsidRPr="002B2F29">
        <w:rPr>
          <w:lang w:val="tr-TR" w:eastAsia="tr-TR"/>
        </w:rPr>
        <w:t>Food</w:t>
      </w:r>
      <w:proofErr w:type="spellEnd"/>
      <w:r w:rsidRPr="002B2F29">
        <w:rPr>
          <w:lang w:val="tr-TR" w:eastAsia="tr-TR"/>
        </w:rPr>
        <w:t xml:space="preserve"> </w:t>
      </w:r>
      <w:proofErr w:type="spellStart"/>
      <w:r w:rsidRPr="002B2F29">
        <w:rPr>
          <w:lang w:val="tr-TR" w:eastAsia="tr-TR"/>
        </w:rPr>
        <w:t>Sciences</w:t>
      </w:r>
      <w:proofErr w:type="spellEnd"/>
      <w:r w:rsidRPr="002B2F29">
        <w:rPr>
          <w:lang w:val="tr-TR" w:eastAsia="tr-TR"/>
        </w:rPr>
        <w:t xml:space="preserve">. International </w:t>
      </w:r>
      <w:proofErr w:type="spellStart"/>
      <w:r w:rsidRPr="002B2F29">
        <w:rPr>
          <w:lang w:val="tr-TR" w:eastAsia="tr-TR"/>
        </w:rPr>
        <w:t>Journal</w:t>
      </w:r>
      <w:proofErr w:type="spellEnd"/>
      <w:r w:rsidRPr="002B2F29">
        <w:rPr>
          <w:lang w:val="tr-TR" w:eastAsia="tr-TR"/>
        </w:rPr>
        <w:t xml:space="preserve"> of </w:t>
      </w:r>
      <w:proofErr w:type="spellStart"/>
      <w:r w:rsidRPr="002B2F29">
        <w:rPr>
          <w:lang w:val="tr-TR" w:eastAsia="tr-TR"/>
        </w:rPr>
        <w:t>Agriculture</w:t>
      </w:r>
      <w:proofErr w:type="spellEnd"/>
      <w:r w:rsidRPr="002B2F29">
        <w:rPr>
          <w:lang w:val="tr-TR" w:eastAsia="tr-TR"/>
        </w:rPr>
        <w:t xml:space="preserve">, Environment </w:t>
      </w:r>
      <w:proofErr w:type="spellStart"/>
      <w:r w:rsidRPr="002B2F29">
        <w:rPr>
          <w:lang w:val="tr-TR" w:eastAsia="tr-TR"/>
        </w:rPr>
        <w:t>and</w:t>
      </w:r>
      <w:proofErr w:type="spellEnd"/>
      <w:r w:rsidRPr="002B2F29">
        <w:rPr>
          <w:lang w:val="tr-TR" w:eastAsia="tr-TR"/>
        </w:rPr>
        <w:t xml:space="preserve"> </w:t>
      </w:r>
      <w:proofErr w:type="spellStart"/>
      <w:r w:rsidRPr="002B2F29">
        <w:rPr>
          <w:lang w:val="tr-TR" w:eastAsia="tr-TR"/>
        </w:rPr>
        <w:t>Food</w:t>
      </w:r>
      <w:proofErr w:type="spellEnd"/>
      <w:r w:rsidRPr="002B2F29">
        <w:rPr>
          <w:lang w:val="tr-TR" w:eastAsia="tr-TR"/>
        </w:rPr>
        <w:t xml:space="preserve"> </w:t>
      </w:r>
      <w:proofErr w:type="spellStart"/>
      <w:r w:rsidRPr="002B2F29">
        <w:rPr>
          <w:lang w:val="tr-TR" w:eastAsia="tr-TR"/>
        </w:rPr>
        <w:t>Sciences</w:t>
      </w:r>
      <w:proofErr w:type="spellEnd"/>
      <w:r w:rsidRPr="002B2F29">
        <w:rPr>
          <w:lang w:val="tr-TR" w:eastAsia="tr-TR"/>
        </w:rPr>
        <w:t xml:space="preserve">. International </w:t>
      </w:r>
      <w:proofErr w:type="spellStart"/>
      <w:r w:rsidRPr="002B2F29">
        <w:rPr>
          <w:lang w:val="tr-TR" w:eastAsia="tr-TR"/>
        </w:rPr>
        <w:t>Journal</w:t>
      </w:r>
      <w:proofErr w:type="spellEnd"/>
      <w:r w:rsidRPr="002B2F29">
        <w:rPr>
          <w:lang w:val="tr-TR" w:eastAsia="tr-TR"/>
        </w:rPr>
        <w:t xml:space="preserve"> of </w:t>
      </w:r>
      <w:proofErr w:type="spellStart"/>
      <w:r w:rsidRPr="002B2F29">
        <w:rPr>
          <w:lang w:val="tr-TR" w:eastAsia="tr-TR"/>
        </w:rPr>
        <w:t>Agriculture</w:t>
      </w:r>
      <w:proofErr w:type="spellEnd"/>
      <w:r w:rsidRPr="002B2F29">
        <w:rPr>
          <w:lang w:val="tr-TR" w:eastAsia="tr-TR"/>
        </w:rPr>
        <w:t xml:space="preserve">, Environment </w:t>
      </w:r>
      <w:proofErr w:type="spellStart"/>
      <w:r w:rsidRPr="002B2F29">
        <w:rPr>
          <w:lang w:val="tr-TR" w:eastAsia="tr-TR"/>
        </w:rPr>
        <w:t>and</w:t>
      </w:r>
      <w:proofErr w:type="spellEnd"/>
      <w:r w:rsidRPr="002B2F29">
        <w:rPr>
          <w:lang w:val="tr-TR" w:eastAsia="tr-TR"/>
        </w:rPr>
        <w:t xml:space="preserve"> </w:t>
      </w:r>
      <w:proofErr w:type="spellStart"/>
      <w:r w:rsidRPr="002B2F29">
        <w:rPr>
          <w:lang w:val="tr-TR" w:eastAsia="tr-TR"/>
        </w:rPr>
        <w:t>Food</w:t>
      </w:r>
      <w:proofErr w:type="spellEnd"/>
      <w:r w:rsidRPr="002B2F29">
        <w:rPr>
          <w:lang w:val="tr-TR" w:eastAsia="tr-TR"/>
        </w:rPr>
        <w:t xml:space="preserve"> </w:t>
      </w:r>
      <w:proofErr w:type="spellStart"/>
      <w:r w:rsidRPr="002B2F29">
        <w:rPr>
          <w:lang w:val="tr-TR" w:eastAsia="tr-TR"/>
        </w:rPr>
        <w:t>Sciences</w:t>
      </w:r>
      <w:proofErr w:type="spellEnd"/>
      <w:r w:rsidRPr="002B2F29">
        <w:rPr>
          <w:lang w:val="tr-TR" w:eastAsia="tr-TR"/>
        </w:rPr>
        <w:t xml:space="preserve">. International </w:t>
      </w:r>
      <w:proofErr w:type="spellStart"/>
      <w:r w:rsidRPr="002B2F29">
        <w:rPr>
          <w:lang w:val="tr-TR" w:eastAsia="tr-TR"/>
        </w:rPr>
        <w:t>Journal</w:t>
      </w:r>
      <w:proofErr w:type="spellEnd"/>
      <w:r w:rsidRPr="002B2F29">
        <w:rPr>
          <w:lang w:val="tr-TR" w:eastAsia="tr-TR"/>
        </w:rPr>
        <w:t xml:space="preserve"> of </w:t>
      </w:r>
      <w:proofErr w:type="spellStart"/>
      <w:r w:rsidRPr="002B2F29">
        <w:rPr>
          <w:lang w:val="tr-TR" w:eastAsia="tr-TR"/>
        </w:rPr>
        <w:t>Agriculture</w:t>
      </w:r>
      <w:proofErr w:type="spellEnd"/>
      <w:r w:rsidRPr="002B2F29">
        <w:rPr>
          <w:lang w:val="tr-TR" w:eastAsia="tr-TR"/>
        </w:rPr>
        <w:t xml:space="preserve">, Environment </w:t>
      </w:r>
      <w:proofErr w:type="spellStart"/>
      <w:r w:rsidRPr="002B2F29">
        <w:rPr>
          <w:lang w:val="tr-TR" w:eastAsia="tr-TR"/>
        </w:rPr>
        <w:t>and</w:t>
      </w:r>
      <w:proofErr w:type="spellEnd"/>
      <w:r w:rsidRPr="002B2F29">
        <w:rPr>
          <w:lang w:val="tr-TR" w:eastAsia="tr-TR"/>
        </w:rPr>
        <w:t xml:space="preserve"> </w:t>
      </w:r>
      <w:proofErr w:type="spellStart"/>
      <w:r w:rsidRPr="002B2F29">
        <w:rPr>
          <w:lang w:val="tr-TR" w:eastAsia="tr-TR"/>
        </w:rPr>
        <w:t>Food</w:t>
      </w:r>
      <w:proofErr w:type="spellEnd"/>
      <w:r w:rsidRPr="002B2F29">
        <w:rPr>
          <w:lang w:val="tr-TR" w:eastAsia="tr-TR"/>
        </w:rPr>
        <w:t xml:space="preserve"> </w:t>
      </w:r>
      <w:proofErr w:type="spellStart"/>
      <w:r w:rsidRPr="002B2F29">
        <w:rPr>
          <w:lang w:val="tr-TR" w:eastAsia="tr-TR"/>
        </w:rPr>
        <w:t>Sciences</w:t>
      </w:r>
      <w:proofErr w:type="spellEnd"/>
      <w:r w:rsidRPr="002B2F29">
        <w:rPr>
          <w:lang w:val="tr-TR" w:eastAsia="tr-TR"/>
        </w:rPr>
        <w:t xml:space="preserve">. International </w:t>
      </w:r>
      <w:proofErr w:type="spellStart"/>
      <w:r w:rsidRPr="002B2F29">
        <w:rPr>
          <w:lang w:val="tr-TR" w:eastAsia="tr-TR"/>
        </w:rPr>
        <w:t>Journal</w:t>
      </w:r>
      <w:proofErr w:type="spellEnd"/>
      <w:r w:rsidRPr="002B2F29">
        <w:rPr>
          <w:lang w:val="tr-TR" w:eastAsia="tr-TR"/>
        </w:rPr>
        <w:t xml:space="preserve"> of </w:t>
      </w:r>
      <w:proofErr w:type="spellStart"/>
      <w:r w:rsidRPr="002B2F29">
        <w:rPr>
          <w:lang w:val="tr-TR" w:eastAsia="tr-TR"/>
        </w:rPr>
        <w:t>Agriculture</w:t>
      </w:r>
      <w:proofErr w:type="spellEnd"/>
      <w:r w:rsidRPr="002B2F29">
        <w:rPr>
          <w:lang w:val="tr-TR" w:eastAsia="tr-TR"/>
        </w:rPr>
        <w:t xml:space="preserve">, Environment </w:t>
      </w:r>
      <w:proofErr w:type="spellStart"/>
      <w:r w:rsidRPr="002B2F29">
        <w:rPr>
          <w:lang w:val="tr-TR" w:eastAsia="tr-TR"/>
        </w:rPr>
        <w:t>and</w:t>
      </w:r>
      <w:proofErr w:type="spellEnd"/>
      <w:r w:rsidRPr="002B2F29">
        <w:rPr>
          <w:lang w:val="tr-TR" w:eastAsia="tr-TR"/>
        </w:rPr>
        <w:t xml:space="preserve"> </w:t>
      </w:r>
      <w:proofErr w:type="spellStart"/>
      <w:r w:rsidRPr="002B2F29">
        <w:rPr>
          <w:lang w:val="tr-TR" w:eastAsia="tr-TR"/>
        </w:rPr>
        <w:t>Food</w:t>
      </w:r>
      <w:proofErr w:type="spellEnd"/>
      <w:r w:rsidRPr="002B2F29">
        <w:rPr>
          <w:lang w:val="tr-TR" w:eastAsia="tr-TR"/>
        </w:rPr>
        <w:t xml:space="preserve"> </w:t>
      </w:r>
      <w:proofErr w:type="spellStart"/>
      <w:r w:rsidRPr="002B2F29">
        <w:rPr>
          <w:lang w:val="tr-TR" w:eastAsia="tr-TR"/>
        </w:rPr>
        <w:t>Sciences</w:t>
      </w:r>
      <w:proofErr w:type="spellEnd"/>
      <w:r w:rsidRPr="002B2F29">
        <w:rPr>
          <w:lang w:val="tr-TR" w:eastAsia="tr-TR"/>
        </w:rPr>
        <w:t xml:space="preserve">. International </w:t>
      </w:r>
      <w:proofErr w:type="spellStart"/>
      <w:r w:rsidRPr="002B2F29">
        <w:rPr>
          <w:lang w:val="tr-TR" w:eastAsia="tr-TR"/>
        </w:rPr>
        <w:t>Journal</w:t>
      </w:r>
      <w:proofErr w:type="spellEnd"/>
      <w:r w:rsidRPr="002B2F29">
        <w:rPr>
          <w:lang w:val="tr-TR" w:eastAsia="tr-TR"/>
        </w:rPr>
        <w:t xml:space="preserve"> of </w:t>
      </w:r>
      <w:proofErr w:type="spellStart"/>
      <w:r w:rsidRPr="002B2F29">
        <w:rPr>
          <w:lang w:val="tr-TR" w:eastAsia="tr-TR"/>
        </w:rPr>
        <w:t>Agriculture</w:t>
      </w:r>
      <w:proofErr w:type="spellEnd"/>
      <w:r w:rsidRPr="002B2F29">
        <w:rPr>
          <w:lang w:val="tr-TR" w:eastAsia="tr-TR"/>
        </w:rPr>
        <w:t xml:space="preserve">, Environment </w:t>
      </w:r>
      <w:proofErr w:type="spellStart"/>
      <w:r w:rsidRPr="002B2F29">
        <w:rPr>
          <w:lang w:val="tr-TR" w:eastAsia="tr-TR"/>
        </w:rPr>
        <w:t>and</w:t>
      </w:r>
      <w:proofErr w:type="spellEnd"/>
      <w:r w:rsidRPr="002B2F29">
        <w:rPr>
          <w:lang w:val="tr-TR" w:eastAsia="tr-TR"/>
        </w:rPr>
        <w:t xml:space="preserve"> </w:t>
      </w:r>
      <w:proofErr w:type="spellStart"/>
      <w:r w:rsidRPr="002B2F29">
        <w:rPr>
          <w:lang w:val="tr-TR" w:eastAsia="tr-TR"/>
        </w:rPr>
        <w:t>Food</w:t>
      </w:r>
      <w:proofErr w:type="spellEnd"/>
      <w:r w:rsidRPr="002B2F29">
        <w:rPr>
          <w:lang w:val="tr-TR" w:eastAsia="tr-TR"/>
        </w:rPr>
        <w:t xml:space="preserve"> </w:t>
      </w:r>
      <w:proofErr w:type="spellStart"/>
      <w:r w:rsidRPr="002B2F29">
        <w:rPr>
          <w:lang w:val="tr-TR" w:eastAsia="tr-TR"/>
        </w:rPr>
        <w:t>Sciences</w:t>
      </w:r>
      <w:proofErr w:type="spellEnd"/>
      <w:r w:rsidRPr="002B2F29">
        <w:rPr>
          <w:lang w:val="tr-TR" w:eastAsia="tr-TR"/>
        </w:rPr>
        <w:t xml:space="preserve">. International </w:t>
      </w:r>
      <w:proofErr w:type="spellStart"/>
      <w:r w:rsidRPr="002B2F29">
        <w:rPr>
          <w:lang w:val="tr-TR" w:eastAsia="tr-TR"/>
        </w:rPr>
        <w:t>Journal</w:t>
      </w:r>
      <w:proofErr w:type="spellEnd"/>
      <w:r w:rsidRPr="002B2F29">
        <w:rPr>
          <w:lang w:val="tr-TR" w:eastAsia="tr-TR"/>
        </w:rPr>
        <w:t xml:space="preserve"> of </w:t>
      </w:r>
      <w:proofErr w:type="spellStart"/>
      <w:r w:rsidRPr="002B2F29">
        <w:rPr>
          <w:lang w:val="tr-TR" w:eastAsia="tr-TR"/>
        </w:rPr>
        <w:t>Agriculture</w:t>
      </w:r>
      <w:proofErr w:type="spellEnd"/>
      <w:r w:rsidRPr="002B2F29">
        <w:rPr>
          <w:lang w:val="tr-TR" w:eastAsia="tr-TR"/>
        </w:rPr>
        <w:t xml:space="preserve">, Environment </w:t>
      </w:r>
      <w:proofErr w:type="spellStart"/>
      <w:r w:rsidRPr="002B2F29">
        <w:rPr>
          <w:lang w:val="tr-TR" w:eastAsia="tr-TR"/>
        </w:rPr>
        <w:t>and</w:t>
      </w:r>
      <w:proofErr w:type="spellEnd"/>
      <w:r w:rsidRPr="002B2F29">
        <w:rPr>
          <w:lang w:val="tr-TR" w:eastAsia="tr-TR"/>
        </w:rPr>
        <w:t xml:space="preserve"> </w:t>
      </w:r>
      <w:proofErr w:type="spellStart"/>
      <w:r w:rsidRPr="002B2F29">
        <w:rPr>
          <w:lang w:val="tr-TR" w:eastAsia="tr-TR"/>
        </w:rPr>
        <w:t>Food</w:t>
      </w:r>
      <w:proofErr w:type="spellEnd"/>
      <w:r w:rsidRPr="002B2F29">
        <w:rPr>
          <w:lang w:val="tr-TR" w:eastAsia="tr-TR"/>
        </w:rPr>
        <w:t xml:space="preserve"> </w:t>
      </w:r>
      <w:proofErr w:type="spellStart"/>
      <w:r w:rsidRPr="002B2F29">
        <w:rPr>
          <w:lang w:val="tr-TR" w:eastAsia="tr-TR"/>
        </w:rPr>
        <w:t>Sciences</w:t>
      </w:r>
      <w:proofErr w:type="spellEnd"/>
      <w:r w:rsidRPr="002B2F29">
        <w:rPr>
          <w:lang w:val="tr-TR" w:eastAsia="tr-TR"/>
        </w:rPr>
        <w:t>.</w:t>
      </w:r>
    </w:p>
    <w:p w14:paraId="5D6F6B9B" w14:textId="43151088" w:rsidR="00934F83" w:rsidRPr="00CB3A4C" w:rsidRDefault="00934F83" w:rsidP="000706CC">
      <w:pPr>
        <w:pStyle w:val="Els-body-text"/>
        <w:spacing w:line="240" w:lineRule="auto"/>
        <w:ind w:firstLine="284"/>
        <w:rPr>
          <w:lang w:val="tr-TR" w:eastAsia="tr-TR"/>
        </w:rPr>
      </w:pPr>
      <w:r w:rsidRPr="00CB3A4C">
        <w:rPr>
          <w:lang w:val="tr-TR" w:eastAsia="tr-TR"/>
        </w:rPr>
        <w:t xml:space="preserve">International </w:t>
      </w:r>
      <w:proofErr w:type="spellStart"/>
      <w:r w:rsidRPr="00CB3A4C">
        <w:rPr>
          <w:lang w:val="tr-TR" w:eastAsia="tr-TR"/>
        </w:rPr>
        <w:t>Journal</w:t>
      </w:r>
      <w:proofErr w:type="spellEnd"/>
      <w:r w:rsidRPr="00CB3A4C">
        <w:rPr>
          <w:lang w:val="tr-TR" w:eastAsia="tr-TR"/>
        </w:rPr>
        <w:t xml:space="preserve"> of </w:t>
      </w:r>
      <w:proofErr w:type="spellStart"/>
      <w:r w:rsidRPr="00CB3A4C">
        <w:rPr>
          <w:lang w:val="tr-TR" w:eastAsia="tr-TR"/>
        </w:rPr>
        <w:t>Agriculture</w:t>
      </w:r>
      <w:proofErr w:type="spellEnd"/>
      <w:r w:rsidRPr="00CB3A4C">
        <w:rPr>
          <w:lang w:val="tr-TR" w:eastAsia="tr-TR"/>
        </w:rPr>
        <w:t xml:space="preserve">, Environment </w:t>
      </w:r>
      <w:proofErr w:type="spellStart"/>
      <w:r w:rsidRPr="00CB3A4C">
        <w:rPr>
          <w:lang w:val="tr-TR" w:eastAsia="tr-TR"/>
        </w:rPr>
        <w:t>and</w:t>
      </w:r>
      <w:proofErr w:type="spellEnd"/>
      <w:r w:rsidRPr="00CB3A4C">
        <w:rPr>
          <w:lang w:val="tr-TR" w:eastAsia="tr-TR"/>
        </w:rPr>
        <w:t xml:space="preserve"> </w:t>
      </w:r>
      <w:proofErr w:type="spellStart"/>
      <w:r w:rsidRPr="00CB3A4C">
        <w:rPr>
          <w:lang w:val="tr-TR" w:eastAsia="tr-TR"/>
        </w:rPr>
        <w:t>Food</w:t>
      </w:r>
      <w:proofErr w:type="spellEnd"/>
      <w:r w:rsidRPr="00CB3A4C">
        <w:rPr>
          <w:lang w:val="tr-TR" w:eastAsia="tr-TR"/>
        </w:rPr>
        <w:t xml:space="preserve"> </w:t>
      </w:r>
      <w:proofErr w:type="spellStart"/>
      <w:r w:rsidRPr="00CB3A4C">
        <w:rPr>
          <w:lang w:val="tr-TR" w:eastAsia="tr-TR"/>
        </w:rPr>
        <w:t>Sciences</w:t>
      </w:r>
      <w:proofErr w:type="spellEnd"/>
      <w:r w:rsidRPr="00CB3A4C">
        <w:rPr>
          <w:lang w:val="tr-TR" w:eastAsia="tr-TR"/>
        </w:rPr>
        <w:t xml:space="preserve">. International </w:t>
      </w:r>
      <w:proofErr w:type="spellStart"/>
      <w:r w:rsidRPr="00CB3A4C">
        <w:rPr>
          <w:lang w:val="tr-TR" w:eastAsia="tr-TR"/>
        </w:rPr>
        <w:t>Journal</w:t>
      </w:r>
      <w:proofErr w:type="spellEnd"/>
      <w:r w:rsidRPr="00CB3A4C">
        <w:rPr>
          <w:lang w:val="tr-TR" w:eastAsia="tr-TR"/>
        </w:rPr>
        <w:t xml:space="preserve"> of </w:t>
      </w:r>
      <w:proofErr w:type="spellStart"/>
      <w:r w:rsidRPr="00CB3A4C">
        <w:rPr>
          <w:lang w:val="tr-TR" w:eastAsia="tr-TR"/>
        </w:rPr>
        <w:t>Agriculture</w:t>
      </w:r>
      <w:proofErr w:type="spellEnd"/>
      <w:r w:rsidRPr="00CB3A4C">
        <w:rPr>
          <w:lang w:val="tr-TR" w:eastAsia="tr-TR"/>
        </w:rPr>
        <w:t xml:space="preserve">, Environment </w:t>
      </w:r>
      <w:proofErr w:type="spellStart"/>
      <w:r w:rsidRPr="00CB3A4C">
        <w:rPr>
          <w:lang w:val="tr-TR" w:eastAsia="tr-TR"/>
        </w:rPr>
        <w:t>and</w:t>
      </w:r>
      <w:proofErr w:type="spellEnd"/>
      <w:r w:rsidRPr="00CB3A4C">
        <w:rPr>
          <w:lang w:val="tr-TR" w:eastAsia="tr-TR"/>
        </w:rPr>
        <w:t xml:space="preserve"> </w:t>
      </w:r>
      <w:proofErr w:type="spellStart"/>
      <w:r w:rsidRPr="00CB3A4C">
        <w:rPr>
          <w:lang w:val="tr-TR" w:eastAsia="tr-TR"/>
        </w:rPr>
        <w:t>Food</w:t>
      </w:r>
      <w:proofErr w:type="spellEnd"/>
      <w:r w:rsidRPr="00CB3A4C">
        <w:rPr>
          <w:lang w:val="tr-TR" w:eastAsia="tr-TR"/>
        </w:rPr>
        <w:t xml:space="preserve"> </w:t>
      </w:r>
      <w:proofErr w:type="spellStart"/>
      <w:r w:rsidRPr="00CB3A4C">
        <w:rPr>
          <w:lang w:val="tr-TR" w:eastAsia="tr-TR"/>
        </w:rPr>
        <w:t>Sciences</w:t>
      </w:r>
      <w:proofErr w:type="spellEnd"/>
      <w:r w:rsidRPr="00CB3A4C">
        <w:rPr>
          <w:lang w:val="tr-TR" w:eastAsia="tr-TR"/>
        </w:rPr>
        <w:t xml:space="preserve">. International </w:t>
      </w:r>
      <w:proofErr w:type="spellStart"/>
      <w:r w:rsidRPr="00CB3A4C">
        <w:rPr>
          <w:lang w:val="tr-TR" w:eastAsia="tr-TR"/>
        </w:rPr>
        <w:t>Journal</w:t>
      </w:r>
      <w:proofErr w:type="spellEnd"/>
      <w:r w:rsidRPr="00CB3A4C">
        <w:rPr>
          <w:lang w:val="tr-TR" w:eastAsia="tr-TR"/>
        </w:rPr>
        <w:t xml:space="preserve"> of </w:t>
      </w:r>
      <w:proofErr w:type="spellStart"/>
      <w:r w:rsidRPr="00CB3A4C">
        <w:rPr>
          <w:lang w:val="tr-TR" w:eastAsia="tr-TR"/>
        </w:rPr>
        <w:t>Agriculture</w:t>
      </w:r>
      <w:proofErr w:type="spellEnd"/>
      <w:r w:rsidRPr="00CB3A4C">
        <w:rPr>
          <w:lang w:val="tr-TR" w:eastAsia="tr-TR"/>
        </w:rPr>
        <w:t xml:space="preserve">, Environment </w:t>
      </w:r>
      <w:proofErr w:type="spellStart"/>
      <w:r w:rsidRPr="00CB3A4C">
        <w:rPr>
          <w:lang w:val="tr-TR" w:eastAsia="tr-TR"/>
        </w:rPr>
        <w:t>and</w:t>
      </w:r>
      <w:proofErr w:type="spellEnd"/>
      <w:r w:rsidRPr="00CB3A4C">
        <w:rPr>
          <w:lang w:val="tr-TR" w:eastAsia="tr-TR"/>
        </w:rPr>
        <w:t xml:space="preserve"> </w:t>
      </w:r>
      <w:proofErr w:type="spellStart"/>
      <w:r w:rsidRPr="00CB3A4C">
        <w:rPr>
          <w:lang w:val="tr-TR" w:eastAsia="tr-TR"/>
        </w:rPr>
        <w:t>Food</w:t>
      </w:r>
      <w:proofErr w:type="spellEnd"/>
      <w:r w:rsidRPr="00CB3A4C">
        <w:rPr>
          <w:lang w:val="tr-TR" w:eastAsia="tr-TR"/>
        </w:rPr>
        <w:t xml:space="preserve"> </w:t>
      </w:r>
      <w:proofErr w:type="spellStart"/>
      <w:r w:rsidRPr="00CB3A4C">
        <w:rPr>
          <w:lang w:val="tr-TR" w:eastAsia="tr-TR"/>
        </w:rPr>
        <w:t>Sciences</w:t>
      </w:r>
      <w:proofErr w:type="spellEnd"/>
      <w:r w:rsidRPr="00CB3A4C">
        <w:rPr>
          <w:lang w:val="tr-TR" w:eastAsia="tr-TR"/>
        </w:rPr>
        <w:t xml:space="preserve">. </w:t>
      </w:r>
      <w:r w:rsidR="003E39FB" w:rsidRPr="00CB3A4C">
        <w:rPr>
          <w:lang w:val="tr-TR" w:eastAsia="tr-TR"/>
        </w:rPr>
        <w:t xml:space="preserve">International </w:t>
      </w:r>
      <w:proofErr w:type="spellStart"/>
      <w:r w:rsidR="003E39FB" w:rsidRPr="00CB3A4C">
        <w:rPr>
          <w:lang w:val="tr-TR" w:eastAsia="tr-TR"/>
        </w:rPr>
        <w:t>Journal</w:t>
      </w:r>
      <w:proofErr w:type="spellEnd"/>
      <w:r w:rsidR="003E39FB" w:rsidRPr="00CB3A4C">
        <w:rPr>
          <w:lang w:val="tr-TR" w:eastAsia="tr-TR"/>
        </w:rPr>
        <w:t xml:space="preserve"> of </w:t>
      </w:r>
      <w:proofErr w:type="spellStart"/>
      <w:r w:rsidR="003E39FB" w:rsidRPr="00CB3A4C">
        <w:rPr>
          <w:lang w:val="tr-TR" w:eastAsia="tr-TR"/>
        </w:rPr>
        <w:t>Agriculture</w:t>
      </w:r>
      <w:proofErr w:type="spellEnd"/>
      <w:r w:rsidR="003E39FB" w:rsidRPr="00CB3A4C">
        <w:rPr>
          <w:lang w:val="tr-TR" w:eastAsia="tr-TR"/>
        </w:rPr>
        <w:t xml:space="preserve">, Environment </w:t>
      </w:r>
      <w:proofErr w:type="spellStart"/>
      <w:r w:rsidR="003E39FB" w:rsidRPr="00CB3A4C">
        <w:rPr>
          <w:lang w:val="tr-TR" w:eastAsia="tr-TR"/>
        </w:rPr>
        <w:t>and</w:t>
      </w:r>
      <w:proofErr w:type="spellEnd"/>
      <w:r w:rsidR="003E39FB" w:rsidRPr="00CB3A4C">
        <w:rPr>
          <w:lang w:val="tr-TR" w:eastAsia="tr-TR"/>
        </w:rPr>
        <w:t xml:space="preserve"> </w:t>
      </w:r>
      <w:proofErr w:type="spellStart"/>
      <w:r w:rsidR="003E39FB" w:rsidRPr="00CB3A4C">
        <w:rPr>
          <w:lang w:val="tr-TR" w:eastAsia="tr-TR"/>
        </w:rPr>
        <w:t>Food</w:t>
      </w:r>
      <w:proofErr w:type="spellEnd"/>
      <w:r w:rsidR="003E39FB" w:rsidRPr="00CB3A4C">
        <w:rPr>
          <w:lang w:val="tr-TR" w:eastAsia="tr-TR"/>
        </w:rPr>
        <w:t xml:space="preserve"> </w:t>
      </w:r>
      <w:proofErr w:type="spellStart"/>
      <w:r w:rsidR="003E39FB" w:rsidRPr="00CB3A4C">
        <w:rPr>
          <w:lang w:val="tr-TR" w:eastAsia="tr-TR"/>
        </w:rPr>
        <w:t>Sciences</w:t>
      </w:r>
      <w:proofErr w:type="spellEnd"/>
      <w:r w:rsidR="003E39FB" w:rsidRPr="00CB3A4C">
        <w:rPr>
          <w:lang w:val="tr-TR" w:eastAsia="tr-TR"/>
        </w:rPr>
        <w:t xml:space="preserve">. International </w:t>
      </w:r>
      <w:proofErr w:type="spellStart"/>
      <w:r w:rsidR="003E39FB" w:rsidRPr="00CB3A4C">
        <w:rPr>
          <w:lang w:val="tr-TR" w:eastAsia="tr-TR"/>
        </w:rPr>
        <w:t>Journal</w:t>
      </w:r>
      <w:proofErr w:type="spellEnd"/>
      <w:r w:rsidR="003E39FB" w:rsidRPr="00CB3A4C">
        <w:rPr>
          <w:lang w:val="tr-TR" w:eastAsia="tr-TR"/>
        </w:rPr>
        <w:t xml:space="preserve"> of </w:t>
      </w:r>
      <w:proofErr w:type="spellStart"/>
      <w:r w:rsidR="003E39FB" w:rsidRPr="00CB3A4C">
        <w:rPr>
          <w:lang w:val="tr-TR" w:eastAsia="tr-TR"/>
        </w:rPr>
        <w:t>Agriculture</w:t>
      </w:r>
      <w:proofErr w:type="spellEnd"/>
      <w:r w:rsidR="003E39FB" w:rsidRPr="00CB3A4C">
        <w:rPr>
          <w:lang w:val="tr-TR" w:eastAsia="tr-TR"/>
        </w:rPr>
        <w:t xml:space="preserve">, Environment </w:t>
      </w:r>
      <w:proofErr w:type="spellStart"/>
      <w:r w:rsidR="003E39FB" w:rsidRPr="00CB3A4C">
        <w:rPr>
          <w:lang w:val="tr-TR" w:eastAsia="tr-TR"/>
        </w:rPr>
        <w:t>and</w:t>
      </w:r>
      <w:proofErr w:type="spellEnd"/>
      <w:r w:rsidR="003E39FB" w:rsidRPr="00CB3A4C">
        <w:rPr>
          <w:lang w:val="tr-TR" w:eastAsia="tr-TR"/>
        </w:rPr>
        <w:t xml:space="preserve"> </w:t>
      </w:r>
      <w:proofErr w:type="spellStart"/>
      <w:r w:rsidR="003E39FB" w:rsidRPr="00CB3A4C">
        <w:rPr>
          <w:lang w:val="tr-TR" w:eastAsia="tr-TR"/>
        </w:rPr>
        <w:t>Food</w:t>
      </w:r>
      <w:proofErr w:type="spellEnd"/>
      <w:r w:rsidR="003E39FB" w:rsidRPr="00CB3A4C">
        <w:rPr>
          <w:lang w:val="tr-TR" w:eastAsia="tr-TR"/>
        </w:rPr>
        <w:t xml:space="preserve"> </w:t>
      </w:r>
      <w:proofErr w:type="spellStart"/>
      <w:r w:rsidR="003E39FB" w:rsidRPr="00CB3A4C">
        <w:rPr>
          <w:lang w:val="tr-TR" w:eastAsia="tr-TR"/>
        </w:rPr>
        <w:t>Sciences</w:t>
      </w:r>
      <w:proofErr w:type="spellEnd"/>
      <w:r w:rsidR="003E39FB" w:rsidRPr="00CB3A4C">
        <w:rPr>
          <w:lang w:val="tr-TR" w:eastAsia="tr-TR"/>
        </w:rPr>
        <w:t xml:space="preserve">. International </w:t>
      </w:r>
      <w:proofErr w:type="spellStart"/>
      <w:r w:rsidR="003E39FB" w:rsidRPr="00CB3A4C">
        <w:rPr>
          <w:lang w:val="tr-TR" w:eastAsia="tr-TR"/>
        </w:rPr>
        <w:t>Journal</w:t>
      </w:r>
      <w:proofErr w:type="spellEnd"/>
      <w:r w:rsidR="003E39FB" w:rsidRPr="00CB3A4C">
        <w:rPr>
          <w:lang w:val="tr-TR" w:eastAsia="tr-TR"/>
        </w:rPr>
        <w:t xml:space="preserve"> of </w:t>
      </w:r>
      <w:proofErr w:type="spellStart"/>
      <w:r w:rsidR="003E39FB" w:rsidRPr="00CB3A4C">
        <w:rPr>
          <w:lang w:val="tr-TR" w:eastAsia="tr-TR"/>
        </w:rPr>
        <w:t>Agriculture</w:t>
      </w:r>
      <w:proofErr w:type="spellEnd"/>
      <w:r w:rsidR="003E39FB" w:rsidRPr="00CB3A4C">
        <w:rPr>
          <w:lang w:val="tr-TR" w:eastAsia="tr-TR"/>
        </w:rPr>
        <w:t xml:space="preserve">, Environment </w:t>
      </w:r>
      <w:proofErr w:type="spellStart"/>
      <w:r w:rsidR="003E39FB" w:rsidRPr="00CB3A4C">
        <w:rPr>
          <w:lang w:val="tr-TR" w:eastAsia="tr-TR"/>
        </w:rPr>
        <w:t>and</w:t>
      </w:r>
      <w:proofErr w:type="spellEnd"/>
      <w:r w:rsidR="003E39FB" w:rsidRPr="00CB3A4C">
        <w:rPr>
          <w:lang w:val="tr-TR" w:eastAsia="tr-TR"/>
        </w:rPr>
        <w:t xml:space="preserve"> </w:t>
      </w:r>
      <w:proofErr w:type="spellStart"/>
      <w:r w:rsidR="003E39FB" w:rsidRPr="00CB3A4C">
        <w:rPr>
          <w:lang w:val="tr-TR" w:eastAsia="tr-TR"/>
        </w:rPr>
        <w:t>Food</w:t>
      </w:r>
      <w:proofErr w:type="spellEnd"/>
      <w:r w:rsidR="003E39FB" w:rsidRPr="00CB3A4C">
        <w:rPr>
          <w:lang w:val="tr-TR" w:eastAsia="tr-TR"/>
        </w:rPr>
        <w:t xml:space="preserve"> </w:t>
      </w:r>
      <w:proofErr w:type="spellStart"/>
      <w:r w:rsidR="003E39FB" w:rsidRPr="00CB3A4C">
        <w:rPr>
          <w:lang w:val="tr-TR" w:eastAsia="tr-TR"/>
        </w:rPr>
        <w:t>Sciences</w:t>
      </w:r>
      <w:proofErr w:type="spellEnd"/>
      <w:r w:rsidR="003E39FB" w:rsidRPr="00CB3A4C">
        <w:rPr>
          <w:lang w:val="tr-TR" w:eastAsia="tr-TR"/>
        </w:rPr>
        <w:t xml:space="preserve">. </w:t>
      </w:r>
    </w:p>
    <w:p w14:paraId="24D2C3E7" w14:textId="6E989F2C" w:rsidR="00944281" w:rsidRPr="005A1403" w:rsidRDefault="00944281" w:rsidP="000706CC">
      <w:pPr>
        <w:autoSpaceDE w:val="0"/>
        <w:autoSpaceDN w:val="0"/>
        <w:adjustRightInd w:val="0"/>
        <w:jc w:val="both"/>
        <w:textAlignment w:val="center"/>
        <w:rPr>
          <w:rFonts w:eastAsiaTheme="minorHAnsi"/>
          <w:b/>
          <w:bCs/>
          <w:color w:val="000000"/>
          <w:sz w:val="20"/>
        </w:rPr>
      </w:pPr>
    </w:p>
    <w:p w14:paraId="6C75C0A0" w14:textId="77777777" w:rsidR="003E39FB" w:rsidRPr="005A1403" w:rsidRDefault="003E39FB" w:rsidP="000706CC">
      <w:pPr>
        <w:autoSpaceDE w:val="0"/>
        <w:autoSpaceDN w:val="0"/>
        <w:adjustRightInd w:val="0"/>
        <w:jc w:val="both"/>
        <w:textAlignment w:val="center"/>
        <w:rPr>
          <w:b/>
          <w:bCs/>
          <w:sz w:val="20"/>
        </w:rPr>
      </w:pPr>
      <w:commentRangeStart w:id="13"/>
      <w:proofErr w:type="spellStart"/>
      <w:r w:rsidRPr="005A1403">
        <w:rPr>
          <w:b/>
          <w:bCs/>
          <w:sz w:val="20"/>
        </w:rPr>
        <w:t>Compliance</w:t>
      </w:r>
      <w:proofErr w:type="spellEnd"/>
      <w:r w:rsidRPr="005A1403">
        <w:rPr>
          <w:b/>
          <w:bCs/>
          <w:sz w:val="20"/>
        </w:rPr>
        <w:t xml:space="preserve"> </w:t>
      </w:r>
      <w:proofErr w:type="spellStart"/>
      <w:r w:rsidRPr="005A1403">
        <w:rPr>
          <w:b/>
          <w:bCs/>
          <w:sz w:val="20"/>
        </w:rPr>
        <w:t>with</w:t>
      </w:r>
      <w:proofErr w:type="spellEnd"/>
      <w:r w:rsidRPr="005A1403">
        <w:rPr>
          <w:b/>
          <w:bCs/>
          <w:sz w:val="20"/>
        </w:rPr>
        <w:t xml:space="preserve"> </w:t>
      </w:r>
      <w:proofErr w:type="spellStart"/>
      <w:r w:rsidRPr="005A1403">
        <w:rPr>
          <w:b/>
          <w:bCs/>
          <w:sz w:val="20"/>
        </w:rPr>
        <w:t>Ethical</w:t>
      </w:r>
      <w:proofErr w:type="spellEnd"/>
      <w:r w:rsidRPr="005A1403">
        <w:rPr>
          <w:b/>
          <w:bCs/>
          <w:sz w:val="20"/>
        </w:rPr>
        <w:t xml:space="preserve"> </w:t>
      </w:r>
      <w:proofErr w:type="spellStart"/>
      <w:r w:rsidRPr="005A1403">
        <w:rPr>
          <w:b/>
          <w:bCs/>
          <w:sz w:val="20"/>
        </w:rPr>
        <w:t>Standards</w:t>
      </w:r>
      <w:commentRangeEnd w:id="13"/>
      <w:proofErr w:type="spellEnd"/>
      <w:r w:rsidR="001C6CEA" w:rsidRPr="005A1403">
        <w:rPr>
          <w:rStyle w:val="CommentReference"/>
          <w:rFonts w:ascii="Calibri" w:eastAsia="Calibri" w:hAnsi="Calibri"/>
          <w:sz w:val="20"/>
          <w:szCs w:val="20"/>
          <w:lang w:val="en-US" w:eastAsia="en-US"/>
        </w:rPr>
        <w:commentReference w:id="13"/>
      </w:r>
    </w:p>
    <w:p w14:paraId="6E831DE2" w14:textId="77777777" w:rsidR="00734FF0" w:rsidRPr="00734FF0" w:rsidRDefault="00734FF0" w:rsidP="00734FF0">
      <w:pPr>
        <w:autoSpaceDE w:val="0"/>
        <w:autoSpaceDN w:val="0"/>
        <w:adjustRightInd w:val="0"/>
        <w:jc w:val="both"/>
        <w:textAlignment w:val="center"/>
        <w:rPr>
          <w:b/>
          <w:bCs/>
          <w:sz w:val="20"/>
        </w:rPr>
      </w:pPr>
      <w:r w:rsidRPr="00734FF0">
        <w:rPr>
          <w:b/>
          <w:bCs/>
          <w:sz w:val="20"/>
        </w:rPr>
        <w:t>Peer-</w:t>
      </w:r>
      <w:proofErr w:type="spellStart"/>
      <w:r w:rsidRPr="00734FF0">
        <w:rPr>
          <w:b/>
          <w:bCs/>
          <w:sz w:val="20"/>
        </w:rPr>
        <w:t>review</w:t>
      </w:r>
      <w:proofErr w:type="spellEnd"/>
    </w:p>
    <w:p w14:paraId="371E4CDB" w14:textId="77777777" w:rsidR="00734FF0" w:rsidRPr="00734FF0" w:rsidRDefault="00734FF0" w:rsidP="00734FF0">
      <w:pPr>
        <w:autoSpaceDE w:val="0"/>
        <w:autoSpaceDN w:val="0"/>
        <w:adjustRightInd w:val="0"/>
        <w:spacing w:line="288" w:lineRule="auto"/>
        <w:jc w:val="both"/>
        <w:textAlignment w:val="center"/>
        <w:rPr>
          <w:sz w:val="20"/>
          <w:shd w:val="clear" w:color="auto" w:fill="FFFFFF"/>
        </w:rPr>
      </w:pPr>
      <w:r w:rsidRPr="00734FF0">
        <w:rPr>
          <w:sz w:val="20"/>
          <w:shd w:val="clear" w:color="auto" w:fill="FFFFFF"/>
        </w:rPr>
        <w:t xml:space="preserve">Externally peer-reviewed. </w:t>
      </w:r>
    </w:p>
    <w:p w14:paraId="4A738A4C" w14:textId="2FBEC18C" w:rsidR="003E39FB" w:rsidRPr="00734FF0" w:rsidRDefault="003E39FB" w:rsidP="000706CC">
      <w:pPr>
        <w:autoSpaceDE w:val="0"/>
        <w:autoSpaceDN w:val="0"/>
        <w:adjustRightInd w:val="0"/>
        <w:jc w:val="both"/>
        <w:textAlignment w:val="center"/>
        <w:rPr>
          <w:sz w:val="20"/>
        </w:rPr>
      </w:pPr>
      <w:proofErr w:type="spellStart"/>
      <w:r w:rsidRPr="00734FF0">
        <w:rPr>
          <w:b/>
          <w:bCs/>
          <w:sz w:val="20"/>
        </w:rPr>
        <w:t>Conflict</w:t>
      </w:r>
      <w:proofErr w:type="spellEnd"/>
      <w:r w:rsidRPr="00734FF0">
        <w:rPr>
          <w:b/>
          <w:bCs/>
          <w:sz w:val="20"/>
        </w:rPr>
        <w:t xml:space="preserve"> of </w:t>
      </w:r>
      <w:proofErr w:type="spellStart"/>
      <w:r w:rsidRPr="00734FF0">
        <w:rPr>
          <w:b/>
          <w:bCs/>
          <w:sz w:val="20"/>
        </w:rPr>
        <w:t>interest</w:t>
      </w:r>
      <w:proofErr w:type="spellEnd"/>
    </w:p>
    <w:p w14:paraId="4D8D7254" w14:textId="77777777" w:rsidR="003E39FB" w:rsidRPr="005A1403" w:rsidRDefault="003E39FB" w:rsidP="000706CC">
      <w:pPr>
        <w:autoSpaceDE w:val="0"/>
        <w:autoSpaceDN w:val="0"/>
        <w:adjustRightInd w:val="0"/>
        <w:jc w:val="both"/>
        <w:textAlignment w:val="center"/>
        <w:rPr>
          <w:sz w:val="20"/>
        </w:rPr>
      </w:pPr>
      <w:r w:rsidRPr="005A1403">
        <w:rPr>
          <w:sz w:val="20"/>
          <w:shd w:val="clear" w:color="auto" w:fill="FFFFFF"/>
        </w:rPr>
        <w:t xml:space="preserve">Statement of </w:t>
      </w:r>
      <w:proofErr w:type="spellStart"/>
      <w:r w:rsidRPr="005A1403">
        <w:rPr>
          <w:sz w:val="20"/>
          <w:shd w:val="clear" w:color="auto" w:fill="FFFFFF"/>
        </w:rPr>
        <w:t>the</w:t>
      </w:r>
      <w:proofErr w:type="spellEnd"/>
      <w:r w:rsidRPr="005A1403">
        <w:rPr>
          <w:sz w:val="20"/>
          <w:shd w:val="clear" w:color="auto" w:fill="FFFFFF"/>
        </w:rPr>
        <w:t xml:space="preserve"> </w:t>
      </w:r>
      <w:proofErr w:type="spellStart"/>
      <w:r w:rsidRPr="005A1403">
        <w:rPr>
          <w:sz w:val="20"/>
          <w:shd w:val="clear" w:color="auto" w:fill="FFFFFF"/>
        </w:rPr>
        <w:t>conflict</w:t>
      </w:r>
      <w:proofErr w:type="spellEnd"/>
      <w:r w:rsidRPr="005A1403">
        <w:rPr>
          <w:sz w:val="20"/>
          <w:shd w:val="clear" w:color="auto" w:fill="FFFFFF"/>
        </w:rPr>
        <w:t xml:space="preserve"> of </w:t>
      </w:r>
      <w:proofErr w:type="spellStart"/>
      <w:r w:rsidRPr="005A1403">
        <w:rPr>
          <w:sz w:val="20"/>
          <w:shd w:val="clear" w:color="auto" w:fill="FFFFFF"/>
        </w:rPr>
        <w:t>interest</w:t>
      </w:r>
      <w:proofErr w:type="spellEnd"/>
      <w:r w:rsidRPr="005A1403">
        <w:rPr>
          <w:sz w:val="20"/>
          <w:shd w:val="clear" w:color="auto" w:fill="FFFFFF"/>
        </w:rPr>
        <w:t xml:space="preserve"> </w:t>
      </w:r>
      <w:proofErr w:type="spellStart"/>
      <w:r w:rsidRPr="005A1403">
        <w:rPr>
          <w:sz w:val="20"/>
        </w:rPr>
        <w:t>to</w:t>
      </w:r>
      <w:proofErr w:type="spellEnd"/>
      <w:r w:rsidRPr="005A1403">
        <w:rPr>
          <w:sz w:val="20"/>
        </w:rPr>
        <w:t xml:space="preserve"> </w:t>
      </w:r>
      <w:proofErr w:type="spellStart"/>
      <w:r w:rsidRPr="005A1403">
        <w:rPr>
          <w:sz w:val="20"/>
        </w:rPr>
        <w:t>the</w:t>
      </w:r>
      <w:proofErr w:type="spellEnd"/>
      <w:r w:rsidRPr="005A1403">
        <w:rPr>
          <w:sz w:val="20"/>
        </w:rPr>
        <w:t xml:space="preserve"> </w:t>
      </w:r>
      <w:proofErr w:type="spellStart"/>
      <w:r w:rsidRPr="005A1403">
        <w:rPr>
          <w:sz w:val="20"/>
        </w:rPr>
        <w:t>manuscript</w:t>
      </w:r>
      <w:proofErr w:type="spellEnd"/>
      <w:r w:rsidRPr="005A1403">
        <w:rPr>
          <w:sz w:val="20"/>
        </w:rPr>
        <w:t xml:space="preserve"> </w:t>
      </w:r>
      <w:proofErr w:type="spellStart"/>
      <w:r w:rsidRPr="005A1403">
        <w:rPr>
          <w:sz w:val="20"/>
        </w:rPr>
        <w:t>should</w:t>
      </w:r>
      <w:proofErr w:type="spellEnd"/>
      <w:r w:rsidRPr="005A1403">
        <w:rPr>
          <w:sz w:val="20"/>
        </w:rPr>
        <w:t xml:space="preserve"> be </w:t>
      </w:r>
      <w:proofErr w:type="spellStart"/>
      <w:r w:rsidRPr="005A1403">
        <w:rPr>
          <w:sz w:val="20"/>
        </w:rPr>
        <w:t>specified</w:t>
      </w:r>
      <w:proofErr w:type="spellEnd"/>
      <w:r w:rsidRPr="005A1403">
        <w:rPr>
          <w:sz w:val="20"/>
        </w:rPr>
        <w:t xml:space="preserve"> in </w:t>
      </w:r>
      <w:proofErr w:type="spellStart"/>
      <w:r w:rsidRPr="005A1403">
        <w:rPr>
          <w:sz w:val="20"/>
        </w:rPr>
        <w:t>this</w:t>
      </w:r>
      <w:proofErr w:type="spellEnd"/>
      <w:r w:rsidRPr="005A1403">
        <w:rPr>
          <w:sz w:val="20"/>
        </w:rPr>
        <w:t xml:space="preserve"> </w:t>
      </w:r>
      <w:proofErr w:type="spellStart"/>
      <w:r w:rsidRPr="005A1403">
        <w:rPr>
          <w:sz w:val="20"/>
        </w:rPr>
        <w:t>section</w:t>
      </w:r>
      <w:proofErr w:type="spellEnd"/>
      <w:r w:rsidRPr="005A1403">
        <w:rPr>
          <w:sz w:val="20"/>
        </w:rPr>
        <w:t>.</w:t>
      </w:r>
    </w:p>
    <w:p w14:paraId="4667EFDC" w14:textId="77777777" w:rsidR="003E39FB" w:rsidRPr="005A1403" w:rsidRDefault="003E39FB" w:rsidP="000706CC">
      <w:pPr>
        <w:autoSpaceDE w:val="0"/>
        <w:autoSpaceDN w:val="0"/>
        <w:adjustRightInd w:val="0"/>
        <w:jc w:val="both"/>
        <w:textAlignment w:val="center"/>
        <w:rPr>
          <w:sz w:val="20"/>
          <w:lang w:val="en-GB"/>
        </w:rPr>
      </w:pPr>
      <w:r w:rsidRPr="005A1403">
        <w:rPr>
          <w:b/>
          <w:bCs/>
          <w:sz w:val="20"/>
          <w:lang w:val="en-GB"/>
        </w:rPr>
        <w:t>Author contribution</w:t>
      </w:r>
    </w:p>
    <w:p w14:paraId="1C69A19E" w14:textId="77777777" w:rsidR="003E39FB" w:rsidRPr="005A1403" w:rsidRDefault="003E39FB" w:rsidP="000706CC">
      <w:pPr>
        <w:shd w:val="clear" w:color="auto" w:fill="FFFFFF"/>
        <w:jc w:val="both"/>
        <w:rPr>
          <w:sz w:val="20"/>
        </w:rPr>
      </w:pPr>
      <w:proofErr w:type="spellStart"/>
      <w:r w:rsidRPr="005A1403">
        <w:rPr>
          <w:sz w:val="20"/>
        </w:rPr>
        <w:t>The</w:t>
      </w:r>
      <w:proofErr w:type="spellEnd"/>
      <w:r w:rsidRPr="005A1403">
        <w:rPr>
          <w:sz w:val="20"/>
        </w:rPr>
        <w:t xml:space="preserve"> </w:t>
      </w:r>
      <w:proofErr w:type="spellStart"/>
      <w:r w:rsidRPr="005A1403">
        <w:rPr>
          <w:sz w:val="20"/>
        </w:rPr>
        <w:t>individual</w:t>
      </w:r>
      <w:proofErr w:type="spellEnd"/>
      <w:r w:rsidRPr="005A1403">
        <w:rPr>
          <w:sz w:val="20"/>
        </w:rPr>
        <w:t xml:space="preserve"> </w:t>
      </w:r>
      <w:proofErr w:type="spellStart"/>
      <w:r w:rsidRPr="005A1403">
        <w:rPr>
          <w:sz w:val="20"/>
        </w:rPr>
        <w:t>contributions</w:t>
      </w:r>
      <w:proofErr w:type="spellEnd"/>
      <w:r w:rsidRPr="005A1403">
        <w:rPr>
          <w:sz w:val="20"/>
        </w:rPr>
        <w:t xml:space="preserve"> of </w:t>
      </w:r>
      <w:proofErr w:type="spellStart"/>
      <w:r w:rsidRPr="005A1403">
        <w:rPr>
          <w:sz w:val="20"/>
        </w:rPr>
        <w:t>authors</w:t>
      </w:r>
      <w:proofErr w:type="spellEnd"/>
      <w:r w:rsidRPr="005A1403">
        <w:rPr>
          <w:sz w:val="20"/>
        </w:rPr>
        <w:t xml:space="preserve"> </w:t>
      </w:r>
      <w:proofErr w:type="spellStart"/>
      <w:r w:rsidRPr="005A1403">
        <w:rPr>
          <w:sz w:val="20"/>
        </w:rPr>
        <w:t>to</w:t>
      </w:r>
      <w:proofErr w:type="spellEnd"/>
      <w:r w:rsidRPr="005A1403">
        <w:rPr>
          <w:sz w:val="20"/>
        </w:rPr>
        <w:t xml:space="preserve"> </w:t>
      </w:r>
      <w:proofErr w:type="spellStart"/>
      <w:r w:rsidRPr="005A1403">
        <w:rPr>
          <w:sz w:val="20"/>
        </w:rPr>
        <w:t>the</w:t>
      </w:r>
      <w:proofErr w:type="spellEnd"/>
      <w:r w:rsidRPr="005A1403">
        <w:rPr>
          <w:sz w:val="20"/>
        </w:rPr>
        <w:t xml:space="preserve"> </w:t>
      </w:r>
      <w:proofErr w:type="spellStart"/>
      <w:r w:rsidRPr="005A1403">
        <w:rPr>
          <w:sz w:val="20"/>
        </w:rPr>
        <w:t>manuscript</w:t>
      </w:r>
      <w:proofErr w:type="spellEnd"/>
      <w:r w:rsidRPr="005A1403">
        <w:rPr>
          <w:sz w:val="20"/>
        </w:rPr>
        <w:t xml:space="preserve"> </w:t>
      </w:r>
      <w:proofErr w:type="spellStart"/>
      <w:r w:rsidRPr="005A1403">
        <w:rPr>
          <w:sz w:val="20"/>
        </w:rPr>
        <w:t>should</w:t>
      </w:r>
      <w:proofErr w:type="spellEnd"/>
      <w:r w:rsidRPr="005A1403">
        <w:rPr>
          <w:sz w:val="20"/>
        </w:rPr>
        <w:t xml:space="preserve"> be </w:t>
      </w:r>
      <w:proofErr w:type="spellStart"/>
      <w:r w:rsidRPr="005A1403">
        <w:rPr>
          <w:sz w:val="20"/>
        </w:rPr>
        <w:t>specified</w:t>
      </w:r>
      <w:proofErr w:type="spellEnd"/>
      <w:r w:rsidRPr="005A1403">
        <w:rPr>
          <w:sz w:val="20"/>
        </w:rPr>
        <w:t xml:space="preserve"> in </w:t>
      </w:r>
      <w:proofErr w:type="spellStart"/>
      <w:r w:rsidRPr="005A1403">
        <w:rPr>
          <w:sz w:val="20"/>
        </w:rPr>
        <w:t>this</w:t>
      </w:r>
      <w:proofErr w:type="spellEnd"/>
      <w:r w:rsidRPr="005A1403">
        <w:rPr>
          <w:sz w:val="20"/>
        </w:rPr>
        <w:t xml:space="preserve"> </w:t>
      </w:r>
      <w:proofErr w:type="spellStart"/>
      <w:r w:rsidRPr="005A1403">
        <w:rPr>
          <w:sz w:val="20"/>
        </w:rPr>
        <w:t>section</w:t>
      </w:r>
      <w:proofErr w:type="spellEnd"/>
      <w:r w:rsidRPr="005A1403">
        <w:rPr>
          <w:sz w:val="20"/>
        </w:rPr>
        <w:t>.</w:t>
      </w:r>
    </w:p>
    <w:p w14:paraId="40F650E9" w14:textId="77777777" w:rsidR="00734FF0" w:rsidRPr="00734FF0" w:rsidRDefault="00734FF0" w:rsidP="00734FF0">
      <w:pPr>
        <w:autoSpaceDE w:val="0"/>
        <w:autoSpaceDN w:val="0"/>
        <w:adjustRightInd w:val="0"/>
        <w:jc w:val="both"/>
        <w:textAlignment w:val="center"/>
        <w:rPr>
          <w:b/>
          <w:bCs/>
          <w:sz w:val="20"/>
          <w:lang w:val="en-GB"/>
        </w:rPr>
      </w:pPr>
      <w:r w:rsidRPr="00734FF0">
        <w:rPr>
          <w:b/>
          <w:bCs/>
          <w:sz w:val="20"/>
          <w:lang w:val="en-GB"/>
        </w:rPr>
        <w:t>Ethics committee approval</w:t>
      </w:r>
    </w:p>
    <w:p w14:paraId="485A8192" w14:textId="2E05E268" w:rsidR="003E39FB" w:rsidRPr="005A1403" w:rsidRDefault="003E39FB" w:rsidP="000706CC">
      <w:pPr>
        <w:shd w:val="clear" w:color="auto" w:fill="FFFFFF"/>
        <w:jc w:val="both"/>
        <w:rPr>
          <w:sz w:val="20"/>
        </w:rPr>
      </w:pPr>
      <w:proofErr w:type="spellStart"/>
      <w:r w:rsidRPr="005A1403">
        <w:rPr>
          <w:sz w:val="20"/>
        </w:rPr>
        <w:t>Ethics</w:t>
      </w:r>
      <w:proofErr w:type="spellEnd"/>
      <w:r w:rsidRPr="005A1403">
        <w:rPr>
          <w:sz w:val="20"/>
        </w:rPr>
        <w:t xml:space="preserve"> </w:t>
      </w:r>
      <w:proofErr w:type="spellStart"/>
      <w:r w:rsidR="00734FF0">
        <w:rPr>
          <w:sz w:val="20"/>
        </w:rPr>
        <w:t>c</w:t>
      </w:r>
      <w:r w:rsidRPr="005A1403">
        <w:rPr>
          <w:sz w:val="20"/>
        </w:rPr>
        <w:t>ommittee</w:t>
      </w:r>
      <w:proofErr w:type="spellEnd"/>
      <w:r w:rsidRPr="005A1403">
        <w:rPr>
          <w:sz w:val="20"/>
        </w:rPr>
        <w:t xml:space="preserve"> </w:t>
      </w:r>
      <w:proofErr w:type="spellStart"/>
      <w:r w:rsidR="00734FF0">
        <w:rPr>
          <w:sz w:val="20"/>
        </w:rPr>
        <w:t>a</w:t>
      </w:r>
      <w:r w:rsidRPr="005A1403">
        <w:rPr>
          <w:sz w:val="20"/>
        </w:rPr>
        <w:t>pproval</w:t>
      </w:r>
      <w:proofErr w:type="spellEnd"/>
      <w:r w:rsidRPr="005A1403">
        <w:rPr>
          <w:sz w:val="20"/>
        </w:rPr>
        <w:t xml:space="preserve"> </w:t>
      </w:r>
      <w:proofErr w:type="spellStart"/>
      <w:r w:rsidRPr="005A1403">
        <w:rPr>
          <w:sz w:val="20"/>
        </w:rPr>
        <w:t>and</w:t>
      </w:r>
      <w:proofErr w:type="spellEnd"/>
      <w:r w:rsidRPr="005A1403">
        <w:rPr>
          <w:sz w:val="20"/>
        </w:rPr>
        <w:t xml:space="preserve"> </w:t>
      </w:r>
      <w:proofErr w:type="spellStart"/>
      <w:r w:rsidRPr="005A1403">
        <w:rPr>
          <w:sz w:val="20"/>
        </w:rPr>
        <w:t>its</w:t>
      </w:r>
      <w:proofErr w:type="spellEnd"/>
      <w:r w:rsidRPr="005A1403">
        <w:rPr>
          <w:sz w:val="20"/>
        </w:rPr>
        <w:t xml:space="preserve"> </w:t>
      </w:r>
      <w:proofErr w:type="spellStart"/>
      <w:r w:rsidRPr="005A1403">
        <w:rPr>
          <w:sz w:val="20"/>
        </w:rPr>
        <w:t>number</w:t>
      </w:r>
      <w:proofErr w:type="spellEnd"/>
      <w:r w:rsidRPr="005A1403">
        <w:rPr>
          <w:sz w:val="20"/>
        </w:rPr>
        <w:t xml:space="preserve"> </w:t>
      </w:r>
      <w:proofErr w:type="spellStart"/>
      <w:r w:rsidRPr="005A1403">
        <w:rPr>
          <w:sz w:val="20"/>
        </w:rPr>
        <w:t>should</w:t>
      </w:r>
      <w:proofErr w:type="spellEnd"/>
      <w:r w:rsidRPr="005A1403">
        <w:rPr>
          <w:sz w:val="20"/>
        </w:rPr>
        <w:t xml:space="preserve"> be </w:t>
      </w:r>
      <w:proofErr w:type="spellStart"/>
      <w:r w:rsidRPr="005A1403">
        <w:rPr>
          <w:sz w:val="20"/>
        </w:rPr>
        <w:t>given</w:t>
      </w:r>
      <w:proofErr w:type="spellEnd"/>
      <w:r w:rsidRPr="005A1403">
        <w:rPr>
          <w:sz w:val="20"/>
        </w:rPr>
        <w:t xml:space="preserve"> </w:t>
      </w:r>
      <w:proofErr w:type="spellStart"/>
      <w:r w:rsidRPr="005A1403">
        <w:rPr>
          <w:sz w:val="20"/>
        </w:rPr>
        <w:t>by</w:t>
      </w:r>
      <w:proofErr w:type="spellEnd"/>
      <w:r w:rsidRPr="005A1403">
        <w:rPr>
          <w:sz w:val="20"/>
        </w:rPr>
        <w:t xml:space="preserve"> </w:t>
      </w:r>
      <w:proofErr w:type="spellStart"/>
      <w:r w:rsidRPr="005A1403">
        <w:rPr>
          <w:sz w:val="20"/>
        </w:rPr>
        <w:t>stating</w:t>
      </w:r>
      <w:proofErr w:type="spellEnd"/>
      <w:r w:rsidRPr="005A1403">
        <w:rPr>
          <w:sz w:val="20"/>
        </w:rPr>
        <w:t xml:space="preserve"> </w:t>
      </w:r>
      <w:proofErr w:type="spellStart"/>
      <w:r w:rsidRPr="005A1403">
        <w:rPr>
          <w:sz w:val="20"/>
        </w:rPr>
        <w:t>the</w:t>
      </w:r>
      <w:proofErr w:type="spellEnd"/>
      <w:r w:rsidRPr="005A1403">
        <w:rPr>
          <w:sz w:val="20"/>
        </w:rPr>
        <w:t xml:space="preserve"> </w:t>
      </w:r>
      <w:proofErr w:type="spellStart"/>
      <w:r w:rsidRPr="005A1403">
        <w:rPr>
          <w:sz w:val="20"/>
        </w:rPr>
        <w:t>institution</w:t>
      </w:r>
      <w:proofErr w:type="spellEnd"/>
      <w:r w:rsidRPr="005A1403">
        <w:rPr>
          <w:sz w:val="20"/>
        </w:rPr>
        <w:t xml:space="preserve"> name </w:t>
      </w:r>
      <w:proofErr w:type="spellStart"/>
      <w:r w:rsidRPr="005A1403">
        <w:rPr>
          <w:sz w:val="20"/>
        </w:rPr>
        <w:t>which</w:t>
      </w:r>
      <w:proofErr w:type="spellEnd"/>
      <w:r w:rsidRPr="005A1403">
        <w:rPr>
          <w:sz w:val="20"/>
        </w:rPr>
        <w:t xml:space="preserve"> </w:t>
      </w:r>
      <w:proofErr w:type="spellStart"/>
      <w:r w:rsidRPr="005A1403">
        <w:rPr>
          <w:sz w:val="20"/>
        </w:rPr>
        <w:t>gave</w:t>
      </w:r>
      <w:proofErr w:type="spellEnd"/>
      <w:r w:rsidRPr="005A1403">
        <w:rPr>
          <w:sz w:val="20"/>
        </w:rPr>
        <w:t xml:space="preserve"> </w:t>
      </w:r>
      <w:proofErr w:type="spellStart"/>
      <w:r w:rsidRPr="005A1403">
        <w:rPr>
          <w:sz w:val="20"/>
        </w:rPr>
        <w:t>the</w:t>
      </w:r>
      <w:proofErr w:type="spellEnd"/>
      <w:r w:rsidRPr="005A1403">
        <w:rPr>
          <w:sz w:val="20"/>
        </w:rPr>
        <w:t xml:space="preserve"> </w:t>
      </w:r>
      <w:proofErr w:type="spellStart"/>
      <w:r w:rsidRPr="005A1403">
        <w:rPr>
          <w:sz w:val="20"/>
        </w:rPr>
        <w:t>ethical</w:t>
      </w:r>
      <w:proofErr w:type="spellEnd"/>
      <w:r w:rsidRPr="005A1403">
        <w:rPr>
          <w:sz w:val="20"/>
        </w:rPr>
        <w:t xml:space="preserve"> </w:t>
      </w:r>
      <w:proofErr w:type="spellStart"/>
      <w:r w:rsidRPr="005A1403">
        <w:rPr>
          <w:sz w:val="20"/>
        </w:rPr>
        <w:t>approval</w:t>
      </w:r>
      <w:proofErr w:type="spellEnd"/>
      <w:r w:rsidRPr="005A1403">
        <w:rPr>
          <w:sz w:val="20"/>
        </w:rPr>
        <w:t>.</w:t>
      </w:r>
    </w:p>
    <w:p w14:paraId="5329A2E4" w14:textId="77777777" w:rsidR="003E39FB" w:rsidRPr="005A1403" w:rsidRDefault="003E39FB" w:rsidP="000706CC">
      <w:pPr>
        <w:autoSpaceDE w:val="0"/>
        <w:autoSpaceDN w:val="0"/>
        <w:adjustRightInd w:val="0"/>
        <w:jc w:val="both"/>
        <w:textAlignment w:val="center"/>
        <w:rPr>
          <w:b/>
          <w:bCs/>
          <w:sz w:val="20"/>
          <w:lang w:val="en-GB"/>
        </w:rPr>
      </w:pPr>
      <w:r w:rsidRPr="005A1403">
        <w:rPr>
          <w:b/>
          <w:bCs/>
          <w:sz w:val="20"/>
          <w:lang w:val="en-GB"/>
        </w:rPr>
        <w:t>Funding</w:t>
      </w:r>
    </w:p>
    <w:p w14:paraId="7F5AF165" w14:textId="77777777" w:rsidR="003E39FB" w:rsidRPr="005A1403" w:rsidRDefault="003E39FB" w:rsidP="000706CC">
      <w:pPr>
        <w:jc w:val="both"/>
        <w:rPr>
          <w:sz w:val="20"/>
        </w:rPr>
      </w:pPr>
      <w:proofErr w:type="spellStart"/>
      <w:r w:rsidRPr="005A1403">
        <w:rPr>
          <w:sz w:val="20"/>
        </w:rPr>
        <w:t>The</w:t>
      </w:r>
      <w:proofErr w:type="spellEnd"/>
      <w:r w:rsidRPr="005A1403">
        <w:rPr>
          <w:sz w:val="20"/>
        </w:rPr>
        <w:t xml:space="preserve"> </w:t>
      </w:r>
      <w:proofErr w:type="spellStart"/>
      <w:r w:rsidRPr="005A1403">
        <w:rPr>
          <w:sz w:val="20"/>
        </w:rPr>
        <w:t>names</w:t>
      </w:r>
      <w:proofErr w:type="spellEnd"/>
      <w:r w:rsidRPr="005A1403">
        <w:rPr>
          <w:sz w:val="20"/>
        </w:rPr>
        <w:t xml:space="preserve"> of </w:t>
      </w:r>
      <w:proofErr w:type="spellStart"/>
      <w:r w:rsidRPr="005A1403">
        <w:rPr>
          <w:sz w:val="20"/>
        </w:rPr>
        <w:t>funding</w:t>
      </w:r>
      <w:proofErr w:type="spellEnd"/>
      <w:r w:rsidRPr="005A1403">
        <w:rPr>
          <w:sz w:val="20"/>
        </w:rPr>
        <w:t xml:space="preserve"> </w:t>
      </w:r>
      <w:proofErr w:type="spellStart"/>
      <w:r w:rsidRPr="005A1403">
        <w:rPr>
          <w:sz w:val="20"/>
        </w:rPr>
        <w:t>organizations</w:t>
      </w:r>
      <w:proofErr w:type="spellEnd"/>
      <w:r w:rsidRPr="005A1403">
        <w:rPr>
          <w:sz w:val="20"/>
        </w:rPr>
        <w:t xml:space="preserve"> </w:t>
      </w:r>
      <w:proofErr w:type="spellStart"/>
      <w:r w:rsidRPr="005A1403">
        <w:rPr>
          <w:sz w:val="20"/>
        </w:rPr>
        <w:t>should</w:t>
      </w:r>
      <w:proofErr w:type="spellEnd"/>
      <w:r w:rsidRPr="005A1403">
        <w:rPr>
          <w:sz w:val="20"/>
        </w:rPr>
        <w:t xml:space="preserve"> be </w:t>
      </w:r>
      <w:proofErr w:type="spellStart"/>
      <w:r w:rsidRPr="005A1403">
        <w:rPr>
          <w:sz w:val="20"/>
        </w:rPr>
        <w:t>written</w:t>
      </w:r>
      <w:proofErr w:type="spellEnd"/>
      <w:r w:rsidRPr="005A1403">
        <w:rPr>
          <w:sz w:val="20"/>
        </w:rPr>
        <w:t xml:space="preserve"> in </w:t>
      </w:r>
      <w:proofErr w:type="spellStart"/>
      <w:r w:rsidRPr="005A1403">
        <w:rPr>
          <w:sz w:val="20"/>
        </w:rPr>
        <w:t>full</w:t>
      </w:r>
      <w:proofErr w:type="spellEnd"/>
      <w:r w:rsidRPr="005A1403">
        <w:rPr>
          <w:sz w:val="20"/>
        </w:rPr>
        <w:t>.</w:t>
      </w:r>
    </w:p>
    <w:p w14:paraId="5EEBB776" w14:textId="77777777" w:rsidR="003E39FB" w:rsidRPr="005A1403" w:rsidRDefault="003E39FB" w:rsidP="000706CC">
      <w:pPr>
        <w:autoSpaceDE w:val="0"/>
        <w:autoSpaceDN w:val="0"/>
        <w:adjustRightInd w:val="0"/>
        <w:jc w:val="both"/>
        <w:textAlignment w:val="center"/>
        <w:rPr>
          <w:sz w:val="20"/>
          <w:lang w:val="en-GB"/>
        </w:rPr>
      </w:pPr>
      <w:r w:rsidRPr="005A1403">
        <w:rPr>
          <w:b/>
          <w:bCs/>
          <w:sz w:val="20"/>
          <w:lang w:val="en-GB"/>
        </w:rPr>
        <w:t>Data availability</w:t>
      </w:r>
    </w:p>
    <w:p w14:paraId="13EA08CE" w14:textId="77777777" w:rsidR="003E39FB" w:rsidRPr="005A1403" w:rsidRDefault="003E39FB" w:rsidP="000706CC">
      <w:pPr>
        <w:shd w:val="clear" w:color="auto" w:fill="FFFFFF"/>
        <w:jc w:val="both"/>
        <w:rPr>
          <w:sz w:val="20"/>
        </w:rPr>
      </w:pPr>
      <w:r w:rsidRPr="005A1403">
        <w:rPr>
          <w:sz w:val="20"/>
        </w:rPr>
        <w:t xml:space="preserve">Data </w:t>
      </w:r>
      <w:proofErr w:type="spellStart"/>
      <w:r w:rsidRPr="005A1403">
        <w:rPr>
          <w:sz w:val="20"/>
        </w:rPr>
        <w:t>availability</w:t>
      </w:r>
      <w:proofErr w:type="spellEnd"/>
      <w:r w:rsidRPr="005A1403">
        <w:rPr>
          <w:sz w:val="20"/>
        </w:rPr>
        <w:t xml:space="preserve"> </w:t>
      </w:r>
      <w:proofErr w:type="spellStart"/>
      <w:r w:rsidRPr="005A1403">
        <w:rPr>
          <w:sz w:val="20"/>
        </w:rPr>
        <w:t>to</w:t>
      </w:r>
      <w:proofErr w:type="spellEnd"/>
      <w:r w:rsidRPr="005A1403">
        <w:rPr>
          <w:sz w:val="20"/>
        </w:rPr>
        <w:t xml:space="preserve"> </w:t>
      </w:r>
      <w:proofErr w:type="spellStart"/>
      <w:r w:rsidRPr="005A1403">
        <w:rPr>
          <w:sz w:val="20"/>
        </w:rPr>
        <w:t>the</w:t>
      </w:r>
      <w:proofErr w:type="spellEnd"/>
      <w:r w:rsidRPr="005A1403">
        <w:rPr>
          <w:sz w:val="20"/>
        </w:rPr>
        <w:t xml:space="preserve"> </w:t>
      </w:r>
      <w:proofErr w:type="spellStart"/>
      <w:r w:rsidRPr="005A1403">
        <w:rPr>
          <w:sz w:val="20"/>
        </w:rPr>
        <w:t>manuscript</w:t>
      </w:r>
      <w:proofErr w:type="spellEnd"/>
      <w:r w:rsidRPr="005A1403">
        <w:rPr>
          <w:sz w:val="20"/>
        </w:rPr>
        <w:t xml:space="preserve"> </w:t>
      </w:r>
      <w:proofErr w:type="spellStart"/>
      <w:r w:rsidRPr="005A1403">
        <w:rPr>
          <w:sz w:val="20"/>
        </w:rPr>
        <w:t>should</w:t>
      </w:r>
      <w:proofErr w:type="spellEnd"/>
      <w:r w:rsidRPr="005A1403">
        <w:rPr>
          <w:sz w:val="20"/>
        </w:rPr>
        <w:t xml:space="preserve"> be </w:t>
      </w:r>
      <w:proofErr w:type="spellStart"/>
      <w:r w:rsidRPr="005A1403">
        <w:rPr>
          <w:sz w:val="20"/>
        </w:rPr>
        <w:t>specified</w:t>
      </w:r>
      <w:proofErr w:type="spellEnd"/>
      <w:r w:rsidRPr="005A1403">
        <w:rPr>
          <w:sz w:val="20"/>
        </w:rPr>
        <w:t xml:space="preserve"> in </w:t>
      </w:r>
      <w:proofErr w:type="spellStart"/>
      <w:r w:rsidRPr="005A1403">
        <w:rPr>
          <w:sz w:val="20"/>
        </w:rPr>
        <w:t>this</w:t>
      </w:r>
      <w:proofErr w:type="spellEnd"/>
      <w:r w:rsidRPr="005A1403">
        <w:rPr>
          <w:sz w:val="20"/>
        </w:rPr>
        <w:t xml:space="preserve"> </w:t>
      </w:r>
      <w:proofErr w:type="spellStart"/>
      <w:r w:rsidRPr="005A1403">
        <w:rPr>
          <w:sz w:val="20"/>
        </w:rPr>
        <w:t>section</w:t>
      </w:r>
      <w:proofErr w:type="spellEnd"/>
      <w:r w:rsidRPr="005A1403">
        <w:rPr>
          <w:sz w:val="20"/>
        </w:rPr>
        <w:t>.</w:t>
      </w:r>
    </w:p>
    <w:p w14:paraId="7D56C96C" w14:textId="77777777" w:rsidR="00E70EDD" w:rsidRPr="00E70EDD" w:rsidRDefault="00E70EDD" w:rsidP="00E70EDD">
      <w:pPr>
        <w:autoSpaceDE w:val="0"/>
        <w:autoSpaceDN w:val="0"/>
        <w:adjustRightInd w:val="0"/>
        <w:jc w:val="both"/>
        <w:textAlignment w:val="center"/>
        <w:rPr>
          <w:b/>
          <w:bCs/>
          <w:sz w:val="20"/>
          <w:lang w:val="en-GB"/>
        </w:rPr>
      </w:pPr>
      <w:r w:rsidRPr="00E70EDD">
        <w:rPr>
          <w:b/>
          <w:bCs/>
          <w:sz w:val="20"/>
          <w:lang w:val="en-GB"/>
        </w:rPr>
        <w:t xml:space="preserve">Consent to participate </w:t>
      </w:r>
    </w:p>
    <w:p w14:paraId="3D671BB0" w14:textId="54A65161" w:rsidR="00E70EDD" w:rsidRPr="005A1403" w:rsidRDefault="00E70EDD" w:rsidP="00E70EDD">
      <w:pPr>
        <w:shd w:val="clear" w:color="auto" w:fill="FFFFFF"/>
        <w:jc w:val="both"/>
        <w:rPr>
          <w:sz w:val="20"/>
        </w:rPr>
      </w:pPr>
      <w:proofErr w:type="spellStart"/>
      <w:r w:rsidRPr="005A1403">
        <w:rPr>
          <w:sz w:val="20"/>
        </w:rPr>
        <w:t>Consent</w:t>
      </w:r>
      <w:proofErr w:type="spellEnd"/>
      <w:r w:rsidRPr="005A1403">
        <w:rPr>
          <w:sz w:val="20"/>
        </w:rPr>
        <w:t xml:space="preserve"> </w:t>
      </w:r>
      <w:proofErr w:type="spellStart"/>
      <w:r w:rsidRPr="005A1403">
        <w:rPr>
          <w:sz w:val="20"/>
        </w:rPr>
        <w:t>for</w:t>
      </w:r>
      <w:proofErr w:type="spellEnd"/>
      <w:r w:rsidRPr="005A1403">
        <w:rPr>
          <w:sz w:val="20"/>
        </w:rPr>
        <w:t xml:space="preserve"> </w:t>
      </w:r>
      <w:proofErr w:type="spellStart"/>
      <w:r>
        <w:rPr>
          <w:sz w:val="20"/>
        </w:rPr>
        <w:t>participate</w:t>
      </w:r>
      <w:proofErr w:type="spellEnd"/>
      <w:r w:rsidRPr="005A1403">
        <w:rPr>
          <w:sz w:val="20"/>
        </w:rPr>
        <w:t xml:space="preserve"> </w:t>
      </w:r>
      <w:proofErr w:type="spellStart"/>
      <w:r w:rsidRPr="005A1403">
        <w:rPr>
          <w:sz w:val="20"/>
        </w:rPr>
        <w:t>to</w:t>
      </w:r>
      <w:proofErr w:type="spellEnd"/>
      <w:r w:rsidRPr="005A1403">
        <w:rPr>
          <w:sz w:val="20"/>
        </w:rPr>
        <w:t xml:space="preserve"> </w:t>
      </w:r>
      <w:proofErr w:type="spellStart"/>
      <w:r w:rsidRPr="005A1403">
        <w:rPr>
          <w:sz w:val="20"/>
        </w:rPr>
        <w:t>the</w:t>
      </w:r>
      <w:proofErr w:type="spellEnd"/>
      <w:r w:rsidRPr="005A1403">
        <w:rPr>
          <w:sz w:val="20"/>
        </w:rPr>
        <w:t xml:space="preserve"> </w:t>
      </w:r>
      <w:proofErr w:type="spellStart"/>
      <w:r w:rsidRPr="005A1403">
        <w:rPr>
          <w:sz w:val="20"/>
        </w:rPr>
        <w:t>manuscript</w:t>
      </w:r>
      <w:proofErr w:type="spellEnd"/>
      <w:r w:rsidRPr="005A1403">
        <w:rPr>
          <w:sz w:val="20"/>
        </w:rPr>
        <w:t xml:space="preserve"> </w:t>
      </w:r>
      <w:proofErr w:type="spellStart"/>
      <w:r w:rsidRPr="005A1403">
        <w:rPr>
          <w:sz w:val="20"/>
        </w:rPr>
        <w:t>should</w:t>
      </w:r>
      <w:proofErr w:type="spellEnd"/>
      <w:r w:rsidRPr="005A1403">
        <w:rPr>
          <w:sz w:val="20"/>
        </w:rPr>
        <w:t xml:space="preserve"> be </w:t>
      </w:r>
      <w:proofErr w:type="spellStart"/>
      <w:r w:rsidRPr="005A1403">
        <w:rPr>
          <w:sz w:val="20"/>
        </w:rPr>
        <w:t>specified</w:t>
      </w:r>
      <w:proofErr w:type="spellEnd"/>
      <w:r w:rsidRPr="005A1403">
        <w:rPr>
          <w:sz w:val="20"/>
        </w:rPr>
        <w:t xml:space="preserve"> in </w:t>
      </w:r>
      <w:proofErr w:type="spellStart"/>
      <w:r w:rsidRPr="005A1403">
        <w:rPr>
          <w:sz w:val="20"/>
        </w:rPr>
        <w:t>this</w:t>
      </w:r>
      <w:proofErr w:type="spellEnd"/>
      <w:r w:rsidRPr="005A1403">
        <w:rPr>
          <w:sz w:val="20"/>
        </w:rPr>
        <w:t xml:space="preserve"> </w:t>
      </w:r>
      <w:proofErr w:type="spellStart"/>
      <w:r w:rsidRPr="005A1403">
        <w:rPr>
          <w:sz w:val="20"/>
        </w:rPr>
        <w:t>section</w:t>
      </w:r>
      <w:proofErr w:type="spellEnd"/>
      <w:r w:rsidRPr="005A1403">
        <w:rPr>
          <w:sz w:val="20"/>
        </w:rPr>
        <w:t>.</w:t>
      </w:r>
    </w:p>
    <w:p w14:paraId="14607FA2" w14:textId="42E1E600" w:rsidR="003E39FB" w:rsidRPr="005A1403" w:rsidRDefault="003E39FB" w:rsidP="000706CC">
      <w:pPr>
        <w:autoSpaceDE w:val="0"/>
        <w:autoSpaceDN w:val="0"/>
        <w:adjustRightInd w:val="0"/>
        <w:jc w:val="both"/>
        <w:textAlignment w:val="center"/>
        <w:rPr>
          <w:b/>
          <w:bCs/>
          <w:sz w:val="20"/>
          <w:lang w:val="en-GB"/>
        </w:rPr>
      </w:pPr>
      <w:r w:rsidRPr="005A1403">
        <w:rPr>
          <w:b/>
          <w:bCs/>
          <w:sz w:val="20"/>
          <w:lang w:val="en-GB"/>
        </w:rPr>
        <w:lastRenderedPageBreak/>
        <w:t xml:space="preserve">Consent for publication </w:t>
      </w:r>
    </w:p>
    <w:p w14:paraId="550D378D" w14:textId="77777777" w:rsidR="003E39FB" w:rsidRPr="005A1403" w:rsidRDefault="003E39FB" w:rsidP="000706CC">
      <w:pPr>
        <w:shd w:val="clear" w:color="auto" w:fill="FFFFFF"/>
        <w:jc w:val="both"/>
        <w:rPr>
          <w:sz w:val="20"/>
        </w:rPr>
      </w:pPr>
      <w:proofErr w:type="spellStart"/>
      <w:r w:rsidRPr="005A1403">
        <w:rPr>
          <w:sz w:val="20"/>
        </w:rPr>
        <w:t>Consent</w:t>
      </w:r>
      <w:proofErr w:type="spellEnd"/>
      <w:r w:rsidRPr="005A1403">
        <w:rPr>
          <w:sz w:val="20"/>
        </w:rPr>
        <w:t xml:space="preserve"> </w:t>
      </w:r>
      <w:proofErr w:type="spellStart"/>
      <w:r w:rsidRPr="005A1403">
        <w:rPr>
          <w:sz w:val="20"/>
        </w:rPr>
        <w:t>for</w:t>
      </w:r>
      <w:proofErr w:type="spellEnd"/>
      <w:r w:rsidRPr="005A1403">
        <w:rPr>
          <w:sz w:val="20"/>
        </w:rPr>
        <w:t xml:space="preserve"> </w:t>
      </w:r>
      <w:proofErr w:type="spellStart"/>
      <w:r w:rsidRPr="005A1403">
        <w:rPr>
          <w:sz w:val="20"/>
        </w:rPr>
        <w:t>publication</w:t>
      </w:r>
      <w:proofErr w:type="spellEnd"/>
      <w:r w:rsidRPr="005A1403">
        <w:rPr>
          <w:sz w:val="20"/>
        </w:rPr>
        <w:t xml:space="preserve"> </w:t>
      </w:r>
      <w:proofErr w:type="spellStart"/>
      <w:r w:rsidRPr="005A1403">
        <w:rPr>
          <w:sz w:val="20"/>
        </w:rPr>
        <w:t>to</w:t>
      </w:r>
      <w:proofErr w:type="spellEnd"/>
      <w:r w:rsidRPr="005A1403">
        <w:rPr>
          <w:sz w:val="20"/>
        </w:rPr>
        <w:t xml:space="preserve"> </w:t>
      </w:r>
      <w:proofErr w:type="spellStart"/>
      <w:r w:rsidRPr="005A1403">
        <w:rPr>
          <w:sz w:val="20"/>
        </w:rPr>
        <w:t>the</w:t>
      </w:r>
      <w:proofErr w:type="spellEnd"/>
      <w:r w:rsidRPr="005A1403">
        <w:rPr>
          <w:sz w:val="20"/>
        </w:rPr>
        <w:t xml:space="preserve"> </w:t>
      </w:r>
      <w:proofErr w:type="spellStart"/>
      <w:r w:rsidRPr="005A1403">
        <w:rPr>
          <w:sz w:val="20"/>
        </w:rPr>
        <w:t>manuscript</w:t>
      </w:r>
      <w:proofErr w:type="spellEnd"/>
      <w:r w:rsidRPr="005A1403">
        <w:rPr>
          <w:sz w:val="20"/>
        </w:rPr>
        <w:t xml:space="preserve"> </w:t>
      </w:r>
      <w:proofErr w:type="spellStart"/>
      <w:r w:rsidRPr="005A1403">
        <w:rPr>
          <w:sz w:val="20"/>
        </w:rPr>
        <w:t>should</w:t>
      </w:r>
      <w:proofErr w:type="spellEnd"/>
      <w:r w:rsidRPr="005A1403">
        <w:rPr>
          <w:sz w:val="20"/>
        </w:rPr>
        <w:t xml:space="preserve"> be </w:t>
      </w:r>
      <w:proofErr w:type="spellStart"/>
      <w:r w:rsidRPr="005A1403">
        <w:rPr>
          <w:sz w:val="20"/>
        </w:rPr>
        <w:t>specified</w:t>
      </w:r>
      <w:proofErr w:type="spellEnd"/>
      <w:r w:rsidRPr="005A1403">
        <w:rPr>
          <w:sz w:val="20"/>
        </w:rPr>
        <w:t xml:space="preserve"> in </w:t>
      </w:r>
      <w:proofErr w:type="spellStart"/>
      <w:r w:rsidRPr="005A1403">
        <w:rPr>
          <w:sz w:val="20"/>
        </w:rPr>
        <w:t>this</w:t>
      </w:r>
      <w:proofErr w:type="spellEnd"/>
      <w:r w:rsidRPr="005A1403">
        <w:rPr>
          <w:sz w:val="20"/>
        </w:rPr>
        <w:t xml:space="preserve"> </w:t>
      </w:r>
      <w:proofErr w:type="spellStart"/>
      <w:r w:rsidRPr="005A1403">
        <w:rPr>
          <w:sz w:val="20"/>
        </w:rPr>
        <w:t>section</w:t>
      </w:r>
      <w:proofErr w:type="spellEnd"/>
      <w:r w:rsidRPr="005A1403">
        <w:rPr>
          <w:sz w:val="20"/>
        </w:rPr>
        <w:t>.</w:t>
      </w:r>
    </w:p>
    <w:p w14:paraId="771903EC" w14:textId="77777777" w:rsidR="003E39FB" w:rsidRPr="005A1403" w:rsidRDefault="003E39FB" w:rsidP="000706CC">
      <w:pPr>
        <w:autoSpaceDE w:val="0"/>
        <w:autoSpaceDN w:val="0"/>
        <w:adjustRightInd w:val="0"/>
        <w:jc w:val="both"/>
        <w:textAlignment w:val="center"/>
        <w:rPr>
          <w:b/>
          <w:bCs/>
          <w:sz w:val="20"/>
          <w:lang w:val="en-GB"/>
        </w:rPr>
      </w:pPr>
      <w:r w:rsidRPr="005A1403">
        <w:rPr>
          <w:b/>
          <w:bCs/>
          <w:sz w:val="20"/>
          <w:lang w:val="en-GB"/>
        </w:rPr>
        <w:t>Acknowledgments</w:t>
      </w:r>
    </w:p>
    <w:p w14:paraId="15B85D90" w14:textId="77777777" w:rsidR="003E39FB" w:rsidRPr="005A1403" w:rsidRDefault="003E39FB" w:rsidP="000706CC">
      <w:pPr>
        <w:shd w:val="clear" w:color="auto" w:fill="FFFFFF"/>
        <w:jc w:val="both"/>
        <w:rPr>
          <w:sz w:val="20"/>
        </w:rPr>
      </w:pPr>
      <w:proofErr w:type="spellStart"/>
      <w:r w:rsidRPr="005A1403">
        <w:rPr>
          <w:sz w:val="20"/>
        </w:rPr>
        <w:t>Acknowledgments</w:t>
      </w:r>
      <w:proofErr w:type="spellEnd"/>
      <w:r w:rsidRPr="005A1403">
        <w:rPr>
          <w:sz w:val="20"/>
        </w:rPr>
        <w:t xml:space="preserve"> of </w:t>
      </w:r>
      <w:proofErr w:type="spellStart"/>
      <w:r w:rsidRPr="005A1403">
        <w:rPr>
          <w:sz w:val="20"/>
        </w:rPr>
        <w:t>people</w:t>
      </w:r>
      <w:proofErr w:type="spellEnd"/>
      <w:r w:rsidRPr="005A1403">
        <w:rPr>
          <w:sz w:val="20"/>
        </w:rPr>
        <w:t xml:space="preserve">, </w:t>
      </w:r>
      <w:proofErr w:type="spellStart"/>
      <w:r w:rsidRPr="005A1403">
        <w:rPr>
          <w:sz w:val="20"/>
        </w:rPr>
        <w:t>grants</w:t>
      </w:r>
      <w:proofErr w:type="spellEnd"/>
      <w:r w:rsidRPr="005A1403">
        <w:rPr>
          <w:sz w:val="20"/>
        </w:rPr>
        <w:t xml:space="preserve">, </w:t>
      </w:r>
      <w:proofErr w:type="spellStart"/>
      <w:r w:rsidRPr="005A1403">
        <w:rPr>
          <w:sz w:val="20"/>
        </w:rPr>
        <w:t>funds</w:t>
      </w:r>
      <w:proofErr w:type="spellEnd"/>
      <w:r w:rsidRPr="005A1403">
        <w:rPr>
          <w:sz w:val="20"/>
        </w:rPr>
        <w:t xml:space="preserve">, </w:t>
      </w:r>
      <w:proofErr w:type="spellStart"/>
      <w:r w:rsidRPr="005A1403">
        <w:rPr>
          <w:sz w:val="20"/>
        </w:rPr>
        <w:t>advice</w:t>
      </w:r>
      <w:proofErr w:type="spellEnd"/>
      <w:r w:rsidRPr="005A1403">
        <w:rPr>
          <w:sz w:val="20"/>
        </w:rPr>
        <w:t xml:space="preserve">, </w:t>
      </w:r>
      <w:proofErr w:type="spellStart"/>
      <w:r w:rsidRPr="005A1403">
        <w:rPr>
          <w:sz w:val="20"/>
        </w:rPr>
        <w:t>or</w:t>
      </w:r>
      <w:proofErr w:type="spellEnd"/>
      <w:r w:rsidRPr="005A1403">
        <w:rPr>
          <w:sz w:val="20"/>
        </w:rPr>
        <w:t xml:space="preserve"> </w:t>
      </w:r>
      <w:proofErr w:type="spellStart"/>
      <w:r w:rsidRPr="005A1403">
        <w:rPr>
          <w:sz w:val="20"/>
        </w:rPr>
        <w:t>other</w:t>
      </w:r>
      <w:proofErr w:type="spellEnd"/>
      <w:r w:rsidRPr="005A1403">
        <w:rPr>
          <w:sz w:val="20"/>
        </w:rPr>
        <w:t xml:space="preserve"> </w:t>
      </w:r>
      <w:proofErr w:type="spellStart"/>
      <w:r w:rsidRPr="005A1403">
        <w:rPr>
          <w:sz w:val="20"/>
        </w:rPr>
        <w:t>kinds</w:t>
      </w:r>
      <w:proofErr w:type="spellEnd"/>
      <w:r w:rsidRPr="005A1403">
        <w:rPr>
          <w:sz w:val="20"/>
        </w:rPr>
        <w:t xml:space="preserve"> of </w:t>
      </w:r>
      <w:proofErr w:type="spellStart"/>
      <w:r w:rsidRPr="005A1403">
        <w:rPr>
          <w:sz w:val="20"/>
        </w:rPr>
        <w:t>assistance</w:t>
      </w:r>
      <w:proofErr w:type="spellEnd"/>
      <w:r w:rsidRPr="005A1403">
        <w:rPr>
          <w:sz w:val="20"/>
        </w:rPr>
        <w:t xml:space="preserve"> </w:t>
      </w:r>
      <w:proofErr w:type="spellStart"/>
      <w:r w:rsidRPr="005A1403">
        <w:rPr>
          <w:sz w:val="20"/>
        </w:rPr>
        <w:t>should</w:t>
      </w:r>
      <w:proofErr w:type="spellEnd"/>
      <w:r w:rsidRPr="005A1403">
        <w:rPr>
          <w:sz w:val="20"/>
        </w:rPr>
        <w:t xml:space="preserve"> be </w:t>
      </w:r>
      <w:proofErr w:type="spellStart"/>
      <w:r w:rsidRPr="005A1403">
        <w:rPr>
          <w:sz w:val="20"/>
        </w:rPr>
        <w:t>placed</w:t>
      </w:r>
      <w:proofErr w:type="spellEnd"/>
      <w:r w:rsidRPr="005A1403">
        <w:rPr>
          <w:sz w:val="20"/>
        </w:rPr>
        <w:t xml:space="preserve"> in a </w:t>
      </w:r>
      <w:proofErr w:type="spellStart"/>
      <w:r w:rsidRPr="005A1403">
        <w:rPr>
          <w:sz w:val="20"/>
        </w:rPr>
        <w:t>separate</w:t>
      </w:r>
      <w:proofErr w:type="spellEnd"/>
      <w:r w:rsidRPr="005A1403">
        <w:rPr>
          <w:sz w:val="20"/>
        </w:rPr>
        <w:t xml:space="preserve"> </w:t>
      </w:r>
      <w:proofErr w:type="spellStart"/>
      <w:r w:rsidRPr="005A1403">
        <w:rPr>
          <w:sz w:val="20"/>
        </w:rPr>
        <w:t>section</w:t>
      </w:r>
      <w:proofErr w:type="spellEnd"/>
      <w:r w:rsidRPr="005A1403">
        <w:rPr>
          <w:sz w:val="20"/>
        </w:rPr>
        <w:t xml:space="preserve"> </w:t>
      </w:r>
      <w:proofErr w:type="spellStart"/>
      <w:r w:rsidRPr="005A1403">
        <w:rPr>
          <w:sz w:val="20"/>
        </w:rPr>
        <w:t>before</w:t>
      </w:r>
      <w:proofErr w:type="spellEnd"/>
      <w:r w:rsidRPr="005A1403">
        <w:rPr>
          <w:sz w:val="20"/>
        </w:rPr>
        <w:t xml:space="preserve"> </w:t>
      </w:r>
      <w:proofErr w:type="spellStart"/>
      <w:r w:rsidRPr="005A1403">
        <w:rPr>
          <w:sz w:val="20"/>
        </w:rPr>
        <w:t>the</w:t>
      </w:r>
      <w:proofErr w:type="spellEnd"/>
      <w:r w:rsidRPr="005A1403">
        <w:rPr>
          <w:sz w:val="20"/>
        </w:rPr>
        <w:t xml:space="preserve"> </w:t>
      </w:r>
      <w:proofErr w:type="spellStart"/>
      <w:r w:rsidRPr="005A1403">
        <w:rPr>
          <w:sz w:val="20"/>
        </w:rPr>
        <w:t>References</w:t>
      </w:r>
      <w:proofErr w:type="spellEnd"/>
      <w:r w:rsidRPr="005A1403">
        <w:rPr>
          <w:sz w:val="20"/>
        </w:rPr>
        <w:t xml:space="preserve">. </w:t>
      </w:r>
      <w:proofErr w:type="spellStart"/>
      <w:r w:rsidRPr="005A1403">
        <w:rPr>
          <w:sz w:val="20"/>
        </w:rPr>
        <w:t>If</w:t>
      </w:r>
      <w:proofErr w:type="spellEnd"/>
      <w:r w:rsidRPr="005A1403">
        <w:rPr>
          <w:sz w:val="20"/>
        </w:rPr>
        <w:t xml:space="preserve"> </w:t>
      </w:r>
      <w:proofErr w:type="spellStart"/>
      <w:r w:rsidRPr="005A1403">
        <w:rPr>
          <w:sz w:val="20"/>
        </w:rPr>
        <w:t>the</w:t>
      </w:r>
      <w:proofErr w:type="spellEnd"/>
      <w:r w:rsidRPr="005A1403">
        <w:rPr>
          <w:sz w:val="20"/>
        </w:rPr>
        <w:t xml:space="preserve"> </w:t>
      </w:r>
      <w:proofErr w:type="spellStart"/>
      <w:r w:rsidRPr="005A1403">
        <w:rPr>
          <w:sz w:val="20"/>
        </w:rPr>
        <w:t>work</w:t>
      </w:r>
      <w:proofErr w:type="spellEnd"/>
      <w:r w:rsidRPr="005A1403">
        <w:rPr>
          <w:sz w:val="20"/>
        </w:rPr>
        <w:t xml:space="preserve"> has </w:t>
      </w:r>
      <w:proofErr w:type="spellStart"/>
      <w:r w:rsidRPr="005A1403">
        <w:rPr>
          <w:sz w:val="20"/>
        </w:rPr>
        <w:t>been</w:t>
      </w:r>
      <w:proofErr w:type="spellEnd"/>
      <w:r w:rsidRPr="005A1403">
        <w:rPr>
          <w:sz w:val="20"/>
        </w:rPr>
        <w:t xml:space="preserve"> </w:t>
      </w:r>
      <w:proofErr w:type="spellStart"/>
      <w:r w:rsidRPr="005A1403">
        <w:rPr>
          <w:sz w:val="20"/>
        </w:rPr>
        <w:t>presented</w:t>
      </w:r>
      <w:proofErr w:type="spellEnd"/>
      <w:r w:rsidRPr="005A1403">
        <w:rPr>
          <w:sz w:val="20"/>
        </w:rPr>
        <w:t xml:space="preserve"> in a </w:t>
      </w:r>
      <w:proofErr w:type="spellStart"/>
      <w:r w:rsidRPr="005A1403">
        <w:rPr>
          <w:sz w:val="20"/>
        </w:rPr>
        <w:t>conference</w:t>
      </w:r>
      <w:proofErr w:type="spellEnd"/>
      <w:r w:rsidRPr="005A1403">
        <w:rPr>
          <w:sz w:val="20"/>
        </w:rPr>
        <w:t xml:space="preserve"> </w:t>
      </w:r>
      <w:proofErr w:type="spellStart"/>
      <w:r w:rsidRPr="005A1403">
        <w:rPr>
          <w:sz w:val="20"/>
        </w:rPr>
        <w:t>or</w:t>
      </w:r>
      <w:proofErr w:type="spellEnd"/>
      <w:r w:rsidRPr="005A1403">
        <w:rPr>
          <w:sz w:val="20"/>
        </w:rPr>
        <w:t xml:space="preserve"> </w:t>
      </w:r>
      <w:proofErr w:type="spellStart"/>
      <w:r w:rsidRPr="005A1403">
        <w:rPr>
          <w:sz w:val="20"/>
        </w:rPr>
        <w:t>scholarly</w:t>
      </w:r>
      <w:proofErr w:type="spellEnd"/>
      <w:r w:rsidRPr="005A1403">
        <w:rPr>
          <w:sz w:val="20"/>
        </w:rPr>
        <w:t xml:space="preserve"> </w:t>
      </w:r>
      <w:proofErr w:type="spellStart"/>
      <w:r w:rsidRPr="005A1403">
        <w:rPr>
          <w:sz w:val="20"/>
        </w:rPr>
        <w:t>meeting</w:t>
      </w:r>
      <w:proofErr w:type="spellEnd"/>
      <w:r w:rsidRPr="005A1403">
        <w:rPr>
          <w:sz w:val="20"/>
        </w:rPr>
        <w:t xml:space="preserve">, it </w:t>
      </w:r>
      <w:proofErr w:type="spellStart"/>
      <w:r w:rsidRPr="005A1403">
        <w:rPr>
          <w:sz w:val="20"/>
        </w:rPr>
        <w:t>should</w:t>
      </w:r>
      <w:proofErr w:type="spellEnd"/>
      <w:r w:rsidRPr="005A1403">
        <w:rPr>
          <w:sz w:val="20"/>
        </w:rPr>
        <w:t xml:space="preserve"> be </w:t>
      </w:r>
      <w:proofErr w:type="spellStart"/>
      <w:r w:rsidRPr="005A1403">
        <w:rPr>
          <w:sz w:val="20"/>
        </w:rPr>
        <w:t>mentioned</w:t>
      </w:r>
      <w:proofErr w:type="spellEnd"/>
      <w:r w:rsidRPr="005A1403">
        <w:rPr>
          <w:sz w:val="20"/>
        </w:rPr>
        <w:t xml:space="preserve"> here.</w:t>
      </w:r>
    </w:p>
    <w:p w14:paraId="2F464246" w14:textId="77777777" w:rsidR="00963C75" w:rsidRPr="005A1403" w:rsidRDefault="00963C75" w:rsidP="000706CC">
      <w:pPr>
        <w:rPr>
          <w:rFonts w:eastAsiaTheme="minorHAnsi"/>
          <w:sz w:val="20"/>
        </w:rPr>
      </w:pPr>
    </w:p>
    <w:p w14:paraId="78114EA4" w14:textId="77777777" w:rsidR="00132D4A" w:rsidRPr="005A1403" w:rsidRDefault="00132D4A" w:rsidP="000706CC">
      <w:pPr>
        <w:rPr>
          <w:b/>
          <w:sz w:val="20"/>
        </w:rPr>
      </w:pPr>
    </w:p>
    <w:p w14:paraId="5EED4AEE" w14:textId="63817278" w:rsidR="007313FA" w:rsidRPr="005A1403" w:rsidRDefault="007313FA" w:rsidP="000706CC">
      <w:pPr>
        <w:rPr>
          <w:b/>
          <w:sz w:val="20"/>
        </w:rPr>
      </w:pPr>
      <w:commentRangeStart w:id="14"/>
      <w:proofErr w:type="spellStart"/>
      <w:r w:rsidRPr="005A1403">
        <w:rPr>
          <w:b/>
          <w:sz w:val="20"/>
        </w:rPr>
        <w:t>References</w:t>
      </w:r>
      <w:commentRangeEnd w:id="14"/>
      <w:proofErr w:type="spellEnd"/>
      <w:r w:rsidR="00B92F12" w:rsidRPr="005A1403">
        <w:rPr>
          <w:rStyle w:val="CommentReference"/>
          <w:rFonts w:ascii="Calibri" w:eastAsia="Calibri" w:hAnsi="Calibri"/>
          <w:sz w:val="20"/>
          <w:szCs w:val="20"/>
          <w:lang w:val="en-US" w:eastAsia="en-US"/>
        </w:rPr>
        <w:commentReference w:id="14"/>
      </w:r>
    </w:p>
    <w:p w14:paraId="295F3FAA" w14:textId="09A3F5FB" w:rsidR="000D1B45" w:rsidRPr="005A1403" w:rsidRDefault="000D1B45" w:rsidP="000706CC">
      <w:pPr>
        <w:rPr>
          <w:b/>
          <w:sz w:val="20"/>
        </w:rPr>
      </w:pPr>
    </w:p>
    <w:bookmarkEnd w:id="6"/>
    <w:p w14:paraId="50BDC33E" w14:textId="77777777" w:rsidR="009B7C4E" w:rsidRPr="005A1403" w:rsidRDefault="009B7C4E" w:rsidP="009B7C4E">
      <w:pPr>
        <w:pStyle w:val="p"/>
        <w:spacing w:before="0" w:beforeAutospacing="0" w:after="0" w:afterAutospacing="0"/>
        <w:jc w:val="both"/>
        <w:rPr>
          <w:b/>
          <w:bCs/>
          <w:sz w:val="20"/>
          <w:szCs w:val="20"/>
        </w:rPr>
      </w:pPr>
      <w:r w:rsidRPr="005A1403">
        <w:rPr>
          <w:b/>
          <w:bCs/>
          <w:sz w:val="20"/>
          <w:szCs w:val="20"/>
        </w:rPr>
        <w:t>Orijinal Araştırma Makalesi</w:t>
      </w:r>
    </w:p>
    <w:p w14:paraId="1F75326F" w14:textId="77777777" w:rsidR="009B7C4E" w:rsidRPr="005A1403" w:rsidRDefault="009B7C4E" w:rsidP="009B7C4E">
      <w:pPr>
        <w:pStyle w:val="p"/>
        <w:spacing w:before="0" w:beforeAutospacing="0" w:after="0" w:afterAutospacing="0"/>
        <w:ind w:left="567" w:hanging="567"/>
        <w:jc w:val="both"/>
        <w:rPr>
          <w:sz w:val="20"/>
          <w:szCs w:val="20"/>
        </w:rPr>
      </w:pPr>
      <w:proofErr w:type="spellStart"/>
      <w:r w:rsidRPr="005A1403">
        <w:rPr>
          <w:sz w:val="20"/>
          <w:szCs w:val="20"/>
        </w:rPr>
        <w:t>Surname</w:t>
      </w:r>
      <w:proofErr w:type="spellEnd"/>
      <w:r w:rsidRPr="005A1403">
        <w:rPr>
          <w:sz w:val="20"/>
          <w:szCs w:val="20"/>
        </w:rPr>
        <w:t xml:space="preserve">, N.N., </w:t>
      </w:r>
      <w:proofErr w:type="spellStart"/>
      <w:r w:rsidRPr="005A1403">
        <w:rPr>
          <w:sz w:val="20"/>
          <w:szCs w:val="20"/>
        </w:rPr>
        <w:t>Surname</w:t>
      </w:r>
      <w:proofErr w:type="spellEnd"/>
      <w:r w:rsidRPr="005A1403">
        <w:rPr>
          <w:sz w:val="20"/>
          <w:szCs w:val="20"/>
        </w:rPr>
        <w:t>, N.N. (</w:t>
      </w:r>
      <w:proofErr w:type="spellStart"/>
      <w:r w:rsidRPr="005A1403">
        <w:rPr>
          <w:sz w:val="20"/>
          <w:szCs w:val="20"/>
        </w:rPr>
        <w:t>Year</w:t>
      </w:r>
      <w:proofErr w:type="spellEnd"/>
      <w:r w:rsidRPr="005A1403">
        <w:rPr>
          <w:sz w:val="20"/>
          <w:szCs w:val="20"/>
        </w:rPr>
        <w:t xml:space="preserve">). </w:t>
      </w:r>
      <w:proofErr w:type="spellStart"/>
      <w:r w:rsidRPr="005A1403">
        <w:rPr>
          <w:sz w:val="20"/>
          <w:szCs w:val="20"/>
        </w:rPr>
        <w:t>The</w:t>
      </w:r>
      <w:proofErr w:type="spellEnd"/>
      <w:r w:rsidRPr="005A1403">
        <w:rPr>
          <w:sz w:val="20"/>
          <w:szCs w:val="20"/>
        </w:rPr>
        <w:t xml:space="preserve"> </w:t>
      </w:r>
      <w:proofErr w:type="spellStart"/>
      <w:r w:rsidRPr="005A1403">
        <w:rPr>
          <w:sz w:val="20"/>
          <w:szCs w:val="20"/>
        </w:rPr>
        <w:t>full</w:t>
      </w:r>
      <w:proofErr w:type="spellEnd"/>
      <w:r w:rsidRPr="005A1403">
        <w:rPr>
          <w:sz w:val="20"/>
          <w:szCs w:val="20"/>
        </w:rPr>
        <w:t xml:space="preserve"> </w:t>
      </w:r>
      <w:proofErr w:type="spellStart"/>
      <w:r w:rsidRPr="005A1403">
        <w:rPr>
          <w:sz w:val="20"/>
          <w:szCs w:val="20"/>
        </w:rPr>
        <w:t>title</w:t>
      </w:r>
      <w:proofErr w:type="spellEnd"/>
      <w:r w:rsidRPr="005A1403">
        <w:rPr>
          <w:sz w:val="20"/>
          <w:szCs w:val="20"/>
        </w:rPr>
        <w:t xml:space="preserve"> of </w:t>
      </w:r>
      <w:proofErr w:type="spellStart"/>
      <w:r w:rsidRPr="005A1403">
        <w:rPr>
          <w:sz w:val="20"/>
          <w:szCs w:val="20"/>
        </w:rPr>
        <w:t>the</w:t>
      </w:r>
      <w:proofErr w:type="spellEnd"/>
      <w:r w:rsidRPr="005A1403">
        <w:rPr>
          <w:sz w:val="20"/>
          <w:szCs w:val="20"/>
        </w:rPr>
        <w:t xml:space="preserve"> </w:t>
      </w:r>
      <w:proofErr w:type="spellStart"/>
      <w:r w:rsidRPr="005A1403">
        <w:rPr>
          <w:sz w:val="20"/>
          <w:szCs w:val="20"/>
        </w:rPr>
        <w:t>article</w:t>
      </w:r>
      <w:proofErr w:type="spellEnd"/>
      <w:r w:rsidRPr="005A1403">
        <w:rPr>
          <w:sz w:val="20"/>
          <w:szCs w:val="20"/>
        </w:rPr>
        <w:t xml:space="preserve">. </w:t>
      </w:r>
      <w:proofErr w:type="spellStart"/>
      <w:r w:rsidRPr="005A1403">
        <w:rPr>
          <w:sz w:val="20"/>
          <w:szCs w:val="20"/>
        </w:rPr>
        <w:t>Journal</w:t>
      </w:r>
      <w:proofErr w:type="spellEnd"/>
      <w:r w:rsidRPr="005A1403">
        <w:rPr>
          <w:sz w:val="20"/>
          <w:szCs w:val="20"/>
        </w:rPr>
        <w:t xml:space="preserve"> Name, </w:t>
      </w:r>
      <w:proofErr w:type="spellStart"/>
      <w:r w:rsidRPr="005A1403">
        <w:rPr>
          <w:sz w:val="20"/>
          <w:szCs w:val="20"/>
        </w:rPr>
        <w:t>volume</w:t>
      </w:r>
      <w:proofErr w:type="spellEnd"/>
      <w:r w:rsidRPr="005A1403">
        <w:rPr>
          <w:sz w:val="20"/>
          <w:szCs w:val="20"/>
        </w:rPr>
        <w:t xml:space="preserve">, </w:t>
      </w:r>
      <w:proofErr w:type="spellStart"/>
      <w:r w:rsidRPr="005A1403">
        <w:rPr>
          <w:sz w:val="20"/>
          <w:szCs w:val="20"/>
        </w:rPr>
        <w:t>and</w:t>
      </w:r>
      <w:proofErr w:type="spellEnd"/>
      <w:r w:rsidRPr="005A1403">
        <w:rPr>
          <w:sz w:val="20"/>
          <w:szCs w:val="20"/>
        </w:rPr>
        <w:t xml:space="preserve"> </w:t>
      </w:r>
      <w:proofErr w:type="spellStart"/>
      <w:r w:rsidRPr="005A1403">
        <w:rPr>
          <w:sz w:val="20"/>
          <w:szCs w:val="20"/>
        </w:rPr>
        <w:t>issue</w:t>
      </w:r>
      <w:proofErr w:type="spellEnd"/>
      <w:r w:rsidRPr="005A1403">
        <w:rPr>
          <w:sz w:val="20"/>
          <w:szCs w:val="20"/>
        </w:rPr>
        <w:t xml:space="preserve">, </w:t>
      </w:r>
      <w:proofErr w:type="spellStart"/>
      <w:r w:rsidRPr="005A1403">
        <w:rPr>
          <w:sz w:val="20"/>
          <w:szCs w:val="20"/>
        </w:rPr>
        <w:t>first</w:t>
      </w:r>
      <w:proofErr w:type="spellEnd"/>
      <w:r w:rsidRPr="005A1403">
        <w:rPr>
          <w:sz w:val="20"/>
          <w:szCs w:val="20"/>
        </w:rPr>
        <w:t xml:space="preserve"> </w:t>
      </w:r>
      <w:proofErr w:type="spellStart"/>
      <w:r w:rsidRPr="005A1403">
        <w:rPr>
          <w:sz w:val="20"/>
          <w:szCs w:val="20"/>
        </w:rPr>
        <w:t>and</w:t>
      </w:r>
      <w:proofErr w:type="spellEnd"/>
      <w:r w:rsidRPr="005A1403">
        <w:rPr>
          <w:sz w:val="20"/>
          <w:szCs w:val="20"/>
        </w:rPr>
        <w:t xml:space="preserve"> </w:t>
      </w:r>
      <w:proofErr w:type="spellStart"/>
      <w:r w:rsidRPr="005A1403">
        <w:rPr>
          <w:sz w:val="20"/>
          <w:szCs w:val="20"/>
        </w:rPr>
        <w:t>last</w:t>
      </w:r>
      <w:proofErr w:type="spellEnd"/>
      <w:r w:rsidRPr="005A1403">
        <w:rPr>
          <w:sz w:val="20"/>
          <w:szCs w:val="20"/>
        </w:rPr>
        <w:t xml:space="preserve"> </w:t>
      </w:r>
      <w:proofErr w:type="spellStart"/>
      <w:r w:rsidRPr="005A1403">
        <w:rPr>
          <w:sz w:val="20"/>
          <w:szCs w:val="20"/>
        </w:rPr>
        <w:t>page</w:t>
      </w:r>
      <w:proofErr w:type="spellEnd"/>
      <w:r w:rsidRPr="005A1403">
        <w:rPr>
          <w:sz w:val="20"/>
          <w:szCs w:val="20"/>
        </w:rPr>
        <w:t xml:space="preserve">. </w:t>
      </w:r>
      <w:proofErr w:type="spellStart"/>
      <w:r w:rsidRPr="005A1403">
        <w:rPr>
          <w:sz w:val="20"/>
          <w:szCs w:val="20"/>
        </w:rPr>
        <w:t>Doi</w:t>
      </w:r>
      <w:proofErr w:type="spellEnd"/>
      <w:r w:rsidRPr="005A1403">
        <w:rPr>
          <w:sz w:val="20"/>
          <w:szCs w:val="20"/>
        </w:rPr>
        <w:t xml:space="preserve"> </w:t>
      </w:r>
      <w:proofErr w:type="spellStart"/>
      <w:r w:rsidRPr="005A1403">
        <w:rPr>
          <w:sz w:val="20"/>
          <w:szCs w:val="20"/>
        </w:rPr>
        <w:t>number</w:t>
      </w:r>
      <w:proofErr w:type="spellEnd"/>
      <w:r w:rsidRPr="005A1403">
        <w:rPr>
          <w:sz w:val="20"/>
          <w:szCs w:val="20"/>
        </w:rPr>
        <w:t xml:space="preserve"> web link </w:t>
      </w:r>
      <w:proofErr w:type="spellStart"/>
      <w:r w:rsidRPr="005A1403">
        <w:rPr>
          <w:sz w:val="20"/>
          <w:szCs w:val="20"/>
        </w:rPr>
        <w:t>or</w:t>
      </w:r>
      <w:proofErr w:type="spellEnd"/>
      <w:r w:rsidRPr="005A1403">
        <w:rPr>
          <w:sz w:val="20"/>
          <w:szCs w:val="20"/>
        </w:rPr>
        <w:t xml:space="preserve"> </w:t>
      </w:r>
      <w:proofErr w:type="spellStart"/>
      <w:r w:rsidRPr="005A1403">
        <w:rPr>
          <w:sz w:val="20"/>
          <w:szCs w:val="20"/>
        </w:rPr>
        <w:t>retrieved</w:t>
      </w:r>
      <w:proofErr w:type="spellEnd"/>
      <w:r w:rsidRPr="005A1403">
        <w:rPr>
          <w:sz w:val="20"/>
          <w:szCs w:val="20"/>
        </w:rPr>
        <w:t xml:space="preserve"> </w:t>
      </w:r>
      <w:proofErr w:type="spellStart"/>
      <w:r w:rsidRPr="005A1403">
        <w:rPr>
          <w:sz w:val="20"/>
          <w:szCs w:val="20"/>
        </w:rPr>
        <w:t>from</w:t>
      </w:r>
      <w:proofErr w:type="spellEnd"/>
      <w:r w:rsidRPr="005A1403">
        <w:rPr>
          <w:sz w:val="20"/>
          <w:szCs w:val="20"/>
        </w:rPr>
        <w:t xml:space="preserve"> </w:t>
      </w:r>
      <w:proofErr w:type="spellStart"/>
      <w:r w:rsidRPr="005A1403">
        <w:rPr>
          <w:sz w:val="20"/>
          <w:szCs w:val="20"/>
        </w:rPr>
        <w:t>journal</w:t>
      </w:r>
      <w:proofErr w:type="spellEnd"/>
      <w:r w:rsidRPr="005A1403">
        <w:rPr>
          <w:sz w:val="20"/>
          <w:szCs w:val="20"/>
        </w:rPr>
        <w:t xml:space="preserve"> web link.</w:t>
      </w:r>
    </w:p>
    <w:p w14:paraId="3ED87B86" w14:textId="77777777" w:rsidR="009B7C4E" w:rsidRPr="005A1403" w:rsidRDefault="009B7C4E" w:rsidP="009B7C4E">
      <w:pPr>
        <w:pStyle w:val="p"/>
        <w:spacing w:before="0" w:beforeAutospacing="0" w:after="0" w:afterAutospacing="0"/>
        <w:jc w:val="both"/>
        <w:rPr>
          <w:sz w:val="20"/>
          <w:szCs w:val="20"/>
        </w:rPr>
      </w:pPr>
    </w:p>
    <w:p w14:paraId="722165C2" w14:textId="4986253D" w:rsidR="009B7C4E" w:rsidRPr="005A1403" w:rsidRDefault="009B7C4E" w:rsidP="009B7C4E">
      <w:pPr>
        <w:pStyle w:val="p"/>
        <w:spacing w:before="0" w:beforeAutospacing="0" w:after="0" w:afterAutospacing="0"/>
        <w:ind w:left="567" w:hanging="567"/>
        <w:jc w:val="both"/>
        <w:rPr>
          <w:sz w:val="20"/>
          <w:szCs w:val="20"/>
        </w:rPr>
      </w:pPr>
      <w:r w:rsidRPr="005A1403">
        <w:rPr>
          <w:sz w:val="20"/>
          <w:szCs w:val="20"/>
        </w:rPr>
        <w:t xml:space="preserve">Kaya, G. (2023). </w:t>
      </w:r>
      <w:proofErr w:type="spellStart"/>
      <w:r w:rsidRPr="005A1403">
        <w:rPr>
          <w:sz w:val="20"/>
          <w:szCs w:val="20"/>
        </w:rPr>
        <w:t>The</w:t>
      </w:r>
      <w:proofErr w:type="spellEnd"/>
      <w:r w:rsidRPr="005A1403">
        <w:rPr>
          <w:sz w:val="20"/>
          <w:szCs w:val="20"/>
        </w:rPr>
        <w:t xml:space="preserve"> </w:t>
      </w:r>
      <w:proofErr w:type="spellStart"/>
      <w:r w:rsidRPr="005A1403">
        <w:rPr>
          <w:sz w:val="20"/>
          <w:szCs w:val="20"/>
        </w:rPr>
        <w:t>sensitivity</w:t>
      </w:r>
      <w:proofErr w:type="spellEnd"/>
      <w:r w:rsidRPr="005A1403">
        <w:rPr>
          <w:sz w:val="20"/>
          <w:szCs w:val="20"/>
        </w:rPr>
        <w:t xml:space="preserve"> of </w:t>
      </w:r>
      <w:proofErr w:type="spellStart"/>
      <w:r w:rsidRPr="005A1403">
        <w:rPr>
          <w:sz w:val="20"/>
          <w:szCs w:val="20"/>
        </w:rPr>
        <w:t>radish</w:t>
      </w:r>
      <w:proofErr w:type="spellEnd"/>
      <w:r w:rsidRPr="005A1403">
        <w:rPr>
          <w:sz w:val="20"/>
          <w:szCs w:val="20"/>
        </w:rPr>
        <w:t xml:space="preserve"> </w:t>
      </w:r>
      <w:proofErr w:type="spellStart"/>
      <w:r w:rsidRPr="005A1403">
        <w:rPr>
          <w:sz w:val="20"/>
          <w:szCs w:val="20"/>
        </w:rPr>
        <w:t>cultivars</w:t>
      </w:r>
      <w:proofErr w:type="spellEnd"/>
      <w:r w:rsidRPr="005A1403">
        <w:rPr>
          <w:sz w:val="20"/>
          <w:szCs w:val="20"/>
        </w:rPr>
        <w:t xml:space="preserve"> </w:t>
      </w:r>
      <w:proofErr w:type="spellStart"/>
      <w:r w:rsidRPr="005A1403">
        <w:rPr>
          <w:sz w:val="20"/>
          <w:szCs w:val="20"/>
        </w:rPr>
        <w:t>to</w:t>
      </w:r>
      <w:proofErr w:type="spellEnd"/>
      <w:r w:rsidRPr="005A1403">
        <w:rPr>
          <w:sz w:val="20"/>
          <w:szCs w:val="20"/>
        </w:rPr>
        <w:t xml:space="preserve"> </w:t>
      </w:r>
      <w:proofErr w:type="spellStart"/>
      <w:r w:rsidRPr="005A1403">
        <w:rPr>
          <w:sz w:val="20"/>
          <w:szCs w:val="20"/>
        </w:rPr>
        <w:t>high</w:t>
      </w:r>
      <w:proofErr w:type="spellEnd"/>
      <w:r w:rsidRPr="005A1403">
        <w:rPr>
          <w:sz w:val="20"/>
          <w:szCs w:val="20"/>
        </w:rPr>
        <w:t xml:space="preserve"> </w:t>
      </w:r>
      <w:proofErr w:type="spellStart"/>
      <w:r w:rsidRPr="005A1403">
        <w:rPr>
          <w:sz w:val="20"/>
          <w:szCs w:val="20"/>
        </w:rPr>
        <w:t>temperatures</w:t>
      </w:r>
      <w:proofErr w:type="spellEnd"/>
      <w:r w:rsidRPr="005A1403">
        <w:rPr>
          <w:sz w:val="20"/>
          <w:szCs w:val="20"/>
        </w:rPr>
        <w:t xml:space="preserve"> </w:t>
      </w:r>
      <w:proofErr w:type="spellStart"/>
      <w:r w:rsidRPr="005A1403">
        <w:rPr>
          <w:sz w:val="20"/>
          <w:szCs w:val="20"/>
        </w:rPr>
        <w:t>during</w:t>
      </w:r>
      <w:proofErr w:type="spellEnd"/>
      <w:r w:rsidRPr="005A1403">
        <w:rPr>
          <w:sz w:val="20"/>
          <w:szCs w:val="20"/>
        </w:rPr>
        <w:t xml:space="preserve"> </w:t>
      </w:r>
      <w:proofErr w:type="spellStart"/>
      <w:r w:rsidRPr="005A1403">
        <w:rPr>
          <w:sz w:val="20"/>
          <w:szCs w:val="20"/>
        </w:rPr>
        <w:t>germination</w:t>
      </w:r>
      <w:proofErr w:type="spellEnd"/>
      <w:r w:rsidRPr="005A1403">
        <w:rPr>
          <w:sz w:val="20"/>
          <w:szCs w:val="20"/>
        </w:rPr>
        <w:t xml:space="preserve"> </w:t>
      </w:r>
      <w:proofErr w:type="spellStart"/>
      <w:r w:rsidRPr="005A1403">
        <w:rPr>
          <w:sz w:val="20"/>
          <w:szCs w:val="20"/>
        </w:rPr>
        <w:t>and</w:t>
      </w:r>
      <w:proofErr w:type="spellEnd"/>
      <w:r w:rsidRPr="005A1403">
        <w:rPr>
          <w:sz w:val="20"/>
          <w:szCs w:val="20"/>
        </w:rPr>
        <w:t xml:space="preserve"> </w:t>
      </w:r>
      <w:proofErr w:type="spellStart"/>
      <w:r w:rsidRPr="005A1403">
        <w:rPr>
          <w:sz w:val="20"/>
          <w:szCs w:val="20"/>
        </w:rPr>
        <w:t>seedling</w:t>
      </w:r>
      <w:proofErr w:type="spellEnd"/>
      <w:r w:rsidRPr="005A1403">
        <w:rPr>
          <w:sz w:val="20"/>
          <w:szCs w:val="20"/>
        </w:rPr>
        <w:t xml:space="preserve"> </w:t>
      </w:r>
      <w:proofErr w:type="spellStart"/>
      <w:r w:rsidRPr="005A1403">
        <w:rPr>
          <w:sz w:val="20"/>
          <w:szCs w:val="20"/>
        </w:rPr>
        <w:t>growth</w:t>
      </w:r>
      <w:proofErr w:type="spellEnd"/>
      <w:r w:rsidRPr="005A1403">
        <w:rPr>
          <w:sz w:val="20"/>
          <w:szCs w:val="20"/>
        </w:rPr>
        <w:t xml:space="preserve"> </w:t>
      </w:r>
      <w:proofErr w:type="spellStart"/>
      <w:r w:rsidRPr="005A1403">
        <w:rPr>
          <w:sz w:val="20"/>
          <w:szCs w:val="20"/>
        </w:rPr>
        <w:t>stages</w:t>
      </w:r>
      <w:proofErr w:type="spellEnd"/>
      <w:r w:rsidRPr="005A1403">
        <w:rPr>
          <w:sz w:val="20"/>
          <w:szCs w:val="20"/>
        </w:rPr>
        <w:t xml:space="preserve">. International </w:t>
      </w:r>
      <w:proofErr w:type="spellStart"/>
      <w:r w:rsidRPr="005A1403">
        <w:rPr>
          <w:sz w:val="20"/>
          <w:szCs w:val="20"/>
        </w:rPr>
        <w:t>Journal</w:t>
      </w:r>
      <w:proofErr w:type="spellEnd"/>
      <w:r w:rsidRPr="005A1403">
        <w:rPr>
          <w:sz w:val="20"/>
          <w:szCs w:val="20"/>
        </w:rPr>
        <w:t xml:space="preserve"> of </w:t>
      </w:r>
      <w:proofErr w:type="spellStart"/>
      <w:r w:rsidRPr="005A1403">
        <w:rPr>
          <w:sz w:val="20"/>
          <w:szCs w:val="20"/>
        </w:rPr>
        <w:t>Agriculture</w:t>
      </w:r>
      <w:proofErr w:type="spellEnd"/>
      <w:r w:rsidRPr="005A1403">
        <w:rPr>
          <w:sz w:val="20"/>
          <w:szCs w:val="20"/>
        </w:rPr>
        <w:t xml:space="preserve"> Environment </w:t>
      </w:r>
      <w:proofErr w:type="spellStart"/>
      <w:r w:rsidRPr="005A1403">
        <w:rPr>
          <w:sz w:val="20"/>
          <w:szCs w:val="20"/>
        </w:rPr>
        <w:t>and</w:t>
      </w:r>
      <w:proofErr w:type="spellEnd"/>
      <w:r w:rsidRPr="005A1403">
        <w:rPr>
          <w:sz w:val="20"/>
          <w:szCs w:val="20"/>
        </w:rPr>
        <w:t xml:space="preserve"> </w:t>
      </w:r>
      <w:proofErr w:type="spellStart"/>
      <w:r w:rsidRPr="005A1403">
        <w:rPr>
          <w:sz w:val="20"/>
          <w:szCs w:val="20"/>
        </w:rPr>
        <w:t>Food</w:t>
      </w:r>
      <w:proofErr w:type="spellEnd"/>
      <w:r w:rsidRPr="005A1403">
        <w:rPr>
          <w:sz w:val="20"/>
          <w:szCs w:val="20"/>
        </w:rPr>
        <w:t xml:space="preserve"> </w:t>
      </w:r>
      <w:proofErr w:type="spellStart"/>
      <w:r w:rsidRPr="005A1403">
        <w:rPr>
          <w:sz w:val="20"/>
          <w:szCs w:val="20"/>
        </w:rPr>
        <w:t>Sciences</w:t>
      </w:r>
      <w:proofErr w:type="spellEnd"/>
      <w:r w:rsidRPr="005A1403">
        <w:rPr>
          <w:sz w:val="20"/>
          <w:szCs w:val="20"/>
        </w:rPr>
        <w:t>, 7 (2), 298-304. </w:t>
      </w:r>
      <w:hyperlink r:id="rId14" w:history="1">
        <w:r w:rsidRPr="005A1403">
          <w:rPr>
            <w:rStyle w:val="Hyperlink"/>
            <w:rFonts w:eastAsia="SimSun"/>
            <w:color w:val="0B58A2"/>
            <w:sz w:val="20"/>
            <w:szCs w:val="20"/>
          </w:rPr>
          <w:t>https://doi.org/10.31015/jaefs.2023.2.7</w:t>
        </w:r>
      </w:hyperlink>
    </w:p>
    <w:p w14:paraId="3A4F6A21" w14:textId="77777777" w:rsidR="009B7C4E" w:rsidRPr="005A1403" w:rsidRDefault="009B7C4E" w:rsidP="009B7C4E">
      <w:pPr>
        <w:pStyle w:val="p"/>
        <w:spacing w:before="0" w:beforeAutospacing="0" w:after="0" w:afterAutospacing="0"/>
        <w:jc w:val="both"/>
        <w:rPr>
          <w:sz w:val="20"/>
          <w:szCs w:val="20"/>
        </w:rPr>
      </w:pPr>
    </w:p>
    <w:p w14:paraId="0649C555" w14:textId="13A74D15" w:rsidR="009B7C4E" w:rsidRPr="005A1403" w:rsidRDefault="009B7C4E" w:rsidP="009B7C4E">
      <w:pPr>
        <w:pStyle w:val="p"/>
        <w:spacing w:before="0" w:beforeAutospacing="0" w:after="0" w:afterAutospacing="0"/>
        <w:ind w:left="567" w:hanging="567"/>
        <w:jc w:val="both"/>
        <w:rPr>
          <w:sz w:val="20"/>
          <w:szCs w:val="20"/>
        </w:rPr>
      </w:pPr>
      <w:r w:rsidRPr="005A1403">
        <w:rPr>
          <w:sz w:val="20"/>
          <w:szCs w:val="20"/>
        </w:rPr>
        <w:t xml:space="preserve">Kesim, H. &amp; Yıldıztekin, M. (2023). </w:t>
      </w:r>
      <w:proofErr w:type="spellStart"/>
      <w:r w:rsidRPr="005A1403">
        <w:rPr>
          <w:sz w:val="20"/>
          <w:szCs w:val="20"/>
        </w:rPr>
        <w:t>The</w:t>
      </w:r>
      <w:proofErr w:type="spellEnd"/>
      <w:r w:rsidRPr="005A1403">
        <w:rPr>
          <w:sz w:val="20"/>
          <w:szCs w:val="20"/>
        </w:rPr>
        <w:t xml:space="preserve"> </w:t>
      </w:r>
      <w:proofErr w:type="spellStart"/>
      <w:r w:rsidRPr="005A1403">
        <w:rPr>
          <w:sz w:val="20"/>
          <w:szCs w:val="20"/>
        </w:rPr>
        <w:t>biological</w:t>
      </w:r>
      <w:proofErr w:type="spellEnd"/>
      <w:r w:rsidRPr="005A1403">
        <w:rPr>
          <w:sz w:val="20"/>
          <w:szCs w:val="20"/>
        </w:rPr>
        <w:t xml:space="preserve"> </w:t>
      </w:r>
      <w:proofErr w:type="spellStart"/>
      <w:r w:rsidRPr="005A1403">
        <w:rPr>
          <w:sz w:val="20"/>
          <w:szCs w:val="20"/>
        </w:rPr>
        <w:t>activity</w:t>
      </w:r>
      <w:proofErr w:type="spellEnd"/>
      <w:r w:rsidRPr="005A1403">
        <w:rPr>
          <w:sz w:val="20"/>
          <w:szCs w:val="20"/>
        </w:rPr>
        <w:t xml:space="preserve"> </w:t>
      </w:r>
      <w:proofErr w:type="spellStart"/>
      <w:r w:rsidRPr="005A1403">
        <w:rPr>
          <w:sz w:val="20"/>
          <w:szCs w:val="20"/>
        </w:rPr>
        <w:t>features</w:t>
      </w:r>
      <w:proofErr w:type="spellEnd"/>
      <w:r w:rsidRPr="005A1403">
        <w:rPr>
          <w:sz w:val="20"/>
          <w:szCs w:val="20"/>
        </w:rPr>
        <w:t xml:space="preserve"> </w:t>
      </w:r>
      <w:proofErr w:type="spellStart"/>
      <w:r w:rsidRPr="005A1403">
        <w:rPr>
          <w:sz w:val="20"/>
          <w:szCs w:val="20"/>
        </w:rPr>
        <w:t>and</w:t>
      </w:r>
      <w:proofErr w:type="spellEnd"/>
      <w:r w:rsidRPr="005A1403">
        <w:rPr>
          <w:sz w:val="20"/>
          <w:szCs w:val="20"/>
        </w:rPr>
        <w:t xml:space="preserve"> mineral element </w:t>
      </w:r>
      <w:proofErr w:type="spellStart"/>
      <w:r w:rsidRPr="005A1403">
        <w:rPr>
          <w:sz w:val="20"/>
          <w:szCs w:val="20"/>
        </w:rPr>
        <w:t>analyses</w:t>
      </w:r>
      <w:proofErr w:type="spellEnd"/>
      <w:r w:rsidRPr="005A1403">
        <w:rPr>
          <w:sz w:val="20"/>
          <w:szCs w:val="20"/>
        </w:rPr>
        <w:t xml:space="preserve"> of </w:t>
      </w:r>
      <w:proofErr w:type="spellStart"/>
      <w:r w:rsidRPr="005A1403">
        <w:rPr>
          <w:sz w:val="20"/>
          <w:szCs w:val="20"/>
        </w:rPr>
        <w:t>some</w:t>
      </w:r>
      <w:proofErr w:type="spellEnd"/>
      <w:r w:rsidRPr="005A1403">
        <w:rPr>
          <w:sz w:val="20"/>
          <w:szCs w:val="20"/>
        </w:rPr>
        <w:t xml:space="preserve"> </w:t>
      </w:r>
      <w:proofErr w:type="spellStart"/>
      <w:r w:rsidRPr="005A1403">
        <w:rPr>
          <w:sz w:val="20"/>
          <w:szCs w:val="20"/>
        </w:rPr>
        <w:t>Inula</w:t>
      </w:r>
      <w:proofErr w:type="spellEnd"/>
      <w:r w:rsidRPr="005A1403">
        <w:rPr>
          <w:sz w:val="20"/>
          <w:szCs w:val="20"/>
        </w:rPr>
        <w:t xml:space="preserve"> L. </w:t>
      </w:r>
      <w:proofErr w:type="spellStart"/>
      <w:r w:rsidRPr="005A1403">
        <w:rPr>
          <w:sz w:val="20"/>
          <w:szCs w:val="20"/>
        </w:rPr>
        <w:t>species</w:t>
      </w:r>
      <w:proofErr w:type="spellEnd"/>
      <w:r w:rsidRPr="005A1403">
        <w:rPr>
          <w:sz w:val="20"/>
          <w:szCs w:val="20"/>
        </w:rPr>
        <w:t xml:space="preserve"> </w:t>
      </w:r>
      <w:proofErr w:type="spellStart"/>
      <w:r w:rsidRPr="005A1403">
        <w:rPr>
          <w:sz w:val="20"/>
          <w:szCs w:val="20"/>
        </w:rPr>
        <w:t>exhibit</w:t>
      </w:r>
      <w:proofErr w:type="spellEnd"/>
      <w:r w:rsidRPr="005A1403">
        <w:rPr>
          <w:sz w:val="20"/>
          <w:szCs w:val="20"/>
        </w:rPr>
        <w:t xml:space="preserve"> </w:t>
      </w:r>
      <w:proofErr w:type="spellStart"/>
      <w:r w:rsidRPr="005A1403">
        <w:rPr>
          <w:sz w:val="20"/>
          <w:szCs w:val="20"/>
        </w:rPr>
        <w:t>natural</w:t>
      </w:r>
      <w:proofErr w:type="spellEnd"/>
      <w:r w:rsidRPr="005A1403">
        <w:rPr>
          <w:sz w:val="20"/>
          <w:szCs w:val="20"/>
        </w:rPr>
        <w:t xml:space="preserve"> spread in </w:t>
      </w:r>
      <w:proofErr w:type="spellStart"/>
      <w:r w:rsidRPr="005A1403">
        <w:rPr>
          <w:sz w:val="20"/>
          <w:szCs w:val="20"/>
        </w:rPr>
        <w:t>Mugla</w:t>
      </w:r>
      <w:proofErr w:type="spellEnd"/>
      <w:r w:rsidRPr="005A1403">
        <w:rPr>
          <w:sz w:val="20"/>
          <w:szCs w:val="20"/>
        </w:rPr>
        <w:t xml:space="preserve"> (</w:t>
      </w:r>
      <w:proofErr w:type="spellStart"/>
      <w:r w:rsidRPr="005A1403">
        <w:rPr>
          <w:sz w:val="20"/>
          <w:szCs w:val="20"/>
        </w:rPr>
        <w:t>Turkiye</w:t>
      </w:r>
      <w:proofErr w:type="spellEnd"/>
      <w:r w:rsidRPr="005A1403">
        <w:rPr>
          <w:sz w:val="20"/>
          <w:szCs w:val="20"/>
        </w:rPr>
        <w:t xml:space="preserve">). International </w:t>
      </w:r>
      <w:proofErr w:type="spellStart"/>
      <w:r w:rsidRPr="005A1403">
        <w:rPr>
          <w:sz w:val="20"/>
          <w:szCs w:val="20"/>
        </w:rPr>
        <w:t>Journal</w:t>
      </w:r>
      <w:proofErr w:type="spellEnd"/>
      <w:r w:rsidRPr="005A1403">
        <w:rPr>
          <w:sz w:val="20"/>
          <w:szCs w:val="20"/>
        </w:rPr>
        <w:t xml:space="preserve"> of </w:t>
      </w:r>
      <w:proofErr w:type="spellStart"/>
      <w:r w:rsidRPr="005A1403">
        <w:rPr>
          <w:sz w:val="20"/>
          <w:szCs w:val="20"/>
        </w:rPr>
        <w:t>Agriculture</w:t>
      </w:r>
      <w:proofErr w:type="spellEnd"/>
      <w:r w:rsidRPr="005A1403">
        <w:rPr>
          <w:sz w:val="20"/>
          <w:szCs w:val="20"/>
        </w:rPr>
        <w:t xml:space="preserve"> Environment </w:t>
      </w:r>
      <w:proofErr w:type="spellStart"/>
      <w:r w:rsidRPr="005A1403">
        <w:rPr>
          <w:sz w:val="20"/>
          <w:szCs w:val="20"/>
        </w:rPr>
        <w:t>and</w:t>
      </w:r>
      <w:proofErr w:type="spellEnd"/>
      <w:r w:rsidRPr="005A1403">
        <w:rPr>
          <w:sz w:val="20"/>
          <w:szCs w:val="20"/>
        </w:rPr>
        <w:t xml:space="preserve"> </w:t>
      </w:r>
      <w:proofErr w:type="spellStart"/>
      <w:r w:rsidRPr="005A1403">
        <w:rPr>
          <w:sz w:val="20"/>
          <w:szCs w:val="20"/>
        </w:rPr>
        <w:t>Food</w:t>
      </w:r>
      <w:proofErr w:type="spellEnd"/>
      <w:r w:rsidRPr="005A1403">
        <w:rPr>
          <w:sz w:val="20"/>
          <w:szCs w:val="20"/>
        </w:rPr>
        <w:t xml:space="preserve"> </w:t>
      </w:r>
      <w:proofErr w:type="spellStart"/>
      <w:r w:rsidRPr="005A1403">
        <w:rPr>
          <w:sz w:val="20"/>
          <w:szCs w:val="20"/>
        </w:rPr>
        <w:t>Sciences</w:t>
      </w:r>
      <w:proofErr w:type="spellEnd"/>
      <w:r w:rsidRPr="005A1403">
        <w:rPr>
          <w:sz w:val="20"/>
          <w:szCs w:val="20"/>
        </w:rPr>
        <w:t>, 7 (2), 316-</w:t>
      </w:r>
      <w:proofErr w:type="gramStart"/>
      <w:r w:rsidRPr="005A1403">
        <w:rPr>
          <w:sz w:val="20"/>
          <w:szCs w:val="20"/>
        </w:rPr>
        <w:t>325 .</w:t>
      </w:r>
      <w:proofErr w:type="gramEnd"/>
      <w:r w:rsidRPr="005A1403">
        <w:rPr>
          <w:sz w:val="20"/>
          <w:szCs w:val="20"/>
        </w:rPr>
        <w:t> </w:t>
      </w:r>
      <w:hyperlink r:id="rId15" w:history="1">
        <w:r w:rsidRPr="005A1403">
          <w:rPr>
            <w:rStyle w:val="Hyperlink"/>
            <w:rFonts w:eastAsia="SimSun"/>
            <w:color w:val="0B58A2"/>
            <w:sz w:val="20"/>
            <w:szCs w:val="20"/>
          </w:rPr>
          <w:t>https://doi.org/10.31015/jaefs.2023.2.9</w:t>
        </w:r>
      </w:hyperlink>
    </w:p>
    <w:p w14:paraId="1444D0FC" w14:textId="77777777" w:rsidR="009B7C4E" w:rsidRPr="005A1403" w:rsidRDefault="009B7C4E" w:rsidP="009B7C4E">
      <w:pPr>
        <w:pStyle w:val="p"/>
        <w:spacing w:before="0" w:beforeAutospacing="0" w:after="0" w:afterAutospacing="0"/>
        <w:ind w:left="567" w:hanging="567"/>
        <w:jc w:val="both"/>
        <w:rPr>
          <w:sz w:val="20"/>
          <w:szCs w:val="20"/>
        </w:rPr>
      </w:pPr>
    </w:p>
    <w:p w14:paraId="5723F91D" w14:textId="2F12096C" w:rsidR="009B7C4E" w:rsidRPr="005A1403" w:rsidRDefault="009B7C4E" w:rsidP="009B7C4E">
      <w:pPr>
        <w:pStyle w:val="p"/>
        <w:spacing w:before="0" w:beforeAutospacing="0" w:after="0" w:afterAutospacing="0"/>
        <w:ind w:left="567" w:hanging="567"/>
        <w:jc w:val="both"/>
        <w:rPr>
          <w:sz w:val="20"/>
          <w:szCs w:val="20"/>
        </w:rPr>
      </w:pPr>
      <w:r w:rsidRPr="005A1403">
        <w:rPr>
          <w:sz w:val="20"/>
          <w:szCs w:val="20"/>
        </w:rPr>
        <w:t xml:space="preserve">Tokatlı Demirok, N., Alpaslan, M. &amp; Yıkmış, S. (2023). </w:t>
      </w:r>
      <w:proofErr w:type="spellStart"/>
      <w:r w:rsidRPr="005A1403">
        <w:rPr>
          <w:sz w:val="20"/>
          <w:szCs w:val="20"/>
        </w:rPr>
        <w:t>Some</w:t>
      </w:r>
      <w:proofErr w:type="spellEnd"/>
      <w:r w:rsidRPr="005A1403">
        <w:rPr>
          <w:sz w:val="20"/>
          <w:szCs w:val="20"/>
        </w:rPr>
        <w:t xml:space="preserve"> </w:t>
      </w:r>
      <w:proofErr w:type="spellStart"/>
      <w:r w:rsidRPr="005A1403">
        <w:rPr>
          <w:sz w:val="20"/>
          <w:szCs w:val="20"/>
        </w:rPr>
        <w:t>lactobacillus</w:t>
      </w:r>
      <w:proofErr w:type="spellEnd"/>
      <w:r w:rsidRPr="005A1403">
        <w:rPr>
          <w:sz w:val="20"/>
          <w:szCs w:val="20"/>
        </w:rPr>
        <w:t xml:space="preserve">, </w:t>
      </w:r>
      <w:proofErr w:type="spellStart"/>
      <w:r w:rsidRPr="005A1403">
        <w:rPr>
          <w:sz w:val="20"/>
          <w:szCs w:val="20"/>
        </w:rPr>
        <w:t>leuconostoc</w:t>
      </w:r>
      <w:proofErr w:type="spellEnd"/>
      <w:r w:rsidRPr="005A1403">
        <w:rPr>
          <w:sz w:val="20"/>
          <w:szCs w:val="20"/>
        </w:rPr>
        <w:t xml:space="preserve"> </w:t>
      </w:r>
      <w:proofErr w:type="spellStart"/>
      <w:r w:rsidRPr="005A1403">
        <w:rPr>
          <w:sz w:val="20"/>
          <w:szCs w:val="20"/>
        </w:rPr>
        <w:t>and</w:t>
      </w:r>
      <w:proofErr w:type="spellEnd"/>
      <w:r w:rsidRPr="005A1403">
        <w:rPr>
          <w:sz w:val="20"/>
          <w:szCs w:val="20"/>
        </w:rPr>
        <w:t xml:space="preserve"> </w:t>
      </w:r>
      <w:proofErr w:type="spellStart"/>
      <w:r w:rsidRPr="005A1403">
        <w:rPr>
          <w:sz w:val="20"/>
          <w:szCs w:val="20"/>
        </w:rPr>
        <w:t>acetobacter</w:t>
      </w:r>
      <w:proofErr w:type="spellEnd"/>
      <w:r w:rsidRPr="005A1403">
        <w:rPr>
          <w:sz w:val="20"/>
          <w:szCs w:val="20"/>
        </w:rPr>
        <w:t xml:space="preserve"> </w:t>
      </w:r>
      <w:proofErr w:type="spellStart"/>
      <w:r w:rsidRPr="005A1403">
        <w:rPr>
          <w:sz w:val="20"/>
          <w:szCs w:val="20"/>
        </w:rPr>
        <w:t>strains</w:t>
      </w:r>
      <w:proofErr w:type="spellEnd"/>
      <w:r w:rsidRPr="005A1403">
        <w:rPr>
          <w:sz w:val="20"/>
          <w:szCs w:val="20"/>
        </w:rPr>
        <w:t xml:space="preserve"> in </w:t>
      </w:r>
      <w:proofErr w:type="spellStart"/>
      <w:r w:rsidRPr="005A1403">
        <w:rPr>
          <w:sz w:val="20"/>
          <w:szCs w:val="20"/>
        </w:rPr>
        <w:t>traditional</w:t>
      </w:r>
      <w:proofErr w:type="spellEnd"/>
      <w:r w:rsidRPr="005A1403">
        <w:rPr>
          <w:sz w:val="20"/>
          <w:szCs w:val="20"/>
        </w:rPr>
        <w:t xml:space="preserve"> </w:t>
      </w:r>
      <w:proofErr w:type="spellStart"/>
      <w:r w:rsidRPr="005A1403">
        <w:rPr>
          <w:sz w:val="20"/>
          <w:szCs w:val="20"/>
        </w:rPr>
        <w:t>turkish</w:t>
      </w:r>
      <w:proofErr w:type="spellEnd"/>
      <w:r w:rsidRPr="005A1403">
        <w:rPr>
          <w:sz w:val="20"/>
          <w:szCs w:val="20"/>
        </w:rPr>
        <w:t xml:space="preserve"> </w:t>
      </w:r>
      <w:proofErr w:type="spellStart"/>
      <w:r w:rsidRPr="005A1403">
        <w:rPr>
          <w:sz w:val="20"/>
          <w:szCs w:val="20"/>
        </w:rPr>
        <w:t>yoghurt</w:t>
      </w:r>
      <w:proofErr w:type="spellEnd"/>
      <w:r w:rsidRPr="005A1403">
        <w:rPr>
          <w:sz w:val="20"/>
          <w:szCs w:val="20"/>
        </w:rPr>
        <w:t xml:space="preserve">, </w:t>
      </w:r>
      <w:proofErr w:type="spellStart"/>
      <w:r w:rsidRPr="005A1403">
        <w:rPr>
          <w:sz w:val="20"/>
          <w:szCs w:val="20"/>
        </w:rPr>
        <w:t>cheese</w:t>
      </w:r>
      <w:proofErr w:type="spellEnd"/>
      <w:r w:rsidRPr="005A1403">
        <w:rPr>
          <w:sz w:val="20"/>
          <w:szCs w:val="20"/>
        </w:rPr>
        <w:t xml:space="preserve">, kefir </w:t>
      </w:r>
      <w:proofErr w:type="spellStart"/>
      <w:r w:rsidRPr="005A1403">
        <w:rPr>
          <w:sz w:val="20"/>
          <w:szCs w:val="20"/>
        </w:rPr>
        <w:t>samples</w:t>
      </w:r>
      <w:proofErr w:type="spellEnd"/>
      <w:r w:rsidRPr="005A1403">
        <w:rPr>
          <w:sz w:val="20"/>
          <w:szCs w:val="20"/>
        </w:rPr>
        <w:t xml:space="preserve"> as a </w:t>
      </w:r>
      <w:proofErr w:type="spellStart"/>
      <w:r w:rsidRPr="005A1403">
        <w:rPr>
          <w:sz w:val="20"/>
          <w:szCs w:val="20"/>
        </w:rPr>
        <w:t>probiotic</w:t>
      </w:r>
      <w:proofErr w:type="spellEnd"/>
      <w:r w:rsidRPr="005A1403">
        <w:rPr>
          <w:sz w:val="20"/>
          <w:szCs w:val="20"/>
        </w:rPr>
        <w:t xml:space="preserve"> </w:t>
      </w:r>
      <w:proofErr w:type="spellStart"/>
      <w:r w:rsidRPr="005A1403">
        <w:rPr>
          <w:sz w:val="20"/>
          <w:szCs w:val="20"/>
        </w:rPr>
        <w:t>candidate</w:t>
      </w:r>
      <w:proofErr w:type="spellEnd"/>
      <w:r w:rsidRPr="005A1403">
        <w:rPr>
          <w:sz w:val="20"/>
          <w:szCs w:val="20"/>
        </w:rPr>
        <w:t xml:space="preserve">. International </w:t>
      </w:r>
      <w:proofErr w:type="spellStart"/>
      <w:r w:rsidRPr="005A1403">
        <w:rPr>
          <w:sz w:val="20"/>
          <w:szCs w:val="20"/>
        </w:rPr>
        <w:t>Journal</w:t>
      </w:r>
      <w:proofErr w:type="spellEnd"/>
      <w:r w:rsidRPr="005A1403">
        <w:rPr>
          <w:sz w:val="20"/>
          <w:szCs w:val="20"/>
        </w:rPr>
        <w:t xml:space="preserve"> of </w:t>
      </w:r>
      <w:proofErr w:type="spellStart"/>
      <w:r w:rsidRPr="005A1403">
        <w:rPr>
          <w:sz w:val="20"/>
          <w:szCs w:val="20"/>
        </w:rPr>
        <w:t>Agriculture</w:t>
      </w:r>
      <w:proofErr w:type="spellEnd"/>
      <w:r w:rsidRPr="005A1403">
        <w:rPr>
          <w:sz w:val="20"/>
          <w:szCs w:val="20"/>
        </w:rPr>
        <w:t xml:space="preserve"> Environment </w:t>
      </w:r>
      <w:proofErr w:type="spellStart"/>
      <w:r w:rsidRPr="005A1403">
        <w:rPr>
          <w:sz w:val="20"/>
          <w:szCs w:val="20"/>
        </w:rPr>
        <w:t>and</w:t>
      </w:r>
      <w:proofErr w:type="spellEnd"/>
      <w:r w:rsidRPr="005A1403">
        <w:rPr>
          <w:sz w:val="20"/>
          <w:szCs w:val="20"/>
        </w:rPr>
        <w:t xml:space="preserve"> </w:t>
      </w:r>
      <w:proofErr w:type="spellStart"/>
      <w:r w:rsidRPr="005A1403">
        <w:rPr>
          <w:sz w:val="20"/>
          <w:szCs w:val="20"/>
        </w:rPr>
        <w:t>Food</w:t>
      </w:r>
      <w:proofErr w:type="spellEnd"/>
      <w:r w:rsidRPr="005A1403">
        <w:rPr>
          <w:sz w:val="20"/>
          <w:szCs w:val="20"/>
        </w:rPr>
        <w:t xml:space="preserve"> </w:t>
      </w:r>
      <w:proofErr w:type="spellStart"/>
      <w:r w:rsidRPr="005A1403">
        <w:rPr>
          <w:sz w:val="20"/>
          <w:szCs w:val="20"/>
        </w:rPr>
        <w:t>Sciences</w:t>
      </w:r>
      <w:proofErr w:type="spellEnd"/>
      <w:r w:rsidRPr="005A1403">
        <w:rPr>
          <w:sz w:val="20"/>
          <w:szCs w:val="20"/>
        </w:rPr>
        <w:t>, 7 (2), 326-</w:t>
      </w:r>
      <w:proofErr w:type="gramStart"/>
      <w:r w:rsidRPr="005A1403">
        <w:rPr>
          <w:sz w:val="20"/>
          <w:szCs w:val="20"/>
        </w:rPr>
        <w:t>334 .</w:t>
      </w:r>
      <w:proofErr w:type="gramEnd"/>
      <w:r w:rsidRPr="005A1403">
        <w:rPr>
          <w:sz w:val="20"/>
          <w:szCs w:val="20"/>
        </w:rPr>
        <w:t> </w:t>
      </w:r>
      <w:hyperlink r:id="rId16" w:history="1">
        <w:r w:rsidRPr="005A1403">
          <w:rPr>
            <w:rStyle w:val="Hyperlink"/>
            <w:rFonts w:eastAsia="SimSun"/>
            <w:color w:val="0B58A2"/>
            <w:sz w:val="20"/>
            <w:szCs w:val="20"/>
          </w:rPr>
          <w:t>https://doi.org/10.31015/jaefs.2023.2.10</w:t>
        </w:r>
      </w:hyperlink>
    </w:p>
    <w:p w14:paraId="62003EB6" w14:textId="77777777" w:rsidR="009B7C4E" w:rsidRPr="005A1403" w:rsidRDefault="009B7C4E" w:rsidP="009B7C4E">
      <w:pPr>
        <w:pStyle w:val="p"/>
        <w:spacing w:before="0" w:beforeAutospacing="0" w:after="0" w:afterAutospacing="0"/>
        <w:ind w:left="567" w:hanging="567"/>
        <w:jc w:val="both"/>
        <w:rPr>
          <w:sz w:val="20"/>
          <w:szCs w:val="20"/>
        </w:rPr>
      </w:pPr>
    </w:p>
    <w:p w14:paraId="1A189FF5" w14:textId="3E72BB16" w:rsidR="009B7C4E" w:rsidRPr="005A1403" w:rsidRDefault="009B7C4E" w:rsidP="009B7C4E">
      <w:pPr>
        <w:pStyle w:val="p"/>
        <w:spacing w:before="0" w:beforeAutospacing="0" w:after="0" w:afterAutospacing="0"/>
        <w:ind w:left="567" w:hanging="567"/>
        <w:jc w:val="both"/>
        <w:rPr>
          <w:sz w:val="20"/>
          <w:szCs w:val="20"/>
        </w:rPr>
      </w:pPr>
      <w:r w:rsidRPr="005A1403">
        <w:rPr>
          <w:sz w:val="20"/>
          <w:szCs w:val="20"/>
        </w:rPr>
        <w:t xml:space="preserve">Karagözoğlu, Y., </w:t>
      </w:r>
      <w:proofErr w:type="spellStart"/>
      <w:r w:rsidRPr="005A1403">
        <w:rPr>
          <w:sz w:val="20"/>
          <w:szCs w:val="20"/>
        </w:rPr>
        <w:t>Alayunt</w:t>
      </w:r>
      <w:proofErr w:type="spellEnd"/>
      <w:r w:rsidRPr="005A1403">
        <w:rPr>
          <w:sz w:val="20"/>
          <w:szCs w:val="20"/>
        </w:rPr>
        <w:t>, N. Ö. &amp; Parlak, A. E. (</w:t>
      </w:r>
      <w:proofErr w:type="gramStart"/>
      <w:r w:rsidRPr="005A1403">
        <w:rPr>
          <w:sz w:val="20"/>
          <w:szCs w:val="20"/>
        </w:rPr>
        <w:t>2023a</w:t>
      </w:r>
      <w:proofErr w:type="gramEnd"/>
      <w:r w:rsidRPr="005A1403">
        <w:rPr>
          <w:sz w:val="20"/>
          <w:szCs w:val="20"/>
        </w:rPr>
        <w:t xml:space="preserve">). Total </w:t>
      </w:r>
      <w:proofErr w:type="spellStart"/>
      <w:r w:rsidRPr="005A1403">
        <w:rPr>
          <w:sz w:val="20"/>
          <w:szCs w:val="20"/>
        </w:rPr>
        <w:t>secondary</w:t>
      </w:r>
      <w:proofErr w:type="spellEnd"/>
      <w:r w:rsidRPr="005A1403">
        <w:rPr>
          <w:sz w:val="20"/>
          <w:szCs w:val="20"/>
        </w:rPr>
        <w:t xml:space="preserve"> </w:t>
      </w:r>
      <w:proofErr w:type="spellStart"/>
      <w:r w:rsidRPr="005A1403">
        <w:rPr>
          <w:sz w:val="20"/>
          <w:szCs w:val="20"/>
        </w:rPr>
        <w:t>metabolites</w:t>
      </w:r>
      <w:proofErr w:type="spellEnd"/>
      <w:r w:rsidRPr="005A1403">
        <w:rPr>
          <w:sz w:val="20"/>
          <w:szCs w:val="20"/>
        </w:rPr>
        <w:t xml:space="preserve"> </w:t>
      </w:r>
      <w:proofErr w:type="spellStart"/>
      <w:r w:rsidRPr="005A1403">
        <w:rPr>
          <w:sz w:val="20"/>
          <w:szCs w:val="20"/>
        </w:rPr>
        <w:t>and</w:t>
      </w:r>
      <w:proofErr w:type="spellEnd"/>
      <w:r w:rsidRPr="005A1403">
        <w:rPr>
          <w:sz w:val="20"/>
          <w:szCs w:val="20"/>
        </w:rPr>
        <w:t xml:space="preserve"> </w:t>
      </w:r>
      <w:proofErr w:type="spellStart"/>
      <w:r w:rsidRPr="005A1403">
        <w:rPr>
          <w:sz w:val="20"/>
          <w:szCs w:val="20"/>
        </w:rPr>
        <w:t>heavy</w:t>
      </w:r>
      <w:proofErr w:type="spellEnd"/>
      <w:r w:rsidRPr="005A1403">
        <w:rPr>
          <w:sz w:val="20"/>
          <w:szCs w:val="20"/>
        </w:rPr>
        <w:t xml:space="preserve"> metal profile of </w:t>
      </w:r>
      <w:proofErr w:type="spellStart"/>
      <w:r w:rsidRPr="005A1403">
        <w:rPr>
          <w:sz w:val="20"/>
          <w:szCs w:val="20"/>
        </w:rPr>
        <w:t>some</w:t>
      </w:r>
      <w:proofErr w:type="spellEnd"/>
      <w:r w:rsidRPr="005A1403">
        <w:rPr>
          <w:sz w:val="20"/>
          <w:szCs w:val="20"/>
        </w:rPr>
        <w:t xml:space="preserve"> </w:t>
      </w:r>
      <w:proofErr w:type="spellStart"/>
      <w:r w:rsidRPr="005A1403">
        <w:rPr>
          <w:sz w:val="20"/>
          <w:szCs w:val="20"/>
        </w:rPr>
        <w:t>medicinal</w:t>
      </w:r>
      <w:proofErr w:type="spellEnd"/>
      <w:r w:rsidRPr="005A1403">
        <w:rPr>
          <w:sz w:val="20"/>
          <w:szCs w:val="20"/>
        </w:rPr>
        <w:t xml:space="preserve"> </w:t>
      </w:r>
      <w:proofErr w:type="spellStart"/>
      <w:r w:rsidRPr="005A1403">
        <w:rPr>
          <w:sz w:val="20"/>
          <w:szCs w:val="20"/>
        </w:rPr>
        <w:t>plants</w:t>
      </w:r>
      <w:proofErr w:type="spellEnd"/>
      <w:r w:rsidRPr="005A1403">
        <w:rPr>
          <w:sz w:val="20"/>
          <w:szCs w:val="20"/>
        </w:rPr>
        <w:t xml:space="preserve"> </w:t>
      </w:r>
      <w:proofErr w:type="spellStart"/>
      <w:r w:rsidRPr="005A1403">
        <w:rPr>
          <w:sz w:val="20"/>
          <w:szCs w:val="20"/>
        </w:rPr>
        <w:t>frequently</w:t>
      </w:r>
      <w:proofErr w:type="spellEnd"/>
      <w:r w:rsidRPr="005A1403">
        <w:rPr>
          <w:sz w:val="20"/>
          <w:szCs w:val="20"/>
        </w:rPr>
        <w:t xml:space="preserve"> </w:t>
      </w:r>
      <w:proofErr w:type="spellStart"/>
      <w:r w:rsidRPr="005A1403">
        <w:rPr>
          <w:sz w:val="20"/>
          <w:szCs w:val="20"/>
        </w:rPr>
        <w:t>consumed</w:t>
      </w:r>
      <w:proofErr w:type="spellEnd"/>
      <w:r w:rsidRPr="005A1403">
        <w:rPr>
          <w:sz w:val="20"/>
          <w:szCs w:val="20"/>
        </w:rPr>
        <w:t xml:space="preserve"> as </w:t>
      </w:r>
      <w:proofErr w:type="spellStart"/>
      <w:r w:rsidRPr="005A1403">
        <w:rPr>
          <w:sz w:val="20"/>
          <w:szCs w:val="20"/>
        </w:rPr>
        <w:t>winter</w:t>
      </w:r>
      <w:proofErr w:type="spellEnd"/>
      <w:r w:rsidRPr="005A1403">
        <w:rPr>
          <w:sz w:val="20"/>
          <w:szCs w:val="20"/>
        </w:rPr>
        <w:t xml:space="preserve"> </w:t>
      </w:r>
      <w:proofErr w:type="spellStart"/>
      <w:r w:rsidRPr="005A1403">
        <w:rPr>
          <w:sz w:val="20"/>
          <w:szCs w:val="20"/>
        </w:rPr>
        <w:t>tea</w:t>
      </w:r>
      <w:proofErr w:type="spellEnd"/>
      <w:r w:rsidRPr="005A1403">
        <w:rPr>
          <w:sz w:val="20"/>
          <w:szCs w:val="20"/>
        </w:rPr>
        <w:t xml:space="preserve">. International </w:t>
      </w:r>
      <w:proofErr w:type="spellStart"/>
      <w:r w:rsidRPr="005A1403">
        <w:rPr>
          <w:sz w:val="20"/>
          <w:szCs w:val="20"/>
        </w:rPr>
        <w:t>Journal</w:t>
      </w:r>
      <w:proofErr w:type="spellEnd"/>
      <w:r w:rsidRPr="005A1403">
        <w:rPr>
          <w:sz w:val="20"/>
          <w:szCs w:val="20"/>
        </w:rPr>
        <w:t xml:space="preserve"> of </w:t>
      </w:r>
      <w:proofErr w:type="spellStart"/>
      <w:r w:rsidRPr="005A1403">
        <w:rPr>
          <w:sz w:val="20"/>
          <w:szCs w:val="20"/>
        </w:rPr>
        <w:t>Agriculture</w:t>
      </w:r>
      <w:proofErr w:type="spellEnd"/>
      <w:r w:rsidRPr="005A1403">
        <w:rPr>
          <w:sz w:val="20"/>
          <w:szCs w:val="20"/>
        </w:rPr>
        <w:t xml:space="preserve"> Environment </w:t>
      </w:r>
      <w:proofErr w:type="spellStart"/>
      <w:r w:rsidRPr="005A1403">
        <w:rPr>
          <w:sz w:val="20"/>
          <w:szCs w:val="20"/>
        </w:rPr>
        <w:t>and</w:t>
      </w:r>
      <w:proofErr w:type="spellEnd"/>
      <w:r w:rsidRPr="005A1403">
        <w:rPr>
          <w:sz w:val="20"/>
          <w:szCs w:val="20"/>
        </w:rPr>
        <w:t xml:space="preserve"> </w:t>
      </w:r>
      <w:proofErr w:type="spellStart"/>
      <w:r w:rsidRPr="005A1403">
        <w:rPr>
          <w:sz w:val="20"/>
          <w:szCs w:val="20"/>
        </w:rPr>
        <w:t>Food</w:t>
      </w:r>
      <w:proofErr w:type="spellEnd"/>
      <w:r w:rsidRPr="005A1403">
        <w:rPr>
          <w:sz w:val="20"/>
          <w:szCs w:val="20"/>
        </w:rPr>
        <w:t xml:space="preserve"> </w:t>
      </w:r>
      <w:proofErr w:type="spellStart"/>
      <w:r w:rsidRPr="005A1403">
        <w:rPr>
          <w:sz w:val="20"/>
          <w:szCs w:val="20"/>
        </w:rPr>
        <w:t>Sciences</w:t>
      </w:r>
      <w:proofErr w:type="spellEnd"/>
      <w:r w:rsidRPr="005A1403">
        <w:rPr>
          <w:sz w:val="20"/>
          <w:szCs w:val="20"/>
        </w:rPr>
        <w:t>, 7 (2), 335-344. </w:t>
      </w:r>
      <w:hyperlink r:id="rId17" w:history="1">
        <w:r w:rsidRPr="005A1403">
          <w:rPr>
            <w:rStyle w:val="Hyperlink"/>
            <w:rFonts w:eastAsia="SimSun"/>
            <w:color w:val="0B58A2"/>
            <w:sz w:val="20"/>
            <w:szCs w:val="20"/>
          </w:rPr>
          <w:t>https://doi.org/10.31015/jaefs.2023.2.11</w:t>
        </w:r>
      </w:hyperlink>
    </w:p>
    <w:p w14:paraId="52801534" w14:textId="77777777" w:rsidR="009B7C4E" w:rsidRPr="005A1403" w:rsidRDefault="009B7C4E" w:rsidP="009B7C4E">
      <w:pPr>
        <w:pStyle w:val="p"/>
        <w:spacing w:before="0" w:beforeAutospacing="0" w:after="0" w:afterAutospacing="0"/>
        <w:jc w:val="both"/>
        <w:rPr>
          <w:sz w:val="20"/>
          <w:szCs w:val="20"/>
        </w:rPr>
      </w:pPr>
    </w:p>
    <w:p w14:paraId="3DBD4C5A" w14:textId="77777777" w:rsidR="009B7C4E" w:rsidRPr="005A1403" w:rsidRDefault="009B7C4E" w:rsidP="009B7C4E">
      <w:pPr>
        <w:pStyle w:val="p"/>
        <w:spacing w:before="0" w:beforeAutospacing="0" w:after="0" w:afterAutospacing="0"/>
        <w:jc w:val="both"/>
        <w:rPr>
          <w:sz w:val="20"/>
          <w:szCs w:val="20"/>
        </w:rPr>
      </w:pPr>
      <w:r w:rsidRPr="005A1403">
        <w:rPr>
          <w:b/>
          <w:bCs/>
          <w:sz w:val="20"/>
          <w:szCs w:val="20"/>
        </w:rPr>
        <w:t>Türkçe Araştırma Makalesi</w:t>
      </w:r>
    </w:p>
    <w:p w14:paraId="2226E413" w14:textId="16BA6068" w:rsidR="009B7C4E" w:rsidRPr="005A1403" w:rsidRDefault="009B7C4E" w:rsidP="009B7C4E">
      <w:pPr>
        <w:pStyle w:val="p"/>
        <w:spacing w:before="0" w:beforeAutospacing="0" w:after="0" w:afterAutospacing="0"/>
        <w:ind w:left="567" w:hanging="567"/>
        <w:jc w:val="both"/>
        <w:rPr>
          <w:sz w:val="20"/>
          <w:szCs w:val="20"/>
        </w:rPr>
      </w:pPr>
      <w:r w:rsidRPr="005A1403">
        <w:rPr>
          <w:sz w:val="20"/>
          <w:szCs w:val="20"/>
        </w:rPr>
        <w:t xml:space="preserve">Ozdemir, G., &amp; Tangolar, S. (2023). Organik gübre uygulamalarının bazı üzüm çeşitlerinin verim ve kalitesi üzerine etkileri. International </w:t>
      </w:r>
      <w:proofErr w:type="spellStart"/>
      <w:r w:rsidRPr="005A1403">
        <w:rPr>
          <w:sz w:val="20"/>
          <w:szCs w:val="20"/>
        </w:rPr>
        <w:t>Journal</w:t>
      </w:r>
      <w:proofErr w:type="spellEnd"/>
      <w:r w:rsidRPr="005A1403">
        <w:rPr>
          <w:sz w:val="20"/>
          <w:szCs w:val="20"/>
        </w:rPr>
        <w:t xml:space="preserve"> of </w:t>
      </w:r>
      <w:proofErr w:type="spellStart"/>
      <w:r w:rsidRPr="005A1403">
        <w:rPr>
          <w:sz w:val="20"/>
          <w:szCs w:val="20"/>
        </w:rPr>
        <w:t>Agriculture</w:t>
      </w:r>
      <w:proofErr w:type="spellEnd"/>
      <w:r w:rsidRPr="005A1403">
        <w:rPr>
          <w:sz w:val="20"/>
          <w:szCs w:val="20"/>
        </w:rPr>
        <w:t xml:space="preserve"> Environment </w:t>
      </w:r>
      <w:proofErr w:type="spellStart"/>
      <w:r w:rsidRPr="005A1403">
        <w:rPr>
          <w:sz w:val="20"/>
          <w:szCs w:val="20"/>
        </w:rPr>
        <w:t>and</w:t>
      </w:r>
      <w:proofErr w:type="spellEnd"/>
      <w:r w:rsidRPr="005A1403">
        <w:rPr>
          <w:sz w:val="20"/>
          <w:szCs w:val="20"/>
        </w:rPr>
        <w:t xml:space="preserve"> </w:t>
      </w:r>
      <w:proofErr w:type="spellStart"/>
      <w:r w:rsidRPr="005A1403">
        <w:rPr>
          <w:sz w:val="20"/>
          <w:szCs w:val="20"/>
        </w:rPr>
        <w:t>Food</w:t>
      </w:r>
      <w:proofErr w:type="spellEnd"/>
      <w:r w:rsidRPr="005A1403">
        <w:rPr>
          <w:sz w:val="20"/>
          <w:szCs w:val="20"/>
        </w:rPr>
        <w:t xml:space="preserve"> </w:t>
      </w:r>
      <w:proofErr w:type="spellStart"/>
      <w:r w:rsidRPr="005A1403">
        <w:rPr>
          <w:sz w:val="20"/>
          <w:szCs w:val="20"/>
        </w:rPr>
        <w:t>Sciences</w:t>
      </w:r>
      <w:proofErr w:type="spellEnd"/>
      <w:r w:rsidRPr="005A1403">
        <w:rPr>
          <w:sz w:val="20"/>
          <w:szCs w:val="20"/>
        </w:rPr>
        <w:t xml:space="preserve">, 7 (2), 326-334 (in </w:t>
      </w:r>
      <w:proofErr w:type="spellStart"/>
      <w:r w:rsidRPr="005A1403">
        <w:rPr>
          <w:sz w:val="20"/>
          <w:szCs w:val="20"/>
        </w:rPr>
        <w:t>Turkish</w:t>
      </w:r>
      <w:proofErr w:type="spellEnd"/>
      <w:r w:rsidRPr="005A1403">
        <w:rPr>
          <w:sz w:val="20"/>
          <w:szCs w:val="20"/>
        </w:rPr>
        <w:t>). </w:t>
      </w:r>
      <w:hyperlink r:id="rId18" w:history="1">
        <w:r w:rsidRPr="005A1403">
          <w:rPr>
            <w:rStyle w:val="Hyperlink"/>
            <w:rFonts w:eastAsia="SimSun"/>
            <w:color w:val="0B58A2"/>
            <w:sz w:val="20"/>
            <w:szCs w:val="20"/>
          </w:rPr>
          <w:t>https://doi.org/10.31015/jaefs.2028.1.1</w:t>
        </w:r>
      </w:hyperlink>
    </w:p>
    <w:p w14:paraId="07113A92" w14:textId="77777777" w:rsidR="009B7C4E" w:rsidRPr="005A1403" w:rsidRDefault="009B7C4E" w:rsidP="009B7C4E">
      <w:pPr>
        <w:pStyle w:val="p"/>
        <w:spacing w:before="0" w:beforeAutospacing="0" w:after="0" w:afterAutospacing="0"/>
        <w:jc w:val="both"/>
        <w:rPr>
          <w:sz w:val="20"/>
          <w:szCs w:val="20"/>
        </w:rPr>
      </w:pPr>
    </w:p>
    <w:p w14:paraId="49087C67" w14:textId="77777777" w:rsidR="009B7C4E" w:rsidRPr="005A1403" w:rsidRDefault="009B7C4E" w:rsidP="009B7C4E">
      <w:pPr>
        <w:pStyle w:val="p"/>
        <w:spacing w:before="0" w:beforeAutospacing="0" w:after="0" w:afterAutospacing="0"/>
        <w:jc w:val="both"/>
        <w:rPr>
          <w:sz w:val="20"/>
          <w:szCs w:val="20"/>
        </w:rPr>
      </w:pPr>
      <w:r w:rsidRPr="005A1403">
        <w:rPr>
          <w:b/>
          <w:bCs/>
          <w:sz w:val="20"/>
          <w:szCs w:val="20"/>
        </w:rPr>
        <w:t>Kitap</w:t>
      </w:r>
    </w:p>
    <w:p w14:paraId="218B3871" w14:textId="77777777" w:rsidR="009B7C4E" w:rsidRPr="005A1403" w:rsidRDefault="009B7C4E" w:rsidP="009B7C4E">
      <w:pPr>
        <w:pStyle w:val="p"/>
        <w:spacing w:before="0" w:beforeAutospacing="0" w:after="0" w:afterAutospacing="0"/>
        <w:ind w:left="567" w:hanging="567"/>
        <w:jc w:val="both"/>
        <w:rPr>
          <w:sz w:val="20"/>
          <w:szCs w:val="20"/>
        </w:rPr>
      </w:pPr>
      <w:proofErr w:type="spellStart"/>
      <w:r w:rsidRPr="005A1403">
        <w:rPr>
          <w:sz w:val="20"/>
          <w:szCs w:val="20"/>
        </w:rPr>
        <w:t>Surname</w:t>
      </w:r>
      <w:proofErr w:type="spellEnd"/>
      <w:r w:rsidRPr="005A1403">
        <w:rPr>
          <w:sz w:val="20"/>
          <w:szCs w:val="20"/>
        </w:rPr>
        <w:t xml:space="preserve">, N., </w:t>
      </w:r>
      <w:proofErr w:type="spellStart"/>
      <w:r w:rsidRPr="005A1403">
        <w:rPr>
          <w:sz w:val="20"/>
          <w:szCs w:val="20"/>
        </w:rPr>
        <w:t>Surname</w:t>
      </w:r>
      <w:proofErr w:type="spellEnd"/>
      <w:r w:rsidRPr="005A1403">
        <w:rPr>
          <w:sz w:val="20"/>
          <w:szCs w:val="20"/>
        </w:rPr>
        <w:t>, N. (</w:t>
      </w:r>
      <w:proofErr w:type="spellStart"/>
      <w:r w:rsidRPr="005A1403">
        <w:rPr>
          <w:sz w:val="20"/>
          <w:szCs w:val="20"/>
        </w:rPr>
        <w:t>Year</w:t>
      </w:r>
      <w:proofErr w:type="spellEnd"/>
      <w:r w:rsidRPr="005A1403">
        <w:rPr>
          <w:sz w:val="20"/>
          <w:szCs w:val="20"/>
        </w:rPr>
        <w:t xml:space="preserve">). </w:t>
      </w:r>
      <w:proofErr w:type="spellStart"/>
      <w:r w:rsidRPr="005A1403">
        <w:rPr>
          <w:sz w:val="20"/>
          <w:szCs w:val="20"/>
        </w:rPr>
        <w:t>Title</w:t>
      </w:r>
      <w:proofErr w:type="spellEnd"/>
      <w:r w:rsidRPr="005A1403">
        <w:rPr>
          <w:sz w:val="20"/>
          <w:szCs w:val="20"/>
        </w:rPr>
        <w:t xml:space="preserve"> of </w:t>
      </w:r>
      <w:proofErr w:type="spellStart"/>
      <w:r w:rsidRPr="005A1403">
        <w:rPr>
          <w:sz w:val="20"/>
          <w:szCs w:val="20"/>
        </w:rPr>
        <w:t>the</w:t>
      </w:r>
      <w:proofErr w:type="spellEnd"/>
      <w:r w:rsidRPr="005A1403">
        <w:rPr>
          <w:sz w:val="20"/>
          <w:szCs w:val="20"/>
        </w:rPr>
        <w:t xml:space="preserve"> </w:t>
      </w:r>
      <w:proofErr w:type="spellStart"/>
      <w:r w:rsidRPr="005A1403">
        <w:rPr>
          <w:sz w:val="20"/>
          <w:szCs w:val="20"/>
        </w:rPr>
        <w:t>contribution</w:t>
      </w:r>
      <w:proofErr w:type="spellEnd"/>
      <w:r w:rsidRPr="005A1403">
        <w:rPr>
          <w:sz w:val="20"/>
          <w:szCs w:val="20"/>
        </w:rPr>
        <w:t xml:space="preserve">. </w:t>
      </w:r>
      <w:proofErr w:type="spellStart"/>
      <w:r w:rsidRPr="005A1403">
        <w:rPr>
          <w:sz w:val="20"/>
          <w:szCs w:val="20"/>
        </w:rPr>
        <w:t>In</w:t>
      </w:r>
      <w:proofErr w:type="spellEnd"/>
      <w:r w:rsidRPr="005A1403">
        <w:rPr>
          <w:sz w:val="20"/>
          <w:szCs w:val="20"/>
        </w:rPr>
        <w:t xml:space="preserve">: </w:t>
      </w:r>
      <w:proofErr w:type="spellStart"/>
      <w:r w:rsidRPr="005A1403">
        <w:rPr>
          <w:sz w:val="20"/>
          <w:szCs w:val="20"/>
        </w:rPr>
        <w:t>Title</w:t>
      </w:r>
      <w:proofErr w:type="spellEnd"/>
      <w:r w:rsidRPr="005A1403">
        <w:rPr>
          <w:sz w:val="20"/>
          <w:szCs w:val="20"/>
        </w:rPr>
        <w:t xml:space="preserve"> of </w:t>
      </w:r>
      <w:proofErr w:type="spellStart"/>
      <w:r w:rsidRPr="005A1403">
        <w:rPr>
          <w:sz w:val="20"/>
          <w:szCs w:val="20"/>
        </w:rPr>
        <w:t>the</w:t>
      </w:r>
      <w:proofErr w:type="spellEnd"/>
      <w:r w:rsidRPr="005A1403">
        <w:rPr>
          <w:sz w:val="20"/>
          <w:szCs w:val="20"/>
        </w:rPr>
        <w:t xml:space="preserve"> </w:t>
      </w:r>
      <w:proofErr w:type="spellStart"/>
      <w:r w:rsidRPr="005A1403">
        <w:rPr>
          <w:sz w:val="20"/>
          <w:szCs w:val="20"/>
        </w:rPr>
        <w:t>book</w:t>
      </w:r>
      <w:proofErr w:type="spellEnd"/>
      <w:r w:rsidRPr="005A1403">
        <w:rPr>
          <w:sz w:val="20"/>
          <w:szCs w:val="20"/>
        </w:rPr>
        <w:t xml:space="preserve"> </w:t>
      </w:r>
      <w:proofErr w:type="spellStart"/>
      <w:r w:rsidRPr="005A1403">
        <w:rPr>
          <w:sz w:val="20"/>
          <w:szCs w:val="20"/>
        </w:rPr>
        <w:t>or</w:t>
      </w:r>
      <w:proofErr w:type="spellEnd"/>
      <w:r w:rsidRPr="005A1403">
        <w:rPr>
          <w:sz w:val="20"/>
          <w:szCs w:val="20"/>
        </w:rPr>
        <w:t xml:space="preserve"> </w:t>
      </w:r>
      <w:proofErr w:type="spellStart"/>
      <w:r w:rsidRPr="005A1403">
        <w:rPr>
          <w:sz w:val="20"/>
          <w:szCs w:val="20"/>
        </w:rPr>
        <w:t>proceeding</w:t>
      </w:r>
      <w:proofErr w:type="spellEnd"/>
      <w:r w:rsidRPr="005A1403">
        <w:rPr>
          <w:sz w:val="20"/>
          <w:szCs w:val="20"/>
        </w:rPr>
        <w:t xml:space="preserve">. Volume (Publisher, City, </w:t>
      </w:r>
      <w:proofErr w:type="spellStart"/>
      <w:r w:rsidRPr="005A1403">
        <w:rPr>
          <w:sz w:val="20"/>
          <w:szCs w:val="20"/>
        </w:rPr>
        <w:t>first</w:t>
      </w:r>
      <w:proofErr w:type="spellEnd"/>
      <w:r w:rsidRPr="005A1403">
        <w:rPr>
          <w:sz w:val="20"/>
          <w:szCs w:val="20"/>
        </w:rPr>
        <w:t xml:space="preserve"> </w:t>
      </w:r>
      <w:proofErr w:type="spellStart"/>
      <w:r w:rsidRPr="005A1403">
        <w:rPr>
          <w:sz w:val="20"/>
          <w:szCs w:val="20"/>
        </w:rPr>
        <w:t>and</w:t>
      </w:r>
      <w:proofErr w:type="spellEnd"/>
      <w:r w:rsidRPr="005A1403">
        <w:rPr>
          <w:sz w:val="20"/>
          <w:szCs w:val="20"/>
        </w:rPr>
        <w:t xml:space="preserve"> </w:t>
      </w:r>
      <w:proofErr w:type="spellStart"/>
      <w:r w:rsidRPr="005A1403">
        <w:rPr>
          <w:sz w:val="20"/>
          <w:szCs w:val="20"/>
        </w:rPr>
        <w:t>last</w:t>
      </w:r>
      <w:proofErr w:type="spellEnd"/>
      <w:r w:rsidRPr="005A1403">
        <w:rPr>
          <w:sz w:val="20"/>
          <w:szCs w:val="20"/>
        </w:rPr>
        <w:t xml:space="preserve"> </w:t>
      </w:r>
      <w:proofErr w:type="spellStart"/>
      <w:r w:rsidRPr="005A1403">
        <w:rPr>
          <w:sz w:val="20"/>
          <w:szCs w:val="20"/>
        </w:rPr>
        <w:t>page</w:t>
      </w:r>
      <w:proofErr w:type="spellEnd"/>
    </w:p>
    <w:p w14:paraId="23ADFEA5" w14:textId="77777777" w:rsidR="009B7C4E" w:rsidRPr="005A1403" w:rsidRDefault="009B7C4E" w:rsidP="009B7C4E">
      <w:pPr>
        <w:pStyle w:val="p"/>
        <w:spacing w:before="0" w:beforeAutospacing="0" w:after="0" w:afterAutospacing="0"/>
        <w:ind w:left="567" w:hanging="567"/>
        <w:jc w:val="both"/>
        <w:rPr>
          <w:sz w:val="20"/>
          <w:szCs w:val="20"/>
        </w:rPr>
      </w:pPr>
    </w:p>
    <w:p w14:paraId="65994A8A" w14:textId="4152E1D2" w:rsidR="009B7C4E" w:rsidRPr="005A1403" w:rsidRDefault="009B7C4E" w:rsidP="009B7C4E">
      <w:pPr>
        <w:pStyle w:val="p"/>
        <w:spacing w:before="0" w:beforeAutospacing="0" w:after="0" w:afterAutospacing="0"/>
        <w:ind w:left="567" w:hanging="567"/>
        <w:jc w:val="both"/>
        <w:rPr>
          <w:sz w:val="20"/>
          <w:szCs w:val="20"/>
        </w:rPr>
      </w:pPr>
      <w:r w:rsidRPr="005A1403">
        <w:rPr>
          <w:sz w:val="20"/>
          <w:szCs w:val="20"/>
        </w:rPr>
        <w:t xml:space="preserve">Ozdemir, G. (2023). </w:t>
      </w:r>
      <w:proofErr w:type="spellStart"/>
      <w:r w:rsidRPr="005A1403">
        <w:rPr>
          <w:sz w:val="20"/>
          <w:szCs w:val="20"/>
        </w:rPr>
        <w:t>Organic</w:t>
      </w:r>
      <w:proofErr w:type="spellEnd"/>
      <w:r w:rsidRPr="005A1403">
        <w:rPr>
          <w:sz w:val="20"/>
          <w:szCs w:val="20"/>
        </w:rPr>
        <w:t xml:space="preserve"> </w:t>
      </w:r>
      <w:proofErr w:type="spellStart"/>
      <w:r w:rsidRPr="005A1403">
        <w:rPr>
          <w:sz w:val="20"/>
          <w:szCs w:val="20"/>
        </w:rPr>
        <w:t>viticulture</w:t>
      </w:r>
      <w:proofErr w:type="spellEnd"/>
      <w:r w:rsidRPr="005A1403">
        <w:rPr>
          <w:sz w:val="20"/>
          <w:szCs w:val="20"/>
        </w:rPr>
        <w:t xml:space="preserve">. Dicle </w:t>
      </w:r>
      <w:proofErr w:type="spellStart"/>
      <w:r w:rsidRPr="005A1403">
        <w:rPr>
          <w:sz w:val="20"/>
          <w:szCs w:val="20"/>
        </w:rPr>
        <w:t>University</w:t>
      </w:r>
      <w:proofErr w:type="spellEnd"/>
      <w:r w:rsidRPr="005A1403">
        <w:rPr>
          <w:sz w:val="20"/>
          <w:szCs w:val="20"/>
        </w:rPr>
        <w:t xml:space="preserve"> </w:t>
      </w:r>
      <w:proofErr w:type="spellStart"/>
      <w:r w:rsidRPr="005A1403">
        <w:rPr>
          <w:sz w:val="20"/>
          <w:szCs w:val="20"/>
        </w:rPr>
        <w:t>Press</w:t>
      </w:r>
      <w:proofErr w:type="spellEnd"/>
      <w:r w:rsidRPr="005A1403">
        <w:rPr>
          <w:sz w:val="20"/>
          <w:szCs w:val="20"/>
        </w:rPr>
        <w:t>.</w:t>
      </w:r>
    </w:p>
    <w:p w14:paraId="04C5CAD8" w14:textId="77777777" w:rsidR="009B7C4E" w:rsidRPr="005A1403" w:rsidRDefault="009B7C4E" w:rsidP="009B7C4E">
      <w:pPr>
        <w:pStyle w:val="p"/>
        <w:spacing w:before="0" w:beforeAutospacing="0" w:after="0" w:afterAutospacing="0"/>
        <w:ind w:left="567" w:hanging="567"/>
        <w:jc w:val="both"/>
        <w:rPr>
          <w:sz w:val="20"/>
          <w:szCs w:val="20"/>
        </w:rPr>
      </w:pPr>
    </w:p>
    <w:p w14:paraId="44CD8924" w14:textId="650ED31C" w:rsidR="009B7C4E" w:rsidRPr="005A1403" w:rsidRDefault="009B7C4E" w:rsidP="009B7C4E">
      <w:pPr>
        <w:pStyle w:val="p"/>
        <w:spacing w:before="0" w:beforeAutospacing="0" w:after="0" w:afterAutospacing="0"/>
        <w:ind w:left="567" w:hanging="567"/>
        <w:jc w:val="both"/>
        <w:rPr>
          <w:sz w:val="20"/>
          <w:szCs w:val="20"/>
        </w:rPr>
      </w:pPr>
      <w:r w:rsidRPr="005A1403">
        <w:rPr>
          <w:sz w:val="20"/>
          <w:szCs w:val="20"/>
        </w:rPr>
        <w:t xml:space="preserve">Cebeci, Z., &amp; Ozdemir, G. (2023). </w:t>
      </w:r>
      <w:proofErr w:type="spellStart"/>
      <w:r w:rsidRPr="005A1403">
        <w:rPr>
          <w:sz w:val="20"/>
          <w:szCs w:val="20"/>
        </w:rPr>
        <w:t>Organic</w:t>
      </w:r>
      <w:proofErr w:type="spellEnd"/>
      <w:r w:rsidRPr="005A1403">
        <w:rPr>
          <w:sz w:val="20"/>
          <w:szCs w:val="20"/>
        </w:rPr>
        <w:t xml:space="preserve"> </w:t>
      </w:r>
      <w:proofErr w:type="spellStart"/>
      <w:r w:rsidRPr="005A1403">
        <w:rPr>
          <w:sz w:val="20"/>
          <w:szCs w:val="20"/>
        </w:rPr>
        <w:t>agriculture</w:t>
      </w:r>
      <w:proofErr w:type="spellEnd"/>
      <w:r w:rsidRPr="005A1403">
        <w:rPr>
          <w:sz w:val="20"/>
          <w:szCs w:val="20"/>
        </w:rPr>
        <w:t xml:space="preserve">. </w:t>
      </w:r>
      <w:proofErr w:type="spellStart"/>
      <w:r w:rsidRPr="005A1403">
        <w:rPr>
          <w:sz w:val="20"/>
          <w:szCs w:val="20"/>
        </w:rPr>
        <w:t>Turkiye</w:t>
      </w:r>
      <w:proofErr w:type="spellEnd"/>
      <w:r w:rsidRPr="005A1403">
        <w:rPr>
          <w:sz w:val="20"/>
          <w:szCs w:val="20"/>
        </w:rPr>
        <w:t xml:space="preserve"> </w:t>
      </w:r>
      <w:proofErr w:type="spellStart"/>
      <w:r w:rsidRPr="005A1403">
        <w:rPr>
          <w:sz w:val="20"/>
          <w:szCs w:val="20"/>
        </w:rPr>
        <w:t>Agricultural</w:t>
      </w:r>
      <w:proofErr w:type="spellEnd"/>
      <w:r w:rsidRPr="005A1403">
        <w:rPr>
          <w:sz w:val="20"/>
          <w:szCs w:val="20"/>
        </w:rPr>
        <w:t xml:space="preserve"> </w:t>
      </w:r>
      <w:proofErr w:type="spellStart"/>
      <w:r w:rsidRPr="005A1403">
        <w:rPr>
          <w:sz w:val="20"/>
          <w:szCs w:val="20"/>
        </w:rPr>
        <w:t>Association</w:t>
      </w:r>
      <w:proofErr w:type="spellEnd"/>
      <w:r w:rsidRPr="005A1403">
        <w:rPr>
          <w:sz w:val="20"/>
          <w:szCs w:val="20"/>
        </w:rPr>
        <w:t>.</w:t>
      </w:r>
    </w:p>
    <w:p w14:paraId="23EBDA76" w14:textId="77777777" w:rsidR="009B7C4E" w:rsidRPr="005A1403" w:rsidRDefault="009B7C4E" w:rsidP="009B7C4E">
      <w:pPr>
        <w:pStyle w:val="p"/>
        <w:spacing w:before="0" w:beforeAutospacing="0" w:after="0" w:afterAutospacing="0"/>
        <w:ind w:left="567" w:hanging="567"/>
        <w:jc w:val="both"/>
        <w:rPr>
          <w:sz w:val="20"/>
          <w:szCs w:val="20"/>
        </w:rPr>
      </w:pPr>
    </w:p>
    <w:p w14:paraId="1C131155" w14:textId="330362A3" w:rsidR="009B7C4E" w:rsidRPr="005A1403" w:rsidRDefault="009B7C4E" w:rsidP="009B7C4E">
      <w:pPr>
        <w:pStyle w:val="p"/>
        <w:spacing w:before="0" w:beforeAutospacing="0" w:after="0" w:afterAutospacing="0"/>
        <w:ind w:left="567" w:hanging="567"/>
        <w:jc w:val="both"/>
        <w:rPr>
          <w:sz w:val="20"/>
          <w:szCs w:val="20"/>
        </w:rPr>
      </w:pPr>
      <w:proofErr w:type="spellStart"/>
      <w:r w:rsidRPr="005A1403">
        <w:rPr>
          <w:sz w:val="20"/>
          <w:szCs w:val="20"/>
        </w:rPr>
        <w:t>Turkish</w:t>
      </w:r>
      <w:proofErr w:type="spellEnd"/>
      <w:r w:rsidRPr="005A1403">
        <w:rPr>
          <w:sz w:val="20"/>
          <w:szCs w:val="20"/>
        </w:rPr>
        <w:t xml:space="preserve"> </w:t>
      </w:r>
      <w:proofErr w:type="spellStart"/>
      <w:r w:rsidRPr="005A1403">
        <w:rPr>
          <w:sz w:val="20"/>
          <w:szCs w:val="20"/>
        </w:rPr>
        <w:t>Agricultural</w:t>
      </w:r>
      <w:proofErr w:type="spellEnd"/>
      <w:r w:rsidRPr="005A1403">
        <w:rPr>
          <w:sz w:val="20"/>
          <w:szCs w:val="20"/>
        </w:rPr>
        <w:t xml:space="preserve"> </w:t>
      </w:r>
      <w:proofErr w:type="spellStart"/>
      <w:r w:rsidRPr="005A1403">
        <w:rPr>
          <w:sz w:val="20"/>
          <w:szCs w:val="20"/>
        </w:rPr>
        <w:t>Association</w:t>
      </w:r>
      <w:proofErr w:type="spellEnd"/>
      <w:r w:rsidRPr="005A1403">
        <w:rPr>
          <w:sz w:val="20"/>
          <w:szCs w:val="20"/>
        </w:rPr>
        <w:t xml:space="preserve">. (2023). </w:t>
      </w:r>
      <w:proofErr w:type="spellStart"/>
      <w:r w:rsidRPr="005A1403">
        <w:rPr>
          <w:sz w:val="20"/>
          <w:szCs w:val="20"/>
        </w:rPr>
        <w:t>Approaches</w:t>
      </w:r>
      <w:proofErr w:type="spellEnd"/>
      <w:r w:rsidRPr="005A1403">
        <w:rPr>
          <w:sz w:val="20"/>
          <w:szCs w:val="20"/>
        </w:rPr>
        <w:t xml:space="preserve"> </w:t>
      </w:r>
      <w:proofErr w:type="spellStart"/>
      <w:r w:rsidRPr="005A1403">
        <w:rPr>
          <w:sz w:val="20"/>
          <w:szCs w:val="20"/>
        </w:rPr>
        <w:t>to</w:t>
      </w:r>
      <w:proofErr w:type="spellEnd"/>
      <w:r w:rsidRPr="005A1403">
        <w:rPr>
          <w:sz w:val="20"/>
          <w:szCs w:val="20"/>
        </w:rPr>
        <w:t xml:space="preserve"> </w:t>
      </w:r>
      <w:proofErr w:type="spellStart"/>
      <w:r w:rsidRPr="005A1403">
        <w:rPr>
          <w:sz w:val="20"/>
          <w:szCs w:val="20"/>
        </w:rPr>
        <w:t>the</w:t>
      </w:r>
      <w:proofErr w:type="spellEnd"/>
      <w:r w:rsidRPr="005A1403">
        <w:rPr>
          <w:sz w:val="20"/>
          <w:szCs w:val="20"/>
        </w:rPr>
        <w:t xml:space="preserve"> </w:t>
      </w:r>
      <w:proofErr w:type="spellStart"/>
      <w:r w:rsidRPr="005A1403">
        <w:rPr>
          <w:sz w:val="20"/>
          <w:szCs w:val="20"/>
        </w:rPr>
        <w:t>study</w:t>
      </w:r>
      <w:proofErr w:type="spellEnd"/>
      <w:r w:rsidRPr="005A1403">
        <w:rPr>
          <w:sz w:val="20"/>
          <w:szCs w:val="20"/>
        </w:rPr>
        <w:t xml:space="preserve"> of </w:t>
      </w:r>
      <w:proofErr w:type="spellStart"/>
      <w:r w:rsidRPr="005A1403">
        <w:rPr>
          <w:sz w:val="20"/>
          <w:szCs w:val="20"/>
        </w:rPr>
        <w:t>agricultural</w:t>
      </w:r>
      <w:proofErr w:type="spellEnd"/>
      <w:r w:rsidRPr="005A1403">
        <w:rPr>
          <w:sz w:val="20"/>
          <w:szCs w:val="20"/>
        </w:rPr>
        <w:t xml:space="preserve"> </w:t>
      </w:r>
      <w:proofErr w:type="spellStart"/>
      <w:r w:rsidRPr="005A1403">
        <w:rPr>
          <w:sz w:val="20"/>
          <w:szCs w:val="20"/>
        </w:rPr>
        <w:t>structure</w:t>
      </w:r>
      <w:proofErr w:type="spellEnd"/>
      <w:r w:rsidRPr="005A1403">
        <w:rPr>
          <w:sz w:val="20"/>
          <w:szCs w:val="20"/>
        </w:rPr>
        <w:t xml:space="preserve">. Dicle </w:t>
      </w:r>
      <w:proofErr w:type="spellStart"/>
      <w:r w:rsidRPr="005A1403">
        <w:rPr>
          <w:sz w:val="20"/>
          <w:szCs w:val="20"/>
        </w:rPr>
        <w:t>Press</w:t>
      </w:r>
      <w:proofErr w:type="spellEnd"/>
      <w:r w:rsidRPr="005A1403">
        <w:rPr>
          <w:sz w:val="20"/>
          <w:szCs w:val="20"/>
        </w:rPr>
        <w:t>.</w:t>
      </w:r>
    </w:p>
    <w:p w14:paraId="766D307C" w14:textId="77777777" w:rsidR="009B7C4E" w:rsidRPr="005A1403" w:rsidRDefault="009B7C4E" w:rsidP="009B7C4E">
      <w:pPr>
        <w:pStyle w:val="p"/>
        <w:spacing w:before="0" w:beforeAutospacing="0" w:after="0" w:afterAutospacing="0"/>
        <w:ind w:left="567" w:hanging="567"/>
        <w:jc w:val="both"/>
        <w:rPr>
          <w:sz w:val="20"/>
          <w:szCs w:val="20"/>
        </w:rPr>
      </w:pPr>
    </w:p>
    <w:p w14:paraId="228CA8E5" w14:textId="2A28B324" w:rsidR="009B7C4E" w:rsidRPr="005A1403" w:rsidRDefault="009B7C4E" w:rsidP="009B7C4E">
      <w:pPr>
        <w:pStyle w:val="p"/>
        <w:spacing w:before="0" w:beforeAutospacing="0" w:after="0" w:afterAutospacing="0"/>
        <w:ind w:left="567" w:hanging="567"/>
        <w:jc w:val="both"/>
        <w:rPr>
          <w:sz w:val="20"/>
          <w:szCs w:val="20"/>
        </w:rPr>
      </w:pPr>
      <w:r w:rsidRPr="005A1403">
        <w:rPr>
          <w:sz w:val="20"/>
          <w:szCs w:val="20"/>
        </w:rPr>
        <w:t xml:space="preserve">Cebeci, Z. (Ed.). (2023). </w:t>
      </w:r>
      <w:proofErr w:type="spellStart"/>
      <w:r w:rsidRPr="005A1403">
        <w:rPr>
          <w:sz w:val="20"/>
          <w:szCs w:val="20"/>
        </w:rPr>
        <w:t>Non-Parametric</w:t>
      </w:r>
      <w:proofErr w:type="spellEnd"/>
      <w:r w:rsidRPr="005A1403">
        <w:rPr>
          <w:sz w:val="20"/>
          <w:szCs w:val="20"/>
        </w:rPr>
        <w:t xml:space="preserve"> Statistical Analysis </w:t>
      </w:r>
      <w:proofErr w:type="spellStart"/>
      <w:r w:rsidRPr="005A1403">
        <w:rPr>
          <w:sz w:val="20"/>
          <w:szCs w:val="20"/>
        </w:rPr>
        <w:t>with</w:t>
      </w:r>
      <w:proofErr w:type="spellEnd"/>
      <w:r w:rsidRPr="005A1403">
        <w:rPr>
          <w:sz w:val="20"/>
          <w:szCs w:val="20"/>
        </w:rPr>
        <w:t xml:space="preserve"> R. Abaküs </w:t>
      </w:r>
      <w:proofErr w:type="spellStart"/>
      <w:r w:rsidRPr="005A1403">
        <w:rPr>
          <w:sz w:val="20"/>
          <w:szCs w:val="20"/>
        </w:rPr>
        <w:t>Press</w:t>
      </w:r>
      <w:proofErr w:type="spellEnd"/>
      <w:r w:rsidRPr="005A1403">
        <w:rPr>
          <w:sz w:val="20"/>
          <w:szCs w:val="20"/>
        </w:rPr>
        <w:t>.</w:t>
      </w:r>
    </w:p>
    <w:p w14:paraId="0CE9A4A9" w14:textId="77777777" w:rsidR="009B7C4E" w:rsidRPr="005A1403" w:rsidRDefault="009B7C4E" w:rsidP="009B7C4E">
      <w:pPr>
        <w:pStyle w:val="p"/>
        <w:spacing w:before="0" w:beforeAutospacing="0" w:after="0" w:afterAutospacing="0"/>
        <w:ind w:left="567" w:hanging="567"/>
        <w:jc w:val="both"/>
        <w:rPr>
          <w:sz w:val="20"/>
          <w:szCs w:val="20"/>
        </w:rPr>
      </w:pPr>
    </w:p>
    <w:p w14:paraId="093829D1" w14:textId="55E9FF07" w:rsidR="009B7C4E" w:rsidRPr="005A1403" w:rsidRDefault="009B7C4E" w:rsidP="009B7C4E">
      <w:pPr>
        <w:pStyle w:val="p"/>
        <w:spacing w:before="0" w:beforeAutospacing="0" w:after="0" w:afterAutospacing="0"/>
        <w:ind w:left="567" w:hanging="567"/>
        <w:jc w:val="both"/>
        <w:rPr>
          <w:sz w:val="20"/>
          <w:szCs w:val="20"/>
        </w:rPr>
      </w:pPr>
      <w:r w:rsidRPr="005A1403">
        <w:rPr>
          <w:sz w:val="20"/>
          <w:szCs w:val="20"/>
        </w:rPr>
        <w:t xml:space="preserve">Ozdemir, G., Cebeci, Z., &amp; Kara, C. (2023). </w:t>
      </w:r>
      <w:proofErr w:type="spellStart"/>
      <w:r w:rsidRPr="005A1403">
        <w:rPr>
          <w:sz w:val="20"/>
          <w:szCs w:val="20"/>
        </w:rPr>
        <w:t>L'Hevsel</w:t>
      </w:r>
      <w:proofErr w:type="spellEnd"/>
      <w:r w:rsidRPr="005A1403">
        <w:rPr>
          <w:sz w:val="20"/>
          <w:szCs w:val="20"/>
        </w:rPr>
        <w:t xml:space="preserve"> à </w:t>
      </w:r>
      <w:proofErr w:type="spellStart"/>
      <w:r w:rsidRPr="005A1403">
        <w:rPr>
          <w:sz w:val="20"/>
          <w:szCs w:val="20"/>
        </w:rPr>
        <w:t>Amida</w:t>
      </w:r>
      <w:proofErr w:type="spellEnd"/>
      <w:r w:rsidRPr="005A1403">
        <w:rPr>
          <w:sz w:val="20"/>
          <w:szCs w:val="20"/>
        </w:rPr>
        <w:t xml:space="preserve">- Diyarbakır: </w:t>
      </w:r>
      <w:proofErr w:type="spellStart"/>
      <w:r w:rsidRPr="005A1403">
        <w:rPr>
          <w:sz w:val="20"/>
          <w:szCs w:val="20"/>
        </w:rPr>
        <w:t>Études</w:t>
      </w:r>
      <w:proofErr w:type="spellEnd"/>
      <w:r w:rsidRPr="005A1403">
        <w:rPr>
          <w:sz w:val="20"/>
          <w:szCs w:val="20"/>
        </w:rPr>
        <w:t xml:space="preserve"> et </w:t>
      </w:r>
      <w:proofErr w:type="spellStart"/>
      <w:r w:rsidRPr="005A1403">
        <w:rPr>
          <w:sz w:val="20"/>
          <w:szCs w:val="20"/>
        </w:rPr>
        <w:t>réhabilitation</w:t>
      </w:r>
      <w:proofErr w:type="spellEnd"/>
      <w:r w:rsidRPr="005A1403">
        <w:rPr>
          <w:sz w:val="20"/>
          <w:szCs w:val="20"/>
        </w:rPr>
        <w:t xml:space="preserve"> de </w:t>
      </w:r>
      <w:proofErr w:type="spellStart"/>
      <w:r w:rsidRPr="005A1403">
        <w:rPr>
          <w:sz w:val="20"/>
          <w:szCs w:val="20"/>
        </w:rPr>
        <w:t>jardins</w:t>
      </w:r>
      <w:proofErr w:type="spellEnd"/>
      <w:r w:rsidRPr="005A1403">
        <w:rPr>
          <w:sz w:val="20"/>
          <w:szCs w:val="20"/>
        </w:rPr>
        <w:t xml:space="preserve"> </w:t>
      </w:r>
      <w:proofErr w:type="spellStart"/>
      <w:r w:rsidRPr="005A1403">
        <w:rPr>
          <w:sz w:val="20"/>
          <w:szCs w:val="20"/>
        </w:rPr>
        <w:t>mésopotamiens</w:t>
      </w:r>
      <w:proofErr w:type="spellEnd"/>
      <w:r w:rsidRPr="005A1403">
        <w:rPr>
          <w:sz w:val="20"/>
          <w:szCs w:val="20"/>
        </w:rPr>
        <w:t xml:space="preserve">. </w:t>
      </w:r>
      <w:proofErr w:type="spellStart"/>
      <w:r w:rsidRPr="005A1403">
        <w:rPr>
          <w:sz w:val="20"/>
          <w:szCs w:val="20"/>
        </w:rPr>
        <w:t>In</w:t>
      </w:r>
      <w:proofErr w:type="spellEnd"/>
      <w:r w:rsidRPr="005A1403">
        <w:rPr>
          <w:sz w:val="20"/>
          <w:szCs w:val="20"/>
        </w:rPr>
        <w:t xml:space="preserve">: Z. </w:t>
      </w:r>
      <w:proofErr w:type="spellStart"/>
      <w:r w:rsidRPr="005A1403">
        <w:rPr>
          <w:sz w:val="20"/>
          <w:szCs w:val="20"/>
        </w:rPr>
        <w:t>Manley</w:t>
      </w:r>
      <w:proofErr w:type="spellEnd"/>
      <w:r w:rsidRPr="005A1403">
        <w:rPr>
          <w:sz w:val="20"/>
          <w:szCs w:val="20"/>
        </w:rPr>
        <w:t>, &amp; A. Ozdemir (</w:t>
      </w:r>
      <w:proofErr w:type="spellStart"/>
      <w:r w:rsidRPr="005A1403">
        <w:rPr>
          <w:sz w:val="20"/>
          <w:szCs w:val="20"/>
        </w:rPr>
        <w:t>Eds</w:t>
      </w:r>
      <w:proofErr w:type="spellEnd"/>
      <w:r w:rsidRPr="005A1403">
        <w:rPr>
          <w:sz w:val="20"/>
          <w:szCs w:val="20"/>
        </w:rPr>
        <w:t xml:space="preserve">.), </w:t>
      </w:r>
      <w:proofErr w:type="spellStart"/>
      <w:r w:rsidRPr="005A1403">
        <w:rPr>
          <w:sz w:val="20"/>
          <w:szCs w:val="20"/>
        </w:rPr>
        <w:t>Organic</w:t>
      </w:r>
      <w:proofErr w:type="spellEnd"/>
      <w:r w:rsidRPr="005A1403">
        <w:rPr>
          <w:sz w:val="20"/>
          <w:szCs w:val="20"/>
        </w:rPr>
        <w:t xml:space="preserve"> </w:t>
      </w:r>
      <w:proofErr w:type="spellStart"/>
      <w:r w:rsidRPr="005A1403">
        <w:rPr>
          <w:sz w:val="20"/>
          <w:szCs w:val="20"/>
        </w:rPr>
        <w:t>agriculture</w:t>
      </w:r>
      <w:proofErr w:type="spellEnd"/>
      <w:r w:rsidRPr="005A1403">
        <w:rPr>
          <w:sz w:val="20"/>
          <w:szCs w:val="20"/>
        </w:rPr>
        <w:t xml:space="preserve"> (</w:t>
      </w:r>
      <w:proofErr w:type="spellStart"/>
      <w:r w:rsidRPr="005A1403">
        <w:rPr>
          <w:sz w:val="20"/>
          <w:szCs w:val="20"/>
        </w:rPr>
        <w:t>pp</w:t>
      </w:r>
      <w:proofErr w:type="spellEnd"/>
      <w:r w:rsidRPr="005A1403">
        <w:rPr>
          <w:sz w:val="20"/>
          <w:szCs w:val="20"/>
        </w:rPr>
        <w:t xml:space="preserve">. 1325-1428). </w:t>
      </w:r>
      <w:proofErr w:type="spellStart"/>
      <w:r w:rsidRPr="005A1403">
        <w:rPr>
          <w:sz w:val="20"/>
          <w:szCs w:val="20"/>
        </w:rPr>
        <w:t>Edit</w:t>
      </w:r>
      <w:proofErr w:type="spellEnd"/>
      <w:r w:rsidRPr="005A1403">
        <w:rPr>
          <w:sz w:val="20"/>
          <w:szCs w:val="20"/>
        </w:rPr>
        <w:t xml:space="preserve"> Publishing.</w:t>
      </w:r>
    </w:p>
    <w:p w14:paraId="19DB5506" w14:textId="77777777" w:rsidR="009B7C4E" w:rsidRPr="005A1403" w:rsidRDefault="009B7C4E" w:rsidP="009B7C4E">
      <w:pPr>
        <w:pStyle w:val="p"/>
        <w:spacing w:before="0" w:beforeAutospacing="0" w:after="0" w:afterAutospacing="0"/>
        <w:jc w:val="both"/>
        <w:rPr>
          <w:b/>
          <w:bCs/>
          <w:sz w:val="20"/>
          <w:szCs w:val="20"/>
        </w:rPr>
      </w:pPr>
    </w:p>
    <w:p w14:paraId="4AA8FB7C" w14:textId="7A5E9732" w:rsidR="009B7C4E" w:rsidRPr="005A1403" w:rsidRDefault="009B7C4E" w:rsidP="009B7C4E">
      <w:pPr>
        <w:pStyle w:val="p"/>
        <w:spacing w:before="0" w:beforeAutospacing="0" w:after="0" w:afterAutospacing="0"/>
        <w:jc w:val="both"/>
        <w:rPr>
          <w:sz w:val="20"/>
          <w:szCs w:val="20"/>
        </w:rPr>
      </w:pPr>
      <w:r w:rsidRPr="005A1403">
        <w:rPr>
          <w:b/>
          <w:bCs/>
          <w:sz w:val="20"/>
          <w:szCs w:val="20"/>
        </w:rPr>
        <w:t>Bildiri Kitabı</w:t>
      </w:r>
    </w:p>
    <w:p w14:paraId="4FC4A59A" w14:textId="77777777" w:rsidR="009B7C4E" w:rsidRPr="005A1403" w:rsidRDefault="009B7C4E" w:rsidP="009B7C4E">
      <w:pPr>
        <w:pStyle w:val="p"/>
        <w:spacing w:before="0" w:beforeAutospacing="0" w:after="0" w:afterAutospacing="0"/>
        <w:ind w:left="567" w:hanging="567"/>
        <w:jc w:val="both"/>
        <w:rPr>
          <w:sz w:val="20"/>
          <w:szCs w:val="20"/>
        </w:rPr>
      </w:pPr>
      <w:proofErr w:type="spellStart"/>
      <w:r w:rsidRPr="005A1403">
        <w:rPr>
          <w:sz w:val="20"/>
          <w:szCs w:val="20"/>
        </w:rPr>
        <w:t>Surname</w:t>
      </w:r>
      <w:proofErr w:type="spellEnd"/>
      <w:r w:rsidRPr="005A1403">
        <w:rPr>
          <w:sz w:val="20"/>
          <w:szCs w:val="20"/>
        </w:rPr>
        <w:t xml:space="preserve">, N., </w:t>
      </w:r>
      <w:proofErr w:type="spellStart"/>
      <w:r w:rsidRPr="005A1403">
        <w:rPr>
          <w:sz w:val="20"/>
          <w:szCs w:val="20"/>
        </w:rPr>
        <w:t>Surname</w:t>
      </w:r>
      <w:proofErr w:type="spellEnd"/>
      <w:r w:rsidRPr="005A1403">
        <w:rPr>
          <w:sz w:val="20"/>
          <w:szCs w:val="20"/>
        </w:rPr>
        <w:t>, N. (</w:t>
      </w:r>
      <w:proofErr w:type="spellStart"/>
      <w:r w:rsidRPr="005A1403">
        <w:rPr>
          <w:sz w:val="20"/>
          <w:szCs w:val="20"/>
        </w:rPr>
        <w:t>Year</w:t>
      </w:r>
      <w:proofErr w:type="spellEnd"/>
      <w:r w:rsidRPr="005A1403">
        <w:rPr>
          <w:sz w:val="20"/>
          <w:szCs w:val="20"/>
        </w:rPr>
        <w:t xml:space="preserve">). </w:t>
      </w:r>
      <w:proofErr w:type="spellStart"/>
      <w:r w:rsidRPr="005A1403">
        <w:rPr>
          <w:sz w:val="20"/>
          <w:szCs w:val="20"/>
        </w:rPr>
        <w:t>Title</w:t>
      </w:r>
      <w:proofErr w:type="spellEnd"/>
      <w:r w:rsidRPr="005A1403">
        <w:rPr>
          <w:sz w:val="20"/>
          <w:szCs w:val="20"/>
        </w:rPr>
        <w:t xml:space="preserve"> of </w:t>
      </w:r>
      <w:proofErr w:type="spellStart"/>
      <w:r w:rsidRPr="005A1403">
        <w:rPr>
          <w:sz w:val="20"/>
          <w:szCs w:val="20"/>
        </w:rPr>
        <w:t>the</w:t>
      </w:r>
      <w:proofErr w:type="spellEnd"/>
      <w:r w:rsidRPr="005A1403">
        <w:rPr>
          <w:sz w:val="20"/>
          <w:szCs w:val="20"/>
        </w:rPr>
        <w:t xml:space="preserve"> </w:t>
      </w:r>
      <w:proofErr w:type="spellStart"/>
      <w:r w:rsidRPr="005A1403">
        <w:rPr>
          <w:sz w:val="20"/>
          <w:szCs w:val="20"/>
        </w:rPr>
        <w:t>contribution</w:t>
      </w:r>
      <w:proofErr w:type="spellEnd"/>
      <w:r w:rsidRPr="005A1403">
        <w:rPr>
          <w:sz w:val="20"/>
          <w:szCs w:val="20"/>
        </w:rPr>
        <w:t xml:space="preserve">. </w:t>
      </w:r>
      <w:proofErr w:type="spellStart"/>
      <w:r w:rsidRPr="005A1403">
        <w:rPr>
          <w:sz w:val="20"/>
          <w:szCs w:val="20"/>
        </w:rPr>
        <w:t>In</w:t>
      </w:r>
      <w:proofErr w:type="spellEnd"/>
      <w:r w:rsidRPr="005A1403">
        <w:rPr>
          <w:sz w:val="20"/>
          <w:szCs w:val="20"/>
        </w:rPr>
        <w:t xml:space="preserve">: </w:t>
      </w:r>
      <w:proofErr w:type="spellStart"/>
      <w:r w:rsidRPr="005A1403">
        <w:rPr>
          <w:sz w:val="20"/>
          <w:szCs w:val="20"/>
        </w:rPr>
        <w:t>Title</w:t>
      </w:r>
      <w:proofErr w:type="spellEnd"/>
      <w:r w:rsidRPr="005A1403">
        <w:rPr>
          <w:sz w:val="20"/>
          <w:szCs w:val="20"/>
        </w:rPr>
        <w:t xml:space="preserve"> of </w:t>
      </w:r>
      <w:proofErr w:type="spellStart"/>
      <w:r w:rsidRPr="005A1403">
        <w:rPr>
          <w:sz w:val="20"/>
          <w:szCs w:val="20"/>
        </w:rPr>
        <w:t>the</w:t>
      </w:r>
      <w:proofErr w:type="spellEnd"/>
      <w:r w:rsidRPr="005A1403">
        <w:rPr>
          <w:sz w:val="20"/>
          <w:szCs w:val="20"/>
        </w:rPr>
        <w:t xml:space="preserve"> </w:t>
      </w:r>
      <w:proofErr w:type="spellStart"/>
      <w:r w:rsidRPr="005A1403">
        <w:rPr>
          <w:sz w:val="20"/>
          <w:szCs w:val="20"/>
        </w:rPr>
        <w:t>book</w:t>
      </w:r>
      <w:proofErr w:type="spellEnd"/>
      <w:r w:rsidRPr="005A1403">
        <w:rPr>
          <w:sz w:val="20"/>
          <w:szCs w:val="20"/>
        </w:rPr>
        <w:t xml:space="preserve"> </w:t>
      </w:r>
      <w:proofErr w:type="spellStart"/>
      <w:r w:rsidRPr="005A1403">
        <w:rPr>
          <w:sz w:val="20"/>
          <w:szCs w:val="20"/>
        </w:rPr>
        <w:t>or</w:t>
      </w:r>
      <w:proofErr w:type="spellEnd"/>
      <w:r w:rsidRPr="005A1403">
        <w:rPr>
          <w:sz w:val="20"/>
          <w:szCs w:val="20"/>
        </w:rPr>
        <w:t xml:space="preserve"> </w:t>
      </w:r>
      <w:proofErr w:type="spellStart"/>
      <w:r w:rsidRPr="005A1403">
        <w:rPr>
          <w:sz w:val="20"/>
          <w:szCs w:val="20"/>
        </w:rPr>
        <w:t>proceeding</w:t>
      </w:r>
      <w:proofErr w:type="spellEnd"/>
      <w:r w:rsidRPr="005A1403">
        <w:rPr>
          <w:sz w:val="20"/>
          <w:szCs w:val="20"/>
        </w:rPr>
        <w:t xml:space="preserve">. Volume, </w:t>
      </w:r>
      <w:proofErr w:type="spellStart"/>
      <w:r w:rsidRPr="005A1403">
        <w:rPr>
          <w:sz w:val="20"/>
          <w:szCs w:val="20"/>
        </w:rPr>
        <w:t>publisher</w:t>
      </w:r>
      <w:proofErr w:type="spellEnd"/>
      <w:r w:rsidRPr="005A1403">
        <w:rPr>
          <w:sz w:val="20"/>
          <w:szCs w:val="20"/>
        </w:rPr>
        <w:t xml:space="preserve">, </w:t>
      </w:r>
      <w:proofErr w:type="spellStart"/>
      <w:r w:rsidRPr="005A1403">
        <w:rPr>
          <w:sz w:val="20"/>
          <w:szCs w:val="20"/>
        </w:rPr>
        <w:t>city</w:t>
      </w:r>
      <w:proofErr w:type="spellEnd"/>
      <w:r w:rsidRPr="005A1403">
        <w:rPr>
          <w:sz w:val="20"/>
          <w:szCs w:val="20"/>
        </w:rPr>
        <w:t xml:space="preserve">, </w:t>
      </w:r>
      <w:proofErr w:type="spellStart"/>
      <w:r w:rsidRPr="005A1403">
        <w:rPr>
          <w:sz w:val="20"/>
          <w:szCs w:val="20"/>
        </w:rPr>
        <w:t>first</w:t>
      </w:r>
      <w:proofErr w:type="spellEnd"/>
      <w:r w:rsidRPr="005A1403">
        <w:rPr>
          <w:sz w:val="20"/>
          <w:szCs w:val="20"/>
        </w:rPr>
        <w:t xml:space="preserve"> </w:t>
      </w:r>
      <w:proofErr w:type="spellStart"/>
      <w:r w:rsidRPr="005A1403">
        <w:rPr>
          <w:sz w:val="20"/>
          <w:szCs w:val="20"/>
        </w:rPr>
        <w:t>and</w:t>
      </w:r>
      <w:proofErr w:type="spellEnd"/>
      <w:r w:rsidRPr="005A1403">
        <w:rPr>
          <w:sz w:val="20"/>
          <w:szCs w:val="20"/>
        </w:rPr>
        <w:t xml:space="preserve"> </w:t>
      </w:r>
      <w:proofErr w:type="spellStart"/>
      <w:r w:rsidRPr="005A1403">
        <w:rPr>
          <w:sz w:val="20"/>
          <w:szCs w:val="20"/>
        </w:rPr>
        <w:t>last</w:t>
      </w:r>
      <w:proofErr w:type="spellEnd"/>
      <w:r w:rsidRPr="005A1403">
        <w:rPr>
          <w:sz w:val="20"/>
          <w:szCs w:val="20"/>
        </w:rPr>
        <w:t xml:space="preserve"> </w:t>
      </w:r>
      <w:proofErr w:type="spellStart"/>
      <w:r w:rsidRPr="005A1403">
        <w:rPr>
          <w:sz w:val="20"/>
          <w:szCs w:val="20"/>
        </w:rPr>
        <w:t>page</w:t>
      </w:r>
      <w:proofErr w:type="spellEnd"/>
    </w:p>
    <w:p w14:paraId="1B38FFE5" w14:textId="77777777" w:rsidR="009B7C4E" w:rsidRPr="005A1403" w:rsidRDefault="009B7C4E" w:rsidP="009B7C4E">
      <w:pPr>
        <w:pStyle w:val="p"/>
        <w:spacing w:before="0" w:beforeAutospacing="0" w:after="0" w:afterAutospacing="0"/>
        <w:ind w:left="567" w:hanging="567"/>
        <w:jc w:val="both"/>
        <w:rPr>
          <w:sz w:val="20"/>
          <w:szCs w:val="20"/>
        </w:rPr>
      </w:pPr>
    </w:p>
    <w:p w14:paraId="4611F1D1" w14:textId="0E598466" w:rsidR="009B7C4E" w:rsidRPr="005A1403" w:rsidRDefault="009B7C4E" w:rsidP="009B7C4E">
      <w:pPr>
        <w:pStyle w:val="p"/>
        <w:spacing w:before="0" w:beforeAutospacing="0" w:after="0" w:afterAutospacing="0"/>
        <w:ind w:left="567" w:hanging="567"/>
        <w:jc w:val="both"/>
        <w:rPr>
          <w:sz w:val="20"/>
          <w:szCs w:val="20"/>
        </w:rPr>
      </w:pPr>
      <w:r w:rsidRPr="005A1403">
        <w:rPr>
          <w:sz w:val="20"/>
          <w:szCs w:val="20"/>
        </w:rPr>
        <w:t xml:space="preserve">Tangolar, S., Özdemir, G., </w:t>
      </w:r>
      <w:proofErr w:type="spellStart"/>
      <w:r w:rsidRPr="005A1403">
        <w:rPr>
          <w:sz w:val="20"/>
          <w:szCs w:val="20"/>
        </w:rPr>
        <w:t>Ekbiç</w:t>
      </w:r>
      <w:proofErr w:type="spellEnd"/>
      <w:r w:rsidRPr="005A1403">
        <w:rPr>
          <w:sz w:val="20"/>
          <w:szCs w:val="20"/>
        </w:rPr>
        <w:t xml:space="preserve">, H.B., Tangolar, S.G., </w:t>
      </w:r>
      <w:proofErr w:type="spellStart"/>
      <w:r w:rsidRPr="005A1403">
        <w:rPr>
          <w:sz w:val="20"/>
          <w:szCs w:val="20"/>
        </w:rPr>
        <w:t>Dikkaya</w:t>
      </w:r>
      <w:proofErr w:type="spellEnd"/>
      <w:r w:rsidRPr="005A1403">
        <w:rPr>
          <w:sz w:val="20"/>
          <w:szCs w:val="20"/>
        </w:rPr>
        <w:t xml:space="preserve">, Y.R. (2012). </w:t>
      </w:r>
      <w:proofErr w:type="spellStart"/>
      <w:r w:rsidRPr="005A1403">
        <w:rPr>
          <w:sz w:val="20"/>
          <w:szCs w:val="20"/>
        </w:rPr>
        <w:t>Research</w:t>
      </w:r>
      <w:proofErr w:type="spellEnd"/>
      <w:r w:rsidRPr="005A1403">
        <w:rPr>
          <w:sz w:val="20"/>
          <w:szCs w:val="20"/>
        </w:rPr>
        <w:t xml:space="preserve"> on </w:t>
      </w:r>
      <w:proofErr w:type="spellStart"/>
      <w:r w:rsidRPr="005A1403">
        <w:rPr>
          <w:sz w:val="20"/>
          <w:szCs w:val="20"/>
        </w:rPr>
        <w:t>adaptation</w:t>
      </w:r>
      <w:proofErr w:type="spellEnd"/>
      <w:r w:rsidRPr="005A1403">
        <w:rPr>
          <w:sz w:val="20"/>
          <w:szCs w:val="20"/>
        </w:rPr>
        <w:t xml:space="preserve"> of </w:t>
      </w:r>
      <w:proofErr w:type="spellStart"/>
      <w:r w:rsidRPr="005A1403">
        <w:rPr>
          <w:sz w:val="20"/>
          <w:szCs w:val="20"/>
        </w:rPr>
        <w:t>some</w:t>
      </w:r>
      <w:proofErr w:type="spellEnd"/>
      <w:r w:rsidRPr="005A1403">
        <w:rPr>
          <w:sz w:val="20"/>
          <w:szCs w:val="20"/>
        </w:rPr>
        <w:t xml:space="preserve"> </w:t>
      </w:r>
      <w:proofErr w:type="spellStart"/>
      <w:r w:rsidRPr="005A1403">
        <w:rPr>
          <w:sz w:val="20"/>
          <w:szCs w:val="20"/>
        </w:rPr>
        <w:t>American</w:t>
      </w:r>
      <w:proofErr w:type="spellEnd"/>
      <w:r w:rsidRPr="005A1403">
        <w:rPr>
          <w:sz w:val="20"/>
          <w:szCs w:val="20"/>
        </w:rPr>
        <w:t xml:space="preserve"> </w:t>
      </w:r>
      <w:proofErr w:type="spellStart"/>
      <w:r w:rsidRPr="005A1403">
        <w:rPr>
          <w:sz w:val="20"/>
          <w:szCs w:val="20"/>
        </w:rPr>
        <w:t>rootstocks</w:t>
      </w:r>
      <w:proofErr w:type="spellEnd"/>
      <w:r w:rsidRPr="005A1403">
        <w:rPr>
          <w:sz w:val="20"/>
          <w:szCs w:val="20"/>
        </w:rPr>
        <w:t xml:space="preserve"> </w:t>
      </w:r>
      <w:proofErr w:type="spellStart"/>
      <w:r w:rsidRPr="005A1403">
        <w:rPr>
          <w:sz w:val="20"/>
          <w:szCs w:val="20"/>
        </w:rPr>
        <w:t>grown</w:t>
      </w:r>
      <w:proofErr w:type="spellEnd"/>
      <w:r w:rsidRPr="005A1403">
        <w:rPr>
          <w:sz w:val="20"/>
          <w:szCs w:val="20"/>
        </w:rPr>
        <w:t xml:space="preserve"> </w:t>
      </w:r>
      <w:proofErr w:type="spellStart"/>
      <w:r w:rsidRPr="005A1403">
        <w:rPr>
          <w:sz w:val="20"/>
          <w:szCs w:val="20"/>
        </w:rPr>
        <w:t>under</w:t>
      </w:r>
      <w:proofErr w:type="spellEnd"/>
      <w:r w:rsidRPr="005A1403">
        <w:rPr>
          <w:sz w:val="20"/>
          <w:szCs w:val="20"/>
        </w:rPr>
        <w:t xml:space="preserve"> </w:t>
      </w:r>
      <w:proofErr w:type="spellStart"/>
      <w:r w:rsidRPr="005A1403">
        <w:rPr>
          <w:sz w:val="20"/>
          <w:szCs w:val="20"/>
        </w:rPr>
        <w:t>Northern</w:t>
      </w:r>
      <w:proofErr w:type="spellEnd"/>
      <w:r w:rsidRPr="005A1403">
        <w:rPr>
          <w:sz w:val="20"/>
          <w:szCs w:val="20"/>
        </w:rPr>
        <w:t xml:space="preserve"> </w:t>
      </w:r>
      <w:proofErr w:type="spellStart"/>
      <w:r w:rsidRPr="005A1403">
        <w:rPr>
          <w:sz w:val="20"/>
          <w:szCs w:val="20"/>
        </w:rPr>
        <w:t>Cyprus</w:t>
      </w:r>
      <w:proofErr w:type="spellEnd"/>
      <w:r w:rsidRPr="005A1403">
        <w:rPr>
          <w:sz w:val="20"/>
          <w:szCs w:val="20"/>
        </w:rPr>
        <w:t xml:space="preserve"> </w:t>
      </w:r>
      <w:proofErr w:type="spellStart"/>
      <w:r w:rsidRPr="005A1403">
        <w:rPr>
          <w:sz w:val="20"/>
          <w:szCs w:val="20"/>
        </w:rPr>
        <w:t>conditions</w:t>
      </w:r>
      <w:proofErr w:type="spellEnd"/>
      <w:r w:rsidRPr="005A1403">
        <w:rPr>
          <w:sz w:val="20"/>
          <w:szCs w:val="20"/>
        </w:rPr>
        <w:t xml:space="preserve">. XXXV World </w:t>
      </w:r>
      <w:proofErr w:type="spellStart"/>
      <w:r w:rsidRPr="005A1403">
        <w:rPr>
          <w:sz w:val="20"/>
          <w:szCs w:val="20"/>
        </w:rPr>
        <w:t>Congress</w:t>
      </w:r>
      <w:proofErr w:type="spellEnd"/>
      <w:r w:rsidRPr="005A1403">
        <w:rPr>
          <w:sz w:val="20"/>
          <w:szCs w:val="20"/>
        </w:rPr>
        <w:t xml:space="preserve"> of </w:t>
      </w:r>
      <w:proofErr w:type="spellStart"/>
      <w:r w:rsidRPr="005A1403">
        <w:rPr>
          <w:sz w:val="20"/>
          <w:szCs w:val="20"/>
        </w:rPr>
        <w:t>Vine</w:t>
      </w:r>
      <w:proofErr w:type="spellEnd"/>
      <w:r w:rsidRPr="005A1403">
        <w:rPr>
          <w:sz w:val="20"/>
          <w:szCs w:val="20"/>
        </w:rPr>
        <w:t xml:space="preserve"> </w:t>
      </w:r>
      <w:proofErr w:type="spellStart"/>
      <w:r w:rsidRPr="005A1403">
        <w:rPr>
          <w:sz w:val="20"/>
          <w:szCs w:val="20"/>
        </w:rPr>
        <w:t>and</w:t>
      </w:r>
      <w:proofErr w:type="spellEnd"/>
      <w:r w:rsidRPr="005A1403">
        <w:rPr>
          <w:sz w:val="20"/>
          <w:szCs w:val="20"/>
        </w:rPr>
        <w:t xml:space="preserve"> Wine 10th General Assembly of </w:t>
      </w:r>
      <w:proofErr w:type="spellStart"/>
      <w:r w:rsidRPr="005A1403">
        <w:rPr>
          <w:sz w:val="20"/>
          <w:szCs w:val="20"/>
        </w:rPr>
        <w:t>The</w:t>
      </w:r>
      <w:proofErr w:type="spellEnd"/>
      <w:r w:rsidRPr="005A1403">
        <w:rPr>
          <w:sz w:val="20"/>
          <w:szCs w:val="20"/>
        </w:rPr>
        <w:t xml:space="preserve"> O.I.V. 18-22 </w:t>
      </w:r>
      <w:proofErr w:type="spellStart"/>
      <w:r w:rsidRPr="005A1403">
        <w:rPr>
          <w:sz w:val="20"/>
          <w:szCs w:val="20"/>
        </w:rPr>
        <w:t>June</w:t>
      </w:r>
      <w:proofErr w:type="spellEnd"/>
      <w:r w:rsidRPr="005A1403">
        <w:rPr>
          <w:sz w:val="20"/>
          <w:szCs w:val="20"/>
        </w:rPr>
        <w:t xml:space="preserve">, İzmir, </w:t>
      </w:r>
      <w:proofErr w:type="spellStart"/>
      <w:r w:rsidRPr="005A1403">
        <w:rPr>
          <w:sz w:val="20"/>
          <w:szCs w:val="20"/>
        </w:rPr>
        <w:t>pp</w:t>
      </w:r>
      <w:proofErr w:type="spellEnd"/>
      <w:r w:rsidRPr="005A1403">
        <w:rPr>
          <w:sz w:val="20"/>
          <w:szCs w:val="20"/>
        </w:rPr>
        <w:t>. 234-265.</w:t>
      </w:r>
    </w:p>
    <w:p w14:paraId="2AF89B3E" w14:textId="77777777" w:rsidR="009B7C4E" w:rsidRPr="005A1403" w:rsidRDefault="009B7C4E" w:rsidP="009B7C4E">
      <w:pPr>
        <w:pStyle w:val="p"/>
        <w:spacing w:before="0" w:beforeAutospacing="0" w:after="0" w:afterAutospacing="0"/>
        <w:jc w:val="both"/>
        <w:rPr>
          <w:b/>
          <w:bCs/>
          <w:sz w:val="20"/>
          <w:szCs w:val="20"/>
        </w:rPr>
      </w:pPr>
    </w:p>
    <w:p w14:paraId="3976B5D8" w14:textId="74BDA890" w:rsidR="009B7C4E" w:rsidRPr="005A1403" w:rsidRDefault="009B7C4E" w:rsidP="009B7C4E">
      <w:pPr>
        <w:pStyle w:val="p"/>
        <w:spacing w:before="0" w:beforeAutospacing="0" w:after="0" w:afterAutospacing="0"/>
        <w:jc w:val="both"/>
        <w:rPr>
          <w:sz w:val="20"/>
          <w:szCs w:val="20"/>
        </w:rPr>
      </w:pPr>
      <w:r w:rsidRPr="005A1403">
        <w:rPr>
          <w:b/>
          <w:bCs/>
          <w:sz w:val="20"/>
          <w:szCs w:val="20"/>
        </w:rPr>
        <w:t>Yüksek Lisans veya Doktora Tezi</w:t>
      </w:r>
    </w:p>
    <w:p w14:paraId="1A2AEDEC" w14:textId="77777777" w:rsidR="009B7C4E" w:rsidRPr="005A1403" w:rsidRDefault="009B7C4E" w:rsidP="009B7C4E">
      <w:pPr>
        <w:pStyle w:val="p"/>
        <w:spacing w:before="0" w:beforeAutospacing="0" w:after="0" w:afterAutospacing="0"/>
        <w:ind w:left="567" w:hanging="567"/>
        <w:jc w:val="both"/>
        <w:rPr>
          <w:sz w:val="20"/>
          <w:szCs w:val="20"/>
        </w:rPr>
      </w:pPr>
      <w:proofErr w:type="spellStart"/>
      <w:r w:rsidRPr="005A1403">
        <w:rPr>
          <w:sz w:val="20"/>
          <w:szCs w:val="20"/>
        </w:rPr>
        <w:t>Surname</w:t>
      </w:r>
      <w:proofErr w:type="spellEnd"/>
      <w:r w:rsidRPr="005A1403">
        <w:rPr>
          <w:sz w:val="20"/>
          <w:szCs w:val="20"/>
        </w:rPr>
        <w:t>, N. (</w:t>
      </w:r>
      <w:proofErr w:type="spellStart"/>
      <w:r w:rsidRPr="005A1403">
        <w:rPr>
          <w:sz w:val="20"/>
          <w:szCs w:val="20"/>
        </w:rPr>
        <w:t>Year</w:t>
      </w:r>
      <w:proofErr w:type="spellEnd"/>
      <w:r w:rsidRPr="005A1403">
        <w:rPr>
          <w:sz w:val="20"/>
          <w:szCs w:val="20"/>
        </w:rPr>
        <w:t xml:space="preserve">). </w:t>
      </w:r>
      <w:proofErr w:type="spellStart"/>
      <w:r w:rsidRPr="005A1403">
        <w:rPr>
          <w:sz w:val="20"/>
          <w:szCs w:val="20"/>
        </w:rPr>
        <w:t>Title</w:t>
      </w:r>
      <w:proofErr w:type="spellEnd"/>
      <w:r w:rsidRPr="005A1403">
        <w:rPr>
          <w:sz w:val="20"/>
          <w:szCs w:val="20"/>
        </w:rPr>
        <w:t xml:space="preserve"> of </w:t>
      </w:r>
      <w:proofErr w:type="spellStart"/>
      <w:r w:rsidRPr="005A1403">
        <w:rPr>
          <w:sz w:val="20"/>
          <w:szCs w:val="20"/>
        </w:rPr>
        <w:t>the</w:t>
      </w:r>
      <w:proofErr w:type="spellEnd"/>
      <w:r w:rsidRPr="005A1403">
        <w:rPr>
          <w:sz w:val="20"/>
          <w:szCs w:val="20"/>
        </w:rPr>
        <w:t xml:space="preserve"> </w:t>
      </w:r>
      <w:proofErr w:type="spellStart"/>
      <w:r w:rsidRPr="005A1403">
        <w:rPr>
          <w:sz w:val="20"/>
          <w:szCs w:val="20"/>
        </w:rPr>
        <w:t>thesis</w:t>
      </w:r>
      <w:proofErr w:type="spellEnd"/>
      <w:r w:rsidRPr="005A1403">
        <w:rPr>
          <w:sz w:val="20"/>
          <w:szCs w:val="20"/>
        </w:rPr>
        <w:t xml:space="preserve">, </w:t>
      </w:r>
      <w:proofErr w:type="spellStart"/>
      <w:r w:rsidRPr="005A1403">
        <w:rPr>
          <w:sz w:val="20"/>
          <w:szCs w:val="20"/>
        </w:rPr>
        <w:t>University</w:t>
      </w:r>
      <w:proofErr w:type="spellEnd"/>
      <w:r w:rsidRPr="005A1403">
        <w:rPr>
          <w:sz w:val="20"/>
          <w:szCs w:val="20"/>
        </w:rPr>
        <w:t xml:space="preserve"> </w:t>
      </w:r>
      <w:proofErr w:type="spellStart"/>
      <w:r w:rsidRPr="005A1403">
        <w:rPr>
          <w:sz w:val="20"/>
          <w:szCs w:val="20"/>
        </w:rPr>
        <w:t>and</w:t>
      </w:r>
      <w:proofErr w:type="spellEnd"/>
      <w:r w:rsidRPr="005A1403">
        <w:rPr>
          <w:sz w:val="20"/>
          <w:szCs w:val="20"/>
        </w:rPr>
        <w:t xml:space="preserve"> </w:t>
      </w:r>
      <w:proofErr w:type="spellStart"/>
      <w:r w:rsidRPr="005A1403">
        <w:rPr>
          <w:sz w:val="20"/>
          <w:szCs w:val="20"/>
        </w:rPr>
        <w:t>Faculty</w:t>
      </w:r>
      <w:proofErr w:type="spellEnd"/>
      <w:r w:rsidRPr="005A1403">
        <w:rPr>
          <w:sz w:val="20"/>
          <w:szCs w:val="20"/>
        </w:rPr>
        <w:t xml:space="preserve">, City. </w:t>
      </w:r>
      <w:proofErr w:type="spellStart"/>
      <w:proofErr w:type="gramStart"/>
      <w:r w:rsidRPr="005A1403">
        <w:rPr>
          <w:sz w:val="20"/>
          <w:szCs w:val="20"/>
        </w:rPr>
        <w:t>pages</w:t>
      </w:r>
      <w:proofErr w:type="spellEnd"/>
      <w:proofErr w:type="gramEnd"/>
      <w:r w:rsidRPr="005A1403">
        <w:rPr>
          <w:sz w:val="20"/>
          <w:szCs w:val="20"/>
        </w:rPr>
        <w:t>.</w:t>
      </w:r>
    </w:p>
    <w:p w14:paraId="26699C1E" w14:textId="77777777" w:rsidR="009B7C4E" w:rsidRPr="005A1403" w:rsidRDefault="009B7C4E" w:rsidP="009B7C4E">
      <w:pPr>
        <w:pStyle w:val="p"/>
        <w:spacing w:before="0" w:beforeAutospacing="0" w:after="0" w:afterAutospacing="0"/>
        <w:ind w:left="567" w:hanging="567"/>
        <w:jc w:val="both"/>
        <w:rPr>
          <w:sz w:val="20"/>
          <w:szCs w:val="20"/>
        </w:rPr>
      </w:pPr>
    </w:p>
    <w:p w14:paraId="7BF63106" w14:textId="1E6867FA" w:rsidR="009B7C4E" w:rsidRPr="005A1403" w:rsidRDefault="009B7C4E" w:rsidP="009B7C4E">
      <w:pPr>
        <w:pStyle w:val="p"/>
        <w:spacing w:before="0" w:beforeAutospacing="0" w:after="0" w:afterAutospacing="0"/>
        <w:ind w:left="567" w:hanging="567"/>
        <w:jc w:val="both"/>
        <w:rPr>
          <w:sz w:val="20"/>
          <w:szCs w:val="20"/>
        </w:rPr>
      </w:pPr>
      <w:r w:rsidRPr="005A1403">
        <w:rPr>
          <w:sz w:val="20"/>
          <w:szCs w:val="20"/>
        </w:rPr>
        <w:t xml:space="preserve">Ozdemir, G. (2005). </w:t>
      </w:r>
      <w:proofErr w:type="spellStart"/>
      <w:r w:rsidRPr="005A1403">
        <w:rPr>
          <w:sz w:val="20"/>
          <w:szCs w:val="20"/>
        </w:rPr>
        <w:t>Organic</w:t>
      </w:r>
      <w:proofErr w:type="spellEnd"/>
      <w:r w:rsidRPr="005A1403">
        <w:rPr>
          <w:sz w:val="20"/>
          <w:szCs w:val="20"/>
        </w:rPr>
        <w:t xml:space="preserve"> </w:t>
      </w:r>
      <w:proofErr w:type="spellStart"/>
      <w:r w:rsidRPr="005A1403">
        <w:rPr>
          <w:sz w:val="20"/>
          <w:szCs w:val="20"/>
        </w:rPr>
        <w:t>grape</w:t>
      </w:r>
      <w:proofErr w:type="spellEnd"/>
      <w:r w:rsidRPr="005A1403">
        <w:rPr>
          <w:sz w:val="20"/>
          <w:szCs w:val="20"/>
        </w:rPr>
        <w:t xml:space="preserve"> </w:t>
      </w:r>
      <w:proofErr w:type="spellStart"/>
      <w:r w:rsidRPr="005A1403">
        <w:rPr>
          <w:sz w:val="20"/>
          <w:szCs w:val="20"/>
        </w:rPr>
        <w:t>growing</w:t>
      </w:r>
      <w:proofErr w:type="spellEnd"/>
      <w:r w:rsidRPr="005A1403">
        <w:rPr>
          <w:sz w:val="20"/>
          <w:szCs w:val="20"/>
        </w:rPr>
        <w:t xml:space="preserve">. Çukurova </w:t>
      </w:r>
      <w:proofErr w:type="spellStart"/>
      <w:r w:rsidRPr="005A1403">
        <w:rPr>
          <w:sz w:val="20"/>
          <w:szCs w:val="20"/>
        </w:rPr>
        <w:t>University</w:t>
      </w:r>
      <w:proofErr w:type="spellEnd"/>
      <w:r w:rsidRPr="005A1403">
        <w:rPr>
          <w:sz w:val="20"/>
          <w:szCs w:val="20"/>
        </w:rPr>
        <w:t xml:space="preserve">, </w:t>
      </w:r>
      <w:proofErr w:type="spellStart"/>
      <w:r w:rsidRPr="005A1403">
        <w:rPr>
          <w:sz w:val="20"/>
          <w:szCs w:val="20"/>
        </w:rPr>
        <w:t>Graduate</w:t>
      </w:r>
      <w:proofErr w:type="spellEnd"/>
      <w:r w:rsidRPr="005A1403">
        <w:rPr>
          <w:sz w:val="20"/>
          <w:szCs w:val="20"/>
        </w:rPr>
        <w:t xml:space="preserve"> School of Natural </w:t>
      </w:r>
      <w:proofErr w:type="spellStart"/>
      <w:r w:rsidRPr="005A1403">
        <w:rPr>
          <w:sz w:val="20"/>
          <w:szCs w:val="20"/>
        </w:rPr>
        <w:t>and</w:t>
      </w:r>
      <w:proofErr w:type="spellEnd"/>
      <w:r w:rsidRPr="005A1403">
        <w:rPr>
          <w:sz w:val="20"/>
          <w:szCs w:val="20"/>
        </w:rPr>
        <w:t xml:space="preserve"> </w:t>
      </w:r>
      <w:proofErr w:type="spellStart"/>
      <w:r w:rsidRPr="005A1403">
        <w:rPr>
          <w:sz w:val="20"/>
          <w:szCs w:val="20"/>
        </w:rPr>
        <w:t>Applied</w:t>
      </w:r>
      <w:proofErr w:type="spellEnd"/>
      <w:r w:rsidRPr="005A1403">
        <w:rPr>
          <w:sz w:val="20"/>
          <w:szCs w:val="20"/>
        </w:rPr>
        <w:t xml:space="preserve"> </w:t>
      </w:r>
      <w:proofErr w:type="spellStart"/>
      <w:r w:rsidRPr="005A1403">
        <w:rPr>
          <w:sz w:val="20"/>
          <w:szCs w:val="20"/>
        </w:rPr>
        <w:t>Sciences</w:t>
      </w:r>
      <w:proofErr w:type="spellEnd"/>
      <w:r w:rsidRPr="005A1403">
        <w:rPr>
          <w:sz w:val="20"/>
          <w:szCs w:val="20"/>
        </w:rPr>
        <w:t xml:space="preserve">, </w:t>
      </w:r>
      <w:proofErr w:type="spellStart"/>
      <w:r w:rsidRPr="005A1403">
        <w:rPr>
          <w:sz w:val="20"/>
          <w:szCs w:val="20"/>
        </w:rPr>
        <w:t>Department</w:t>
      </w:r>
      <w:proofErr w:type="spellEnd"/>
      <w:r w:rsidRPr="005A1403">
        <w:rPr>
          <w:sz w:val="20"/>
          <w:szCs w:val="20"/>
        </w:rPr>
        <w:t xml:space="preserve"> of </w:t>
      </w:r>
      <w:proofErr w:type="spellStart"/>
      <w:r w:rsidRPr="005A1403">
        <w:rPr>
          <w:sz w:val="20"/>
          <w:szCs w:val="20"/>
        </w:rPr>
        <w:t>Horticulture</w:t>
      </w:r>
      <w:proofErr w:type="spellEnd"/>
      <w:r w:rsidRPr="005A1403">
        <w:rPr>
          <w:sz w:val="20"/>
          <w:szCs w:val="20"/>
        </w:rPr>
        <w:t xml:space="preserve">, </w:t>
      </w:r>
      <w:proofErr w:type="spellStart"/>
      <w:r w:rsidRPr="005A1403">
        <w:rPr>
          <w:sz w:val="20"/>
          <w:szCs w:val="20"/>
        </w:rPr>
        <w:t>PhD</w:t>
      </w:r>
      <w:proofErr w:type="spellEnd"/>
      <w:r w:rsidRPr="005A1403">
        <w:rPr>
          <w:sz w:val="20"/>
          <w:szCs w:val="20"/>
        </w:rPr>
        <w:t xml:space="preserve"> </w:t>
      </w:r>
      <w:proofErr w:type="spellStart"/>
      <w:r w:rsidRPr="005A1403">
        <w:rPr>
          <w:sz w:val="20"/>
          <w:szCs w:val="20"/>
        </w:rPr>
        <w:t>Thesis</w:t>
      </w:r>
      <w:proofErr w:type="spellEnd"/>
      <w:r w:rsidRPr="005A1403">
        <w:rPr>
          <w:sz w:val="20"/>
          <w:szCs w:val="20"/>
        </w:rPr>
        <w:t xml:space="preserve">, Adana, </w:t>
      </w:r>
      <w:proofErr w:type="spellStart"/>
      <w:r w:rsidRPr="005A1403">
        <w:rPr>
          <w:sz w:val="20"/>
          <w:szCs w:val="20"/>
        </w:rPr>
        <w:t>Turkiye</w:t>
      </w:r>
      <w:proofErr w:type="spellEnd"/>
      <w:r w:rsidRPr="005A1403">
        <w:rPr>
          <w:sz w:val="20"/>
          <w:szCs w:val="20"/>
        </w:rPr>
        <w:t xml:space="preserve">, 128 </w:t>
      </w:r>
      <w:proofErr w:type="spellStart"/>
      <w:r w:rsidRPr="005A1403">
        <w:rPr>
          <w:sz w:val="20"/>
          <w:szCs w:val="20"/>
        </w:rPr>
        <w:t>pp</w:t>
      </w:r>
      <w:proofErr w:type="spellEnd"/>
      <w:r w:rsidRPr="005A1403">
        <w:rPr>
          <w:sz w:val="20"/>
          <w:szCs w:val="20"/>
        </w:rPr>
        <w:t>.</w:t>
      </w:r>
    </w:p>
    <w:p w14:paraId="04AF859A" w14:textId="77777777" w:rsidR="009B7C4E" w:rsidRPr="005A1403" w:rsidRDefault="009B7C4E" w:rsidP="009B7C4E">
      <w:pPr>
        <w:pStyle w:val="p"/>
        <w:spacing w:before="0" w:beforeAutospacing="0" w:after="0" w:afterAutospacing="0"/>
        <w:jc w:val="both"/>
        <w:rPr>
          <w:b/>
          <w:bCs/>
          <w:sz w:val="20"/>
          <w:szCs w:val="20"/>
        </w:rPr>
      </w:pPr>
    </w:p>
    <w:p w14:paraId="2EC3BF86" w14:textId="3C96EA83" w:rsidR="009B7C4E" w:rsidRPr="005A1403" w:rsidRDefault="009B7C4E" w:rsidP="009B7C4E">
      <w:pPr>
        <w:pStyle w:val="p"/>
        <w:spacing w:before="0" w:beforeAutospacing="0" w:after="0" w:afterAutospacing="0"/>
        <w:jc w:val="both"/>
        <w:rPr>
          <w:sz w:val="20"/>
          <w:szCs w:val="20"/>
        </w:rPr>
      </w:pPr>
      <w:r w:rsidRPr="005A1403">
        <w:rPr>
          <w:b/>
          <w:bCs/>
          <w:sz w:val="20"/>
          <w:szCs w:val="20"/>
        </w:rPr>
        <w:t>İnternet Kaynakları</w:t>
      </w:r>
    </w:p>
    <w:p w14:paraId="26973366" w14:textId="77777777" w:rsidR="009B7C4E" w:rsidRPr="005A1403" w:rsidRDefault="009B7C4E" w:rsidP="009B7C4E">
      <w:pPr>
        <w:pStyle w:val="p"/>
        <w:spacing w:before="0" w:beforeAutospacing="0" w:after="0" w:afterAutospacing="0"/>
        <w:ind w:left="567" w:hanging="567"/>
        <w:jc w:val="both"/>
        <w:rPr>
          <w:sz w:val="20"/>
          <w:szCs w:val="20"/>
        </w:rPr>
      </w:pPr>
      <w:r w:rsidRPr="005A1403">
        <w:rPr>
          <w:sz w:val="20"/>
          <w:szCs w:val="20"/>
        </w:rPr>
        <w:t xml:space="preserve">FAO (2013). </w:t>
      </w:r>
      <w:proofErr w:type="spellStart"/>
      <w:r w:rsidRPr="005A1403">
        <w:rPr>
          <w:sz w:val="20"/>
          <w:szCs w:val="20"/>
        </w:rPr>
        <w:t>Classifications</w:t>
      </w:r>
      <w:proofErr w:type="spellEnd"/>
      <w:r w:rsidRPr="005A1403">
        <w:rPr>
          <w:sz w:val="20"/>
          <w:szCs w:val="20"/>
        </w:rPr>
        <w:t xml:space="preserve"> </w:t>
      </w:r>
      <w:proofErr w:type="spellStart"/>
      <w:r w:rsidRPr="005A1403">
        <w:rPr>
          <w:sz w:val="20"/>
          <w:szCs w:val="20"/>
        </w:rPr>
        <w:t>and</w:t>
      </w:r>
      <w:proofErr w:type="spellEnd"/>
      <w:r w:rsidRPr="005A1403">
        <w:rPr>
          <w:sz w:val="20"/>
          <w:szCs w:val="20"/>
        </w:rPr>
        <w:t xml:space="preserve"> </w:t>
      </w:r>
      <w:proofErr w:type="spellStart"/>
      <w:r w:rsidRPr="005A1403">
        <w:rPr>
          <w:sz w:val="20"/>
          <w:szCs w:val="20"/>
        </w:rPr>
        <w:t>standards</w:t>
      </w:r>
      <w:proofErr w:type="spellEnd"/>
      <w:r w:rsidRPr="005A1403">
        <w:rPr>
          <w:sz w:val="20"/>
          <w:szCs w:val="20"/>
        </w:rPr>
        <w:t xml:space="preserve">. </w:t>
      </w:r>
      <w:proofErr w:type="spellStart"/>
      <w:r w:rsidRPr="005A1403">
        <w:rPr>
          <w:sz w:val="20"/>
          <w:szCs w:val="20"/>
        </w:rPr>
        <w:t>Retrieved</w:t>
      </w:r>
      <w:proofErr w:type="spellEnd"/>
      <w:r w:rsidRPr="005A1403">
        <w:rPr>
          <w:sz w:val="20"/>
          <w:szCs w:val="20"/>
        </w:rPr>
        <w:t xml:space="preserve"> in </w:t>
      </w:r>
      <w:proofErr w:type="spellStart"/>
      <w:r w:rsidRPr="005A1403">
        <w:rPr>
          <w:sz w:val="20"/>
          <w:szCs w:val="20"/>
        </w:rPr>
        <w:t>June</w:t>
      </w:r>
      <w:proofErr w:type="spellEnd"/>
      <w:r w:rsidRPr="005A1403">
        <w:rPr>
          <w:sz w:val="20"/>
          <w:szCs w:val="20"/>
        </w:rPr>
        <w:t xml:space="preserve">, 19, 2023 </w:t>
      </w:r>
      <w:proofErr w:type="spellStart"/>
      <w:r w:rsidRPr="005A1403">
        <w:rPr>
          <w:sz w:val="20"/>
          <w:szCs w:val="20"/>
        </w:rPr>
        <w:t>from</w:t>
      </w:r>
      <w:proofErr w:type="spellEnd"/>
      <w:r w:rsidRPr="005A1403">
        <w:rPr>
          <w:sz w:val="20"/>
          <w:szCs w:val="20"/>
        </w:rPr>
        <w:t> </w:t>
      </w:r>
      <w:hyperlink r:id="rId19" w:history="1">
        <w:r w:rsidRPr="005A1403">
          <w:rPr>
            <w:rStyle w:val="Hyperlink"/>
            <w:rFonts w:eastAsia="SimSun"/>
            <w:color w:val="0B58A2"/>
            <w:sz w:val="20"/>
            <w:szCs w:val="20"/>
          </w:rPr>
          <w:t>http://www.fao.org/economic/ess/ess-standards/en/</w:t>
        </w:r>
      </w:hyperlink>
      <w:r w:rsidRPr="005A1403">
        <w:rPr>
          <w:sz w:val="20"/>
          <w:szCs w:val="20"/>
        </w:rPr>
        <w:t>  </w:t>
      </w:r>
    </w:p>
    <w:p w14:paraId="42455453" w14:textId="77777777" w:rsidR="009B7C4E" w:rsidRPr="005A1403" w:rsidRDefault="009B7C4E" w:rsidP="009B7C4E">
      <w:pPr>
        <w:pStyle w:val="p"/>
        <w:spacing w:before="0" w:beforeAutospacing="0" w:after="0" w:afterAutospacing="0"/>
        <w:jc w:val="both"/>
        <w:rPr>
          <w:sz w:val="20"/>
          <w:szCs w:val="20"/>
        </w:rPr>
      </w:pPr>
    </w:p>
    <w:p w14:paraId="164CAABA" w14:textId="77777777" w:rsidR="009B7C4E" w:rsidRPr="005A1403" w:rsidRDefault="009B7C4E" w:rsidP="009B7C4E">
      <w:pPr>
        <w:pStyle w:val="p"/>
        <w:spacing w:before="0" w:beforeAutospacing="0" w:after="0" w:afterAutospacing="0"/>
        <w:jc w:val="both"/>
        <w:rPr>
          <w:sz w:val="20"/>
          <w:szCs w:val="20"/>
        </w:rPr>
      </w:pPr>
    </w:p>
    <w:p w14:paraId="119BA0FB" w14:textId="78C0C4D9" w:rsidR="009B7C4E" w:rsidRPr="005A1403" w:rsidRDefault="009B7C4E" w:rsidP="009B7C4E">
      <w:pPr>
        <w:pStyle w:val="p"/>
        <w:spacing w:before="0" w:beforeAutospacing="0" w:after="0" w:afterAutospacing="0"/>
        <w:jc w:val="both"/>
        <w:rPr>
          <w:sz w:val="20"/>
          <w:szCs w:val="20"/>
        </w:rPr>
      </w:pPr>
      <w:r w:rsidRPr="005A1403">
        <w:rPr>
          <w:sz w:val="20"/>
          <w:szCs w:val="20"/>
        </w:rPr>
        <w:t>Kaynak gösterimi ile ilgili daha fazla örnek için; </w:t>
      </w:r>
      <w:hyperlink r:id="rId20" w:history="1">
        <w:r w:rsidRPr="005A1403">
          <w:rPr>
            <w:rStyle w:val="Hyperlink"/>
            <w:rFonts w:eastAsia="SimSun"/>
            <w:color w:val="0B58A2"/>
            <w:sz w:val="20"/>
            <w:szCs w:val="20"/>
            <w:shd w:val="clear" w:color="auto" w:fill="FFFFFF"/>
          </w:rPr>
          <w:t>https://apastyle.apa.org/style-grammar-guidelines/references/examples</w:t>
        </w:r>
      </w:hyperlink>
      <w:r w:rsidRPr="005A1403">
        <w:rPr>
          <w:sz w:val="20"/>
          <w:szCs w:val="20"/>
        </w:rPr>
        <w:t> </w:t>
      </w:r>
    </w:p>
    <w:p w14:paraId="1A7B7741" w14:textId="77777777" w:rsidR="009B7C4E" w:rsidRPr="005A1403" w:rsidRDefault="009B7C4E" w:rsidP="009B7C4E">
      <w:pPr>
        <w:jc w:val="both"/>
        <w:rPr>
          <w:sz w:val="20"/>
        </w:rPr>
      </w:pPr>
    </w:p>
    <w:p w14:paraId="7A44F997" w14:textId="77777777" w:rsidR="00E832B3" w:rsidRPr="005A1403" w:rsidRDefault="00E832B3" w:rsidP="009B7C4E">
      <w:pPr>
        <w:pStyle w:val="NormalWeb"/>
        <w:widowControl w:val="0"/>
        <w:tabs>
          <w:tab w:val="left" w:pos="426"/>
          <w:tab w:val="left" w:pos="720"/>
        </w:tabs>
        <w:spacing w:before="0" w:beforeAutospacing="0" w:after="0" w:afterAutospacing="0"/>
        <w:ind w:left="567" w:hanging="567"/>
        <w:jc w:val="both"/>
        <w:rPr>
          <w:sz w:val="20"/>
          <w:szCs w:val="20"/>
        </w:rPr>
      </w:pPr>
    </w:p>
    <w:sectPr w:rsidR="00E832B3" w:rsidRPr="005A1403" w:rsidSect="000706CC">
      <w:footerReference w:type="even" r:id="rId21"/>
      <w:type w:val="continuous"/>
      <w:pgSz w:w="11906" w:h="16838"/>
      <w:pgMar w:top="1417" w:right="1417" w:bottom="1417" w:left="1417" w:header="567" w:footer="283"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3-08-31T14:51:00Z" w:initials="MOU">
    <w:p w14:paraId="0123A769" w14:textId="4405DC00" w:rsidR="00B92F12" w:rsidRPr="00110B61" w:rsidRDefault="00B92F12" w:rsidP="000706CC">
      <w:pPr>
        <w:rPr>
          <w:sz w:val="20"/>
          <w:lang w:eastAsia="en-US"/>
        </w:rPr>
      </w:pPr>
      <w:r>
        <w:rPr>
          <w:rStyle w:val="CommentReference"/>
        </w:rPr>
        <w:annotationRef/>
      </w:r>
      <w:r w:rsidRPr="00110B61">
        <w:rPr>
          <w:color w:val="111111"/>
          <w:sz w:val="20"/>
          <w:shd w:val="clear" w:color="auto" w:fill="FFFFFF"/>
          <w:lang w:eastAsia="en-US"/>
        </w:rPr>
        <w:t xml:space="preserve">Times New Roman yazı tipinde, 14 punto, küçük harflerle, koyu ve ortalı yazılmalıdır. </w:t>
      </w:r>
    </w:p>
  </w:comment>
  <w:comment w:id="1" w:author="Microsoft Office User" w:date="2023-08-31T14:52:00Z" w:initials="MOU">
    <w:p w14:paraId="00C9FDF5" w14:textId="1DF1374E" w:rsidR="001A42E0" w:rsidRDefault="00B92F12" w:rsidP="000706CC">
      <w:pPr>
        <w:rPr>
          <w:color w:val="000000"/>
          <w:sz w:val="20"/>
          <w:shd w:val="clear" w:color="auto" w:fill="FFFFFF"/>
          <w:lang w:eastAsia="en-US"/>
        </w:rPr>
      </w:pPr>
      <w:r>
        <w:rPr>
          <w:rStyle w:val="CommentReference"/>
        </w:rPr>
        <w:annotationRef/>
      </w:r>
      <w:r w:rsidRPr="00110B61">
        <w:rPr>
          <w:color w:val="000000"/>
          <w:sz w:val="20"/>
          <w:shd w:val="clear" w:color="auto" w:fill="FFFFFF"/>
          <w:lang w:eastAsia="en-US"/>
        </w:rPr>
        <w:t>Adı Soyadı kuralına göre, Times New Roman yazı tipinde, 10 punto, koyu ve ortalı yazılmalıdır.</w:t>
      </w:r>
    </w:p>
    <w:p w14:paraId="50B4FA8B" w14:textId="6020634A" w:rsidR="00B92F12" w:rsidRPr="00110B61" w:rsidRDefault="00B92F12" w:rsidP="000706CC">
      <w:pPr>
        <w:rPr>
          <w:sz w:val="20"/>
          <w:lang w:eastAsia="en-US"/>
        </w:rPr>
      </w:pPr>
      <w:r w:rsidRPr="00110B61">
        <w:rPr>
          <w:color w:val="000000"/>
          <w:sz w:val="20"/>
          <w:shd w:val="clear" w:color="auto" w:fill="FFFFFF"/>
          <w:lang w:eastAsia="en-US"/>
        </w:rPr>
        <w:t>Yazar isimlerinin sonuna adres için üst simge olarak rakam, sorumlu yazarı belirtmek için ise * simgesi eklenmelidir.</w:t>
      </w:r>
    </w:p>
    <w:p w14:paraId="7DFEE526" w14:textId="36A9D585" w:rsidR="00B92F12" w:rsidRPr="00110B61" w:rsidRDefault="00B92F12">
      <w:pPr>
        <w:pStyle w:val="CommentText"/>
        <w:rPr>
          <w:rFonts w:ascii="Times New Roman" w:hAnsi="Times New Roman"/>
          <w:sz w:val="20"/>
          <w:szCs w:val="20"/>
        </w:rPr>
      </w:pPr>
    </w:p>
  </w:comment>
  <w:comment w:id="2" w:author="Microsoft Office User" w:date="2023-08-31T14:56:00Z" w:initials="MOU">
    <w:p w14:paraId="67B920B6" w14:textId="49E37EF5" w:rsidR="00B92F12" w:rsidRPr="00110B61" w:rsidRDefault="00B92F12" w:rsidP="001A42E0">
      <w:pPr>
        <w:rPr>
          <w:sz w:val="20"/>
          <w:lang w:eastAsia="en-US"/>
        </w:rPr>
      </w:pPr>
      <w:r>
        <w:rPr>
          <w:rStyle w:val="CommentReference"/>
        </w:rPr>
        <w:annotationRef/>
      </w:r>
      <w:r w:rsidRPr="00110B61">
        <w:rPr>
          <w:color w:val="000000"/>
          <w:sz w:val="20"/>
          <w:shd w:val="clear" w:color="auto" w:fill="FFFFFF"/>
          <w:lang w:eastAsia="en-US"/>
        </w:rPr>
        <w:t>Yazar isimlerinden sonra bir boşluk bırakılarak Times New Roman yazı tipinde, 10 punto ve ortalı yazılmalıdır.</w:t>
      </w:r>
    </w:p>
  </w:comment>
  <w:comment w:id="3" w:author="Microsoft Office User" w:date="2023-08-31T14:56:00Z" w:initials="MOU">
    <w:p w14:paraId="2E739599" w14:textId="558DEC11" w:rsidR="00B92F12" w:rsidRPr="001A42E0" w:rsidRDefault="00B92F12" w:rsidP="001A42E0">
      <w:pPr>
        <w:rPr>
          <w:sz w:val="20"/>
          <w:lang w:eastAsia="en-US"/>
        </w:rPr>
      </w:pPr>
      <w:r>
        <w:rPr>
          <w:rStyle w:val="CommentReference"/>
        </w:rPr>
        <w:annotationRef/>
      </w:r>
      <w:r w:rsidRPr="001A42E0">
        <w:rPr>
          <w:color w:val="000000"/>
          <w:sz w:val="20"/>
          <w:shd w:val="clear" w:color="auto" w:fill="FFFFFF"/>
          <w:lang w:eastAsia="en-US"/>
        </w:rPr>
        <w:t>Adres sonra bir boşluk bırakılarak Times New Roman yazı tipinde, 10 punto ve ortalı yazılmalıdır.</w:t>
      </w:r>
    </w:p>
  </w:comment>
  <w:comment w:id="4" w:author="Microsoft Office User" w:date="2023-08-31T14:59:00Z" w:initials="MOU">
    <w:p w14:paraId="4F890148" w14:textId="77777777" w:rsidR="001A42E0" w:rsidRDefault="00B92F12" w:rsidP="000706CC">
      <w:pPr>
        <w:rPr>
          <w:color w:val="000000"/>
          <w:sz w:val="20"/>
          <w:shd w:val="clear" w:color="auto" w:fill="FFFFFF"/>
          <w:lang w:eastAsia="en-US"/>
        </w:rPr>
      </w:pPr>
      <w:r>
        <w:rPr>
          <w:rStyle w:val="CommentReference"/>
        </w:rPr>
        <w:annotationRef/>
      </w:r>
      <w:r w:rsidRPr="001A42E0">
        <w:rPr>
          <w:color w:val="000000"/>
          <w:sz w:val="20"/>
          <w:shd w:val="clear" w:color="auto" w:fill="FFFFFF"/>
          <w:lang w:eastAsia="en-US"/>
        </w:rPr>
        <w:t xml:space="preserve">Times New Roman yazı karakterinde, 10 punto, tek satır aralığında, iki yana yaslı, </w:t>
      </w:r>
      <w:proofErr w:type="spellStart"/>
      <w:r w:rsidRPr="001A42E0">
        <w:rPr>
          <w:color w:val="000000"/>
          <w:sz w:val="20"/>
          <w:shd w:val="clear" w:color="auto" w:fill="FFFFFF"/>
          <w:lang w:eastAsia="en-US"/>
        </w:rPr>
        <w:t>parağraf</w:t>
      </w:r>
      <w:proofErr w:type="spellEnd"/>
      <w:r w:rsidRPr="001A42E0">
        <w:rPr>
          <w:color w:val="000000"/>
          <w:sz w:val="20"/>
          <w:shd w:val="clear" w:color="auto" w:fill="FFFFFF"/>
          <w:lang w:eastAsia="en-US"/>
        </w:rPr>
        <w:t xml:space="preserve"> başında girinti vermeden düz metin olarak yazılmalıdır.</w:t>
      </w:r>
    </w:p>
    <w:p w14:paraId="43A38756" w14:textId="4BA34FCF" w:rsidR="00B92F12" w:rsidRPr="001A42E0" w:rsidRDefault="00B92F12" w:rsidP="001A42E0">
      <w:pPr>
        <w:rPr>
          <w:sz w:val="20"/>
          <w:lang w:eastAsia="en-US"/>
        </w:rPr>
      </w:pPr>
      <w:r w:rsidRPr="001A42E0">
        <w:rPr>
          <w:color w:val="000000"/>
          <w:sz w:val="20"/>
          <w:shd w:val="clear" w:color="auto" w:fill="FFFFFF"/>
          <w:lang w:eastAsia="en-US"/>
        </w:rPr>
        <w:t xml:space="preserve">Özet metini 300 kelimeyi geçmemeli ve tek </w:t>
      </w:r>
      <w:proofErr w:type="spellStart"/>
      <w:r w:rsidRPr="001A42E0">
        <w:rPr>
          <w:color w:val="000000"/>
          <w:sz w:val="20"/>
          <w:shd w:val="clear" w:color="auto" w:fill="FFFFFF"/>
          <w:lang w:eastAsia="en-US"/>
        </w:rPr>
        <w:t>parağraf</w:t>
      </w:r>
      <w:proofErr w:type="spellEnd"/>
      <w:r w:rsidRPr="001A42E0">
        <w:rPr>
          <w:color w:val="000000"/>
          <w:sz w:val="20"/>
          <w:shd w:val="clear" w:color="auto" w:fill="FFFFFF"/>
          <w:lang w:eastAsia="en-US"/>
        </w:rPr>
        <w:t xml:space="preserve"> olmalıdır.</w:t>
      </w:r>
    </w:p>
  </w:comment>
  <w:comment w:id="5" w:author="Microsoft Office User" w:date="2023-08-31T14:59:00Z" w:initials="MOU">
    <w:p w14:paraId="63E64CD1" w14:textId="77777777" w:rsidR="001A42E0" w:rsidRDefault="00B92F12" w:rsidP="000706CC">
      <w:pPr>
        <w:rPr>
          <w:color w:val="000000"/>
          <w:sz w:val="20"/>
          <w:shd w:val="clear" w:color="auto" w:fill="FFFFFF"/>
          <w:lang w:eastAsia="en-US"/>
        </w:rPr>
      </w:pPr>
      <w:r>
        <w:rPr>
          <w:rStyle w:val="CommentReference"/>
        </w:rPr>
        <w:annotationRef/>
      </w:r>
      <w:r w:rsidRPr="001A42E0">
        <w:rPr>
          <w:color w:val="000000"/>
          <w:sz w:val="20"/>
          <w:shd w:val="clear" w:color="auto" w:fill="FFFFFF"/>
          <w:lang w:eastAsia="en-US"/>
        </w:rPr>
        <w:t>Times New Roman yazı karakterinde, 10 punto, tek satır aralığında düz metin olarak yazılmalıdır.</w:t>
      </w:r>
    </w:p>
    <w:p w14:paraId="7B738EB2" w14:textId="3805FC82" w:rsidR="00B92F12" w:rsidRPr="001A42E0" w:rsidRDefault="00B92F12" w:rsidP="001A42E0">
      <w:pPr>
        <w:rPr>
          <w:sz w:val="20"/>
          <w:lang w:eastAsia="en-US"/>
        </w:rPr>
      </w:pPr>
      <w:r w:rsidRPr="001A42E0">
        <w:rPr>
          <w:color w:val="000000"/>
          <w:sz w:val="20"/>
          <w:shd w:val="clear" w:color="auto" w:fill="FFFFFF"/>
          <w:lang w:eastAsia="en-US"/>
        </w:rPr>
        <w:t>En fazla 5 anahtar kelime yazılmalıdır.</w:t>
      </w:r>
    </w:p>
  </w:comment>
  <w:comment w:id="7" w:author="Microsoft Office User" w:date="2023-08-31T14:59:00Z" w:initials="MOU">
    <w:p w14:paraId="2A70C5C9" w14:textId="77777777" w:rsidR="001A42E0" w:rsidRDefault="00B92F12" w:rsidP="000706CC">
      <w:pPr>
        <w:pStyle w:val="p"/>
        <w:spacing w:before="0" w:beforeAutospacing="0"/>
        <w:jc w:val="both"/>
        <w:rPr>
          <w:color w:val="000000"/>
          <w:sz w:val="20"/>
          <w:szCs w:val="20"/>
        </w:rPr>
      </w:pPr>
      <w:r>
        <w:rPr>
          <w:rStyle w:val="CommentReference"/>
        </w:rPr>
        <w:annotationRef/>
      </w:r>
      <w:r w:rsidRPr="001A42E0">
        <w:rPr>
          <w:color w:val="000000"/>
          <w:sz w:val="20"/>
          <w:szCs w:val="20"/>
        </w:rPr>
        <w:t>Times New Roman yazı karakterinde, 10 punto, tek satır aralığında, iki yana yaslı düz metin olarak yazılmalıdır.</w:t>
      </w:r>
    </w:p>
    <w:p w14:paraId="37260C4F" w14:textId="6795E59D" w:rsidR="00B92F12" w:rsidRPr="001A42E0" w:rsidRDefault="00B92F12" w:rsidP="001A42E0">
      <w:pPr>
        <w:pStyle w:val="p"/>
        <w:spacing w:before="0" w:beforeAutospacing="0"/>
        <w:jc w:val="both"/>
        <w:rPr>
          <w:color w:val="000000"/>
          <w:sz w:val="20"/>
          <w:szCs w:val="20"/>
        </w:rPr>
      </w:pPr>
      <w:r w:rsidRPr="001A42E0">
        <w:rPr>
          <w:color w:val="000000"/>
          <w:sz w:val="20"/>
          <w:szCs w:val="20"/>
        </w:rPr>
        <w:t>Çalışmanın amacı güncel literatürler ile giriş kısmında belirtilmelidir.</w:t>
      </w:r>
    </w:p>
  </w:comment>
  <w:comment w:id="8" w:author="Microsoft Office User" w:date="2023-08-31T15:00:00Z" w:initials="MOU">
    <w:p w14:paraId="380808CE" w14:textId="77777777" w:rsidR="001A42E0" w:rsidRDefault="00B92F12" w:rsidP="006A7C71">
      <w:pPr>
        <w:rPr>
          <w:color w:val="000000"/>
          <w:sz w:val="20"/>
          <w:shd w:val="clear" w:color="auto" w:fill="FFFFFF"/>
          <w:lang w:eastAsia="en-US"/>
        </w:rPr>
      </w:pPr>
      <w:r>
        <w:rPr>
          <w:rStyle w:val="CommentReference"/>
        </w:rPr>
        <w:annotationRef/>
      </w:r>
      <w:r w:rsidRPr="001A42E0">
        <w:rPr>
          <w:color w:val="000000"/>
          <w:sz w:val="20"/>
          <w:shd w:val="clear" w:color="auto" w:fill="FFFFFF"/>
          <w:lang w:eastAsia="en-US"/>
        </w:rPr>
        <w:t>Times New Roman yazı karakterinde, 10 punto, tek satır aralığında, iki yana yaslı düz metin olarak yazılmalıdır.</w:t>
      </w:r>
    </w:p>
    <w:p w14:paraId="435E08C2" w14:textId="5B6C6012" w:rsidR="00B92F12" w:rsidRPr="001A42E0" w:rsidRDefault="00B92F12" w:rsidP="001A42E0">
      <w:pPr>
        <w:rPr>
          <w:sz w:val="20"/>
          <w:lang w:eastAsia="en-US"/>
        </w:rPr>
      </w:pPr>
      <w:r w:rsidRPr="001A42E0">
        <w:rPr>
          <w:color w:val="000000"/>
          <w:sz w:val="20"/>
          <w:shd w:val="clear" w:color="auto" w:fill="FFFFFF"/>
          <w:lang w:eastAsia="en-US"/>
        </w:rPr>
        <w:t>Çalışmada kullanılan materyal ve yöntem bu bölümde ayrıntılı olarak açıklanmalıdır.</w:t>
      </w:r>
    </w:p>
  </w:comment>
  <w:comment w:id="9" w:author="Microsoft Office User" w:date="2023-08-31T15:22:00Z" w:initials="MOU">
    <w:p w14:paraId="03517D8F" w14:textId="77777777" w:rsidR="00F21EAD" w:rsidRPr="001A42E0" w:rsidRDefault="00F21EAD" w:rsidP="00F21EAD">
      <w:pPr>
        <w:pStyle w:val="CommentText"/>
        <w:rPr>
          <w:rFonts w:ascii="Times New Roman" w:hAnsi="Times New Roman"/>
          <w:color w:val="000000"/>
          <w:sz w:val="20"/>
          <w:szCs w:val="20"/>
          <w:shd w:val="clear" w:color="auto" w:fill="FFFFFF"/>
        </w:rPr>
      </w:pPr>
      <w:r>
        <w:rPr>
          <w:rStyle w:val="CommentReference"/>
        </w:rPr>
        <w:annotationRef/>
      </w:r>
      <w:r w:rsidRPr="001A42E0">
        <w:rPr>
          <w:rFonts w:ascii="Times New Roman" w:hAnsi="Times New Roman"/>
          <w:color w:val="000000"/>
          <w:sz w:val="20"/>
          <w:szCs w:val="20"/>
          <w:shd w:val="clear" w:color="auto" w:fill="FFFFFF"/>
        </w:rPr>
        <w:t xml:space="preserve">Times New Roman </w:t>
      </w:r>
      <w:proofErr w:type="spellStart"/>
      <w:r w:rsidRPr="001A42E0">
        <w:rPr>
          <w:rFonts w:ascii="Times New Roman" w:hAnsi="Times New Roman"/>
          <w:color w:val="000000"/>
          <w:sz w:val="20"/>
          <w:szCs w:val="20"/>
          <w:shd w:val="clear" w:color="auto" w:fill="FFFFFF"/>
        </w:rPr>
        <w:t>yazı</w:t>
      </w:r>
      <w:proofErr w:type="spellEnd"/>
      <w:r w:rsidRPr="001A42E0">
        <w:rPr>
          <w:rFonts w:ascii="Times New Roman" w:hAnsi="Times New Roman"/>
          <w:color w:val="000000"/>
          <w:sz w:val="20"/>
          <w:szCs w:val="20"/>
          <w:shd w:val="clear" w:color="auto" w:fill="FFFFFF"/>
        </w:rPr>
        <w:t xml:space="preserve"> </w:t>
      </w:r>
      <w:proofErr w:type="spellStart"/>
      <w:r w:rsidRPr="001A42E0">
        <w:rPr>
          <w:rFonts w:ascii="Times New Roman" w:hAnsi="Times New Roman"/>
          <w:color w:val="000000"/>
          <w:sz w:val="20"/>
          <w:szCs w:val="20"/>
          <w:shd w:val="clear" w:color="auto" w:fill="FFFFFF"/>
        </w:rPr>
        <w:t>karakterinde</w:t>
      </w:r>
      <w:proofErr w:type="spellEnd"/>
      <w:r w:rsidRPr="001A42E0">
        <w:rPr>
          <w:rFonts w:ascii="Times New Roman" w:hAnsi="Times New Roman"/>
          <w:color w:val="000000"/>
          <w:sz w:val="20"/>
          <w:szCs w:val="20"/>
          <w:shd w:val="clear" w:color="auto" w:fill="FFFFFF"/>
        </w:rPr>
        <w:t xml:space="preserve">, 10 punto, </w:t>
      </w:r>
      <w:proofErr w:type="spellStart"/>
      <w:r w:rsidRPr="001A42E0">
        <w:rPr>
          <w:rFonts w:ascii="Times New Roman" w:hAnsi="Times New Roman"/>
          <w:color w:val="000000"/>
          <w:sz w:val="20"/>
          <w:szCs w:val="20"/>
          <w:shd w:val="clear" w:color="auto" w:fill="FFFFFF"/>
        </w:rPr>
        <w:t>tek</w:t>
      </w:r>
      <w:proofErr w:type="spellEnd"/>
      <w:r w:rsidRPr="001A42E0">
        <w:rPr>
          <w:rFonts w:ascii="Times New Roman" w:hAnsi="Times New Roman"/>
          <w:color w:val="000000"/>
          <w:sz w:val="20"/>
          <w:szCs w:val="20"/>
          <w:shd w:val="clear" w:color="auto" w:fill="FFFFFF"/>
        </w:rPr>
        <w:t xml:space="preserve"> </w:t>
      </w:r>
      <w:proofErr w:type="spellStart"/>
      <w:r w:rsidRPr="001A42E0">
        <w:rPr>
          <w:rFonts w:ascii="Times New Roman" w:hAnsi="Times New Roman"/>
          <w:color w:val="000000"/>
          <w:sz w:val="20"/>
          <w:szCs w:val="20"/>
          <w:shd w:val="clear" w:color="auto" w:fill="FFFFFF"/>
        </w:rPr>
        <w:t>satır</w:t>
      </w:r>
      <w:proofErr w:type="spellEnd"/>
      <w:r w:rsidRPr="001A42E0">
        <w:rPr>
          <w:rFonts w:ascii="Times New Roman" w:hAnsi="Times New Roman"/>
          <w:color w:val="000000"/>
          <w:sz w:val="20"/>
          <w:szCs w:val="20"/>
          <w:shd w:val="clear" w:color="auto" w:fill="FFFFFF"/>
        </w:rPr>
        <w:t xml:space="preserve"> </w:t>
      </w:r>
      <w:proofErr w:type="spellStart"/>
      <w:r w:rsidRPr="001A42E0">
        <w:rPr>
          <w:rFonts w:ascii="Times New Roman" w:hAnsi="Times New Roman"/>
          <w:color w:val="000000"/>
          <w:sz w:val="20"/>
          <w:szCs w:val="20"/>
          <w:shd w:val="clear" w:color="auto" w:fill="FFFFFF"/>
        </w:rPr>
        <w:t>aralığında</w:t>
      </w:r>
      <w:proofErr w:type="spellEnd"/>
      <w:r w:rsidRPr="001A42E0">
        <w:rPr>
          <w:rFonts w:ascii="Times New Roman" w:hAnsi="Times New Roman"/>
          <w:color w:val="000000"/>
          <w:sz w:val="20"/>
          <w:szCs w:val="20"/>
          <w:shd w:val="clear" w:color="auto" w:fill="FFFFFF"/>
        </w:rPr>
        <w:t xml:space="preserve">, </w:t>
      </w:r>
      <w:proofErr w:type="spellStart"/>
      <w:r w:rsidRPr="001A42E0">
        <w:rPr>
          <w:rFonts w:ascii="Times New Roman" w:hAnsi="Times New Roman"/>
          <w:color w:val="000000"/>
          <w:sz w:val="20"/>
          <w:szCs w:val="20"/>
          <w:shd w:val="clear" w:color="auto" w:fill="FFFFFF"/>
        </w:rPr>
        <w:t>iki</w:t>
      </w:r>
      <w:proofErr w:type="spellEnd"/>
      <w:r w:rsidRPr="001A42E0">
        <w:rPr>
          <w:rFonts w:ascii="Times New Roman" w:hAnsi="Times New Roman"/>
          <w:color w:val="000000"/>
          <w:sz w:val="20"/>
          <w:szCs w:val="20"/>
          <w:shd w:val="clear" w:color="auto" w:fill="FFFFFF"/>
        </w:rPr>
        <w:t xml:space="preserve"> </w:t>
      </w:r>
      <w:proofErr w:type="spellStart"/>
      <w:r w:rsidRPr="001A42E0">
        <w:rPr>
          <w:rFonts w:ascii="Times New Roman" w:hAnsi="Times New Roman"/>
          <w:color w:val="000000"/>
          <w:sz w:val="20"/>
          <w:szCs w:val="20"/>
          <w:shd w:val="clear" w:color="auto" w:fill="FFFFFF"/>
        </w:rPr>
        <w:t>yana</w:t>
      </w:r>
      <w:proofErr w:type="spellEnd"/>
      <w:r w:rsidRPr="001A42E0">
        <w:rPr>
          <w:rFonts w:ascii="Times New Roman" w:hAnsi="Times New Roman"/>
          <w:color w:val="000000"/>
          <w:sz w:val="20"/>
          <w:szCs w:val="20"/>
          <w:shd w:val="clear" w:color="auto" w:fill="FFFFFF"/>
        </w:rPr>
        <w:t xml:space="preserve"> </w:t>
      </w:r>
      <w:proofErr w:type="spellStart"/>
      <w:r w:rsidRPr="001A42E0">
        <w:rPr>
          <w:rFonts w:ascii="Times New Roman" w:hAnsi="Times New Roman"/>
          <w:color w:val="000000"/>
          <w:sz w:val="20"/>
          <w:szCs w:val="20"/>
          <w:shd w:val="clear" w:color="auto" w:fill="FFFFFF"/>
        </w:rPr>
        <w:t>yaslı</w:t>
      </w:r>
      <w:proofErr w:type="spellEnd"/>
      <w:r w:rsidRPr="001A42E0">
        <w:rPr>
          <w:rFonts w:ascii="Times New Roman" w:hAnsi="Times New Roman"/>
          <w:color w:val="000000"/>
          <w:sz w:val="20"/>
          <w:szCs w:val="20"/>
          <w:shd w:val="clear" w:color="auto" w:fill="FFFFFF"/>
        </w:rPr>
        <w:t xml:space="preserve"> </w:t>
      </w:r>
      <w:proofErr w:type="spellStart"/>
      <w:r w:rsidRPr="001A42E0">
        <w:rPr>
          <w:rFonts w:ascii="Times New Roman" w:hAnsi="Times New Roman"/>
          <w:color w:val="000000"/>
          <w:sz w:val="20"/>
          <w:szCs w:val="20"/>
          <w:shd w:val="clear" w:color="auto" w:fill="FFFFFF"/>
        </w:rPr>
        <w:t>olarak</w:t>
      </w:r>
      <w:proofErr w:type="spellEnd"/>
      <w:r w:rsidRPr="001A42E0">
        <w:rPr>
          <w:rFonts w:ascii="Times New Roman" w:hAnsi="Times New Roman"/>
          <w:color w:val="000000"/>
          <w:sz w:val="20"/>
          <w:szCs w:val="20"/>
          <w:shd w:val="clear" w:color="auto" w:fill="FFFFFF"/>
        </w:rPr>
        <w:t xml:space="preserve"> </w:t>
      </w:r>
      <w:proofErr w:type="spellStart"/>
      <w:r w:rsidRPr="001A42E0">
        <w:rPr>
          <w:rFonts w:ascii="Times New Roman" w:hAnsi="Times New Roman"/>
          <w:color w:val="000000"/>
          <w:sz w:val="20"/>
          <w:szCs w:val="20"/>
          <w:shd w:val="clear" w:color="auto" w:fill="FFFFFF"/>
        </w:rPr>
        <w:t>verilmelidir</w:t>
      </w:r>
      <w:proofErr w:type="spellEnd"/>
      <w:r w:rsidRPr="001A42E0">
        <w:rPr>
          <w:rFonts w:ascii="Times New Roman" w:hAnsi="Times New Roman"/>
          <w:color w:val="000000"/>
          <w:sz w:val="20"/>
          <w:szCs w:val="20"/>
          <w:shd w:val="clear" w:color="auto" w:fill="FFFFFF"/>
        </w:rPr>
        <w:t>.</w:t>
      </w:r>
    </w:p>
    <w:p w14:paraId="718BCA04" w14:textId="67AE7704" w:rsidR="00F21EAD" w:rsidRPr="001A42E0" w:rsidRDefault="00F21EAD">
      <w:pPr>
        <w:pStyle w:val="CommentText"/>
        <w:rPr>
          <w:rFonts w:ascii="Times New Roman" w:hAnsi="Times New Roman"/>
          <w:sz w:val="20"/>
          <w:szCs w:val="20"/>
        </w:rPr>
      </w:pPr>
      <w:proofErr w:type="spellStart"/>
      <w:r w:rsidRPr="001A42E0">
        <w:rPr>
          <w:rFonts w:ascii="Times New Roman" w:hAnsi="Times New Roman"/>
          <w:sz w:val="20"/>
          <w:szCs w:val="20"/>
        </w:rPr>
        <w:t>Metin</w:t>
      </w:r>
      <w:proofErr w:type="spellEnd"/>
      <w:r w:rsidRPr="001A42E0">
        <w:rPr>
          <w:rFonts w:ascii="Times New Roman" w:hAnsi="Times New Roman"/>
          <w:sz w:val="20"/>
          <w:szCs w:val="20"/>
        </w:rPr>
        <w:t xml:space="preserve"> </w:t>
      </w:r>
      <w:proofErr w:type="spellStart"/>
      <w:r w:rsidRPr="001A42E0">
        <w:rPr>
          <w:rFonts w:ascii="Times New Roman" w:hAnsi="Times New Roman"/>
          <w:sz w:val="20"/>
          <w:szCs w:val="20"/>
        </w:rPr>
        <w:t>içerisinde</w:t>
      </w:r>
      <w:proofErr w:type="spellEnd"/>
      <w:r w:rsidRPr="001A42E0">
        <w:rPr>
          <w:rFonts w:ascii="Times New Roman" w:hAnsi="Times New Roman"/>
          <w:sz w:val="20"/>
          <w:szCs w:val="20"/>
        </w:rPr>
        <w:t xml:space="preserve"> </w:t>
      </w:r>
      <w:proofErr w:type="spellStart"/>
      <w:r w:rsidRPr="001A42E0">
        <w:rPr>
          <w:rFonts w:ascii="Times New Roman" w:hAnsi="Times New Roman"/>
          <w:sz w:val="20"/>
          <w:szCs w:val="20"/>
        </w:rPr>
        <w:t>mutlaka</w:t>
      </w:r>
      <w:proofErr w:type="spellEnd"/>
      <w:r w:rsidRPr="001A42E0">
        <w:rPr>
          <w:rFonts w:ascii="Times New Roman" w:hAnsi="Times New Roman"/>
          <w:sz w:val="20"/>
          <w:szCs w:val="20"/>
        </w:rPr>
        <w:t xml:space="preserve"> </w:t>
      </w:r>
      <w:proofErr w:type="spellStart"/>
      <w:r w:rsidRPr="001A42E0">
        <w:rPr>
          <w:rFonts w:ascii="Times New Roman" w:hAnsi="Times New Roman"/>
          <w:sz w:val="20"/>
          <w:szCs w:val="20"/>
        </w:rPr>
        <w:t>atıf</w:t>
      </w:r>
      <w:proofErr w:type="spellEnd"/>
      <w:r w:rsidRPr="001A42E0">
        <w:rPr>
          <w:rFonts w:ascii="Times New Roman" w:hAnsi="Times New Roman"/>
          <w:sz w:val="20"/>
          <w:szCs w:val="20"/>
        </w:rPr>
        <w:t xml:space="preserve"> </w:t>
      </w:r>
      <w:proofErr w:type="spellStart"/>
      <w:r w:rsidRPr="001A42E0">
        <w:rPr>
          <w:rFonts w:ascii="Times New Roman" w:hAnsi="Times New Roman"/>
          <w:sz w:val="20"/>
          <w:szCs w:val="20"/>
        </w:rPr>
        <w:t>yapılmalıdır</w:t>
      </w:r>
      <w:proofErr w:type="spellEnd"/>
      <w:r w:rsidRPr="001A42E0">
        <w:rPr>
          <w:rFonts w:ascii="Times New Roman" w:hAnsi="Times New Roman"/>
          <w:sz w:val="20"/>
          <w:szCs w:val="20"/>
        </w:rPr>
        <w:t xml:space="preserve">. </w:t>
      </w:r>
    </w:p>
  </w:comment>
  <w:comment w:id="10" w:author="Microsoft Office User" w:date="2023-08-31T15:00:00Z" w:initials="MOU">
    <w:p w14:paraId="7038FE81" w14:textId="77777777" w:rsidR="001A42E0" w:rsidRDefault="00B92F12" w:rsidP="006A7C71">
      <w:pPr>
        <w:rPr>
          <w:color w:val="000000"/>
          <w:sz w:val="20"/>
          <w:shd w:val="clear" w:color="auto" w:fill="FFFFFF"/>
          <w:lang w:eastAsia="en-US"/>
        </w:rPr>
      </w:pPr>
      <w:r>
        <w:rPr>
          <w:rStyle w:val="CommentReference"/>
        </w:rPr>
        <w:annotationRef/>
      </w:r>
      <w:r w:rsidRPr="001A42E0">
        <w:rPr>
          <w:color w:val="000000"/>
          <w:sz w:val="20"/>
          <w:shd w:val="clear" w:color="auto" w:fill="FFFFFF"/>
          <w:lang w:eastAsia="en-US"/>
        </w:rPr>
        <w:t>Times New Roman yazı karakterinde, 10 punto, tek satır aralığında, iki yana yaslı düz metin olarak yazılmalıdır.</w:t>
      </w:r>
    </w:p>
    <w:p w14:paraId="7CD48B62" w14:textId="752D476F" w:rsidR="00B92F12" w:rsidRPr="001A42E0" w:rsidRDefault="00B92F12" w:rsidP="001A42E0">
      <w:pPr>
        <w:rPr>
          <w:sz w:val="20"/>
          <w:lang w:eastAsia="en-US"/>
        </w:rPr>
      </w:pPr>
      <w:r w:rsidRPr="001A42E0">
        <w:rPr>
          <w:color w:val="000000"/>
          <w:sz w:val="20"/>
          <w:shd w:val="clear" w:color="auto" w:fill="FFFFFF"/>
          <w:lang w:eastAsia="en-US"/>
        </w:rPr>
        <w:t xml:space="preserve">Çalışma sonucunda elde edilen </w:t>
      </w:r>
      <w:proofErr w:type="spellStart"/>
      <w:r w:rsidRPr="001A42E0">
        <w:rPr>
          <w:color w:val="000000"/>
          <w:sz w:val="20"/>
          <w:shd w:val="clear" w:color="auto" w:fill="FFFFFF"/>
          <w:lang w:eastAsia="en-US"/>
        </w:rPr>
        <w:t>bugular</w:t>
      </w:r>
      <w:proofErr w:type="spellEnd"/>
      <w:r w:rsidRPr="001A42E0">
        <w:rPr>
          <w:color w:val="000000"/>
          <w:sz w:val="20"/>
          <w:shd w:val="clear" w:color="auto" w:fill="FFFFFF"/>
          <w:lang w:eastAsia="en-US"/>
        </w:rPr>
        <w:t xml:space="preserve"> ve bu bulguların güncel literatürler ile tartışılması bu bölümde yapılmalıdır.</w:t>
      </w:r>
    </w:p>
  </w:comment>
  <w:comment w:id="11" w:author="Microsoft Office User" w:date="2023-08-31T15:19:00Z" w:initials="MOU">
    <w:p w14:paraId="608A72AB" w14:textId="77777777" w:rsidR="009B7C4E" w:rsidRPr="001A42E0" w:rsidRDefault="009B7C4E">
      <w:pPr>
        <w:pStyle w:val="CommentText"/>
        <w:rPr>
          <w:rFonts w:ascii="Times New Roman" w:hAnsi="Times New Roman"/>
          <w:color w:val="000000"/>
          <w:sz w:val="20"/>
          <w:szCs w:val="20"/>
          <w:shd w:val="clear" w:color="auto" w:fill="FFFFFF"/>
        </w:rPr>
      </w:pPr>
      <w:r>
        <w:rPr>
          <w:rStyle w:val="CommentReference"/>
        </w:rPr>
        <w:annotationRef/>
      </w:r>
      <w:r w:rsidRPr="001A42E0">
        <w:rPr>
          <w:rFonts w:ascii="Times New Roman" w:hAnsi="Times New Roman"/>
          <w:color w:val="000000"/>
          <w:sz w:val="20"/>
          <w:szCs w:val="20"/>
          <w:shd w:val="clear" w:color="auto" w:fill="FFFFFF"/>
        </w:rPr>
        <w:t xml:space="preserve">Times New Roman </w:t>
      </w:r>
      <w:proofErr w:type="spellStart"/>
      <w:r w:rsidRPr="001A42E0">
        <w:rPr>
          <w:rFonts w:ascii="Times New Roman" w:hAnsi="Times New Roman"/>
          <w:color w:val="000000"/>
          <w:sz w:val="20"/>
          <w:szCs w:val="20"/>
          <w:shd w:val="clear" w:color="auto" w:fill="FFFFFF"/>
        </w:rPr>
        <w:t>yazı</w:t>
      </w:r>
      <w:proofErr w:type="spellEnd"/>
      <w:r w:rsidRPr="001A42E0">
        <w:rPr>
          <w:rFonts w:ascii="Times New Roman" w:hAnsi="Times New Roman"/>
          <w:color w:val="000000"/>
          <w:sz w:val="20"/>
          <w:szCs w:val="20"/>
          <w:shd w:val="clear" w:color="auto" w:fill="FFFFFF"/>
        </w:rPr>
        <w:t xml:space="preserve"> </w:t>
      </w:r>
      <w:proofErr w:type="spellStart"/>
      <w:r w:rsidRPr="001A42E0">
        <w:rPr>
          <w:rFonts w:ascii="Times New Roman" w:hAnsi="Times New Roman"/>
          <w:color w:val="000000"/>
          <w:sz w:val="20"/>
          <w:szCs w:val="20"/>
          <w:shd w:val="clear" w:color="auto" w:fill="FFFFFF"/>
        </w:rPr>
        <w:t>karakterinde</w:t>
      </w:r>
      <w:proofErr w:type="spellEnd"/>
      <w:r w:rsidRPr="001A42E0">
        <w:rPr>
          <w:rFonts w:ascii="Times New Roman" w:hAnsi="Times New Roman"/>
          <w:color w:val="000000"/>
          <w:sz w:val="20"/>
          <w:szCs w:val="20"/>
          <w:shd w:val="clear" w:color="auto" w:fill="FFFFFF"/>
        </w:rPr>
        <w:t xml:space="preserve">, 10 punto, </w:t>
      </w:r>
      <w:proofErr w:type="spellStart"/>
      <w:r w:rsidRPr="001A42E0">
        <w:rPr>
          <w:rFonts w:ascii="Times New Roman" w:hAnsi="Times New Roman"/>
          <w:color w:val="000000"/>
          <w:sz w:val="20"/>
          <w:szCs w:val="20"/>
          <w:shd w:val="clear" w:color="auto" w:fill="FFFFFF"/>
        </w:rPr>
        <w:t>tek</w:t>
      </w:r>
      <w:proofErr w:type="spellEnd"/>
      <w:r w:rsidRPr="001A42E0">
        <w:rPr>
          <w:rFonts w:ascii="Times New Roman" w:hAnsi="Times New Roman"/>
          <w:color w:val="000000"/>
          <w:sz w:val="20"/>
          <w:szCs w:val="20"/>
          <w:shd w:val="clear" w:color="auto" w:fill="FFFFFF"/>
        </w:rPr>
        <w:t xml:space="preserve"> </w:t>
      </w:r>
      <w:proofErr w:type="spellStart"/>
      <w:r w:rsidRPr="001A42E0">
        <w:rPr>
          <w:rFonts w:ascii="Times New Roman" w:hAnsi="Times New Roman"/>
          <w:color w:val="000000"/>
          <w:sz w:val="20"/>
          <w:szCs w:val="20"/>
          <w:shd w:val="clear" w:color="auto" w:fill="FFFFFF"/>
        </w:rPr>
        <w:t>satır</w:t>
      </w:r>
      <w:proofErr w:type="spellEnd"/>
      <w:r w:rsidRPr="001A42E0">
        <w:rPr>
          <w:rFonts w:ascii="Times New Roman" w:hAnsi="Times New Roman"/>
          <w:color w:val="000000"/>
          <w:sz w:val="20"/>
          <w:szCs w:val="20"/>
          <w:shd w:val="clear" w:color="auto" w:fill="FFFFFF"/>
        </w:rPr>
        <w:t xml:space="preserve"> </w:t>
      </w:r>
      <w:proofErr w:type="spellStart"/>
      <w:r w:rsidRPr="001A42E0">
        <w:rPr>
          <w:rFonts w:ascii="Times New Roman" w:hAnsi="Times New Roman"/>
          <w:color w:val="000000"/>
          <w:sz w:val="20"/>
          <w:szCs w:val="20"/>
          <w:shd w:val="clear" w:color="auto" w:fill="FFFFFF"/>
        </w:rPr>
        <w:t>aralığında</w:t>
      </w:r>
      <w:proofErr w:type="spellEnd"/>
      <w:r w:rsidRPr="001A42E0">
        <w:rPr>
          <w:rFonts w:ascii="Times New Roman" w:hAnsi="Times New Roman"/>
          <w:color w:val="000000"/>
          <w:sz w:val="20"/>
          <w:szCs w:val="20"/>
          <w:shd w:val="clear" w:color="auto" w:fill="FFFFFF"/>
        </w:rPr>
        <w:t xml:space="preserve">, </w:t>
      </w:r>
      <w:proofErr w:type="spellStart"/>
      <w:r w:rsidRPr="001A42E0">
        <w:rPr>
          <w:rFonts w:ascii="Times New Roman" w:hAnsi="Times New Roman"/>
          <w:color w:val="000000"/>
          <w:sz w:val="20"/>
          <w:szCs w:val="20"/>
          <w:shd w:val="clear" w:color="auto" w:fill="FFFFFF"/>
        </w:rPr>
        <w:t>iki</w:t>
      </w:r>
      <w:proofErr w:type="spellEnd"/>
      <w:r w:rsidRPr="001A42E0">
        <w:rPr>
          <w:rFonts w:ascii="Times New Roman" w:hAnsi="Times New Roman"/>
          <w:color w:val="000000"/>
          <w:sz w:val="20"/>
          <w:szCs w:val="20"/>
          <w:shd w:val="clear" w:color="auto" w:fill="FFFFFF"/>
        </w:rPr>
        <w:t xml:space="preserve"> </w:t>
      </w:r>
      <w:proofErr w:type="spellStart"/>
      <w:r w:rsidRPr="001A42E0">
        <w:rPr>
          <w:rFonts w:ascii="Times New Roman" w:hAnsi="Times New Roman"/>
          <w:color w:val="000000"/>
          <w:sz w:val="20"/>
          <w:szCs w:val="20"/>
          <w:shd w:val="clear" w:color="auto" w:fill="FFFFFF"/>
        </w:rPr>
        <w:t>yana</w:t>
      </w:r>
      <w:proofErr w:type="spellEnd"/>
      <w:r w:rsidRPr="001A42E0">
        <w:rPr>
          <w:rFonts w:ascii="Times New Roman" w:hAnsi="Times New Roman"/>
          <w:color w:val="000000"/>
          <w:sz w:val="20"/>
          <w:szCs w:val="20"/>
          <w:shd w:val="clear" w:color="auto" w:fill="FFFFFF"/>
        </w:rPr>
        <w:t xml:space="preserve"> </w:t>
      </w:r>
      <w:proofErr w:type="spellStart"/>
      <w:r w:rsidRPr="001A42E0">
        <w:rPr>
          <w:rFonts w:ascii="Times New Roman" w:hAnsi="Times New Roman"/>
          <w:color w:val="000000"/>
          <w:sz w:val="20"/>
          <w:szCs w:val="20"/>
          <w:shd w:val="clear" w:color="auto" w:fill="FFFFFF"/>
        </w:rPr>
        <w:t>yaslı</w:t>
      </w:r>
      <w:proofErr w:type="spellEnd"/>
      <w:r w:rsidRPr="001A42E0">
        <w:rPr>
          <w:rFonts w:ascii="Times New Roman" w:hAnsi="Times New Roman"/>
          <w:color w:val="000000"/>
          <w:sz w:val="20"/>
          <w:szCs w:val="20"/>
          <w:shd w:val="clear" w:color="auto" w:fill="FFFFFF"/>
        </w:rPr>
        <w:t xml:space="preserve"> </w:t>
      </w:r>
      <w:proofErr w:type="spellStart"/>
      <w:r w:rsidRPr="001A42E0">
        <w:rPr>
          <w:rFonts w:ascii="Times New Roman" w:hAnsi="Times New Roman"/>
          <w:color w:val="000000"/>
          <w:sz w:val="20"/>
          <w:szCs w:val="20"/>
          <w:shd w:val="clear" w:color="auto" w:fill="FFFFFF"/>
        </w:rPr>
        <w:t>olarak</w:t>
      </w:r>
      <w:proofErr w:type="spellEnd"/>
      <w:r w:rsidRPr="001A42E0">
        <w:rPr>
          <w:rFonts w:ascii="Times New Roman" w:hAnsi="Times New Roman"/>
          <w:color w:val="000000"/>
          <w:sz w:val="20"/>
          <w:szCs w:val="20"/>
          <w:shd w:val="clear" w:color="auto" w:fill="FFFFFF"/>
        </w:rPr>
        <w:t xml:space="preserve"> </w:t>
      </w:r>
      <w:proofErr w:type="spellStart"/>
      <w:r w:rsidRPr="001A42E0">
        <w:rPr>
          <w:rFonts w:ascii="Times New Roman" w:hAnsi="Times New Roman"/>
          <w:color w:val="000000"/>
          <w:sz w:val="20"/>
          <w:szCs w:val="20"/>
          <w:shd w:val="clear" w:color="auto" w:fill="FFFFFF"/>
        </w:rPr>
        <w:t>verilmelidir</w:t>
      </w:r>
      <w:proofErr w:type="spellEnd"/>
      <w:r w:rsidRPr="001A42E0">
        <w:rPr>
          <w:rFonts w:ascii="Times New Roman" w:hAnsi="Times New Roman"/>
          <w:color w:val="000000"/>
          <w:sz w:val="20"/>
          <w:szCs w:val="20"/>
          <w:shd w:val="clear" w:color="auto" w:fill="FFFFFF"/>
        </w:rPr>
        <w:t xml:space="preserve">. </w:t>
      </w:r>
    </w:p>
    <w:p w14:paraId="70DB78D2" w14:textId="3A5DE3F6" w:rsidR="009B7C4E" w:rsidRPr="001A42E0" w:rsidRDefault="009B7C4E">
      <w:pPr>
        <w:pStyle w:val="CommentText"/>
        <w:rPr>
          <w:rFonts w:ascii="Times New Roman" w:hAnsi="Times New Roman"/>
          <w:sz w:val="20"/>
          <w:szCs w:val="20"/>
        </w:rPr>
      </w:pPr>
      <w:proofErr w:type="spellStart"/>
      <w:r w:rsidRPr="001A42E0">
        <w:rPr>
          <w:rFonts w:ascii="Times New Roman" w:hAnsi="Times New Roman"/>
          <w:sz w:val="20"/>
          <w:szCs w:val="20"/>
        </w:rPr>
        <w:t>Metin</w:t>
      </w:r>
      <w:proofErr w:type="spellEnd"/>
      <w:r w:rsidRPr="001A42E0">
        <w:rPr>
          <w:rFonts w:ascii="Times New Roman" w:hAnsi="Times New Roman"/>
          <w:sz w:val="20"/>
          <w:szCs w:val="20"/>
        </w:rPr>
        <w:t xml:space="preserve"> </w:t>
      </w:r>
      <w:proofErr w:type="spellStart"/>
      <w:r w:rsidRPr="001A42E0">
        <w:rPr>
          <w:rFonts w:ascii="Times New Roman" w:hAnsi="Times New Roman"/>
          <w:sz w:val="20"/>
          <w:szCs w:val="20"/>
        </w:rPr>
        <w:t>içerisinde</w:t>
      </w:r>
      <w:proofErr w:type="spellEnd"/>
      <w:r w:rsidRPr="001A42E0">
        <w:rPr>
          <w:rFonts w:ascii="Times New Roman" w:hAnsi="Times New Roman"/>
          <w:sz w:val="20"/>
          <w:szCs w:val="20"/>
        </w:rPr>
        <w:t xml:space="preserve"> </w:t>
      </w:r>
      <w:proofErr w:type="spellStart"/>
      <w:r w:rsidRPr="001A42E0">
        <w:rPr>
          <w:rFonts w:ascii="Times New Roman" w:hAnsi="Times New Roman"/>
          <w:sz w:val="20"/>
          <w:szCs w:val="20"/>
        </w:rPr>
        <w:t>mutlaka</w:t>
      </w:r>
      <w:proofErr w:type="spellEnd"/>
      <w:r w:rsidRPr="001A42E0">
        <w:rPr>
          <w:rFonts w:ascii="Times New Roman" w:hAnsi="Times New Roman"/>
          <w:sz w:val="20"/>
          <w:szCs w:val="20"/>
        </w:rPr>
        <w:t xml:space="preserve"> </w:t>
      </w:r>
      <w:proofErr w:type="spellStart"/>
      <w:r w:rsidRPr="001A42E0">
        <w:rPr>
          <w:rFonts w:ascii="Times New Roman" w:hAnsi="Times New Roman"/>
          <w:sz w:val="20"/>
          <w:szCs w:val="20"/>
        </w:rPr>
        <w:t>atıf</w:t>
      </w:r>
      <w:proofErr w:type="spellEnd"/>
      <w:r w:rsidRPr="001A42E0">
        <w:rPr>
          <w:rFonts w:ascii="Times New Roman" w:hAnsi="Times New Roman"/>
          <w:sz w:val="20"/>
          <w:szCs w:val="20"/>
        </w:rPr>
        <w:t xml:space="preserve"> </w:t>
      </w:r>
      <w:proofErr w:type="spellStart"/>
      <w:r w:rsidRPr="001A42E0">
        <w:rPr>
          <w:rFonts w:ascii="Times New Roman" w:hAnsi="Times New Roman"/>
          <w:sz w:val="20"/>
          <w:szCs w:val="20"/>
        </w:rPr>
        <w:t>yapılmalıdır</w:t>
      </w:r>
      <w:proofErr w:type="spellEnd"/>
      <w:r w:rsidRPr="001A42E0">
        <w:rPr>
          <w:rFonts w:ascii="Times New Roman" w:hAnsi="Times New Roman"/>
          <w:sz w:val="20"/>
          <w:szCs w:val="20"/>
        </w:rPr>
        <w:t>.</w:t>
      </w:r>
    </w:p>
  </w:comment>
  <w:comment w:id="12" w:author="Microsoft Office User" w:date="2023-08-31T15:02:00Z" w:initials="MOU">
    <w:p w14:paraId="2763A3B6" w14:textId="77777777" w:rsidR="00626D04" w:rsidRDefault="00B92F12" w:rsidP="006A7C71">
      <w:pPr>
        <w:rPr>
          <w:color w:val="000000"/>
          <w:sz w:val="20"/>
          <w:shd w:val="clear" w:color="auto" w:fill="FFFFFF"/>
          <w:lang w:eastAsia="en-US"/>
        </w:rPr>
      </w:pPr>
      <w:r>
        <w:rPr>
          <w:rStyle w:val="CommentReference"/>
        </w:rPr>
        <w:annotationRef/>
      </w:r>
      <w:r w:rsidRPr="001A42E0">
        <w:rPr>
          <w:color w:val="000000"/>
          <w:sz w:val="20"/>
          <w:shd w:val="clear" w:color="auto" w:fill="FFFFFF"/>
          <w:lang w:eastAsia="en-US"/>
        </w:rPr>
        <w:t>Times New Roman yazı karakterinde, 10 punto, tek satır aralığında, iki yana yaslı düz metin olarak yazılmalıdır.</w:t>
      </w:r>
    </w:p>
    <w:p w14:paraId="3A3DEC47" w14:textId="348C43C7" w:rsidR="00B92F12" w:rsidRPr="001A42E0" w:rsidRDefault="00B92F12" w:rsidP="006A7C71">
      <w:pPr>
        <w:rPr>
          <w:sz w:val="20"/>
          <w:lang w:eastAsia="en-US"/>
        </w:rPr>
      </w:pPr>
      <w:r w:rsidRPr="001A42E0">
        <w:rPr>
          <w:color w:val="000000"/>
          <w:sz w:val="20"/>
          <w:shd w:val="clear" w:color="auto" w:fill="FFFFFF"/>
          <w:lang w:eastAsia="en-US"/>
        </w:rPr>
        <w:t>Araştırmadan elde edilen sonuçlar bu bölümde verilmelidir.</w:t>
      </w:r>
    </w:p>
    <w:p w14:paraId="59F85BA8" w14:textId="27E133B2" w:rsidR="00B92F12" w:rsidRPr="001A42E0" w:rsidRDefault="00B92F12">
      <w:pPr>
        <w:pStyle w:val="CommentText"/>
        <w:rPr>
          <w:rFonts w:ascii="Times New Roman" w:hAnsi="Times New Roman"/>
          <w:sz w:val="20"/>
          <w:szCs w:val="20"/>
        </w:rPr>
      </w:pPr>
    </w:p>
  </w:comment>
  <w:comment w:id="13" w:author="Microsoft Office User" w:date="2023-08-31T15:02:00Z" w:initials="MOU">
    <w:p w14:paraId="637C4935" w14:textId="77777777" w:rsidR="00C24523" w:rsidRDefault="00B92F12" w:rsidP="001C6CEA">
      <w:pPr>
        <w:rPr>
          <w:color w:val="000000"/>
          <w:sz w:val="20"/>
          <w:shd w:val="clear" w:color="auto" w:fill="FFFFFF"/>
          <w:lang w:eastAsia="en-US"/>
        </w:rPr>
      </w:pPr>
      <w:r>
        <w:rPr>
          <w:rStyle w:val="CommentReference"/>
        </w:rPr>
        <w:annotationRef/>
      </w:r>
      <w:r w:rsidRPr="001A42E0">
        <w:rPr>
          <w:color w:val="000000"/>
          <w:sz w:val="20"/>
          <w:shd w:val="clear" w:color="auto" w:fill="FFFFFF"/>
          <w:lang w:eastAsia="en-US"/>
        </w:rPr>
        <w:t>Times New Roman yazı karakterinde, 10 punto, tek satır aralığında, iki yana yaslı düz metin olarak yazılmalıdır.</w:t>
      </w:r>
    </w:p>
    <w:p w14:paraId="13926D51" w14:textId="12D90A87" w:rsidR="00B92F12" w:rsidRPr="001A42E0" w:rsidRDefault="00B92F12" w:rsidP="001C6CEA">
      <w:pPr>
        <w:rPr>
          <w:sz w:val="20"/>
          <w:lang w:eastAsia="en-US"/>
        </w:rPr>
      </w:pPr>
      <w:r w:rsidRPr="001A42E0">
        <w:rPr>
          <w:color w:val="000000"/>
          <w:sz w:val="20"/>
          <w:shd w:val="clear" w:color="auto" w:fill="FFFFFF"/>
          <w:lang w:eastAsia="en-US"/>
        </w:rPr>
        <w:t xml:space="preserve">Makalenin Etik Kurallara uygun olarak hazırlandığı ile ilgili Telif Hakkı Beyanı, Yazarlık Katkısı, Destekleyen Kurum, Etik Kurul Onayı, Çıkar Çatışması Bildirimi, Veri Kullanımı, Teşekkür gibi beyanların bu bölümde belirtilmesi gerekmektedir. İlgili belgeler makale başvurusu sırasında </w:t>
      </w:r>
      <w:proofErr w:type="spellStart"/>
      <w:r w:rsidRPr="001A42E0">
        <w:rPr>
          <w:color w:val="000000"/>
          <w:sz w:val="20"/>
          <w:shd w:val="clear" w:color="auto" w:fill="FFFFFF"/>
          <w:lang w:eastAsia="en-US"/>
        </w:rPr>
        <w:t>DergiPark</w:t>
      </w:r>
      <w:proofErr w:type="spellEnd"/>
      <w:r w:rsidRPr="001A42E0">
        <w:rPr>
          <w:color w:val="000000"/>
          <w:sz w:val="20"/>
          <w:shd w:val="clear" w:color="auto" w:fill="FFFFFF"/>
          <w:lang w:eastAsia="en-US"/>
        </w:rPr>
        <w:t xml:space="preserve"> sistemine yüklenmelidir. </w:t>
      </w:r>
    </w:p>
    <w:p w14:paraId="2D709DCC" w14:textId="546273E6" w:rsidR="00B92F12" w:rsidRPr="001A42E0" w:rsidRDefault="00B92F12">
      <w:pPr>
        <w:pStyle w:val="CommentText"/>
        <w:rPr>
          <w:rFonts w:ascii="Times New Roman" w:hAnsi="Times New Roman"/>
          <w:sz w:val="20"/>
          <w:szCs w:val="20"/>
        </w:rPr>
      </w:pPr>
    </w:p>
  </w:comment>
  <w:comment w:id="14" w:author="Microsoft Office User" w:date="2023-08-31T15:04:00Z" w:initials="MOU">
    <w:p w14:paraId="28C67578" w14:textId="77777777" w:rsidR="009B7C4E" w:rsidRPr="001A42E0" w:rsidRDefault="00B92F12" w:rsidP="009B7C4E">
      <w:pPr>
        <w:rPr>
          <w:sz w:val="20"/>
          <w:lang w:eastAsia="en-US"/>
        </w:rPr>
      </w:pPr>
      <w:r>
        <w:rPr>
          <w:rStyle w:val="CommentReference"/>
        </w:rPr>
        <w:annotationRef/>
      </w:r>
      <w:r w:rsidR="009B7C4E" w:rsidRPr="001A42E0">
        <w:rPr>
          <w:color w:val="000000"/>
          <w:sz w:val="20"/>
          <w:shd w:val="clear" w:color="auto" w:fill="FFFFFF"/>
          <w:lang w:eastAsia="en-US"/>
        </w:rPr>
        <w:t>Times New Roman yazı karakterinde, 10 punto, tek satır aralığında yazılmalıdır. İkinci satır için 1 cm boşluk bırakılmalıdır.</w:t>
      </w:r>
    </w:p>
    <w:p w14:paraId="0BB47E79" w14:textId="77777777" w:rsidR="00B92F12" w:rsidRPr="001A42E0" w:rsidRDefault="00B92F12" w:rsidP="00B92F12">
      <w:pPr>
        <w:pStyle w:val="p"/>
        <w:spacing w:before="0" w:beforeAutospacing="0"/>
        <w:jc w:val="both"/>
        <w:rPr>
          <w:color w:val="000000"/>
          <w:sz w:val="20"/>
          <w:szCs w:val="20"/>
        </w:rPr>
      </w:pPr>
    </w:p>
    <w:p w14:paraId="69B49D8C" w14:textId="77D3997E" w:rsidR="00B92F12" w:rsidRPr="001A42E0" w:rsidRDefault="00B92F12" w:rsidP="00B92F12">
      <w:pPr>
        <w:pStyle w:val="p"/>
        <w:spacing w:before="0" w:beforeAutospacing="0"/>
        <w:jc w:val="both"/>
        <w:rPr>
          <w:color w:val="000000"/>
          <w:sz w:val="20"/>
          <w:szCs w:val="20"/>
        </w:rPr>
      </w:pPr>
      <w:r w:rsidRPr="001A42E0">
        <w:rPr>
          <w:color w:val="000000"/>
          <w:sz w:val="20"/>
          <w:szCs w:val="20"/>
        </w:rPr>
        <w:t>Kaynaklar listesindeki Kaynaklar İngilizce olarak yazılmalıdır.</w:t>
      </w:r>
    </w:p>
    <w:p w14:paraId="510CEEC8" w14:textId="77777777" w:rsidR="00B92F12" w:rsidRPr="001A42E0" w:rsidRDefault="00B92F12" w:rsidP="00B92F12">
      <w:pPr>
        <w:spacing w:after="100" w:afterAutospacing="1"/>
        <w:jc w:val="both"/>
        <w:rPr>
          <w:color w:val="000000"/>
          <w:sz w:val="20"/>
          <w:lang w:eastAsia="en-US"/>
        </w:rPr>
      </w:pPr>
      <w:r w:rsidRPr="001A42E0">
        <w:rPr>
          <w:color w:val="000000"/>
          <w:sz w:val="20"/>
          <w:lang w:eastAsia="en-US"/>
        </w:rPr>
        <w:t xml:space="preserve">İngilizce başlık ve dergi ismi olamayan kaynakların sonunda (in </w:t>
      </w:r>
      <w:proofErr w:type="spellStart"/>
      <w:r w:rsidRPr="001A42E0">
        <w:rPr>
          <w:color w:val="000000"/>
          <w:sz w:val="20"/>
          <w:lang w:eastAsia="en-US"/>
        </w:rPr>
        <w:t>Turkish</w:t>
      </w:r>
      <w:proofErr w:type="spellEnd"/>
      <w:r w:rsidRPr="001A42E0">
        <w:rPr>
          <w:color w:val="000000"/>
          <w:sz w:val="20"/>
          <w:lang w:eastAsia="en-US"/>
        </w:rPr>
        <w:t>) ifadesine yer verilmelidir.</w:t>
      </w:r>
    </w:p>
    <w:p w14:paraId="16DF147E" w14:textId="77777777" w:rsidR="00B92F12" w:rsidRPr="001A42E0" w:rsidRDefault="00B92F12" w:rsidP="00B92F12">
      <w:pPr>
        <w:spacing w:after="100" w:afterAutospacing="1"/>
        <w:jc w:val="both"/>
        <w:rPr>
          <w:color w:val="000000"/>
          <w:sz w:val="20"/>
          <w:lang w:eastAsia="en-US"/>
        </w:rPr>
      </w:pPr>
      <w:r w:rsidRPr="001A42E0">
        <w:rPr>
          <w:color w:val="000000"/>
          <w:sz w:val="20"/>
          <w:lang w:eastAsia="en-US"/>
        </w:rPr>
        <w:t xml:space="preserve">International </w:t>
      </w:r>
      <w:proofErr w:type="spellStart"/>
      <w:r w:rsidRPr="001A42E0">
        <w:rPr>
          <w:color w:val="000000"/>
          <w:sz w:val="20"/>
          <w:lang w:eastAsia="en-US"/>
        </w:rPr>
        <w:t>Journal</w:t>
      </w:r>
      <w:proofErr w:type="spellEnd"/>
      <w:r w:rsidRPr="001A42E0">
        <w:rPr>
          <w:color w:val="000000"/>
          <w:sz w:val="20"/>
          <w:lang w:eastAsia="en-US"/>
        </w:rPr>
        <w:t xml:space="preserve"> of </w:t>
      </w:r>
      <w:proofErr w:type="spellStart"/>
      <w:r w:rsidRPr="001A42E0">
        <w:rPr>
          <w:color w:val="000000"/>
          <w:sz w:val="20"/>
          <w:lang w:eastAsia="en-US"/>
        </w:rPr>
        <w:t>Agriculture</w:t>
      </w:r>
      <w:proofErr w:type="spellEnd"/>
      <w:r w:rsidRPr="001A42E0">
        <w:rPr>
          <w:color w:val="000000"/>
          <w:sz w:val="20"/>
          <w:lang w:eastAsia="en-US"/>
        </w:rPr>
        <w:t xml:space="preserve">, Environment </w:t>
      </w:r>
      <w:proofErr w:type="spellStart"/>
      <w:r w:rsidRPr="001A42E0">
        <w:rPr>
          <w:color w:val="000000"/>
          <w:sz w:val="20"/>
          <w:lang w:eastAsia="en-US"/>
        </w:rPr>
        <w:t>and</w:t>
      </w:r>
      <w:proofErr w:type="spellEnd"/>
      <w:r w:rsidRPr="001A42E0">
        <w:rPr>
          <w:color w:val="000000"/>
          <w:sz w:val="20"/>
          <w:lang w:eastAsia="en-US"/>
        </w:rPr>
        <w:t xml:space="preserve"> </w:t>
      </w:r>
      <w:proofErr w:type="spellStart"/>
      <w:r w:rsidRPr="001A42E0">
        <w:rPr>
          <w:color w:val="000000"/>
          <w:sz w:val="20"/>
          <w:lang w:eastAsia="en-US"/>
        </w:rPr>
        <w:t>Food</w:t>
      </w:r>
      <w:proofErr w:type="spellEnd"/>
      <w:r w:rsidRPr="001A42E0">
        <w:rPr>
          <w:color w:val="000000"/>
          <w:sz w:val="20"/>
          <w:lang w:eastAsia="en-US"/>
        </w:rPr>
        <w:t xml:space="preserve"> </w:t>
      </w:r>
      <w:proofErr w:type="spellStart"/>
      <w:r w:rsidRPr="001A42E0">
        <w:rPr>
          <w:color w:val="000000"/>
          <w:sz w:val="20"/>
          <w:lang w:eastAsia="en-US"/>
        </w:rPr>
        <w:t>Sciences</w:t>
      </w:r>
      <w:proofErr w:type="spellEnd"/>
      <w:r w:rsidRPr="001A42E0">
        <w:rPr>
          <w:color w:val="000000"/>
          <w:sz w:val="20"/>
          <w:lang w:eastAsia="en-US"/>
        </w:rPr>
        <w:t xml:space="preserve"> Dergisi Kaynaklar listesinin bildirişinde </w:t>
      </w:r>
      <w:hyperlink r:id="rId1" w:history="1">
        <w:r w:rsidRPr="001A42E0">
          <w:rPr>
            <w:color w:val="0B58A2"/>
            <w:sz w:val="20"/>
            <w:u w:val="single"/>
            <w:lang w:eastAsia="en-US"/>
          </w:rPr>
          <w:t>APA Formatı</w:t>
        </w:r>
      </w:hyperlink>
      <w:r w:rsidRPr="001A42E0">
        <w:rPr>
          <w:color w:val="000000"/>
          <w:sz w:val="20"/>
          <w:lang w:eastAsia="en-US"/>
        </w:rPr>
        <w:t>nı kullanmaktadır.</w:t>
      </w:r>
    </w:p>
    <w:p w14:paraId="0721D668" w14:textId="3C4D2E08" w:rsidR="00B92F12" w:rsidRPr="001A42E0" w:rsidRDefault="00B92F12" w:rsidP="00B92F12">
      <w:pPr>
        <w:spacing w:after="100" w:afterAutospacing="1"/>
        <w:jc w:val="both"/>
        <w:rPr>
          <w:color w:val="000000"/>
          <w:sz w:val="20"/>
          <w:lang w:eastAsia="en-US"/>
        </w:rPr>
      </w:pPr>
      <w:r w:rsidRPr="001A42E0">
        <w:rPr>
          <w:color w:val="000000"/>
          <w:sz w:val="20"/>
          <w:lang w:eastAsia="en-US"/>
        </w:rPr>
        <w:t xml:space="preserve">Makalelerde kaynak gösterimi </w:t>
      </w:r>
      <w:r w:rsidR="009B7C4E" w:rsidRPr="001A42E0">
        <w:rPr>
          <w:color w:val="000000"/>
          <w:sz w:val="20"/>
          <w:lang w:eastAsia="en-US"/>
        </w:rPr>
        <w:t xml:space="preserve">örneklere göre </w:t>
      </w:r>
      <w:proofErr w:type="spellStart"/>
      <w:r w:rsidR="009B7C4E" w:rsidRPr="001A42E0">
        <w:rPr>
          <w:color w:val="000000"/>
          <w:sz w:val="20"/>
          <w:lang w:eastAsia="en-US"/>
        </w:rPr>
        <w:t>yapılomalıdır</w:t>
      </w:r>
      <w:proofErr w:type="spellEnd"/>
      <w:r w:rsidR="009B7C4E" w:rsidRPr="001A42E0">
        <w:rPr>
          <w:color w:val="000000"/>
          <w:sz w:val="20"/>
          <w:lang w:eastAsia="en-US"/>
        </w:rPr>
        <w:t xml:space="preserve">. </w:t>
      </w:r>
    </w:p>
    <w:p w14:paraId="77EBB927" w14:textId="145D5926" w:rsidR="009B7C4E" w:rsidRPr="001A42E0" w:rsidRDefault="009B7C4E" w:rsidP="00B92F12">
      <w:pPr>
        <w:spacing w:after="100" w:afterAutospacing="1"/>
        <w:jc w:val="both"/>
        <w:rPr>
          <w:color w:val="000000"/>
          <w:sz w:val="20"/>
          <w:lang w:eastAsia="en-US"/>
        </w:rPr>
      </w:pPr>
      <w:r w:rsidRPr="001A42E0">
        <w:rPr>
          <w:color w:val="000000"/>
          <w:sz w:val="20"/>
          <w:lang w:eastAsia="en-US"/>
        </w:rPr>
        <w:t xml:space="preserve">DOI numarası olan makalelerin DOI numaraları kaynakların sonuna web sitesi linki şeklinde eklenmiş olmalıdır. </w:t>
      </w:r>
    </w:p>
    <w:p w14:paraId="72013F6A" w14:textId="34EAB2C1" w:rsidR="00B92F12" w:rsidRPr="001A42E0" w:rsidRDefault="00B92F12">
      <w:pPr>
        <w:pStyle w:val="CommentText"/>
        <w:rPr>
          <w:rFonts w:ascii="Times New Roman" w:hAnsi="Times New Roman"/>
          <w:sz w:val="20"/>
          <w:szCs w:val="20"/>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23A769" w15:done="0"/>
  <w15:commentEx w15:paraId="7DFEE526" w15:done="0"/>
  <w15:commentEx w15:paraId="67B920B6" w15:done="0"/>
  <w15:commentEx w15:paraId="2E739599" w15:done="0"/>
  <w15:commentEx w15:paraId="43A38756" w15:done="0"/>
  <w15:commentEx w15:paraId="7B738EB2" w15:done="0"/>
  <w15:commentEx w15:paraId="37260C4F" w15:done="0"/>
  <w15:commentEx w15:paraId="435E08C2" w15:done="0"/>
  <w15:commentEx w15:paraId="718BCA04" w15:done="0"/>
  <w15:commentEx w15:paraId="7CD48B62" w15:done="0"/>
  <w15:commentEx w15:paraId="70DB78D2" w15:done="0"/>
  <w15:commentEx w15:paraId="59F85BA8" w15:done="0"/>
  <w15:commentEx w15:paraId="2D709DCC" w15:done="0"/>
  <w15:commentEx w15:paraId="72013F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23A769" w16cid:durableId="289B276D"/>
  <w16cid:commentId w16cid:paraId="7DFEE526" w16cid:durableId="289B27BE"/>
  <w16cid:commentId w16cid:paraId="67B920B6" w16cid:durableId="289B2895"/>
  <w16cid:commentId w16cid:paraId="2E739599" w16cid:durableId="289B28B3"/>
  <w16cid:commentId w16cid:paraId="43A38756" w16cid:durableId="289B294B"/>
  <w16cid:commentId w16cid:paraId="7B738EB2" w16cid:durableId="289B2959"/>
  <w16cid:commentId w16cid:paraId="37260C4F" w16cid:durableId="289B2963"/>
  <w16cid:commentId w16cid:paraId="435E08C2" w16cid:durableId="289B298A"/>
  <w16cid:commentId w16cid:paraId="718BCA04" w16cid:durableId="289B2EAC"/>
  <w16cid:commentId w16cid:paraId="7CD48B62" w16cid:durableId="289B29A5"/>
  <w16cid:commentId w16cid:paraId="70DB78D2" w16cid:durableId="289B2DEB"/>
  <w16cid:commentId w16cid:paraId="59F85BA8" w16cid:durableId="289B29E9"/>
  <w16cid:commentId w16cid:paraId="2D709DCC" w16cid:durableId="289B2A08"/>
  <w16cid:commentId w16cid:paraId="72013F6A" w16cid:durableId="289B2A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7529A" w14:textId="77777777" w:rsidR="00E61BFC" w:rsidRDefault="00E61BFC">
      <w:r>
        <w:separator/>
      </w:r>
    </w:p>
  </w:endnote>
  <w:endnote w:type="continuationSeparator" w:id="0">
    <w:p w14:paraId="53B34A78" w14:textId="77777777" w:rsidR="00E61BFC" w:rsidRDefault="00E6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roid Sans">
    <w:altName w:val="Times New Roman"/>
    <w:panose1 w:val="020B0604020202020204"/>
    <w:charset w:val="00"/>
    <w:family w:val="roman"/>
    <w:pitch w:val="default"/>
  </w:font>
  <w:font w:name="Cambria">
    <w:panose1 w:val="02040503050406030204"/>
    <w:charset w:val="A2"/>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pitch w:val="variable"/>
    <w:sig w:usb0="60000287" w:usb1="00000001" w:usb2="00000000" w:usb3="00000000" w:csb0="0000019F" w:csb1="00000000"/>
  </w:font>
  <w:font w:name="Bembo Std">
    <w:altName w:val="Times New Roman"/>
    <w:panose1 w:val="020B0604020202020204"/>
    <w:charset w:val="00"/>
    <w:family w:val="roman"/>
    <w:notTrueType/>
    <w:pitch w:val="default"/>
    <w:sig w:usb0="00000003" w:usb1="00000000" w:usb2="00000000" w:usb3="00000000" w:csb0="00000001"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Calibri-Italic">
    <w:altName w:val="Calibri"/>
    <w:panose1 w:val="020B0604020202020204"/>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378D" w14:textId="77777777" w:rsidR="00B92F12" w:rsidRDefault="00B92F1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E363" w14:textId="77777777" w:rsidR="00E61BFC" w:rsidRDefault="00E61BFC">
      <w:r>
        <w:separator/>
      </w:r>
    </w:p>
  </w:footnote>
  <w:footnote w:type="continuationSeparator" w:id="0">
    <w:p w14:paraId="62940F94" w14:textId="77777777" w:rsidR="00E61BFC" w:rsidRDefault="00E61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A0677"/>
    <w:multiLevelType w:val="hybridMultilevel"/>
    <w:tmpl w:val="7FDECCB6"/>
    <w:lvl w:ilvl="0" w:tplc="6E7023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32F28"/>
    <w:multiLevelType w:val="hybridMultilevel"/>
    <w:tmpl w:val="7B24AB2E"/>
    <w:lvl w:ilvl="0" w:tplc="999A2230">
      <w:start w:val="1"/>
      <w:numFmt w:val="decimal"/>
      <w:lvlText w:val="%1."/>
      <w:lvlJc w:val="left"/>
      <w:pPr>
        <w:ind w:left="501"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6A19C0"/>
    <w:multiLevelType w:val="hybridMultilevel"/>
    <w:tmpl w:val="E89C2DB0"/>
    <w:lvl w:ilvl="0" w:tplc="F2A43AA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8B468F5"/>
    <w:multiLevelType w:val="hybridMultilevel"/>
    <w:tmpl w:val="F7E250A8"/>
    <w:lvl w:ilvl="0" w:tplc="5A92E4B0">
      <w:start w:val="1"/>
      <w:numFmt w:val="decimal"/>
      <w:lvlRestart w:val="0"/>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1604F"/>
    <w:multiLevelType w:val="hybridMultilevel"/>
    <w:tmpl w:val="ECE25A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50A245F"/>
    <w:multiLevelType w:val="hybridMultilevel"/>
    <w:tmpl w:val="1C3A3F0C"/>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5051C"/>
    <w:multiLevelType w:val="hybridMultilevel"/>
    <w:tmpl w:val="857682CE"/>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8" w15:restartNumberingAfterBreak="0">
    <w:nsid w:val="333D5919"/>
    <w:multiLevelType w:val="hybridMultilevel"/>
    <w:tmpl w:val="52F4DC34"/>
    <w:lvl w:ilvl="0" w:tplc="D074A0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A6535"/>
    <w:multiLevelType w:val="hybridMultilevel"/>
    <w:tmpl w:val="781408B4"/>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15:restartNumberingAfterBreak="0">
    <w:nsid w:val="548B2B05"/>
    <w:multiLevelType w:val="multilevel"/>
    <w:tmpl w:val="E3002D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88524BE"/>
    <w:multiLevelType w:val="hybridMultilevel"/>
    <w:tmpl w:val="968055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6B75816"/>
    <w:multiLevelType w:val="hybridMultilevel"/>
    <w:tmpl w:val="943E90D0"/>
    <w:lvl w:ilvl="0" w:tplc="F22658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ED364F2"/>
    <w:multiLevelType w:val="hybridMultilevel"/>
    <w:tmpl w:val="578C1076"/>
    <w:lvl w:ilvl="0" w:tplc="3F7E54D2">
      <w:start w:val="1"/>
      <w:numFmt w:val="decimal"/>
      <w:lvlRestart w:val="0"/>
      <w:lvlText w:val="[%1]"/>
      <w:lvlJc w:val="left"/>
      <w:pPr>
        <w:ind w:left="720" w:hanging="360"/>
      </w:pPr>
      <w:rPr>
        <w:rFonts w:ascii="Times New Roman"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1E35AB5"/>
    <w:multiLevelType w:val="hybridMultilevel"/>
    <w:tmpl w:val="863897BA"/>
    <w:lvl w:ilvl="0" w:tplc="2270997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7F0379AD"/>
    <w:multiLevelType w:val="multilevel"/>
    <w:tmpl w:val="00B22420"/>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16cid:durableId="1150826726">
    <w:abstractNumId w:val="7"/>
  </w:num>
  <w:num w:numId="2" w16cid:durableId="1280840247">
    <w:abstractNumId w:val="9"/>
  </w:num>
  <w:num w:numId="3" w16cid:durableId="920019066">
    <w:abstractNumId w:val="6"/>
  </w:num>
  <w:num w:numId="4" w16cid:durableId="235168299">
    <w:abstractNumId w:val="8"/>
  </w:num>
  <w:num w:numId="5" w16cid:durableId="832988196">
    <w:abstractNumId w:val="1"/>
  </w:num>
  <w:num w:numId="6" w16cid:durableId="1496992642">
    <w:abstractNumId w:val="5"/>
  </w:num>
  <w:num w:numId="7" w16cid:durableId="1488858927">
    <w:abstractNumId w:val="11"/>
  </w:num>
  <w:num w:numId="8" w16cid:durableId="1299145600">
    <w:abstractNumId w:val="3"/>
  </w:num>
  <w:num w:numId="9" w16cid:durableId="836770729">
    <w:abstractNumId w:val="15"/>
  </w:num>
  <w:num w:numId="10" w16cid:durableId="1318992919">
    <w:abstractNumId w:val="10"/>
  </w:num>
  <w:num w:numId="11" w16cid:durableId="232273837">
    <w:abstractNumId w:val="12"/>
  </w:num>
  <w:num w:numId="12" w16cid:durableId="1432555444">
    <w:abstractNumId w:val="14"/>
  </w:num>
  <w:num w:numId="13" w16cid:durableId="1968391470">
    <w:abstractNumId w:val="4"/>
  </w:num>
  <w:num w:numId="14" w16cid:durableId="646473811">
    <w:abstractNumId w:val="13"/>
  </w:num>
  <w:num w:numId="15" w16cid:durableId="1470319912">
    <w:abstractNumId w:val="0"/>
  </w:num>
  <w:num w:numId="16" w16cid:durableId="889074444">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660"/>
    <w:rsid w:val="000047D8"/>
    <w:rsid w:val="0000524A"/>
    <w:rsid w:val="00014594"/>
    <w:rsid w:val="00017A5B"/>
    <w:rsid w:val="000232EB"/>
    <w:rsid w:val="000261A0"/>
    <w:rsid w:val="000305D2"/>
    <w:rsid w:val="00033281"/>
    <w:rsid w:val="000346D5"/>
    <w:rsid w:val="00040290"/>
    <w:rsid w:val="00045AA9"/>
    <w:rsid w:val="000508C1"/>
    <w:rsid w:val="00052A5F"/>
    <w:rsid w:val="00052CE1"/>
    <w:rsid w:val="000570F7"/>
    <w:rsid w:val="00063ECB"/>
    <w:rsid w:val="000671B8"/>
    <w:rsid w:val="00067B3A"/>
    <w:rsid w:val="000706CC"/>
    <w:rsid w:val="00070D0F"/>
    <w:rsid w:val="00077B43"/>
    <w:rsid w:val="00080D22"/>
    <w:rsid w:val="0008694B"/>
    <w:rsid w:val="00091E42"/>
    <w:rsid w:val="000940E5"/>
    <w:rsid w:val="00094B99"/>
    <w:rsid w:val="00095A46"/>
    <w:rsid w:val="000A2223"/>
    <w:rsid w:val="000A4B8C"/>
    <w:rsid w:val="000A78E6"/>
    <w:rsid w:val="000B0469"/>
    <w:rsid w:val="000B46FF"/>
    <w:rsid w:val="000C5AAD"/>
    <w:rsid w:val="000C7B31"/>
    <w:rsid w:val="000D1B45"/>
    <w:rsid w:val="000D2BD3"/>
    <w:rsid w:val="000D59BF"/>
    <w:rsid w:val="000D74A5"/>
    <w:rsid w:val="000E13E8"/>
    <w:rsid w:val="000E1F7F"/>
    <w:rsid w:val="000F1940"/>
    <w:rsid w:val="000F1FEC"/>
    <w:rsid w:val="000F2457"/>
    <w:rsid w:val="000F431D"/>
    <w:rsid w:val="00102223"/>
    <w:rsid w:val="00102DDF"/>
    <w:rsid w:val="00107B50"/>
    <w:rsid w:val="00110B61"/>
    <w:rsid w:val="0011674E"/>
    <w:rsid w:val="001171B3"/>
    <w:rsid w:val="001227BF"/>
    <w:rsid w:val="00127839"/>
    <w:rsid w:val="001301BC"/>
    <w:rsid w:val="001307DC"/>
    <w:rsid w:val="00132D4A"/>
    <w:rsid w:val="00134AFA"/>
    <w:rsid w:val="00135161"/>
    <w:rsid w:val="001374A2"/>
    <w:rsid w:val="00140BBD"/>
    <w:rsid w:val="00141722"/>
    <w:rsid w:val="00142FFE"/>
    <w:rsid w:val="001465A9"/>
    <w:rsid w:val="001466B2"/>
    <w:rsid w:val="00151576"/>
    <w:rsid w:val="00153CBD"/>
    <w:rsid w:val="00154637"/>
    <w:rsid w:val="001640E6"/>
    <w:rsid w:val="00167851"/>
    <w:rsid w:val="00170460"/>
    <w:rsid w:val="00170E2E"/>
    <w:rsid w:val="0017226A"/>
    <w:rsid w:val="0017346F"/>
    <w:rsid w:val="00175111"/>
    <w:rsid w:val="00175CB2"/>
    <w:rsid w:val="0017609D"/>
    <w:rsid w:val="00176148"/>
    <w:rsid w:val="00176DF0"/>
    <w:rsid w:val="001823B6"/>
    <w:rsid w:val="00182989"/>
    <w:rsid w:val="00183794"/>
    <w:rsid w:val="001927C3"/>
    <w:rsid w:val="00193544"/>
    <w:rsid w:val="001943B2"/>
    <w:rsid w:val="00196AFB"/>
    <w:rsid w:val="001A3AEF"/>
    <w:rsid w:val="001A42E0"/>
    <w:rsid w:val="001A49D3"/>
    <w:rsid w:val="001A67B9"/>
    <w:rsid w:val="001B57B5"/>
    <w:rsid w:val="001B6631"/>
    <w:rsid w:val="001C0C61"/>
    <w:rsid w:val="001C181C"/>
    <w:rsid w:val="001C669F"/>
    <w:rsid w:val="001C6CEA"/>
    <w:rsid w:val="001D210D"/>
    <w:rsid w:val="001D2153"/>
    <w:rsid w:val="001D39C9"/>
    <w:rsid w:val="001D478A"/>
    <w:rsid w:val="001D47A7"/>
    <w:rsid w:val="001E07E4"/>
    <w:rsid w:val="001E2232"/>
    <w:rsid w:val="001E3E59"/>
    <w:rsid w:val="001E6D4A"/>
    <w:rsid w:val="001E6DA7"/>
    <w:rsid w:val="001E7F88"/>
    <w:rsid w:val="001F5B0D"/>
    <w:rsid w:val="00200878"/>
    <w:rsid w:val="00201F5F"/>
    <w:rsid w:val="002021FF"/>
    <w:rsid w:val="00210B4F"/>
    <w:rsid w:val="002129C2"/>
    <w:rsid w:val="00213059"/>
    <w:rsid w:val="00214FC2"/>
    <w:rsid w:val="002226C5"/>
    <w:rsid w:val="0022293C"/>
    <w:rsid w:val="00226BF8"/>
    <w:rsid w:val="00232D27"/>
    <w:rsid w:val="00234FE4"/>
    <w:rsid w:val="002377B0"/>
    <w:rsid w:val="00240106"/>
    <w:rsid w:val="00240625"/>
    <w:rsid w:val="002551E0"/>
    <w:rsid w:val="00257930"/>
    <w:rsid w:val="00262686"/>
    <w:rsid w:val="00262AC6"/>
    <w:rsid w:val="00270176"/>
    <w:rsid w:val="00273B45"/>
    <w:rsid w:val="00282839"/>
    <w:rsid w:val="00283042"/>
    <w:rsid w:val="00283F22"/>
    <w:rsid w:val="0028552A"/>
    <w:rsid w:val="0028641C"/>
    <w:rsid w:val="00294B1A"/>
    <w:rsid w:val="0029595C"/>
    <w:rsid w:val="002A11A4"/>
    <w:rsid w:val="002A14B2"/>
    <w:rsid w:val="002A23F8"/>
    <w:rsid w:val="002A269E"/>
    <w:rsid w:val="002A709A"/>
    <w:rsid w:val="002A7855"/>
    <w:rsid w:val="002A7E01"/>
    <w:rsid w:val="002B1CD6"/>
    <w:rsid w:val="002B7041"/>
    <w:rsid w:val="002C0562"/>
    <w:rsid w:val="002C0FA8"/>
    <w:rsid w:val="002C7EBD"/>
    <w:rsid w:val="002D1813"/>
    <w:rsid w:val="002D399F"/>
    <w:rsid w:val="002D3A45"/>
    <w:rsid w:val="002D57EC"/>
    <w:rsid w:val="002E01D3"/>
    <w:rsid w:val="002E3EA1"/>
    <w:rsid w:val="002E7CDC"/>
    <w:rsid w:val="002F2104"/>
    <w:rsid w:val="002F6FD8"/>
    <w:rsid w:val="00302898"/>
    <w:rsid w:val="00307A5B"/>
    <w:rsid w:val="003137E2"/>
    <w:rsid w:val="003147F7"/>
    <w:rsid w:val="00314816"/>
    <w:rsid w:val="00315B2D"/>
    <w:rsid w:val="00316062"/>
    <w:rsid w:val="00316413"/>
    <w:rsid w:val="003173A4"/>
    <w:rsid w:val="00325853"/>
    <w:rsid w:val="00331401"/>
    <w:rsid w:val="00340C64"/>
    <w:rsid w:val="0034577F"/>
    <w:rsid w:val="00346CF0"/>
    <w:rsid w:val="00351B9E"/>
    <w:rsid w:val="00356D95"/>
    <w:rsid w:val="003575B6"/>
    <w:rsid w:val="003653E9"/>
    <w:rsid w:val="00365CD0"/>
    <w:rsid w:val="00367B18"/>
    <w:rsid w:val="003707FA"/>
    <w:rsid w:val="003717C5"/>
    <w:rsid w:val="00377660"/>
    <w:rsid w:val="00380777"/>
    <w:rsid w:val="00382264"/>
    <w:rsid w:val="0038350A"/>
    <w:rsid w:val="00387355"/>
    <w:rsid w:val="00387BD1"/>
    <w:rsid w:val="003914ED"/>
    <w:rsid w:val="0039395B"/>
    <w:rsid w:val="00394275"/>
    <w:rsid w:val="003949D7"/>
    <w:rsid w:val="003959A9"/>
    <w:rsid w:val="00396F8F"/>
    <w:rsid w:val="003973FD"/>
    <w:rsid w:val="003A04BC"/>
    <w:rsid w:val="003B3CE0"/>
    <w:rsid w:val="003B4378"/>
    <w:rsid w:val="003B51D1"/>
    <w:rsid w:val="003B68FF"/>
    <w:rsid w:val="003B6D3B"/>
    <w:rsid w:val="003C1C66"/>
    <w:rsid w:val="003C769D"/>
    <w:rsid w:val="003C7C1D"/>
    <w:rsid w:val="003D0B63"/>
    <w:rsid w:val="003D1043"/>
    <w:rsid w:val="003D7874"/>
    <w:rsid w:val="003E1E8C"/>
    <w:rsid w:val="003E39FB"/>
    <w:rsid w:val="003E665F"/>
    <w:rsid w:val="003F0807"/>
    <w:rsid w:val="003F1C95"/>
    <w:rsid w:val="003F2B34"/>
    <w:rsid w:val="004037F9"/>
    <w:rsid w:val="00403F19"/>
    <w:rsid w:val="004158D4"/>
    <w:rsid w:val="00417FC3"/>
    <w:rsid w:val="00423158"/>
    <w:rsid w:val="004256AB"/>
    <w:rsid w:val="004379CA"/>
    <w:rsid w:val="00441877"/>
    <w:rsid w:val="00442469"/>
    <w:rsid w:val="00443F7D"/>
    <w:rsid w:val="0044448A"/>
    <w:rsid w:val="00450CBD"/>
    <w:rsid w:val="00453DEF"/>
    <w:rsid w:val="004542F1"/>
    <w:rsid w:val="0045501F"/>
    <w:rsid w:val="00456E29"/>
    <w:rsid w:val="00457EC4"/>
    <w:rsid w:val="00460E15"/>
    <w:rsid w:val="0046543B"/>
    <w:rsid w:val="004703AF"/>
    <w:rsid w:val="00474BA6"/>
    <w:rsid w:val="00475E6D"/>
    <w:rsid w:val="0047695F"/>
    <w:rsid w:val="004816A5"/>
    <w:rsid w:val="00482F47"/>
    <w:rsid w:val="004852B9"/>
    <w:rsid w:val="00486767"/>
    <w:rsid w:val="00487B70"/>
    <w:rsid w:val="0049652C"/>
    <w:rsid w:val="004965AB"/>
    <w:rsid w:val="004A0C1A"/>
    <w:rsid w:val="004A2E49"/>
    <w:rsid w:val="004B1968"/>
    <w:rsid w:val="004B58C3"/>
    <w:rsid w:val="004C01B8"/>
    <w:rsid w:val="004C1A1B"/>
    <w:rsid w:val="004C1F4F"/>
    <w:rsid w:val="004C34B0"/>
    <w:rsid w:val="004D2CE5"/>
    <w:rsid w:val="004D3A82"/>
    <w:rsid w:val="004D581E"/>
    <w:rsid w:val="004D6F7E"/>
    <w:rsid w:val="004D7541"/>
    <w:rsid w:val="004E1F69"/>
    <w:rsid w:val="004E37D7"/>
    <w:rsid w:val="004E6F72"/>
    <w:rsid w:val="004F02FD"/>
    <w:rsid w:val="004F1599"/>
    <w:rsid w:val="004F7D7F"/>
    <w:rsid w:val="00500191"/>
    <w:rsid w:val="005005E2"/>
    <w:rsid w:val="00502888"/>
    <w:rsid w:val="00503A5E"/>
    <w:rsid w:val="005063B0"/>
    <w:rsid w:val="00506DEC"/>
    <w:rsid w:val="005101CF"/>
    <w:rsid w:val="00512557"/>
    <w:rsid w:val="00512584"/>
    <w:rsid w:val="0052317B"/>
    <w:rsid w:val="00524C39"/>
    <w:rsid w:val="005317D1"/>
    <w:rsid w:val="00532381"/>
    <w:rsid w:val="005343BF"/>
    <w:rsid w:val="00534FD9"/>
    <w:rsid w:val="00540C61"/>
    <w:rsid w:val="00542270"/>
    <w:rsid w:val="00544024"/>
    <w:rsid w:val="00544116"/>
    <w:rsid w:val="00546F62"/>
    <w:rsid w:val="0055486F"/>
    <w:rsid w:val="005651B0"/>
    <w:rsid w:val="00566770"/>
    <w:rsid w:val="00566D44"/>
    <w:rsid w:val="00567E62"/>
    <w:rsid w:val="00573345"/>
    <w:rsid w:val="00576790"/>
    <w:rsid w:val="00576A37"/>
    <w:rsid w:val="005807F2"/>
    <w:rsid w:val="00581969"/>
    <w:rsid w:val="00581BEA"/>
    <w:rsid w:val="005833BB"/>
    <w:rsid w:val="00586A24"/>
    <w:rsid w:val="0058763C"/>
    <w:rsid w:val="005914B7"/>
    <w:rsid w:val="005A136A"/>
    <w:rsid w:val="005A1403"/>
    <w:rsid w:val="005A2F96"/>
    <w:rsid w:val="005A3530"/>
    <w:rsid w:val="005A6F3F"/>
    <w:rsid w:val="005C21D5"/>
    <w:rsid w:val="005C3D07"/>
    <w:rsid w:val="005D6A72"/>
    <w:rsid w:val="005D7E21"/>
    <w:rsid w:val="005E0E8C"/>
    <w:rsid w:val="005E121D"/>
    <w:rsid w:val="005E7477"/>
    <w:rsid w:val="005E75CE"/>
    <w:rsid w:val="005E78AE"/>
    <w:rsid w:val="005F5D02"/>
    <w:rsid w:val="006010FF"/>
    <w:rsid w:val="00601106"/>
    <w:rsid w:val="006016AC"/>
    <w:rsid w:val="00604034"/>
    <w:rsid w:val="006057E0"/>
    <w:rsid w:val="00605F46"/>
    <w:rsid w:val="00606825"/>
    <w:rsid w:val="00612E7D"/>
    <w:rsid w:val="00612EC0"/>
    <w:rsid w:val="00616CB8"/>
    <w:rsid w:val="00622107"/>
    <w:rsid w:val="00626D04"/>
    <w:rsid w:val="006360E3"/>
    <w:rsid w:val="00644634"/>
    <w:rsid w:val="006457CB"/>
    <w:rsid w:val="0064631E"/>
    <w:rsid w:val="006534D6"/>
    <w:rsid w:val="006567BC"/>
    <w:rsid w:val="0066011F"/>
    <w:rsid w:val="006619B5"/>
    <w:rsid w:val="00666B7B"/>
    <w:rsid w:val="0067033F"/>
    <w:rsid w:val="00670772"/>
    <w:rsid w:val="00671B00"/>
    <w:rsid w:val="00671B79"/>
    <w:rsid w:val="00671E18"/>
    <w:rsid w:val="00672911"/>
    <w:rsid w:val="006805E0"/>
    <w:rsid w:val="0068332E"/>
    <w:rsid w:val="0069231D"/>
    <w:rsid w:val="00693D55"/>
    <w:rsid w:val="0069458C"/>
    <w:rsid w:val="0069579B"/>
    <w:rsid w:val="0069700B"/>
    <w:rsid w:val="006A0BDF"/>
    <w:rsid w:val="006A0D4A"/>
    <w:rsid w:val="006A1243"/>
    <w:rsid w:val="006A528F"/>
    <w:rsid w:val="006A7022"/>
    <w:rsid w:val="006A7C71"/>
    <w:rsid w:val="006B0574"/>
    <w:rsid w:val="006B417A"/>
    <w:rsid w:val="006B5020"/>
    <w:rsid w:val="006B624D"/>
    <w:rsid w:val="006C0F1D"/>
    <w:rsid w:val="006C264B"/>
    <w:rsid w:val="006C63BA"/>
    <w:rsid w:val="006C6634"/>
    <w:rsid w:val="006D106D"/>
    <w:rsid w:val="006D114B"/>
    <w:rsid w:val="006D5D9F"/>
    <w:rsid w:val="006E1534"/>
    <w:rsid w:val="006E2916"/>
    <w:rsid w:val="006E327E"/>
    <w:rsid w:val="006F1829"/>
    <w:rsid w:val="006F2746"/>
    <w:rsid w:val="006F7E94"/>
    <w:rsid w:val="007048A1"/>
    <w:rsid w:val="00706573"/>
    <w:rsid w:val="00710A51"/>
    <w:rsid w:val="007119E0"/>
    <w:rsid w:val="007119F2"/>
    <w:rsid w:val="00725095"/>
    <w:rsid w:val="00725169"/>
    <w:rsid w:val="00727988"/>
    <w:rsid w:val="007313FA"/>
    <w:rsid w:val="00732E55"/>
    <w:rsid w:val="00734FF0"/>
    <w:rsid w:val="0074255A"/>
    <w:rsid w:val="00743FE0"/>
    <w:rsid w:val="00750ABE"/>
    <w:rsid w:val="00753756"/>
    <w:rsid w:val="0075666A"/>
    <w:rsid w:val="00764151"/>
    <w:rsid w:val="007717F3"/>
    <w:rsid w:val="00780698"/>
    <w:rsid w:val="00780DCE"/>
    <w:rsid w:val="00782957"/>
    <w:rsid w:val="007847BF"/>
    <w:rsid w:val="00785078"/>
    <w:rsid w:val="00785297"/>
    <w:rsid w:val="0078798E"/>
    <w:rsid w:val="00790052"/>
    <w:rsid w:val="0079211E"/>
    <w:rsid w:val="00792E53"/>
    <w:rsid w:val="00794302"/>
    <w:rsid w:val="00795940"/>
    <w:rsid w:val="00796F32"/>
    <w:rsid w:val="007A1061"/>
    <w:rsid w:val="007A49B3"/>
    <w:rsid w:val="007B2EF7"/>
    <w:rsid w:val="007B35EB"/>
    <w:rsid w:val="007B3755"/>
    <w:rsid w:val="007B6A7D"/>
    <w:rsid w:val="007C4C7F"/>
    <w:rsid w:val="007D361A"/>
    <w:rsid w:val="007D3B40"/>
    <w:rsid w:val="007D790B"/>
    <w:rsid w:val="007E0444"/>
    <w:rsid w:val="007E0766"/>
    <w:rsid w:val="007E0C01"/>
    <w:rsid w:val="007F1C59"/>
    <w:rsid w:val="007F2772"/>
    <w:rsid w:val="007F3AA0"/>
    <w:rsid w:val="007F5382"/>
    <w:rsid w:val="007F67DB"/>
    <w:rsid w:val="00813A23"/>
    <w:rsid w:val="00813C47"/>
    <w:rsid w:val="00813E86"/>
    <w:rsid w:val="00816AA4"/>
    <w:rsid w:val="00820164"/>
    <w:rsid w:val="008223D8"/>
    <w:rsid w:val="008237F8"/>
    <w:rsid w:val="00823C30"/>
    <w:rsid w:val="00825FDA"/>
    <w:rsid w:val="00826C58"/>
    <w:rsid w:val="00830154"/>
    <w:rsid w:val="0083136D"/>
    <w:rsid w:val="00833A6A"/>
    <w:rsid w:val="00842950"/>
    <w:rsid w:val="00846404"/>
    <w:rsid w:val="00850896"/>
    <w:rsid w:val="00851CBC"/>
    <w:rsid w:val="00851E9B"/>
    <w:rsid w:val="0085289D"/>
    <w:rsid w:val="00854673"/>
    <w:rsid w:val="008558B5"/>
    <w:rsid w:val="00855B08"/>
    <w:rsid w:val="00855BAD"/>
    <w:rsid w:val="00857DCE"/>
    <w:rsid w:val="0086006C"/>
    <w:rsid w:val="00861195"/>
    <w:rsid w:val="0086264A"/>
    <w:rsid w:val="00865FF2"/>
    <w:rsid w:val="008710CC"/>
    <w:rsid w:val="00871127"/>
    <w:rsid w:val="00874032"/>
    <w:rsid w:val="00881949"/>
    <w:rsid w:val="008829B7"/>
    <w:rsid w:val="00886577"/>
    <w:rsid w:val="00886CCA"/>
    <w:rsid w:val="008873FE"/>
    <w:rsid w:val="00890C97"/>
    <w:rsid w:val="00893F15"/>
    <w:rsid w:val="00895726"/>
    <w:rsid w:val="00895A5D"/>
    <w:rsid w:val="008961E4"/>
    <w:rsid w:val="008A0E45"/>
    <w:rsid w:val="008A32EA"/>
    <w:rsid w:val="008A3C1F"/>
    <w:rsid w:val="008A4DEF"/>
    <w:rsid w:val="008A6FA3"/>
    <w:rsid w:val="008A765A"/>
    <w:rsid w:val="008B6433"/>
    <w:rsid w:val="008C2796"/>
    <w:rsid w:val="008C3240"/>
    <w:rsid w:val="008C38AF"/>
    <w:rsid w:val="008C48D0"/>
    <w:rsid w:val="008C547A"/>
    <w:rsid w:val="008C6EF1"/>
    <w:rsid w:val="008E2196"/>
    <w:rsid w:val="008E42F0"/>
    <w:rsid w:val="008E46C7"/>
    <w:rsid w:val="008E6917"/>
    <w:rsid w:val="008F3609"/>
    <w:rsid w:val="008F5E8C"/>
    <w:rsid w:val="008F6C46"/>
    <w:rsid w:val="008F70F8"/>
    <w:rsid w:val="008F7916"/>
    <w:rsid w:val="009027F6"/>
    <w:rsid w:val="009116F7"/>
    <w:rsid w:val="0091221D"/>
    <w:rsid w:val="00920F30"/>
    <w:rsid w:val="00921866"/>
    <w:rsid w:val="00921B8B"/>
    <w:rsid w:val="00921C8F"/>
    <w:rsid w:val="00923657"/>
    <w:rsid w:val="00925329"/>
    <w:rsid w:val="00930214"/>
    <w:rsid w:val="0093026B"/>
    <w:rsid w:val="00934F83"/>
    <w:rsid w:val="00937CB0"/>
    <w:rsid w:val="0094255B"/>
    <w:rsid w:val="00944281"/>
    <w:rsid w:val="00945243"/>
    <w:rsid w:val="00946463"/>
    <w:rsid w:val="009479B3"/>
    <w:rsid w:val="009508CF"/>
    <w:rsid w:val="00950DB2"/>
    <w:rsid w:val="00952054"/>
    <w:rsid w:val="0095475A"/>
    <w:rsid w:val="00955441"/>
    <w:rsid w:val="00963C75"/>
    <w:rsid w:val="009706FE"/>
    <w:rsid w:val="00972976"/>
    <w:rsid w:val="00972CD5"/>
    <w:rsid w:val="00986E1E"/>
    <w:rsid w:val="009900A0"/>
    <w:rsid w:val="00990AC4"/>
    <w:rsid w:val="00990BD4"/>
    <w:rsid w:val="00996C02"/>
    <w:rsid w:val="009A0570"/>
    <w:rsid w:val="009A25B2"/>
    <w:rsid w:val="009A415B"/>
    <w:rsid w:val="009A47BA"/>
    <w:rsid w:val="009B0656"/>
    <w:rsid w:val="009B0AAE"/>
    <w:rsid w:val="009B574A"/>
    <w:rsid w:val="009B5E64"/>
    <w:rsid w:val="009B6F16"/>
    <w:rsid w:val="009B7C4E"/>
    <w:rsid w:val="009C1655"/>
    <w:rsid w:val="009C691B"/>
    <w:rsid w:val="009C7F64"/>
    <w:rsid w:val="009D1193"/>
    <w:rsid w:val="009D46A3"/>
    <w:rsid w:val="009E16E2"/>
    <w:rsid w:val="009E36F7"/>
    <w:rsid w:val="009E3703"/>
    <w:rsid w:val="009E6003"/>
    <w:rsid w:val="009F30C3"/>
    <w:rsid w:val="009F6046"/>
    <w:rsid w:val="00A027C2"/>
    <w:rsid w:val="00A14E99"/>
    <w:rsid w:val="00A16DE3"/>
    <w:rsid w:val="00A30599"/>
    <w:rsid w:val="00A32071"/>
    <w:rsid w:val="00A41430"/>
    <w:rsid w:val="00A4375D"/>
    <w:rsid w:val="00A52682"/>
    <w:rsid w:val="00A55322"/>
    <w:rsid w:val="00A5651C"/>
    <w:rsid w:val="00A6124D"/>
    <w:rsid w:val="00A64375"/>
    <w:rsid w:val="00A66039"/>
    <w:rsid w:val="00A66FBB"/>
    <w:rsid w:val="00A7071B"/>
    <w:rsid w:val="00A74EB9"/>
    <w:rsid w:val="00A76F32"/>
    <w:rsid w:val="00A81027"/>
    <w:rsid w:val="00A8126A"/>
    <w:rsid w:val="00A816FF"/>
    <w:rsid w:val="00A82605"/>
    <w:rsid w:val="00A83E9F"/>
    <w:rsid w:val="00A87051"/>
    <w:rsid w:val="00A90A70"/>
    <w:rsid w:val="00A93B1C"/>
    <w:rsid w:val="00A944BE"/>
    <w:rsid w:val="00A9680C"/>
    <w:rsid w:val="00A97732"/>
    <w:rsid w:val="00AA021A"/>
    <w:rsid w:val="00AA1BA7"/>
    <w:rsid w:val="00AB1D58"/>
    <w:rsid w:val="00AB365F"/>
    <w:rsid w:val="00AB4599"/>
    <w:rsid w:val="00AB4B51"/>
    <w:rsid w:val="00AB6AA1"/>
    <w:rsid w:val="00AC0610"/>
    <w:rsid w:val="00AC4354"/>
    <w:rsid w:val="00AE4279"/>
    <w:rsid w:val="00AE51FE"/>
    <w:rsid w:val="00AE734C"/>
    <w:rsid w:val="00AE758C"/>
    <w:rsid w:val="00AF004A"/>
    <w:rsid w:val="00AF0530"/>
    <w:rsid w:val="00AF0D7F"/>
    <w:rsid w:val="00AF1E02"/>
    <w:rsid w:val="00AF3D97"/>
    <w:rsid w:val="00AF4829"/>
    <w:rsid w:val="00AF6D09"/>
    <w:rsid w:val="00AF7603"/>
    <w:rsid w:val="00B0255F"/>
    <w:rsid w:val="00B04D97"/>
    <w:rsid w:val="00B10651"/>
    <w:rsid w:val="00B1079F"/>
    <w:rsid w:val="00B16D18"/>
    <w:rsid w:val="00B17090"/>
    <w:rsid w:val="00B173F6"/>
    <w:rsid w:val="00B256A6"/>
    <w:rsid w:val="00B31A3E"/>
    <w:rsid w:val="00B322F5"/>
    <w:rsid w:val="00B32D78"/>
    <w:rsid w:val="00B33A42"/>
    <w:rsid w:val="00B41237"/>
    <w:rsid w:val="00B441AF"/>
    <w:rsid w:val="00B51C05"/>
    <w:rsid w:val="00B51FBA"/>
    <w:rsid w:val="00B529B1"/>
    <w:rsid w:val="00B54A57"/>
    <w:rsid w:val="00B6171B"/>
    <w:rsid w:val="00B61AB6"/>
    <w:rsid w:val="00B62D81"/>
    <w:rsid w:val="00B63BB4"/>
    <w:rsid w:val="00B64B8E"/>
    <w:rsid w:val="00B6622F"/>
    <w:rsid w:val="00B66548"/>
    <w:rsid w:val="00B737E3"/>
    <w:rsid w:val="00B77921"/>
    <w:rsid w:val="00B80DE3"/>
    <w:rsid w:val="00B819FE"/>
    <w:rsid w:val="00B83E82"/>
    <w:rsid w:val="00B84254"/>
    <w:rsid w:val="00B85AFB"/>
    <w:rsid w:val="00B86605"/>
    <w:rsid w:val="00B8665F"/>
    <w:rsid w:val="00B86DF5"/>
    <w:rsid w:val="00B8774E"/>
    <w:rsid w:val="00B91C63"/>
    <w:rsid w:val="00B92F12"/>
    <w:rsid w:val="00BA07CB"/>
    <w:rsid w:val="00BA1D20"/>
    <w:rsid w:val="00BA494D"/>
    <w:rsid w:val="00BA6CC8"/>
    <w:rsid w:val="00BB02DB"/>
    <w:rsid w:val="00BB10C5"/>
    <w:rsid w:val="00BB20BF"/>
    <w:rsid w:val="00BC394F"/>
    <w:rsid w:val="00BC3F24"/>
    <w:rsid w:val="00BC717E"/>
    <w:rsid w:val="00BC7808"/>
    <w:rsid w:val="00BD16AA"/>
    <w:rsid w:val="00BD3B26"/>
    <w:rsid w:val="00BD4FD9"/>
    <w:rsid w:val="00BD618D"/>
    <w:rsid w:val="00BE1BAD"/>
    <w:rsid w:val="00BE3268"/>
    <w:rsid w:val="00BE357E"/>
    <w:rsid w:val="00BE5122"/>
    <w:rsid w:val="00C01B81"/>
    <w:rsid w:val="00C044DE"/>
    <w:rsid w:val="00C074F9"/>
    <w:rsid w:val="00C13F01"/>
    <w:rsid w:val="00C2170F"/>
    <w:rsid w:val="00C24523"/>
    <w:rsid w:val="00C2620C"/>
    <w:rsid w:val="00C27E11"/>
    <w:rsid w:val="00C317C3"/>
    <w:rsid w:val="00C323A0"/>
    <w:rsid w:val="00C34050"/>
    <w:rsid w:val="00C35B88"/>
    <w:rsid w:val="00C42190"/>
    <w:rsid w:val="00C4253F"/>
    <w:rsid w:val="00C43F7C"/>
    <w:rsid w:val="00C45584"/>
    <w:rsid w:val="00C47DFA"/>
    <w:rsid w:val="00C52B2E"/>
    <w:rsid w:val="00C54E18"/>
    <w:rsid w:val="00C5539A"/>
    <w:rsid w:val="00C6212A"/>
    <w:rsid w:val="00C65726"/>
    <w:rsid w:val="00C72384"/>
    <w:rsid w:val="00C726B4"/>
    <w:rsid w:val="00C7343F"/>
    <w:rsid w:val="00C745FF"/>
    <w:rsid w:val="00C752CD"/>
    <w:rsid w:val="00C75E35"/>
    <w:rsid w:val="00C776B1"/>
    <w:rsid w:val="00C80109"/>
    <w:rsid w:val="00C804E1"/>
    <w:rsid w:val="00C82DA0"/>
    <w:rsid w:val="00C85095"/>
    <w:rsid w:val="00C85650"/>
    <w:rsid w:val="00C86700"/>
    <w:rsid w:val="00C92D72"/>
    <w:rsid w:val="00C95EB1"/>
    <w:rsid w:val="00C97E70"/>
    <w:rsid w:val="00CA1A22"/>
    <w:rsid w:val="00CA311D"/>
    <w:rsid w:val="00CB0E7E"/>
    <w:rsid w:val="00CB49D7"/>
    <w:rsid w:val="00CB70A6"/>
    <w:rsid w:val="00CB76BC"/>
    <w:rsid w:val="00CB7D7A"/>
    <w:rsid w:val="00CD55B0"/>
    <w:rsid w:val="00CD6DDB"/>
    <w:rsid w:val="00CE0D59"/>
    <w:rsid w:val="00CE0D84"/>
    <w:rsid w:val="00CE1500"/>
    <w:rsid w:val="00CE229B"/>
    <w:rsid w:val="00D02D04"/>
    <w:rsid w:val="00D0444D"/>
    <w:rsid w:val="00D04830"/>
    <w:rsid w:val="00D1057F"/>
    <w:rsid w:val="00D11B90"/>
    <w:rsid w:val="00D13741"/>
    <w:rsid w:val="00D16E50"/>
    <w:rsid w:val="00D2131B"/>
    <w:rsid w:val="00D23F78"/>
    <w:rsid w:val="00D31E5F"/>
    <w:rsid w:val="00D34070"/>
    <w:rsid w:val="00D35E7C"/>
    <w:rsid w:val="00D4357D"/>
    <w:rsid w:val="00D465A9"/>
    <w:rsid w:val="00D469D9"/>
    <w:rsid w:val="00D46E0F"/>
    <w:rsid w:val="00D4701E"/>
    <w:rsid w:val="00D47A24"/>
    <w:rsid w:val="00D517E6"/>
    <w:rsid w:val="00D51DC7"/>
    <w:rsid w:val="00D52468"/>
    <w:rsid w:val="00D52B20"/>
    <w:rsid w:val="00D61418"/>
    <w:rsid w:val="00D62990"/>
    <w:rsid w:val="00D634D0"/>
    <w:rsid w:val="00D63A3B"/>
    <w:rsid w:val="00D64CDE"/>
    <w:rsid w:val="00D6607A"/>
    <w:rsid w:val="00D67C48"/>
    <w:rsid w:val="00D706AC"/>
    <w:rsid w:val="00D70FF3"/>
    <w:rsid w:val="00D71B5C"/>
    <w:rsid w:val="00D720EF"/>
    <w:rsid w:val="00D73E71"/>
    <w:rsid w:val="00D7449C"/>
    <w:rsid w:val="00D75CBE"/>
    <w:rsid w:val="00D76CF5"/>
    <w:rsid w:val="00D80759"/>
    <w:rsid w:val="00D81A31"/>
    <w:rsid w:val="00D87322"/>
    <w:rsid w:val="00D92DBC"/>
    <w:rsid w:val="00D97675"/>
    <w:rsid w:val="00DA636C"/>
    <w:rsid w:val="00DA7228"/>
    <w:rsid w:val="00DA7BDF"/>
    <w:rsid w:val="00DB094B"/>
    <w:rsid w:val="00DB7AE7"/>
    <w:rsid w:val="00DC0AE0"/>
    <w:rsid w:val="00DC37A9"/>
    <w:rsid w:val="00DD3400"/>
    <w:rsid w:val="00DD602A"/>
    <w:rsid w:val="00DE02E8"/>
    <w:rsid w:val="00DE1921"/>
    <w:rsid w:val="00DE4C73"/>
    <w:rsid w:val="00DF1D2F"/>
    <w:rsid w:val="00DF405E"/>
    <w:rsid w:val="00DF6758"/>
    <w:rsid w:val="00E000D5"/>
    <w:rsid w:val="00E00E77"/>
    <w:rsid w:val="00E02A69"/>
    <w:rsid w:val="00E04F07"/>
    <w:rsid w:val="00E1113C"/>
    <w:rsid w:val="00E17974"/>
    <w:rsid w:val="00E23BD9"/>
    <w:rsid w:val="00E24879"/>
    <w:rsid w:val="00E24A9D"/>
    <w:rsid w:val="00E25A88"/>
    <w:rsid w:val="00E27BD9"/>
    <w:rsid w:val="00E329BB"/>
    <w:rsid w:val="00E36B4D"/>
    <w:rsid w:val="00E36D06"/>
    <w:rsid w:val="00E37F3D"/>
    <w:rsid w:val="00E40874"/>
    <w:rsid w:val="00E41D9F"/>
    <w:rsid w:val="00E461D5"/>
    <w:rsid w:val="00E50369"/>
    <w:rsid w:val="00E50F3C"/>
    <w:rsid w:val="00E51F31"/>
    <w:rsid w:val="00E54167"/>
    <w:rsid w:val="00E6131F"/>
    <w:rsid w:val="00E61BFC"/>
    <w:rsid w:val="00E62B6D"/>
    <w:rsid w:val="00E664DF"/>
    <w:rsid w:val="00E70EDD"/>
    <w:rsid w:val="00E71E2E"/>
    <w:rsid w:val="00E74C1F"/>
    <w:rsid w:val="00E75C82"/>
    <w:rsid w:val="00E76CED"/>
    <w:rsid w:val="00E832B3"/>
    <w:rsid w:val="00E83CE5"/>
    <w:rsid w:val="00E83EB5"/>
    <w:rsid w:val="00E850CB"/>
    <w:rsid w:val="00E91310"/>
    <w:rsid w:val="00E91582"/>
    <w:rsid w:val="00E918A2"/>
    <w:rsid w:val="00E92107"/>
    <w:rsid w:val="00EA13EB"/>
    <w:rsid w:val="00EA18BF"/>
    <w:rsid w:val="00EA2802"/>
    <w:rsid w:val="00EA2E7D"/>
    <w:rsid w:val="00EA3062"/>
    <w:rsid w:val="00EA5620"/>
    <w:rsid w:val="00EB191C"/>
    <w:rsid w:val="00EB2067"/>
    <w:rsid w:val="00EB47C0"/>
    <w:rsid w:val="00EB4EC3"/>
    <w:rsid w:val="00EB5436"/>
    <w:rsid w:val="00EC08C6"/>
    <w:rsid w:val="00EC1FDF"/>
    <w:rsid w:val="00EC462B"/>
    <w:rsid w:val="00EC4D99"/>
    <w:rsid w:val="00ED0ADF"/>
    <w:rsid w:val="00ED6CE1"/>
    <w:rsid w:val="00EE5FA2"/>
    <w:rsid w:val="00EF14A1"/>
    <w:rsid w:val="00EF167E"/>
    <w:rsid w:val="00EF2953"/>
    <w:rsid w:val="00EF2C0B"/>
    <w:rsid w:val="00EF332D"/>
    <w:rsid w:val="00EF44AC"/>
    <w:rsid w:val="00F0372D"/>
    <w:rsid w:val="00F06225"/>
    <w:rsid w:val="00F10A22"/>
    <w:rsid w:val="00F1153F"/>
    <w:rsid w:val="00F12017"/>
    <w:rsid w:val="00F1232C"/>
    <w:rsid w:val="00F13AAB"/>
    <w:rsid w:val="00F20D8A"/>
    <w:rsid w:val="00F21D06"/>
    <w:rsid w:val="00F21DC6"/>
    <w:rsid w:val="00F21EAD"/>
    <w:rsid w:val="00F236C2"/>
    <w:rsid w:val="00F2425C"/>
    <w:rsid w:val="00F26692"/>
    <w:rsid w:val="00F26F83"/>
    <w:rsid w:val="00F31D8B"/>
    <w:rsid w:val="00F34B79"/>
    <w:rsid w:val="00F35411"/>
    <w:rsid w:val="00F409F2"/>
    <w:rsid w:val="00F443CD"/>
    <w:rsid w:val="00F448AF"/>
    <w:rsid w:val="00F45D1D"/>
    <w:rsid w:val="00F46A75"/>
    <w:rsid w:val="00F52DDB"/>
    <w:rsid w:val="00F569F8"/>
    <w:rsid w:val="00F6045E"/>
    <w:rsid w:val="00F614AD"/>
    <w:rsid w:val="00F6721A"/>
    <w:rsid w:val="00F7095E"/>
    <w:rsid w:val="00F75302"/>
    <w:rsid w:val="00F84795"/>
    <w:rsid w:val="00F858A8"/>
    <w:rsid w:val="00F862E7"/>
    <w:rsid w:val="00F87AA6"/>
    <w:rsid w:val="00F9280E"/>
    <w:rsid w:val="00F953E8"/>
    <w:rsid w:val="00F958A1"/>
    <w:rsid w:val="00F97187"/>
    <w:rsid w:val="00FA0698"/>
    <w:rsid w:val="00FA70A9"/>
    <w:rsid w:val="00FB00B3"/>
    <w:rsid w:val="00FB27B1"/>
    <w:rsid w:val="00FB2A98"/>
    <w:rsid w:val="00FB4C99"/>
    <w:rsid w:val="00FB7029"/>
    <w:rsid w:val="00FB7412"/>
    <w:rsid w:val="00FC12BA"/>
    <w:rsid w:val="00FC2B1A"/>
    <w:rsid w:val="00FC5D45"/>
    <w:rsid w:val="00FD03F4"/>
    <w:rsid w:val="00FD7AAB"/>
    <w:rsid w:val="00FE1392"/>
    <w:rsid w:val="00FF2691"/>
    <w:rsid w:val="00FF3D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1A4B1"/>
  <w15:docId w15:val="{C3FE511B-7480-0346-8BF2-61E34D9B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Cs w:val="20"/>
      <w:lang w:eastAsia="tr-TR"/>
    </w:rPr>
  </w:style>
  <w:style w:type="paragraph" w:styleId="Heading1">
    <w:name w:val="heading 1"/>
    <w:basedOn w:val="Normal"/>
    <w:next w:val="Normal"/>
    <w:link w:val="Heading1Char"/>
    <w:qFormat/>
    <w:pPr>
      <w:spacing w:before="100" w:beforeAutospacing="1" w:after="100" w:afterAutospacing="1"/>
      <w:jc w:val="center"/>
      <w:outlineLvl w:val="0"/>
    </w:pPr>
    <w:rPr>
      <w:rFonts w:ascii="Calibri" w:hAnsi="Calibri"/>
      <w:bCs/>
      <w:kern w:val="36"/>
      <w:sz w:val="22"/>
      <w:szCs w:val="48"/>
    </w:rPr>
  </w:style>
  <w:style w:type="paragraph" w:styleId="Heading2">
    <w:name w:val="heading 2"/>
    <w:basedOn w:val="Normal"/>
    <w:next w:val="Normal"/>
    <w:link w:val="Heading2Char"/>
    <w:unhideWhenUsed/>
    <w:qFormat/>
    <w:pPr>
      <w:keepNext/>
      <w:keepLines/>
      <w:spacing w:before="40"/>
      <w:outlineLvl w:val="1"/>
    </w:pPr>
    <w:rPr>
      <w:rFonts w:ascii="Calibri Light" w:eastAsia="SimSun" w:hAnsi="Calibri Light" w:cs="SimSun"/>
      <w:color w:val="2F5496"/>
      <w:sz w:val="26"/>
      <w:szCs w:val="26"/>
    </w:rPr>
  </w:style>
  <w:style w:type="paragraph" w:styleId="Heading3">
    <w:name w:val="heading 3"/>
    <w:basedOn w:val="Normal"/>
    <w:next w:val="Normal"/>
    <w:link w:val="Heading3Char"/>
    <w:unhideWhenUsed/>
    <w:qFormat/>
    <w:rsid w:val="00442469"/>
    <w:pPr>
      <w:keepNext/>
      <w:keepLines/>
      <w:spacing w:before="40" w:line="259" w:lineRule="auto"/>
      <w:outlineLvl w:val="2"/>
    </w:pPr>
    <w:rPr>
      <w:rFonts w:asciiTheme="majorHAnsi" w:eastAsiaTheme="majorEastAsia" w:hAnsiTheme="majorHAnsi" w:cstheme="majorBidi"/>
      <w:color w:val="1F3763" w:themeColor="accent1" w:themeShade="7F"/>
      <w:szCs w:val="24"/>
      <w:lang w:val="en-US" w:eastAsia="en-US"/>
    </w:rPr>
  </w:style>
  <w:style w:type="paragraph" w:styleId="Heading4">
    <w:name w:val="heading 4"/>
    <w:basedOn w:val="Normal"/>
    <w:next w:val="Normal"/>
    <w:link w:val="Heading4Char"/>
    <w:unhideWhenUsed/>
    <w:qFormat/>
    <w:rsid w:val="00C52B2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nhideWhenUsed/>
    <w:qFormat/>
    <w:pPr>
      <w:keepNext/>
      <w:keepLines/>
      <w:spacing w:before="40"/>
      <w:outlineLvl w:val="4"/>
    </w:pPr>
    <w:rPr>
      <w:rFonts w:ascii="Calibri Light" w:eastAsia="SimSun" w:hAnsi="Calibri Light" w:cs="SimSun"/>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Times New Roman" w:hAnsi="Calibri" w:cs="Times New Roman"/>
      <w:bCs/>
      <w:kern w:val="36"/>
      <w:sz w:val="22"/>
      <w:szCs w:val="48"/>
      <w:lang w:eastAsia="tr-TR"/>
    </w:rPr>
  </w:style>
  <w:style w:type="character" w:customStyle="1" w:styleId="Heading2Char">
    <w:name w:val="Heading 2 Char"/>
    <w:basedOn w:val="DefaultParagraphFont"/>
    <w:link w:val="Heading2"/>
    <w:rPr>
      <w:rFonts w:ascii="Calibri Light" w:eastAsia="SimSun" w:hAnsi="Calibri Light" w:cs="SimSun"/>
      <w:color w:val="2F5496"/>
      <w:sz w:val="26"/>
      <w:szCs w:val="26"/>
      <w:lang w:eastAsia="tr-TR"/>
    </w:rPr>
  </w:style>
  <w:style w:type="character" w:customStyle="1" w:styleId="Heading5Char">
    <w:name w:val="Heading 5 Char"/>
    <w:basedOn w:val="DefaultParagraphFont"/>
    <w:link w:val="Heading5"/>
    <w:rPr>
      <w:rFonts w:ascii="Calibri Light" w:eastAsia="SimSun" w:hAnsi="Calibri Light" w:cs="SimSun"/>
      <w:color w:val="2F5496"/>
      <w:szCs w:val="20"/>
      <w:lang w:eastAsia="tr-TR"/>
    </w:rPr>
  </w:style>
  <w:style w:type="paragraph" w:styleId="Footer">
    <w:name w:val="footer"/>
    <w:basedOn w:val="Normal"/>
    <w:link w:val="FooterChar"/>
    <w:uiPriority w:val="99"/>
    <w:pPr>
      <w:tabs>
        <w:tab w:val="center" w:pos="4703"/>
        <w:tab w:val="right" w:pos="9406"/>
      </w:tabs>
    </w:pPr>
  </w:style>
  <w:style w:type="character" w:customStyle="1" w:styleId="FooterChar">
    <w:name w:val="Footer Char"/>
    <w:basedOn w:val="DefaultParagraphFont"/>
    <w:link w:val="Footer"/>
    <w:uiPriority w:val="99"/>
    <w:rPr>
      <w:rFonts w:ascii="Times New Roman" w:eastAsia="Times New Roman" w:hAnsi="Times New Roman" w:cs="Times New Roman"/>
      <w:szCs w:val="20"/>
      <w:lang w:eastAsia="tr-TR"/>
    </w:rPr>
  </w:style>
  <w:style w:type="character" w:styleId="PageNumber">
    <w:name w:val="page number"/>
    <w:basedOn w:val="DefaultParagraphFont"/>
    <w:uiPriority w:val="99"/>
  </w:style>
  <w:style w:type="table" w:styleId="TableGrid">
    <w:name w:val="Table Grid"/>
    <w:basedOn w:val="TableNormal"/>
    <w:uiPriority w:val="39"/>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563C1"/>
      <w:u w:val="single"/>
    </w:rPr>
  </w:style>
  <w:style w:type="paragraph" w:styleId="BodyText">
    <w:name w:val="Body Text"/>
    <w:basedOn w:val="Normal"/>
    <w:link w:val="BodyTextChar"/>
    <w:qFormat/>
    <w:pPr>
      <w:widowControl w:val="0"/>
      <w:autoSpaceDE w:val="0"/>
      <w:autoSpaceDN w:val="0"/>
      <w:ind w:left="130"/>
    </w:pPr>
    <w:rPr>
      <w:sz w:val="20"/>
      <w:lang w:val="en-US" w:eastAsia="en-US" w:bidi="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0"/>
      <w:szCs w:val="20"/>
      <w:lang w:val="en-US" w:bidi="en-US"/>
    </w:rPr>
  </w:style>
  <w:style w:type="paragraph" w:customStyle="1" w:styleId="Stil5">
    <w:name w:val="Stil5"/>
    <w:basedOn w:val="Heading5"/>
    <w:link w:val="Stil5Char"/>
    <w:qFormat/>
    <w:pPr>
      <w:spacing w:before="200" w:line="276" w:lineRule="auto"/>
      <w:jc w:val="both"/>
    </w:pPr>
    <w:rPr>
      <w:b/>
      <w:color w:val="44546A"/>
      <w:lang w:val="en-US" w:eastAsia="fr-FR"/>
    </w:rPr>
  </w:style>
  <w:style w:type="character" w:customStyle="1" w:styleId="Stil5Char">
    <w:name w:val="Stil5 Char"/>
    <w:basedOn w:val="Heading5Char"/>
    <w:link w:val="Stil5"/>
    <w:rPr>
      <w:rFonts w:ascii="Calibri Light" w:eastAsia="SimSun" w:hAnsi="Calibri Light" w:cs="SimSun"/>
      <w:b/>
      <w:color w:val="44546A"/>
      <w:szCs w:val="20"/>
      <w:lang w:val="en-US" w:eastAsia="fr-FR"/>
    </w:rPr>
  </w:style>
  <w:style w:type="character" w:styleId="Emphasis">
    <w:name w:val="Emphasis"/>
    <w:basedOn w:val="DefaultParagraphFont"/>
    <w:uiPriority w:val="20"/>
    <w:qFormat/>
    <w:rPr>
      <w:i/>
      <w:iCs/>
    </w:rPr>
  </w:style>
  <w:style w:type="paragraph" w:styleId="Caption">
    <w:name w:val="caption"/>
    <w:basedOn w:val="Normal"/>
    <w:next w:val="Normal"/>
    <w:uiPriority w:val="35"/>
    <w:qFormat/>
    <w:pPr>
      <w:spacing w:after="200"/>
    </w:pPr>
    <w:rPr>
      <w:rFonts w:ascii="Calibri" w:eastAsia="Calibri" w:hAnsi="Calibri" w:cs="SimSun"/>
      <w:b/>
      <w:bCs/>
      <w:color w:val="4472C4"/>
      <w:sz w:val="18"/>
      <w:szCs w:val="18"/>
      <w:lang w:val="en-US" w:eastAsia="en-US"/>
    </w:rPr>
  </w:style>
  <w:style w:type="paragraph" w:customStyle="1" w:styleId="JAEFSTitle">
    <w:name w:val="JAEFS Title"/>
    <w:basedOn w:val="Normal"/>
    <w:qFormat/>
    <w:pPr>
      <w:shd w:val="clear" w:color="auto" w:fill="FFFFFF"/>
      <w:spacing w:after="360" w:line="259" w:lineRule="auto"/>
      <w:jc w:val="center"/>
    </w:pPr>
    <w:rPr>
      <w:b/>
      <w:bCs/>
      <w:noProof/>
      <w:sz w:val="28"/>
      <w:szCs w:val="22"/>
      <w:lang w:val="en-US" w:eastAsia="en-US"/>
    </w:rPr>
  </w:style>
  <w:style w:type="paragraph" w:customStyle="1" w:styleId="JAEFSAuthors">
    <w:name w:val="JAEFS Authors"/>
    <w:basedOn w:val="Normal"/>
    <w:qFormat/>
    <w:pPr>
      <w:spacing w:line="259" w:lineRule="auto"/>
      <w:jc w:val="center"/>
    </w:pPr>
    <w:rPr>
      <w:b/>
      <w:sz w:val="22"/>
      <w:szCs w:val="28"/>
    </w:rPr>
  </w:style>
  <w:style w:type="paragraph" w:customStyle="1" w:styleId="JAEFSAffiliation">
    <w:name w:val="JAEFS Affiliation"/>
    <w:basedOn w:val="Normal"/>
    <w:qFormat/>
    <w:pPr>
      <w:spacing w:line="259" w:lineRule="auto"/>
      <w:jc w:val="center"/>
    </w:pPr>
    <w:rPr>
      <w:bCs/>
      <w:iCs/>
      <w:sz w:val="18"/>
      <w:szCs w:val="24"/>
      <w:vertAlign w:val="superscript"/>
    </w:rPr>
  </w:style>
  <w:style w:type="paragraph" w:customStyle="1" w:styleId="JAEFSCorrespondingAuthor">
    <w:name w:val="JAEFS Corresponding Author"/>
    <w:basedOn w:val="Normal"/>
    <w:qFormat/>
    <w:pPr>
      <w:spacing w:line="259" w:lineRule="auto"/>
      <w:jc w:val="center"/>
    </w:pPr>
    <w:rPr>
      <w:bCs/>
      <w:iCs/>
      <w:sz w:val="16"/>
      <w:szCs w:val="18"/>
    </w:rPr>
  </w:style>
  <w:style w:type="paragraph" w:customStyle="1" w:styleId="JAEFSCitation">
    <w:name w:val="JAEFS Citation"/>
    <w:basedOn w:val="BodyText"/>
    <w:qFormat/>
    <w:pPr>
      <w:kinsoku w:val="0"/>
      <w:overflowPunct w:val="0"/>
      <w:ind w:left="0"/>
      <w:jc w:val="both"/>
    </w:pPr>
    <w:rPr>
      <w:bCs/>
      <w:w w:val="104"/>
      <w:sz w:val="14"/>
      <w:szCs w:val="14"/>
    </w:rPr>
  </w:style>
  <w:style w:type="paragraph" w:customStyle="1" w:styleId="JAEFSAbstractBody">
    <w:name w:val="JAEFS Abstract Body"/>
    <w:basedOn w:val="Normal"/>
    <w:qFormat/>
    <w:pPr>
      <w:jc w:val="both"/>
    </w:pPr>
    <w:rPr>
      <w:rFonts w:ascii="SimSun" w:hAnsi="SimSun" w:cs="SimSun"/>
      <w:color w:val="0E101A"/>
      <w:sz w:val="18"/>
    </w:rPr>
  </w:style>
  <w:style w:type="paragraph" w:styleId="Bibliography">
    <w:name w:val="Bibliography"/>
    <w:basedOn w:val="Normal"/>
    <w:next w:val="Normal"/>
    <w:uiPriority w:val="37"/>
    <w:pPr>
      <w:spacing w:after="200" w:line="276" w:lineRule="auto"/>
    </w:pPr>
    <w:rPr>
      <w:rFonts w:ascii="Calibri" w:eastAsia="Calibri" w:hAnsi="Calibri" w:cs="SimSun"/>
      <w:sz w:val="22"/>
      <w:szCs w:val="22"/>
      <w:lang w:val="en-US" w:eastAsia="en-US"/>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Cs w:val="20"/>
      <w:lang w:eastAsia="tr-TR"/>
    </w:rPr>
  </w:style>
  <w:style w:type="character" w:styleId="FollowedHyperlink">
    <w:name w:val="FollowedHyperlink"/>
    <w:basedOn w:val="DefaultParagraphFont"/>
    <w:uiPriority w:val="99"/>
    <w:rPr>
      <w:color w:val="954F72"/>
      <w:u w:val="single"/>
    </w:rPr>
  </w:style>
  <w:style w:type="character" w:customStyle="1" w:styleId="UnresolvedMention1">
    <w:name w:val="Unresolved Mention1"/>
    <w:basedOn w:val="DefaultParagraphFont"/>
    <w:uiPriority w:val="99"/>
    <w:rPr>
      <w:color w:val="605E5C"/>
      <w:shd w:val="clear" w:color="auto" w:fill="E1DFDD"/>
    </w:rPr>
  </w:style>
  <w:style w:type="character" w:customStyle="1" w:styleId="gt-card-ttl-txt">
    <w:name w:val="gt-card-ttl-txt"/>
    <w:basedOn w:val="DefaultParagraphFont"/>
  </w:style>
  <w:style w:type="character" w:customStyle="1" w:styleId="apple-converted-space">
    <w:name w:val="apple-converted-space"/>
    <w:basedOn w:val="DefaultParagraphFont"/>
  </w:style>
  <w:style w:type="paragraph" w:customStyle="1" w:styleId="Default">
    <w:name w:val="Default"/>
    <w:pPr>
      <w:autoSpaceDE w:val="0"/>
      <w:autoSpaceDN w:val="0"/>
      <w:adjustRightInd w:val="0"/>
    </w:pPr>
    <w:rPr>
      <w:rFonts w:ascii="Times New Roman" w:hAnsi="Times New Roman" w:cs="Times New Roman"/>
      <w:color w:val="000000"/>
    </w:rPr>
  </w:style>
  <w:style w:type="character" w:customStyle="1" w:styleId="A7">
    <w:name w:val="A7"/>
    <w:uiPriority w:val="99"/>
    <w:rPr>
      <w:color w:val="211D1E"/>
      <w:sz w:val="20"/>
      <w:szCs w:val="20"/>
    </w:rPr>
  </w:style>
  <w:style w:type="character" w:customStyle="1" w:styleId="element-citation">
    <w:name w:val="element-citation"/>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u-visually-hidden">
    <w:name w:val="u-visually-hidden"/>
    <w:basedOn w:val="DefaultParagraphFont"/>
  </w:style>
  <w:style w:type="paragraph" w:styleId="NoSpacing">
    <w:name w:val="No Spacing"/>
    <w:link w:val="NoSpacingChar"/>
    <w:uiPriority w:val="1"/>
    <w:qFormat/>
    <w:rPr>
      <w:noProof/>
      <w:sz w:val="22"/>
      <w:szCs w:val="22"/>
      <w:lang w:val="en-NZ"/>
    </w:rPr>
  </w:style>
  <w:style w:type="character" w:customStyle="1" w:styleId="NoSpacingChar">
    <w:name w:val="No Spacing Char"/>
    <w:basedOn w:val="DefaultParagraphFont"/>
    <w:link w:val="NoSpacing"/>
    <w:uiPriority w:val="1"/>
    <w:rPr>
      <w:noProof/>
      <w:sz w:val="22"/>
      <w:szCs w:val="22"/>
      <w:lang w:val="en-NZ"/>
    </w:rPr>
  </w:style>
  <w:style w:type="table" w:styleId="LightShading">
    <w:name w:val="Light Shading"/>
    <w:basedOn w:val="TableNormal"/>
    <w:uiPriority w:val="60"/>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1">
    <w:name w:val="Medium List 1"/>
    <w:basedOn w:val="TableNormal"/>
    <w:uiPriority w:val="65"/>
    <w:rPr>
      <w:color w:val="000000"/>
      <w:sz w:val="22"/>
      <w:szCs w:val="22"/>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SimSu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17abstract">
    <w:name w:val="1.7_abstract"/>
    <w:basedOn w:val="Normal"/>
    <w:next w:val="Normal"/>
    <w:qFormat/>
    <w:pPr>
      <w:adjustRightInd w:val="0"/>
      <w:snapToGrid w:val="0"/>
      <w:spacing w:before="240" w:line="260" w:lineRule="atLeast"/>
      <w:ind w:left="113"/>
      <w:jc w:val="both"/>
    </w:pPr>
    <w:rPr>
      <w:rFonts w:ascii="Palatino Linotype" w:hAnsi="Palatino Linotype"/>
      <w:color w:val="000000"/>
      <w:sz w:val="20"/>
      <w:szCs w:val="22"/>
      <w:lang w:val="en-US" w:eastAsia="de-DE" w:bidi="en-US"/>
    </w:rPr>
  </w:style>
  <w:style w:type="paragraph" w:styleId="NormalWeb">
    <w:name w:val="Normal (Web)"/>
    <w:basedOn w:val="Normal"/>
    <w:uiPriority w:val="99"/>
    <w:pPr>
      <w:spacing w:before="100" w:beforeAutospacing="1" w:after="100" w:afterAutospacing="1"/>
    </w:pPr>
    <w:rPr>
      <w:color w:val="000000"/>
      <w:szCs w:val="24"/>
      <w:lang w:val="en-US" w:eastAsia="en-US"/>
    </w:rPr>
  </w:style>
  <w:style w:type="paragraph" w:customStyle="1" w:styleId="stbilgi">
    <w:name w:val="Üstbilgi"/>
    <w:basedOn w:val="Normal"/>
    <w:link w:val="stbilgiChar"/>
    <w:uiPriority w:val="99"/>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stbilgiChar">
    <w:name w:val="Üstbilgi Char"/>
    <w:link w:val="stbilgi"/>
    <w:uiPriority w:val="99"/>
    <w:rPr>
      <w:rFonts w:ascii="Calibri" w:eastAsia="Calibri" w:hAnsi="Calibri" w:cs="Times New Roman"/>
      <w:sz w:val="22"/>
      <w:szCs w:val="22"/>
      <w:lang w:val="en-US"/>
    </w:rPr>
  </w:style>
  <w:style w:type="paragraph" w:customStyle="1" w:styleId="Altbilgi">
    <w:name w:val="Altbilgi"/>
    <w:basedOn w:val="Normal"/>
    <w:link w:val="AltbilgiChar"/>
    <w:uiPriority w:val="99"/>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AltbilgiChar">
    <w:name w:val="Altbilgi Char"/>
    <w:link w:val="Altbilgi"/>
    <w:uiPriority w:val="99"/>
    <w:rPr>
      <w:rFonts w:ascii="Calibri" w:eastAsia="Calibri" w:hAnsi="Calibri" w:cs="Times New Roman"/>
      <w:sz w:val="22"/>
      <w:szCs w:val="22"/>
      <w:lang w:val="en-US"/>
    </w:rPr>
  </w:style>
  <w:style w:type="character" w:customStyle="1" w:styleId="BalloonTextChar">
    <w:name w:val="Balloon Text Char"/>
    <w:basedOn w:val="DefaultParagraphFont"/>
    <w:link w:val="BalloonText"/>
    <w:uiPriority w:val="99"/>
    <w:rPr>
      <w:rFonts w:ascii="Lucida Grande" w:eastAsia="Calibri" w:hAnsi="Lucida Grande" w:cs="Lucida Grande"/>
      <w:sz w:val="18"/>
      <w:szCs w:val="18"/>
      <w:lang w:val="en-US"/>
    </w:rPr>
  </w:style>
  <w:style w:type="paragraph" w:styleId="BalloonText">
    <w:name w:val="Balloon Text"/>
    <w:basedOn w:val="Normal"/>
    <w:link w:val="BalloonTextChar"/>
    <w:uiPriority w:val="99"/>
    <w:rPr>
      <w:rFonts w:ascii="Lucida Grande" w:eastAsia="Calibri" w:hAnsi="Lucida Grande" w:cs="Lucida Grande"/>
      <w:sz w:val="18"/>
      <w:szCs w:val="18"/>
      <w:lang w:val="en-US" w:eastAsia="en-US"/>
    </w:rPr>
  </w:style>
  <w:style w:type="character" w:customStyle="1" w:styleId="CommentTextChar">
    <w:name w:val="Comment Text Char"/>
    <w:basedOn w:val="DefaultParagraphFont"/>
    <w:link w:val="CommentText"/>
    <w:uiPriority w:val="99"/>
    <w:rPr>
      <w:rFonts w:ascii="Calibri" w:eastAsia="Calibri" w:hAnsi="Calibri" w:cs="Times New Roman"/>
      <w:lang w:val="en-US"/>
    </w:rPr>
  </w:style>
  <w:style w:type="paragraph" w:styleId="CommentText">
    <w:name w:val="annotation text"/>
    <w:basedOn w:val="Normal"/>
    <w:link w:val="CommentTextChar"/>
    <w:uiPriority w:val="99"/>
    <w:pPr>
      <w:spacing w:after="200" w:line="276" w:lineRule="auto"/>
    </w:pPr>
    <w:rPr>
      <w:rFonts w:ascii="Calibri" w:eastAsia="Calibri" w:hAnsi="Calibri"/>
      <w:szCs w:val="24"/>
      <w:lang w:val="en-US" w:eastAsia="en-US"/>
    </w:rPr>
  </w:style>
  <w:style w:type="character" w:customStyle="1" w:styleId="CommentSubjectChar">
    <w:name w:val="Comment Subject Char"/>
    <w:basedOn w:val="CommentTextChar"/>
    <w:link w:val="CommentSubject"/>
    <w:uiPriority w:val="99"/>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rPr>
      <w:b/>
      <w:bCs/>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lang w:val="en-US"/>
    </w:rPr>
  </w:style>
  <w:style w:type="paragraph" w:styleId="FootnoteText">
    <w:name w:val="footnote text"/>
    <w:basedOn w:val="Normal"/>
    <w:link w:val="FootnoteTextChar"/>
    <w:uiPriority w:val="99"/>
    <w:pPr>
      <w:spacing w:after="200" w:line="276" w:lineRule="auto"/>
    </w:pPr>
    <w:rPr>
      <w:rFonts w:ascii="Calibri" w:eastAsia="Calibri" w:hAnsi="Calibri"/>
      <w:sz w:val="20"/>
      <w:lang w:val="en-US" w:eastAsia="en-US"/>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after="160" w:line="259" w:lineRule="auto"/>
      <w:ind w:left="720"/>
      <w:contextualSpacing/>
    </w:pPr>
    <w:rPr>
      <w:rFonts w:ascii="Calibri" w:eastAsia="Calibri" w:hAnsi="Calibri" w:cs="SimSun"/>
      <w:sz w:val="22"/>
      <w:szCs w:val="22"/>
      <w:lang w:eastAsia="en-US"/>
    </w:rPr>
  </w:style>
  <w:style w:type="table" w:customStyle="1" w:styleId="TabloKlavuzu5">
    <w:name w:val="Tablo Kılavuzu5"/>
    <w:basedOn w:val="TableNormal"/>
    <w:next w:val="TableGrid"/>
    <w:uiPriority w:val="3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style>
  <w:style w:type="character" w:customStyle="1" w:styleId="EndNoteBibliographyChar">
    <w:name w:val="EndNote Bibliography Char"/>
    <w:basedOn w:val="DefaultParagraphFont"/>
    <w:link w:val="EndNoteBibliography"/>
    <w:rPr>
      <w:rFonts w:ascii="Times New Roman" w:eastAsia="Times New Roman" w:hAnsi="Times New Roman" w:cs="Times New Roman"/>
      <w:szCs w:val="20"/>
      <w:lang w:eastAsia="tr-TR"/>
    </w:rPr>
  </w:style>
  <w:style w:type="character" w:customStyle="1" w:styleId="SubtitleChar">
    <w:name w:val="Subtitle Char"/>
    <w:basedOn w:val="DefaultParagraphFont"/>
    <w:link w:val="Subtitle"/>
    <w:rPr>
      <w:rFonts w:ascii="Times New Roman" w:eastAsia="Times New Roman" w:hAnsi="Times New Roman" w:cs="Times New Roman"/>
      <w:b/>
      <w:bCs/>
      <w:lang w:val="de-DE" w:eastAsia="tr-TR"/>
    </w:rPr>
  </w:style>
  <w:style w:type="paragraph" w:styleId="Subtitle">
    <w:name w:val="Subtitle"/>
    <w:basedOn w:val="Normal"/>
    <w:link w:val="SubtitleChar"/>
    <w:qFormat/>
    <w:pPr>
      <w:autoSpaceDE w:val="0"/>
      <w:autoSpaceDN w:val="0"/>
      <w:adjustRightInd w:val="0"/>
      <w:spacing w:line="360" w:lineRule="auto"/>
      <w:jc w:val="center"/>
    </w:pPr>
    <w:rPr>
      <w:b/>
      <w:bCs/>
      <w:szCs w:val="24"/>
      <w:lang w:val="de-DE"/>
    </w:rPr>
  </w:style>
  <w:style w:type="character" w:customStyle="1" w:styleId="UnresolvedMention2">
    <w:name w:val="Unresolved Mention2"/>
    <w:basedOn w:val="DefaultParagraphFont"/>
    <w:uiPriority w:val="99"/>
    <w:rPr>
      <w:color w:val="605E5C"/>
      <w:shd w:val="clear" w:color="auto" w:fill="E1DFDD"/>
    </w:rPr>
  </w:style>
  <w:style w:type="paragraph" w:customStyle="1" w:styleId="Basliklar">
    <w:name w:val="Basliklar"/>
    <w:basedOn w:val="Normal"/>
    <w:link w:val="BasliklarChar"/>
    <w:qFormat/>
    <w:pPr>
      <w:suppressAutoHyphens/>
      <w:spacing w:before="240" w:after="120"/>
      <w:jc w:val="both"/>
    </w:pPr>
    <w:rPr>
      <w:rFonts w:eastAsia="Droid Sans"/>
      <w:b/>
      <w:kern w:val="1"/>
      <w:sz w:val="28"/>
      <w:lang w:val="en-US" w:eastAsia="ar-SA"/>
    </w:rPr>
  </w:style>
  <w:style w:type="character" w:customStyle="1" w:styleId="BasliklarChar">
    <w:name w:val="Basliklar Char"/>
    <w:basedOn w:val="DefaultParagraphFont"/>
    <w:link w:val="Basliklar"/>
    <w:rPr>
      <w:rFonts w:ascii="Times New Roman" w:eastAsia="Droid Sans" w:hAnsi="Times New Roman" w:cs="Times New Roman"/>
      <w:b/>
      <w:kern w:val="1"/>
      <w:sz w:val="28"/>
      <w:szCs w:val="20"/>
      <w:lang w:val="en-US" w:eastAsia="ar-SA"/>
    </w:rPr>
  </w:style>
  <w:style w:type="character" w:customStyle="1" w:styleId="jlqj4b">
    <w:name w:val="jlqj4b"/>
    <w:basedOn w:val="DefaultParagraphFont"/>
  </w:style>
  <w:style w:type="character" w:customStyle="1" w:styleId="viiyi">
    <w:name w:val="viiyi"/>
    <w:basedOn w:val="DefaultParagraphFont"/>
  </w:style>
  <w:style w:type="paragraph" w:customStyle="1" w:styleId="c1">
    <w:name w:val="c1"/>
    <w:basedOn w:val="Normal"/>
    <w:uiPriority w:val="99"/>
    <w:pPr>
      <w:tabs>
        <w:tab w:val="left" w:pos="3443"/>
        <w:tab w:val="left" w:pos="3828"/>
      </w:tabs>
      <w:spacing w:after="120" w:line="360" w:lineRule="auto"/>
      <w:jc w:val="both"/>
    </w:pPr>
    <w:rPr>
      <w:rFonts w:eastAsia="Calibri"/>
      <w:b/>
      <w:szCs w:val="28"/>
      <w:lang w:eastAsia="en-US"/>
    </w:rPr>
  </w:style>
  <w:style w:type="paragraph" w:customStyle="1" w:styleId="c">
    <w:name w:val="c"/>
    <w:basedOn w:val="Normal"/>
    <w:uiPriority w:val="99"/>
    <w:pPr>
      <w:tabs>
        <w:tab w:val="left" w:pos="3443"/>
        <w:tab w:val="left" w:pos="3828"/>
      </w:tabs>
      <w:spacing w:after="120" w:line="360" w:lineRule="auto"/>
      <w:jc w:val="both"/>
    </w:pPr>
    <w:rPr>
      <w:rFonts w:eastAsia="Calibri"/>
      <w:b/>
      <w:szCs w:val="28"/>
      <w:lang w:eastAsia="en-US"/>
    </w:rPr>
  </w:style>
  <w:style w:type="table" w:customStyle="1" w:styleId="AkGlgeleme-Vurgu11">
    <w:name w:val="Açık Gölgeleme - Vurgu 11"/>
    <w:basedOn w:val="TableNormal"/>
    <w:uiPriority w:val="60"/>
    <w:rPr>
      <w:rFonts w:eastAsia="Times New Roman"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Klavuz-Vurgu11">
    <w:name w:val="Açık Kılavuz - Vurgu 11"/>
    <w:basedOn w:val="TableNormal"/>
    <w:uiPriority w:val="62"/>
    <w:rPr>
      <w:rFonts w:eastAsia="Times New Roman" w:cs="Times New Roman"/>
      <w:sz w:val="22"/>
      <w:szCs w:val="22"/>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2-Accent1">
    <w:name w:val="Medium List 2 Accent 1"/>
    <w:basedOn w:val="TableNormal"/>
    <w:uiPriority w:val="66"/>
    <w:rPr>
      <w:rFonts w:ascii="Calibri Light" w:eastAsia="SimSun" w:hAnsi="Calibri Light"/>
      <w:color w:val="000000"/>
      <w:sz w:val="22"/>
      <w:szCs w:val="22"/>
      <w:lang w:eastAsia="tr-T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pPr>
      <w:tabs>
        <w:tab w:val="decimal" w:pos="360"/>
      </w:tabs>
      <w:spacing w:after="200" w:line="276" w:lineRule="auto"/>
    </w:pPr>
    <w:rPr>
      <w:rFonts w:ascii="Calibri" w:eastAsia="SimSun" w:hAnsi="Calibri"/>
      <w:sz w:val="22"/>
      <w:szCs w:val="22"/>
    </w:rPr>
  </w:style>
  <w:style w:type="character" w:styleId="SubtleEmphasis">
    <w:name w:val="Subtle Emphasis"/>
    <w:basedOn w:val="DefaultParagraphFont"/>
    <w:uiPriority w:val="19"/>
    <w:qFormat/>
    <w:rPr>
      <w:i/>
      <w:iCs/>
    </w:rPr>
  </w:style>
  <w:style w:type="table" w:styleId="LightShading-Accent1">
    <w:name w:val="Light Shading Accent 1"/>
    <w:basedOn w:val="TableNormal"/>
    <w:uiPriority w:val="60"/>
    <w:rPr>
      <w:rFonts w:eastAsia="SimSun"/>
      <w:color w:val="2F5496"/>
      <w:sz w:val="22"/>
      <w:szCs w:val="22"/>
      <w:lang w:eastAsia="tr-T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List">
    <w:name w:val="Light List"/>
    <w:basedOn w:val="TableNormal"/>
    <w:uiPriority w:val="61"/>
    <w:rPr>
      <w:rFonts w:eastAsia="SimSun"/>
      <w:sz w:val="22"/>
      <w:szCs w:val="22"/>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Table1Light1">
    <w:name w:val="List Table 1 Light1"/>
    <w:basedOn w:val="TableNormal"/>
    <w:uiPriority w:val="46"/>
    <w:rPr>
      <w:sz w:val="22"/>
      <w:szCs w:val="22"/>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
    <w:name w:val="Table Grid Light1"/>
    <w:basedOn w:val="TableNormal"/>
    <w:uiPriority w:val="40"/>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21">
    <w:name w:val="Grid Table 21"/>
    <w:basedOn w:val="TableNormal"/>
    <w:uiPriority w:val="47"/>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
    <w:name w:val="List Table 21"/>
    <w:basedOn w:val="TableNormal"/>
    <w:uiPriority w:val="47"/>
    <w:rPr>
      <w:sz w:val="22"/>
      <w:szCs w:val="22"/>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l-author-name-more">
    <w:name w:val="al-author-name-more"/>
    <w:basedOn w:val="DefaultParagraphFont"/>
  </w:style>
  <w:style w:type="character" w:customStyle="1" w:styleId="inlineblock">
    <w:name w:val="inlineblock"/>
    <w:basedOn w:val="DefaultParagraphFont"/>
  </w:style>
  <w:style w:type="character" w:customStyle="1" w:styleId="sciprofiles-linkname">
    <w:name w:val="sciprofiles-link__name"/>
    <w:basedOn w:val="DefaultParagraphFont"/>
  </w:style>
  <w:style w:type="character" w:customStyle="1" w:styleId="markedcontent">
    <w:name w:val="markedcontent"/>
    <w:basedOn w:val="DefaultParagraphFont"/>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tr-TR"/>
    </w:rPr>
  </w:style>
  <w:style w:type="character" w:customStyle="1" w:styleId="y2iqfc">
    <w:name w:val="y2iqfc"/>
    <w:basedOn w:val="DefaultParagraphFont"/>
  </w:style>
  <w:style w:type="character" w:customStyle="1" w:styleId="ls1a">
    <w:name w:val="ls1a"/>
    <w:basedOn w:val="DefaultParagraphFont"/>
  </w:style>
  <w:style w:type="character" w:customStyle="1" w:styleId="ls17">
    <w:name w:val="ls17"/>
    <w:basedOn w:val="DefaultParagraphFont"/>
  </w:style>
  <w:style w:type="character" w:customStyle="1" w:styleId="ff15">
    <w:name w:val="ff15"/>
    <w:basedOn w:val="DefaultParagraphFont"/>
  </w:style>
  <w:style w:type="character" w:customStyle="1" w:styleId="ls0">
    <w:name w:val="ls0"/>
    <w:basedOn w:val="DefaultParagraphFont"/>
  </w:style>
  <w:style w:type="character" w:customStyle="1" w:styleId="ff16">
    <w:name w:val="ff16"/>
    <w:basedOn w:val="DefaultParagraphFont"/>
  </w:style>
  <w:style w:type="table" w:customStyle="1" w:styleId="Mdeck5tablebodythreelines">
    <w:name w:val="M_deck_5_table_body_three_lines"/>
    <w:basedOn w:val="TableNormal"/>
    <w:uiPriority w:val="99"/>
    <w:pPr>
      <w:adjustRightInd w:val="0"/>
      <w:snapToGrid w:val="0"/>
      <w:spacing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Autospacing="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UnresolvedMention3">
    <w:name w:val="Unresolved Mention3"/>
    <w:basedOn w:val="DefaultParagraphFont"/>
    <w:uiPriority w:val="99"/>
    <w:semiHidden/>
    <w:unhideWhenUsed/>
    <w:rsid w:val="00B66548"/>
    <w:rPr>
      <w:color w:val="605E5C"/>
      <w:shd w:val="clear" w:color="auto" w:fill="E1DFDD"/>
    </w:rPr>
  </w:style>
  <w:style w:type="paragraph" w:customStyle="1" w:styleId="WW-NormalWeb1">
    <w:name w:val="WW-Normal (Web)1"/>
    <w:basedOn w:val="Normal"/>
    <w:rsid w:val="00340C64"/>
    <w:pPr>
      <w:spacing w:before="280" w:after="119"/>
    </w:pPr>
    <w:rPr>
      <w:szCs w:val="24"/>
      <w:lang w:eastAsia="ar-SA"/>
    </w:rPr>
  </w:style>
  <w:style w:type="paragraph" w:styleId="NormalIndent">
    <w:name w:val="Normal Indent"/>
    <w:basedOn w:val="Normal"/>
    <w:rsid w:val="00340C64"/>
    <w:pPr>
      <w:widowControl w:val="0"/>
      <w:ind w:left="851"/>
      <w:jc w:val="both"/>
    </w:pPr>
    <w:rPr>
      <w:rFonts w:ascii="Century" w:eastAsia="MS Mincho" w:hAnsi="Century"/>
      <w:kern w:val="2"/>
      <w:lang w:val="en-US" w:eastAsia="ja-JP"/>
    </w:rPr>
  </w:style>
  <w:style w:type="character" w:customStyle="1" w:styleId="tx1">
    <w:name w:val="tx1"/>
    <w:basedOn w:val="DefaultParagraphFont"/>
    <w:rsid w:val="00340C64"/>
    <w:rPr>
      <w:b/>
      <w:bCs/>
    </w:rPr>
  </w:style>
  <w:style w:type="table" w:customStyle="1" w:styleId="TabloKlavuzu1">
    <w:name w:val="Tablo Kılavuzu1"/>
    <w:basedOn w:val="TableNormal"/>
    <w:next w:val="TableGrid"/>
    <w:uiPriority w:val="59"/>
    <w:rsid w:val="00340C6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rsid w:val="00340C6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rsid w:val="00340C6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TableNormal"/>
    <w:next w:val="TableGrid"/>
    <w:rsid w:val="00340C6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TableNormal"/>
    <w:uiPriority w:val="42"/>
    <w:rsid w:val="00340C64"/>
    <w:rPr>
      <w:rFonts w:ascii="Times New Roman" w:eastAsia="MS Mincho" w:hAnsi="Times New Roman" w:cs="Times New Roman"/>
      <w:sz w:val="20"/>
      <w:szCs w:val="20"/>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340C64"/>
  </w:style>
  <w:style w:type="character" w:customStyle="1" w:styleId="zmlenmeyenBahsetme1">
    <w:name w:val="Çözümlenmeyen Bahsetme1"/>
    <w:basedOn w:val="DefaultParagraphFont"/>
    <w:uiPriority w:val="99"/>
    <w:semiHidden/>
    <w:unhideWhenUsed/>
    <w:rsid w:val="00340C64"/>
    <w:rPr>
      <w:color w:val="605E5C"/>
      <w:shd w:val="clear" w:color="auto" w:fill="E1DFDD"/>
    </w:rPr>
  </w:style>
  <w:style w:type="character" w:customStyle="1" w:styleId="A2">
    <w:name w:val="A2"/>
    <w:uiPriority w:val="99"/>
    <w:rsid w:val="00340C64"/>
    <w:rPr>
      <w:rFonts w:ascii="Minion Pro" w:hAnsi="Minion Pro" w:cs="Minion Pro" w:hint="default"/>
      <w:color w:val="221E1F"/>
      <w:sz w:val="20"/>
      <w:szCs w:val="20"/>
    </w:rPr>
  </w:style>
  <w:style w:type="character" w:customStyle="1" w:styleId="nom">
    <w:name w:val="nom"/>
    <w:basedOn w:val="DefaultParagraphFont"/>
    <w:rsid w:val="00340C64"/>
  </w:style>
  <w:style w:type="character" w:customStyle="1" w:styleId="html-italic">
    <w:name w:val="html-italic"/>
    <w:basedOn w:val="DefaultParagraphFont"/>
    <w:rsid w:val="00340C64"/>
  </w:style>
  <w:style w:type="paragraph" w:customStyle="1" w:styleId="MDPI11articletype">
    <w:name w:val="MDPI_1.1_article_type"/>
    <w:next w:val="Normal"/>
    <w:qFormat/>
    <w:rsid w:val="00727988"/>
    <w:pPr>
      <w:adjustRightInd w:val="0"/>
      <w:snapToGrid w:val="0"/>
      <w:spacing w:before="240"/>
    </w:pPr>
    <w:rPr>
      <w:rFonts w:ascii="Palatino Linotype" w:eastAsia="Times New Roman" w:hAnsi="Palatino Linotype" w:cs="Times New Roman"/>
      <w:i/>
      <w:snapToGrid w:val="0"/>
      <w:color w:val="000000"/>
      <w:sz w:val="20"/>
      <w:szCs w:val="22"/>
      <w:lang w:val="en-US" w:eastAsia="de-DE" w:bidi="en-US"/>
    </w:rPr>
  </w:style>
  <w:style w:type="paragraph" w:customStyle="1" w:styleId="MDPI12title">
    <w:name w:val="MDPI_1.2_title"/>
    <w:next w:val="MDPI13authornames"/>
    <w:qFormat/>
    <w:rsid w:val="00AF3D97"/>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MDPI14history"/>
    <w:qFormat/>
    <w:rsid w:val="00AF3D97"/>
    <w:pPr>
      <w:adjustRightInd w:val="0"/>
      <w:snapToGrid w:val="0"/>
      <w:spacing w:after="120" w:line="260" w:lineRule="atLeast"/>
    </w:pPr>
    <w:rPr>
      <w:rFonts w:ascii="Palatino Linotype" w:eastAsia="Times New Roman" w:hAnsi="Palatino Linotype" w:cs="Times New Roman"/>
      <w:b/>
      <w:color w:val="000000"/>
      <w:sz w:val="20"/>
      <w:szCs w:val="22"/>
      <w:lang w:val="en-US" w:eastAsia="de-DE" w:bidi="en-US"/>
    </w:rPr>
  </w:style>
  <w:style w:type="paragraph" w:customStyle="1" w:styleId="MDPI14history">
    <w:name w:val="MDPI_1.4_history"/>
    <w:basedOn w:val="MDPI62Acknowledgments"/>
    <w:next w:val="Normal"/>
    <w:qFormat/>
    <w:rsid w:val="00AF3D97"/>
    <w:pPr>
      <w:ind w:left="113"/>
      <w:jc w:val="left"/>
    </w:pPr>
    <w:rPr>
      <w:snapToGrid/>
    </w:rPr>
  </w:style>
  <w:style w:type="paragraph" w:customStyle="1" w:styleId="MDPI62Acknowledgments">
    <w:name w:val="MDPI_6.2_Acknowledgments"/>
    <w:qFormat/>
    <w:rsid w:val="00AF3D97"/>
    <w:pPr>
      <w:adjustRightInd w:val="0"/>
      <w:snapToGrid w:val="0"/>
      <w:spacing w:before="12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16affiliation">
    <w:name w:val="MDPI_1.6_affiliation"/>
    <w:qFormat/>
    <w:rsid w:val="00AF3D97"/>
    <w:pPr>
      <w:adjustRightInd w:val="0"/>
      <w:snapToGrid w:val="0"/>
      <w:spacing w:line="260" w:lineRule="atLeast"/>
      <w:ind w:left="311" w:hanging="198"/>
    </w:pPr>
    <w:rPr>
      <w:rFonts w:ascii="Palatino Linotype" w:eastAsia="Times New Roman" w:hAnsi="Palatino Linotype" w:cs="Times New Roman"/>
      <w:color w:val="000000"/>
      <w:sz w:val="18"/>
      <w:szCs w:val="18"/>
      <w:lang w:val="en-US" w:eastAsia="de-DE" w:bidi="en-US"/>
    </w:rPr>
  </w:style>
  <w:style w:type="paragraph" w:customStyle="1" w:styleId="MDPI17abstract">
    <w:name w:val="MDPI_1.7_abstract"/>
    <w:next w:val="Normal"/>
    <w:qFormat/>
    <w:rsid w:val="00AF3D97"/>
    <w:pPr>
      <w:adjustRightInd w:val="0"/>
      <w:snapToGrid w:val="0"/>
      <w:spacing w:before="240" w:line="260" w:lineRule="atLeast"/>
      <w:ind w:left="113"/>
      <w:jc w:val="both"/>
    </w:pPr>
    <w:rPr>
      <w:rFonts w:ascii="Palatino Linotype" w:eastAsia="Times New Roman" w:hAnsi="Palatino Linotype" w:cs="Times New Roman"/>
      <w:color w:val="000000"/>
      <w:sz w:val="20"/>
      <w:szCs w:val="22"/>
      <w:lang w:val="en-US" w:eastAsia="de-DE" w:bidi="en-US"/>
    </w:rPr>
  </w:style>
  <w:style w:type="paragraph" w:customStyle="1" w:styleId="MDPI18keywords">
    <w:name w:val="MDPI_1.8_keywords"/>
    <w:next w:val="Normal"/>
    <w:qFormat/>
    <w:rsid w:val="00AF3D97"/>
    <w:pPr>
      <w:adjustRightInd w:val="0"/>
      <w:snapToGrid w:val="0"/>
      <w:spacing w:before="240" w:line="260" w:lineRule="atLeast"/>
      <w:ind w:left="113"/>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19line">
    <w:name w:val="MDPI_1.9_line"/>
    <w:qFormat/>
    <w:rsid w:val="00AF3D97"/>
    <w:pPr>
      <w:pBdr>
        <w:bottom w:val="single" w:sz="6" w:space="1" w:color="auto"/>
      </w:pBdr>
      <w:spacing w:line="260" w:lineRule="atLeast"/>
      <w:jc w:val="both"/>
    </w:pPr>
    <w:rPr>
      <w:rFonts w:ascii="Palatino Linotype" w:eastAsia="Times New Roman" w:hAnsi="Palatino Linotype" w:cstheme="minorBidi"/>
      <w:color w:val="000000"/>
      <w:sz w:val="20"/>
      <w:lang w:val="en-US" w:eastAsia="de-DE" w:bidi="en-US"/>
    </w:rPr>
  </w:style>
  <w:style w:type="paragraph" w:customStyle="1" w:styleId="MDPIheaderjournallogo">
    <w:name w:val="MDPI_header_journal_logo"/>
    <w:qFormat/>
    <w:rsid w:val="00AF3D97"/>
    <w:pPr>
      <w:adjustRightInd w:val="0"/>
      <w:snapToGrid w:val="0"/>
      <w:spacing w:line="260" w:lineRule="atLeast"/>
      <w:jc w:val="both"/>
    </w:pPr>
    <w:rPr>
      <w:rFonts w:ascii="Palatino Linotype" w:eastAsia="Times New Roman" w:hAnsi="Palatino Linotype" w:cs="Times New Roman"/>
      <w:i/>
      <w:color w:val="000000"/>
      <w:szCs w:val="22"/>
      <w:lang w:val="en-US" w:eastAsia="de-CH"/>
    </w:rPr>
  </w:style>
  <w:style w:type="paragraph" w:customStyle="1" w:styleId="MDPI32textnoindent">
    <w:name w:val="MDPI_3.2_text_no_indent"/>
    <w:qFormat/>
    <w:rsid w:val="00AF3D97"/>
    <w:pPr>
      <w:adjustRightInd w:val="0"/>
      <w:snapToGrid w:val="0"/>
      <w:spacing w:line="260" w:lineRule="atLeast"/>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3textspaceafter">
    <w:name w:val="MDPI_3.3_text_space_after"/>
    <w:qFormat/>
    <w:rsid w:val="00AF3D97"/>
    <w:pPr>
      <w:spacing w:after="240" w:line="260" w:lineRule="atLeast"/>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5textbeforelist">
    <w:name w:val="MDPI_3.5_text_before_list"/>
    <w:qFormat/>
    <w:rsid w:val="00AF3D97"/>
    <w:pPr>
      <w:spacing w:after="120" w:line="260" w:lineRule="atLeast"/>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6textafterlist">
    <w:name w:val="MDPI_3.6_text_after_list"/>
    <w:qFormat/>
    <w:rsid w:val="00AF3D97"/>
    <w:pPr>
      <w:spacing w:before="120" w:line="260" w:lineRule="atLeast"/>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7itemize">
    <w:name w:val="MDPI_3.7_itemize"/>
    <w:qFormat/>
    <w:rsid w:val="00AF3D97"/>
    <w:pPr>
      <w:numPr>
        <w:numId w:val="1"/>
      </w:numPr>
      <w:spacing w:line="260" w:lineRule="atLeast"/>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8bullet">
    <w:name w:val="MDPI_3.8_bullet"/>
    <w:qFormat/>
    <w:rsid w:val="00AF3D97"/>
    <w:pPr>
      <w:numPr>
        <w:numId w:val="2"/>
      </w:numPr>
      <w:adjustRightInd w:val="0"/>
      <w:snapToGrid w:val="0"/>
      <w:spacing w:line="260" w:lineRule="atLeast"/>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9equation">
    <w:name w:val="MDPI_3.9_equation"/>
    <w:qFormat/>
    <w:rsid w:val="00AF3D97"/>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szCs w:val="22"/>
      <w:lang w:val="en-US" w:eastAsia="de-DE" w:bidi="en-US"/>
    </w:rPr>
  </w:style>
  <w:style w:type="paragraph" w:customStyle="1" w:styleId="MDPI3aequationnumber">
    <w:name w:val="MDPI_3.a_equation_number"/>
    <w:qFormat/>
    <w:rsid w:val="00AF3D97"/>
    <w:pPr>
      <w:spacing w:before="120" w:after="120"/>
      <w:jc w:val="right"/>
    </w:pPr>
    <w:rPr>
      <w:rFonts w:ascii="Palatino Linotype" w:eastAsia="Times New Roman" w:hAnsi="Palatino Linotype" w:cs="Times New Roman"/>
      <w:snapToGrid w:val="0"/>
      <w:color w:val="000000"/>
      <w:sz w:val="20"/>
      <w:szCs w:val="22"/>
      <w:lang w:val="en-US" w:eastAsia="de-DE" w:bidi="en-US"/>
    </w:rPr>
  </w:style>
  <w:style w:type="paragraph" w:customStyle="1" w:styleId="MDPI41tablecaption">
    <w:name w:val="MDPI_4.1_table_caption"/>
    <w:qFormat/>
    <w:rsid w:val="00AF3D97"/>
    <w:pPr>
      <w:adjustRightInd w:val="0"/>
      <w:snapToGrid w:val="0"/>
      <w:spacing w:before="240" w:after="120" w:line="260" w:lineRule="atLeast"/>
      <w:ind w:left="425" w:right="425"/>
      <w:jc w:val="both"/>
    </w:pPr>
    <w:rPr>
      <w:rFonts w:ascii="Palatino Linotype" w:eastAsia="Times New Roman" w:hAnsi="Palatino Linotype" w:cstheme="minorBidi"/>
      <w:color w:val="000000"/>
      <w:sz w:val="18"/>
      <w:szCs w:val="22"/>
      <w:lang w:val="en-US" w:eastAsia="de-DE" w:bidi="en-US"/>
    </w:rPr>
  </w:style>
  <w:style w:type="paragraph" w:customStyle="1" w:styleId="MDPI42tablebody">
    <w:name w:val="MDPI_4.2_table_body"/>
    <w:qFormat/>
    <w:rsid w:val="00AF3D97"/>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AF3D97"/>
    <w:pPr>
      <w:adjustRightInd w:val="0"/>
      <w:snapToGrid w:val="0"/>
      <w:spacing w:after="240" w:line="260" w:lineRule="atLeast"/>
      <w:jc w:val="both"/>
    </w:pPr>
    <w:rPr>
      <w:rFonts w:ascii="Palatino Linotype" w:eastAsia="Times New Roman" w:hAnsi="Palatino Linotype" w:cstheme="minorBidi"/>
      <w:color w:val="000000"/>
      <w:sz w:val="18"/>
      <w:szCs w:val="22"/>
      <w:lang w:val="en-US" w:eastAsia="de-DE" w:bidi="en-US"/>
    </w:rPr>
  </w:style>
  <w:style w:type="paragraph" w:customStyle="1" w:styleId="MDPI31text">
    <w:name w:val="MDPI_3.1_text"/>
    <w:qFormat/>
    <w:rsid w:val="00AF3D97"/>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51figurecaption">
    <w:name w:val="MDPI_5.1_figure_caption"/>
    <w:qFormat/>
    <w:rsid w:val="00AF3D97"/>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AF3D97"/>
    <w:pPr>
      <w:adjustRightInd w:val="0"/>
      <w:snapToGrid w:val="0"/>
      <w:spacing w:before="240" w:after="12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61Supplementary">
    <w:name w:val="MDPI_6.1_Supplementary"/>
    <w:qFormat/>
    <w:rsid w:val="00AF3D97"/>
    <w:pPr>
      <w:spacing w:before="240" w:line="260" w:lineRule="atLeast"/>
      <w:jc w:val="both"/>
    </w:pPr>
    <w:rPr>
      <w:rFonts w:ascii="Palatino Linotype" w:eastAsia="Times New Roman" w:hAnsi="Palatino Linotype" w:cs="Times New Roman"/>
      <w:snapToGrid w:val="0"/>
      <w:color w:val="000000"/>
      <w:sz w:val="18"/>
      <w:szCs w:val="20"/>
      <w:lang w:val="en-US" w:bidi="en-US"/>
    </w:rPr>
  </w:style>
  <w:style w:type="paragraph" w:customStyle="1" w:styleId="MDPI63AuthorContributions">
    <w:name w:val="MDPI_6.3_AuthorContributions"/>
    <w:qFormat/>
    <w:rsid w:val="00AF3D97"/>
    <w:pPr>
      <w:spacing w:line="260" w:lineRule="atLeast"/>
      <w:jc w:val="both"/>
    </w:pPr>
    <w:rPr>
      <w:rFonts w:ascii="Palatino Linotype" w:eastAsia="SimSun" w:hAnsi="Palatino Linotype" w:cs="Times New Roman"/>
      <w:snapToGrid w:val="0"/>
      <w:sz w:val="18"/>
      <w:szCs w:val="20"/>
      <w:lang w:val="en-US" w:bidi="en-US"/>
    </w:rPr>
  </w:style>
  <w:style w:type="paragraph" w:customStyle="1" w:styleId="MDPI64CoI">
    <w:name w:val="MDPI_6.4_CoI"/>
    <w:qFormat/>
    <w:rsid w:val="00AF3D97"/>
    <w:pPr>
      <w:adjustRightInd w:val="0"/>
      <w:snapToGrid w:val="0"/>
      <w:spacing w:before="120" w:after="120" w:line="26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footerfirstpage">
    <w:name w:val="MDPI_footer_firstpage"/>
    <w:qFormat/>
    <w:rsid w:val="00AF3D97"/>
    <w:pPr>
      <w:tabs>
        <w:tab w:val="right" w:pos="8845"/>
      </w:tabs>
      <w:spacing w:line="160" w:lineRule="exact"/>
    </w:pPr>
    <w:rPr>
      <w:rFonts w:ascii="Palatino Linotype" w:eastAsia="Times New Roman" w:hAnsi="Palatino Linotype" w:cs="Times New Roman"/>
      <w:color w:val="000000"/>
      <w:sz w:val="16"/>
      <w:szCs w:val="20"/>
      <w:lang w:val="en-US" w:eastAsia="de-DE"/>
    </w:rPr>
  </w:style>
  <w:style w:type="paragraph" w:customStyle="1" w:styleId="MDPI23heading3">
    <w:name w:val="MDPI_2.3_heading3"/>
    <w:qFormat/>
    <w:rsid w:val="00AF3D97"/>
    <w:pPr>
      <w:adjustRightInd w:val="0"/>
      <w:snapToGrid w:val="0"/>
      <w:spacing w:before="240" w:after="120" w:line="260" w:lineRule="atLeast"/>
      <w:outlineLvl w:val="2"/>
    </w:pPr>
    <w:rPr>
      <w:rFonts w:ascii="Palatino Linotype" w:eastAsia="Times New Roman" w:hAnsi="Palatino Linotype" w:cs="Times New Roman"/>
      <w:snapToGrid w:val="0"/>
      <w:color w:val="000000"/>
      <w:sz w:val="20"/>
      <w:szCs w:val="22"/>
      <w:lang w:val="en-US" w:eastAsia="de-DE" w:bidi="en-US"/>
    </w:rPr>
  </w:style>
  <w:style w:type="paragraph" w:customStyle="1" w:styleId="MDPI21heading1">
    <w:name w:val="MDPI_2.1_heading1"/>
    <w:qFormat/>
    <w:rsid w:val="00AF3D97"/>
    <w:pPr>
      <w:adjustRightInd w:val="0"/>
      <w:snapToGrid w:val="0"/>
      <w:spacing w:before="240" w:after="120" w:line="260" w:lineRule="atLeast"/>
      <w:jc w:val="both"/>
      <w:outlineLvl w:val="0"/>
    </w:pPr>
    <w:rPr>
      <w:rFonts w:ascii="Palatino Linotype" w:eastAsia="Times New Roman" w:hAnsi="Palatino Linotype" w:cs="Times New Roman"/>
      <w:b/>
      <w:snapToGrid w:val="0"/>
      <w:color w:val="000000"/>
      <w:sz w:val="20"/>
      <w:szCs w:val="22"/>
      <w:lang w:val="en-US" w:eastAsia="de-DE" w:bidi="en-US"/>
    </w:rPr>
  </w:style>
  <w:style w:type="paragraph" w:customStyle="1" w:styleId="MDPI22heading2">
    <w:name w:val="MDPI_2.2_heading2"/>
    <w:qFormat/>
    <w:rsid w:val="00AF3D97"/>
    <w:pPr>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szCs w:val="22"/>
      <w:lang w:val="en-US" w:eastAsia="de-DE" w:bidi="en-US"/>
    </w:rPr>
  </w:style>
  <w:style w:type="paragraph" w:customStyle="1" w:styleId="MDPI71References">
    <w:name w:val="MDPI_7.1_References"/>
    <w:qFormat/>
    <w:rsid w:val="00AF3D97"/>
    <w:pPr>
      <w:numPr>
        <w:numId w:val="3"/>
      </w:numPr>
      <w:spacing w:line="260" w:lineRule="atLeast"/>
      <w:jc w:val="both"/>
    </w:pPr>
    <w:rPr>
      <w:rFonts w:ascii="Palatino Linotype" w:eastAsia="Times New Roman" w:hAnsi="Palatino Linotype" w:cs="Times New Roman"/>
      <w:snapToGrid w:val="0"/>
      <w:color w:val="000000"/>
      <w:sz w:val="18"/>
      <w:szCs w:val="20"/>
      <w:lang w:val="en-US" w:eastAsia="de-DE" w:bidi="en-US"/>
    </w:rPr>
  </w:style>
  <w:style w:type="character" w:customStyle="1" w:styleId="tlid-translation">
    <w:name w:val="tlid-translation"/>
    <w:basedOn w:val="DefaultParagraphFont"/>
    <w:rsid w:val="00AF3D97"/>
  </w:style>
  <w:style w:type="paragraph" w:customStyle="1" w:styleId="MDPI15academiceditor">
    <w:name w:val="MDPI_1.5_academic_editor"/>
    <w:qFormat/>
    <w:rsid w:val="00AF3D97"/>
    <w:pPr>
      <w:adjustRightInd w:val="0"/>
      <w:snapToGrid w:val="0"/>
      <w:spacing w:line="260" w:lineRule="atLeast"/>
      <w:ind w:left="113"/>
    </w:pPr>
    <w:rPr>
      <w:rFonts w:ascii="Palatino Linotype" w:eastAsia="Times New Roman" w:hAnsi="Palatino Linotype" w:cs="Times New Roman"/>
      <w:color w:val="000000"/>
      <w:sz w:val="18"/>
      <w:szCs w:val="22"/>
      <w:lang w:val="en-US" w:eastAsia="de-DE" w:bidi="en-US"/>
    </w:rPr>
  </w:style>
  <w:style w:type="paragraph" w:customStyle="1" w:styleId="MDPI19classification">
    <w:name w:val="MDPI_1.9_classification"/>
    <w:qFormat/>
    <w:rsid w:val="00AF3D97"/>
    <w:pPr>
      <w:spacing w:before="240" w:line="260" w:lineRule="atLeast"/>
      <w:ind w:left="113"/>
      <w:jc w:val="both"/>
    </w:pPr>
    <w:rPr>
      <w:rFonts w:ascii="Palatino Linotype" w:eastAsia="Times New Roman" w:hAnsi="Palatino Linotype" w:cs="Times New Roman"/>
      <w:b/>
      <w:color w:val="000000"/>
      <w:sz w:val="20"/>
      <w:szCs w:val="22"/>
      <w:lang w:val="en-US" w:eastAsia="de-DE" w:bidi="en-US"/>
    </w:rPr>
  </w:style>
  <w:style w:type="paragraph" w:customStyle="1" w:styleId="MDPI34textspacebefore">
    <w:name w:val="MDPI_3.4_text_space_before"/>
    <w:qFormat/>
    <w:rsid w:val="00AF3D97"/>
    <w:pPr>
      <w:spacing w:before="240" w:line="260" w:lineRule="atLeast"/>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411onetablecaption">
    <w:name w:val="MDPI_4.1.1_one_table_caption"/>
    <w:qFormat/>
    <w:rsid w:val="00AF3D97"/>
    <w:pPr>
      <w:adjustRightInd w:val="0"/>
      <w:snapToGrid w:val="0"/>
      <w:spacing w:before="240" w:after="120" w:line="260" w:lineRule="atLeast"/>
      <w:jc w:val="center"/>
    </w:pPr>
    <w:rPr>
      <w:rFonts w:ascii="Palatino Linotype" w:eastAsiaTheme="minorHAnsi" w:hAnsi="Palatino Linotype" w:cstheme="minorBidi"/>
      <w:noProof/>
      <w:color w:val="000000"/>
      <w:sz w:val="18"/>
      <w:szCs w:val="22"/>
      <w:lang w:val="en-US" w:bidi="en-US"/>
    </w:rPr>
  </w:style>
  <w:style w:type="paragraph" w:customStyle="1" w:styleId="MDPI511onefigurecaption">
    <w:name w:val="MDPI_5.1.1_one_figure_caption"/>
    <w:qFormat/>
    <w:rsid w:val="00AF3D97"/>
    <w:pPr>
      <w:adjustRightInd w:val="0"/>
      <w:snapToGrid w:val="0"/>
      <w:spacing w:before="240" w:after="120" w:line="260" w:lineRule="atLeast"/>
      <w:jc w:val="center"/>
    </w:pPr>
    <w:rPr>
      <w:rFonts w:ascii="Palatino Linotype" w:eastAsiaTheme="minorHAnsi" w:hAnsi="Palatino Linotype" w:cs="Times New Roman"/>
      <w:noProof/>
      <w:color w:val="000000"/>
      <w:sz w:val="18"/>
      <w:szCs w:val="20"/>
      <w:lang w:val="en-US" w:bidi="en-US"/>
    </w:rPr>
  </w:style>
  <w:style w:type="paragraph" w:customStyle="1" w:styleId="MDPI72Copyright">
    <w:name w:val="MDPI_7.2_Copyright"/>
    <w:qFormat/>
    <w:rsid w:val="00AF3D97"/>
    <w:pPr>
      <w:adjustRightInd w:val="0"/>
      <w:snapToGrid w:val="0"/>
      <w:spacing w:before="400" w:line="260" w:lineRule="atLeast"/>
      <w:jc w:val="both"/>
    </w:pPr>
    <w:rPr>
      <w:rFonts w:ascii="Palatino Linotype" w:eastAsia="Times New Roman" w:hAnsi="Palatino Linotype" w:cs="Times New Roman"/>
      <w:noProof/>
      <w:snapToGrid w:val="0"/>
      <w:color w:val="000000"/>
      <w:spacing w:val="-2"/>
      <w:sz w:val="18"/>
      <w:szCs w:val="20"/>
      <w:lang w:val="en-GB" w:eastAsia="en-GB"/>
    </w:rPr>
  </w:style>
  <w:style w:type="paragraph" w:customStyle="1" w:styleId="MDPI73CopyrightImage">
    <w:name w:val="MDPI_7.3_CopyrightImage"/>
    <w:rsid w:val="00AF3D97"/>
    <w:pPr>
      <w:adjustRightInd w:val="0"/>
      <w:snapToGrid w:val="0"/>
      <w:spacing w:after="100" w:line="260" w:lineRule="atLeast"/>
      <w:jc w:val="right"/>
    </w:pPr>
    <w:rPr>
      <w:rFonts w:ascii="Palatino Linotype" w:eastAsia="Times New Roman" w:hAnsi="Palatino Linotype" w:cs="Times New Roman"/>
      <w:color w:val="000000"/>
      <w:sz w:val="20"/>
      <w:szCs w:val="20"/>
      <w:lang w:val="en-US" w:eastAsia="de-CH"/>
    </w:rPr>
  </w:style>
  <w:style w:type="paragraph" w:customStyle="1" w:styleId="MDPI81theorem">
    <w:name w:val="MDPI_8.1_theorem"/>
    <w:qFormat/>
    <w:rsid w:val="00AF3D97"/>
    <w:pPr>
      <w:spacing w:line="260" w:lineRule="atLeast"/>
      <w:jc w:val="both"/>
    </w:pPr>
    <w:rPr>
      <w:rFonts w:ascii="Palatino Linotype" w:eastAsia="Times New Roman" w:hAnsi="Palatino Linotype" w:cs="Times New Roman"/>
      <w:i/>
      <w:snapToGrid w:val="0"/>
      <w:color w:val="000000"/>
      <w:sz w:val="20"/>
      <w:szCs w:val="22"/>
      <w:lang w:val="en-US" w:eastAsia="de-DE" w:bidi="en-US"/>
    </w:rPr>
  </w:style>
  <w:style w:type="paragraph" w:customStyle="1" w:styleId="MDPI82proof">
    <w:name w:val="MDPI_8.2_proof"/>
    <w:qFormat/>
    <w:rsid w:val="00AF3D97"/>
    <w:pPr>
      <w:spacing w:line="260" w:lineRule="atLeast"/>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equationFram">
    <w:name w:val="MDPI_equationFram"/>
    <w:qFormat/>
    <w:rsid w:val="00AF3D97"/>
    <w:pPr>
      <w:adjustRightInd w:val="0"/>
      <w:snapToGrid w:val="0"/>
      <w:spacing w:before="120" w:after="120"/>
      <w:jc w:val="center"/>
    </w:pPr>
    <w:rPr>
      <w:rFonts w:ascii="Palatino Linotype" w:eastAsia="Times New Roman" w:hAnsi="Palatino Linotype" w:cs="Times New Roman"/>
      <w:snapToGrid w:val="0"/>
      <w:color w:val="000000"/>
      <w:sz w:val="20"/>
      <w:szCs w:val="22"/>
      <w:lang w:val="en-US" w:eastAsia="de-DE" w:bidi="en-US"/>
    </w:rPr>
  </w:style>
  <w:style w:type="paragraph" w:customStyle="1" w:styleId="MDPIfooter">
    <w:name w:val="MDPI_footer"/>
    <w:qFormat/>
    <w:rsid w:val="00AF3D97"/>
    <w:pPr>
      <w:adjustRightInd w:val="0"/>
      <w:snapToGrid w:val="0"/>
      <w:spacing w:before="120" w:line="260" w:lineRule="atLeast"/>
      <w:jc w:val="center"/>
    </w:pPr>
    <w:rPr>
      <w:rFonts w:ascii="Palatino Linotype" w:eastAsia="Times New Roman" w:hAnsi="Palatino Linotype" w:cs="Times New Roman"/>
      <w:color w:val="000000"/>
      <w:sz w:val="20"/>
      <w:szCs w:val="20"/>
      <w:lang w:val="en-US" w:eastAsia="de-DE"/>
    </w:rPr>
  </w:style>
  <w:style w:type="paragraph" w:customStyle="1" w:styleId="MDPIheader">
    <w:name w:val="MDPI_header"/>
    <w:qFormat/>
    <w:rsid w:val="00AF3D97"/>
    <w:pPr>
      <w:adjustRightInd w:val="0"/>
      <w:snapToGrid w:val="0"/>
      <w:spacing w:after="240" w:line="260" w:lineRule="atLeast"/>
      <w:jc w:val="both"/>
    </w:pPr>
    <w:rPr>
      <w:rFonts w:ascii="Palatino Linotype" w:eastAsia="Times New Roman" w:hAnsi="Palatino Linotype" w:cs="Times New Roman"/>
      <w:iCs/>
      <w:color w:val="000000"/>
      <w:sz w:val="16"/>
      <w:szCs w:val="20"/>
      <w:lang w:val="en-US" w:eastAsia="de-DE"/>
    </w:rPr>
  </w:style>
  <w:style w:type="paragraph" w:customStyle="1" w:styleId="MDPIheadercitation">
    <w:name w:val="MDPI_header_citation"/>
    <w:rsid w:val="00AF3D97"/>
    <w:pPr>
      <w:spacing w:after="240"/>
    </w:pPr>
    <w:rPr>
      <w:rFonts w:ascii="Palatino Linotype" w:eastAsia="Times New Roman" w:hAnsi="Palatino Linotype" w:cs="Times New Roman"/>
      <w:snapToGrid w:val="0"/>
      <w:color w:val="000000"/>
      <w:sz w:val="18"/>
      <w:szCs w:val="20"/>
      <w:lang w:val="en-US" w:eastAsia="de-DE" w:bidi="en-US"/>
    </w:rPr>
  </w:style>
  <w:style w:type="paragraph" w:customStyle="1" w:styleId="MDPIheadermdpilogo">
    <w:name w:val="MDPI_header_mdpi_logo"/>
    <w:qFormat/>
    <w:rsid w:val="00AF3D97"/>
    <w:pPr>
      <w:adjustRightInd w:val="0"/>
      <w:snapToGrid w:val="0"/>
      <w:spacing w:line="260" w:lineRule="atLeast"/>
      <w:jc w:val="right"/>
    </w:pPr>
    <w:rPr>
      <w:rFonts w:ascii="Palatino Linotype" w:eastAsia="Times New Roman" w:hAnsi="Palatino Linotype" w:cs="Times New Roman"/>
      <w:color w:val="000000"/>
      <w:szCs w:val="22"/>
      <w:lang w:val="en-US" w:eastAsia="de-CH"/>
    </w:rPr>
  </w:style>
  <w:style w:type="paragraph" w:customStyle="1" w:styleId="MDPItext">
    <w:name w:val="MDPI_text"/>
    <w:qFormat/>
    <w:rsid w:val="00AF3D97"/>
    <w:pPr>
      <w:spacing w:line="260" w:lineRule="atLeast"/>
      <w:ind w:left="425" w:right="425" w:firstLine="284"/>
      <w:jc w:val="both"/>
    </w:pPr>
    <w:rPr>
      <w:rFonts w:ascii="Times New Roman" w:eastAsia="Times New Roman" w:hAnsi="Times New Roman" w:cs="Times New Roman"/>
      <w:noProof/>
      <w:snapToGrid w:val="0"/>
      <w:color w:val="000000"/>
      <w:sz w:val="22"/>
      <w:szCs w:val="22"/>
      <w:lang w:val="en-US" w:eastAsia="de-DE" w:bidi="en-US"/>
    </w:rPr>
  </w:style>
  <w:style w:type="paragraph" w:customStyle="1" w:styleId="MDPItitle">
    <w:name w:val="MDPI_title"/>
    <w:qFormat/>
    <w:rsid w:val="00AF3D97"/>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val="en-US" w:eastAsia="de-DE" w:bidi="en-US"/>
    </w:rPr>
  </w:style>
  <w:style w:type="character" w:customStyle="1" w:styleId="nounderlines">
    <w:name w:val="nounderlines"/>
    <w:basedOn w:val="DefaultParagraphFont"/>
    <w:rsid w:val="00AF3D97"/>
  </w:style>
  <w:style w:type="character" w:customStyle="1" w:styleId="EndnoteTextChar">
    <w:name w:val="Endnote Text Char"/>
    <w:basedOn w:val="DefaultParagraphFont"/>
    <w:link w:val="EndnoteText"/>
    <w:uiPriority w:val="99"/>
    <w:semiHidden/>
    <w:rsid w:val="00AF3D97"/>
    <w:rPr>
      <w:rFonts w:ascii="Times New Roman" w:eastAsia="Times New Roman" w:hAnsi="Times New Roman" w:cs="Times New Roman"/>
      <w:color w:val="000000"/>
      <w:sz w:val="20"/>
      <w:szCs w:val="20"/>
      <w:lang w:val="en-US" w:eastAsia="de-DE"/>
    </w:rPr>
  </w:style>
  <w:style w:type="paragraph" w:styleId="EndnoteText">
    <w:name w:val="endnote text"/>
    <w:basedOn w:val="Normal"/>
    <w:link w:val="EndnoteTextChar"/>
    <w:uiPriority w:val="99"/>
    <w:semiHidden/>
    <w:unhideWhenUsed/>
    <w:rsid w:val="00AF3D97"/>
    <w:pPr>
      <w:jc w:val="both"/>
    </w:pPr>
    <w:rPr>
      <w:color w:val="000000"/>
      <w:sz w:val="20"/>
      <w:lang w:val="en-US" w:eastAsia="de-DE"/>
    </w:rPr>
  </w:style>
  <w:style w:type="character" w:customStyle="1" w:styleId="UnresolvedMention4">
    <w:name w:val="Unresolved Mention4"/>
    <w:basedOn w:val="DefaultParagraphFont"/>
    <w:uiPriority w:val="99"/>
    <w:semiHidden/>
    <w:unhideWhenUsed/>
    <w:rsid w:val="0017346F"/>
    <w:rPr>
      <w:color w:val="605E5C"/>
      <w:shd w:val="clear" w:color="auto" w:fill="E1DFDD"/>
    </w:rPr>
  </w:style>
  <w:style w:type="paragraph" w:styleId="Revision">
    <w:name w:val="Revision"/>
    <w:hidden/>
    <w:uiPriority w:val="99"/>
    <w:rsid w:val="00D61418"/>
    <w:rPr>
      <w:rFonts w:asciiTheme="minorHAnsi" w:eastAsiaTheme="minorEastAsia" w:hAnsiTheme="minorHAnsi" w:cstheme="minorBidi"/>
      <w:sz w:val="22"/>
      <w:szCs w:val="22"/>
      <w:lang w:val="en-US"/>
    </w:rPr>
  </w:style>
  <w:style w:type="paragraph" w:customStyle="1" w:styleId="Affiliations">
    <w:name w:val="Affiliations"/>
    <w:basedOn w:val="Normal"/>
    <w:link w:val="AffiliationsChar"/>
    <w:qFormat/>
    <w:rsid w:val="004542F1"/>
    <w:pPr>
      <w:spacing w:before="120" w:after="120"/>
      <w:contextualSpacing/>
      <w:jc w:val="center"/>
    </w:pPr>
    <w:rPr>
      <w:sz w:val="20"/>
      <w:lang w:val="en-US"/>
    </w:rPr>
  </w:style>
  <w:style w:type="character" w:customStyle="1" w:styleId="AffiliationsChar">
    <w:name w:val="Affiliations Char"/>
    <w:basedOn w:val="DefaultParagraphFont"/>
    <w:link w:val="Affiliations"/>
    <w:rsid w:val="004542F1"/>
    <w:rPr>
      <w:rFonts w:ascii="Times New Roman" w:eastAsia="Times New Roman" w:hAnsi="Times New Roman" w:cs="Times New Roman"/>
      <w:sz w:val="20"/>
      <w:szCs w:val="20"/>
      <w:lang w:val="en-US" w:eastAsia="tr-TR"/>
    </w:rPr>
  </w:style>
  <w:style w:type="character" w:styleId="CommentReference">
    <w:name w:val="annotation reference"/>
    <w:basedOn w:val="DefaultParagraphFont"/>
    <w:uiPriority w:val="99"/>
    <w:semiHidden/>
    <w:unhideWhenUsed/>
    <w:rsid w:val="00503A5E"/>
    <w:rPr>
      <w:sz w:val="16"/>
      <w:szCs w:val="16"/>
    </w:rPr>
  </w:style>
  <w:style w:type="character" w:customStyle="1" w:styleId="Heading4Char">
    <w:name w:val="Heading 4 Char"/>
    <w:basedOn w:val="DefaultParagraphFont"/>
    <w:link w:val="Heading4"/>
    <w:rsid w:val="00C52B2E"/>
    <w:rPr>
      <w:rFonts w:asciiTheme="majorHAnsi" w:eastAsiaTheme="majorEastAsia" w:hAnsiTheme="majorHAnsi" w:cstheme="majorBidi"/>
      <w:b/>
      <w:bCs/>
      <w:i/>
      <w:iCs/>
      <w:color w:val="4472C4" w:themeColor="accent1"/>
      <w:szCs w:val="20"/>
      <w:lang w:eastAsia="tr-TR"/>
    </w:rPr>
  </w:style>
  <w:style w:type="paragraph" w:customStyle="1" w:styleId="Keywords">
    <w:name w:val="Keywords"/>
    <w:basedOn w:val="Normal"/>
    <w:link w:val="KeywordsChar"/>
    <w:qFormat/>
    <w:rsid w:val="00C52B2E"/>
    <w:pPr>
      <w:ind w:right="142"/>
    </w:pPr>
    <w:rPr>
      <w:sz w:val="18"/>
      <w:szCs w:val="18"/>
      <w:lang w:val="en-US"/>
    </w:rPr>
  </w:style>
  <w:style w:type="character" w:customStyle="1" w:styleId="KeywordsChar">
    <w:name w:val="Keywords Char"/>
    <w:basedOn w:val="DefaultParagraphFont"/>
    <w:link w:val="Keywords"/>
    <w:rsid w:val="00C52B2E"/>
    <w:rPr>
      <w:rFonts w:ascii="Times New Roman" w:eastAsia="Times New Roman" w:hAnsi="Times New Roman" w:cs="Times New Roman"/>
      <w:sz w:val="18"/>
      <w:szCs w:val="18"/>
      <w:lang w:val="en-US" w:eastAsia="tr-TR"/>
    </w:rPr>
  </w:style>
  <w:style w:type="table" w:customStyle="1" w:styleId="DzTablo31">
    <w:name w:val="Düz Tablo 31"/>
    <w:basedOn w:val="TableNormal"/>
    <w:uiPriority w:val="43"/>
    <w:rsid w:val="00C52B2E"/>
    <w:rPr>
      <w:rFonts w:asciiTheme="minorHAnsi" w:eastAsiaTheme="minorEastAsia" w:hAnsiTheme="minorHAnsi" w:cstheme="minorBidi"/>
      <w:sz w:val="22"/>
      <w:szCs w:val="22"/>
      <w:lang w:eastAsia="tr-T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identifier">
    <w:name w:val="identifier"/>
    <w:basedOn w:val="DefaultParagraphFont"/>
    <w:rsid w:val="00C52B2E"/>
  </w:style>
  <w:style w:type="character" w:customStyle="1" w:styleId="id-label">
    <w:name w:val="id-label"/>
    <w:basedOn w:val="DefaultParagraphFont"/>
    <w:rsid w:val="00C52B2E"/>
  </w:style>
  <w:style w:type="character" w:customStyle="1" w:styleId="color-text-blue">
    <w:name w:val="color-text-blue"/>
    <w:basedOn w:val="DefaultParagraphFont"/>
    <w:rsid w:val="00C52B2E"/>
  </w:style>
  <w:style w:type="character" w:customStyle="1" w:styleId="mr-4">
    <w:name w:val="mr-4"/>
    <w:basedOn w:val="DefaultParagraphFont"/>
    <w:rsid w:val="00C52B2E"/>
  </w:style>
  <w:style w:type="paragraph" w:customStyle="1" w:styleId="Pa42">
    <w:name w:val="Pa42"/>
    <w:basedOn w:val="Default"/>
    <w:next w:val="Default"/>
    <w:uiPriority w:val="99"/>
    <w:rsid w:val="000D59BF"/>
    <w:pPr>
      <w:spacing w:line="200" w:lineRule="atLeast"/>
    </w:pPr>
    <w:rPr>
      <w:rFonts w:ascii="Bembo Std" w:eastAsiaTheme="minorEastAsia" w:hAnsi="Bembo Std" w:cstheme="minorBidi"/>
      <w:color w:val="auto"/>
      <w:lang w:eastAsia="tr-TR"/>
    </w:rPr>
  </w:style>
  <w:style w:type="paragraph" w:customStyle="1" w:styleId="Pa6">
    <w:name w:val="Pa6"/>
    <w:basedOn w:val="Default"/>
    <w:next w:val="Default"/>
    <w:uiPriority w:val="99"/>
    <w:rsid w:val="003653E9"/>
    <w:pPr>
      <w:spacing w:line="241" w:lineRule="atLeast"/>
    </w:pPr>
    <w:rPr>
      <w:rFonts w:ascii="Cambria" w:eastAsiaTheme="minorEastAsia" w:hAnsi="Cambria" w:cstheme="minorBidi"/>
      <w:color w:val="auto"/>
      <w:lang w:eastAsia="tr-TR"/>
    </w:rPr>
  </w:style>
  <w:style w:type="character" w:customStyle="1" w:styleId="A1">
    <w:name w:val="A1"/>
    <w:uiPriority w:val="99"/>
    <w:rsid w:val="003653E9"/>
    <w:rPr>
      <w:rFonts w:cs="Cambria"/>
      <w:b/>
      <w:bCs/>
      <w:color w:val="221E1F"/>
      <w:sz w:val="20"/>
      <w:szCs w:val="20"/>
    </w:rPr>
  </w:style>
  <w:style w:type="character" w:customStyle="1" w:styleId="A11">
    <w:name w:val="A11"/>
    <w:uiPriority w:val="99"/>
    <w:rsid w:val="003653E9"/>
    <w:rPr>
      <w:rFonts w:cs="Cambria"/>
      <w:color w:val="221E1F"/>
      <w:sz w:val="18"/>
      <w:szCs w:val="18"/>
    </w:rPr>
  </w:style>
  <w:style w:type="character" w:customStyle="1" w:styleId="A28">
    <w:name w:val="A28"/>
    <w:uiPriority w:val="99"/>
    <w:rsid w:val="003653E9"/>
    <w:rPr>
      <w:rFonts w:cs="Bembo Std"/>
      <w:color w:val="221E1F"/>
      <w:sz w:val="14"/>
      <w:szCs w:val="14"/>
    </w:rPr>
  </w:style>
  <w:style w:type="character" w:customStyle="1" w:styleId="shorttext">
    <w:name w:val="short_text"/>
    <w:basedOn w:val="DefaultParagraphFont"/>
    <w:rsid w:val="003653E9"/>
  </w:style>
  <w:style w:type="paragraph" w:customStyle="1" w:styleId="Pa38">
    <w:name w:val="Pa38"/>
    <w:basedOn w:val="Default"/>
    <w:next w:val="Default"/>
    <w:uiPriority w:val="99"/>
    <w:rsid w:val="003653E9"/>
    <w:pPr>
      <w:spacing w:line="191" w:lineRule="atLeast"/>
    </w:pPr>
    <w:rPr>
      <w:rFonts w:ascii="Bembo Std" w:eastAsiaTheme="minorEastAsia" w:hAnsi="Bembo Std" w:cstheme="minorBidi"/>
      <w:color w:val="auto"/>
      <w:lang w:eastAsia="tr-TR"/>
    </w:rPr>
  </w:style>
  <w:style w:type="paragraph" w:customStyle="1" w:styleId="Pa27">
    <w:name w:val="Pa27"/>
    <w:basedOn w:val="Default"/>
    <w:next w:val="Default"/>
    <w:uiPriority w:val="99"/>
    <w:rsid w:val="003653E9"/>
    <w:pPr>
      <w:spacing w:line="240" w:lineRule="atLeast"/>
    </w:pPr>
    <w:rPr>
      <w:rFonts w:ascii="HelveticaNeueLT Std" w:eastAsiaTheme="minorEastAsia" w:hAnsi="HelveticaNeueLT Std" w:cstheme="minorBidi"/>
      <w:color w:val="auto"/>
      <w:lang w:eastAsia="tr-TR"/>
    </w:rPr>
  </w:style>
  <w:style w:type="paragraph" w:customStyle="1" w:styleId="Pa32">
    <w:name w:val="Pa32"/>
    <w:basedOn w:val="Default"/>
    <w:next w:val="Default"/>
    <w:uiPriority w:val="99"/>
    <w:rsid w:val="003653E9"/>
    <w:pPr>
      <w:spacing w:line="160" w:lineRule="atLeast"/>
    </w:pPr>
    <w:rPr>
      <w:rFonts w:ascii="HelveticaNeueLT Std Lt" w:eastAsiaTheme="minorEastAsia" w:hAnsi="HelveticaNeueLT Std Lt" w:cstheme="minorBidi"/>
      <w:color w:val="auto"/>
      <w:lang w:eastAsia="tr-TR"/>
    </w:rPr>
  </w:style>
  <w:style w:type="paragraph" w:customStyle="1" w:styleId="GvdeMetniGirintisi33">
    <w:name w:val="Gövde Metni Girintisi 3+3"/>
    <w:basedOn w:val="Normal"/>
    <w:next w:val="Normal"/>
    <w:uiPriority w:val="99"/>
    <w:rsid w:val="003653E9"/>
    <w:pPr>
      <w:autoSpaceDE w:val="0"/>
      <w:autoSpaceDN w:val="0"/>
      <w:adjustRightInd w:val="0"/>
    </w:pPr>
    <w:rPr>
      <w:rFonts w:eastAsia="Calibri"/>
      <w:szCs w:val="24"/>
    </w:rPr>
  </w:style>
  <w:style w:type="character" w:customStyle="1" w:styleId="date-display-single">
    <w:name w:val="date-display-single"/>
    <w:basedOn w:val="DefaultParagraphFont"/>
    <w:rsid w:val="003653E9"/>
  </w:style>
  <w:style w:type="character" w:customStyle="1" w:styleId="A0">
    <w:name w:val="A0"/>
    <w:uiPriority w:val="99"/>
    <w:rsid w:val="003653E9"/>
    <w:rPr>
      <w:color w:val="211D1E"/>
      <w:sz w:val="20"/>
      <w:szCs w:val="20"/>
    </w:rPr>
  </w:style>
  <w:style w:type="character" w:customStyle="1" w:styleId="accordion-tabbedtab-mobile">
    <w:name w:val="accordion-tabbed__tab-mobile"/>
    <w:basedOn w:val="DefaultParagraphFont"/>
    <w:rsid w:val="003653E9"/>
  </w:style>
  <w:style w:type="character" w:customStyle="1" w:styleId="comma-separator">
    <w:name w:val="comma-separator"/>
    <w:basedOn w:val="DefaultParagraphFont"/>
    <w:rsid w:val="003653E9"/>
  </w:style>
  <w:style w:type="table" w:customStyle="1" w:styleId="PlainTable21">
    <w:name w:val="Plain Table 21"/>
    <w:basedOn w:val="TableNormal"/>
    <w:uiPriority w:val="42"/>
    <w:rsid w:val="006B624D"/>
    <w:rPr>
      <w:rFonts w:ascii="Times New Roman" w:eastAsia="MS Mincho" w:hAnsi="Times New Roman" w:cs="Times New Roman"/>
      <w:sz w:val="20"/>
      <w:szCs w:val="20"/>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5">
    <w:name w:val="Unresolved Mention5"/>
    <w:basedOn w:val="DefaultParagraphFont"/>
    <w:uiPriority w:val="99"/>
    <w:semiHidden/>
    <w:unhideWhenUsed/>
    <w:rsid w:val="004B58C3"/>
    <w:rPr>
      <w:color w:val="605E5C"/>
      <w:shd w:val="clear" w:color="auto" w:fill="E1DFDD"/>
    </w:rPr>
  </w:style>
  <w:style w:type="character" w:customStyle="1" w:styleId="Heading3Char">
    <w:name w:val="Heading 3 Char"/>
    <w:basedOn w:val="DefaultParagraphFont"/>
    <w:link w:val="Heading3"/>
    <w:rsid w:val="00442469"/>
    <w:rPr>
      <w:rFonts w:asciiTheme="majorHAnsi" w:eastAsiaTheme="majorEastAsia" w:hAnsiTheme="majorHAnsi" w:cstheme="majorBidi"/>
      <w:color w:val="1F3763" w:themeColor="accent1" w:themeShade="7F"/>
      <w:lang w:val="en-US"/>
    </w:rPr>
  </w:style>
  <w:style w:type="table" w:customStyle="1" w:styleId="PlainTable22">
    <w:name w:val="Plain Table 22"/>
    <w:basedOn w:val="TableNormal"/>
    <w:uiPriority w:val="42"/>
    <w:rsid w:val="00442469"/>
    <w:rPr>
      <w:rFonts w:asciiTheme="minorHAnsi" w:eastAsiaTheme="minorHAnsi" w:hAnsiTheme="minorHAnsi" w:cstheme="minorBidi"/>
      <w:sz w:val="22"/>
      <w:szCs w:val="2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ext">
    <w:name w:val="text"/>
    <w:basedOn w:val="DefaultParagraphFont"/>
    <w:rsid w:val="00442469"/>
  </w:style>
  <w:style w:type="character" w:styleId="UnresolvedMention">
    <w:name w:val="Unresolved Mention"/>
    <w:basedOn w:val="DefaultParagraphFont"/>
    <w:uiPriority w:val="99"/>
    <w:unhideWhenUsed/>
    <w:rsid w:val="00506DEC"/>
    <w:rPr>
      <w:color w:val="605E5C"/>
      <w:shd w:val="clear" w:color="auto" w:fill="E1DFDD"/>
    </w:rPr>
  </w:style>
  <w:style w:type="paragraph" w:styleId="BodyTextIndent">
    <w:name w:val="Body Text Indent"/>
    <w:basedOn w:val="Normal"/>
    <w:link w:val="BodyTextIndentChar"/>
    <w:unhideWhenUsed/>
    <w:rsid w:val="00F7095E"/>
    <w:pPr>
      <w:spacing w:after="120"/>
      <w:ind w:left="283"/>
    </w:pPr>
  </w:style>
  <w:style w:type="character" w:customStyle="1" w:styleId="BodyTextIndentChar">
    <w:name w:val="Body Text Indent Char"/>
    <w:basedOn w:val="DefaultParagraphFont"/>
    <w:link w:val="BodyTextIndent"/>
    <w:rsid w:val="00F7095E"/>
    <w:rPr>
      <w:rFonts w:ascii="Times New Roman" w:eastAsia="Times New Roman" w:hAnsi="Times New Roman" w:cs="Times New Roman"/>
      <w:szCs w:val="20"/>
      <w:lang w:eastAsia="tr-TR"/>
    </w:rPr>
  </w:style>
  <w:style w:type="table" w:styleId="TableGridLight">
    <w:name w:val="Grid Table Light"/>
    <w:basedOn w:val="TableNormal"/>
    <w:uiPriority w:val="40"/>
    <w:rsid w:val="00F7095E"/>
    <w:rPr>
      <w:rFonts w:asciiTheme="minorHAnsi" w:eastAsiaTheme="minorHAnsi" w:hAnsiTheme="minorHAnsi" w:cstheme="minorBid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F7095E"/>
    <w:rPr>
      <w:color w:val="808080"/>
    </w:rPr>
  </w:style>
  <w:style w:type="character" w:customStyle="1" w:styleId="fontstyle01">
    <w:name w:val="fontstyle01"/>
    <w:basedOn w:val="DefaultParagraphFont"/>
    <w:rsid w:val="00F7095E"/>
    <w:rPr>
      <w:rFonts w:ascii="Cambria" w:hAnsi="Cambria" w:hint="default"/>
      <w:b w:val="0"/>
      <w:bCs w:val="0"/>
      <w:i w:val="0"/>
      <w:iCs w:val="0"/>
      <w:color w:val="000000"/>
      <w:sz w:val="22"/>
      <w:szCs w:val="22"/>
    </w:rPr>
  </w:style>
  <w:style w:type="character" w:customStyle="1" w:styleId="fontstyle21">
    <w:name w:val="fontstyle21"/>
    <w:basedOn w:val="DefaultParagraphFont"/>
    <w:rsid w:val="00F7095E"/>
    <w:rPr>
      <w:rFonts w:ascii="Calibri-Italic" w:hAnsi="Calibri-Italic" w:hint="default"/>
      <w:b w:val="0"/>
      <w:bCs w:val="0"/>
      <w:i/>
      <w:iCs/>
      <w:color w:val="25302B"/>
      <w:sz w:val="16"/>
      <w:szCs w:val="16"/>
    </w:rPr>
  </w:style>
  <w:style w:type="table" w:styleId="PlainTable2">
    <w:name w:val="Plain Table 2"/>
    <w:basedOn w:val="TableNormal"/>
    <w:uiPriority w:val="42"/>
    <w:rsid w:val="0079211E"/>
    <w:rPr>
      <w:rFonts w:ascii="Times New Roman" w:eastAsia="MS Mincho" w:hAnsi="Times New Roman" w:cs="Times New Roman"/>
      <w:sz w:val="20"/>
      <w:szCs w:val="20"/>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ListeYok1">
    <w:name w:val="Liste Yok1"/>
    <w:next w:val="NoList"/>
    <w:uiPriority w:val="99"/>
    <w:semiHidden/>
    <w:unhideWhenUsed/>
    <w:rsid w:val="00D80759"/>
  </w:style>
  <w:style w:type="character" w:customStyle="1" w:styleId="a">
    <w:name w:val="a"/>
    <w:basedOn w:val="DefaultParagraphFont"/>
    <w:rsid w:val="00D80759"/>
  </w:style>
  <w:style w:type="character" w:styleId="FootnoteReference">
    <w:name w:val="footnote reference"/>
    <w:uiPriority w:val="99"/>
    <w:semiHidden/>
    <w:rsid w:val="00D80759"/>
    <w:rPr>
      <w:vertAlign w:val="superscript"/>
    </w:rPr>
  </w:style>
  <w:style w:type="paragraph" w:customStyle="1" w:styleId="Altbilgi1">
    <w:name w:val="Altbilgi1"/>
    <w:basedOn w:val="Normal"/>
    <w:rsid w:val="00D80759"/>
    <w:pPr>
      <w:tabs>
        <w:tab w:val="center" w:pos="4536"/>
        <w:tab w:val="right" w:pos="9072"/>
      </w:tabs>
    </w:pPr>
    <w:rPr>
      <w:noProof/>
      <w:szCs w:val="24"/>
    </w:rPr>
  </w:style>
  <w:style w:type="paragraph" w:customStyle="1" w:styleId="GvdeMetni21">
    <w:name w:val="Gövde Metni 21"/>
    <w:basedOn w:val="Normal"/>
    <w:rsid w:val="00D80759"/>
    <w:pPr>
      <w:widowControl w:val="0"/>
      <w:overflowPunct w:val="0"/>
      <w:autoSpaceDE w:val="0"/>
      <w:autoSpaceDN w:val="0"/>
      <w:adjustRightInd w:val="0"/>
      <w:ind w:firstLine="459"/>
      <w:jc w:val="both"/>
      <w:textAlignment w:val="baseline"/>
    </w:pPr>
    <w:rPr>
      <w:noProof/>
      <w:lang w:val="en-US"/>
    </w:rPr>
  </w:style>
  <w:style w:type="paragraph" w:customStyle="1" w:styleId="stbilgi1">
    <w:name w:val="Üstbilgi1"/>
    <w:basedOn w:val="Normal"/>
    <w:rsid w:val="00D80759"/>
    <w:pPr>
      <w:tabs>
        <w:tab w:val="center" w:pos="4536"/>
        <w:tab w:val="right" w:pos="9072"/>
      </w:tabs>
    </w:pPr>
    <w:rPr>
      <w:noProof/>
      <w:szCs w:val="24"/>
    </w:rPr>
  </w:style>
  <w:style w:type="paragraph" w:customStyle="1" w:styleId="BodyText21">
    <w:name w:val="Body Text 21"/>
    <w:basedOn w:val="Normal"/>
    <w:rsid w:val="00D80759"/>
    <w:pPr>
      <w:overflowPunct w:val="0"/>
      <w:autoSpaceDE w:val="0"/>
      <w:autoSpaceDN w:val="0"/>
      <w:adjustRightInd w:val="0"/>
      <w:spacing w:before="40" w:after="40"/>
      <w:ind w:firstLine="567"/>
      <w:jc w:val="both"/>
      <w:textAlignment w:val="baseline"/>
    </w:pPr>
    <w:rPr>
      <w:noProof/>
      <w:sz w:val="22"/>
    </w:rPr>
  </w:style>
  <w:style w:type="paragraph" w:styleId="BodyText2">
    <w:name w:val="Body Text 2"/>
    <w:basedOn w:val="Normal"/>
    <w:link w:val="BodyText2Char"/>
    <w:semiHidden/>
    <w:rsid w:val="00D80759"/>
    <w:pPr>
      <w:spacing w:after="120" w:line="480" w:lineRule="auto"/>
    </w:pPr>
    <w:rPr>
      <w:noProof/>
      <w:szCs w:val="24"/>
    </w:rPr>
  </w:style>
  <w:style w:type="character" w:customStyle="1" w:styleId="BodyText2Char">
    <w:name w:val="Body Text 2 Char"/>
    <w:basedOn w:val="DefaultParagraphFont"/>
    <w:link w:val="BodyText2"/>
    <w:semiHidden/>
    <w:rsid w:val="00D80759"/>
    <w:rPr>
      <w:rFonts w:ascii="Times New Roman" w:eastAsia="Times New Roman" w:hAnsi="Times New Roman" w:cs="Times New Roman"/>
      <w:noProof/>
      <w:lang w:eastAsia="tr-TR"/>
    </w:rPr>
  </w:style>
  <w:style w:type="paragraph" w:styleId="BodyTextIndent2">
    <w:name w:val="Body Text Indent 2"/>
    <w:basedOn w:val="Normal"/>
    <w:link w:val="BodyTextIndent2Char"/>
    <w:semiHidden/>
    <w:rsid w:val="00D80759"/>
    <w:pPr>
      <w:spacing w:after="120" w:line="260" w:lineRule="atLeast"/>
      <w:ind w:firstLine="567"/>
      <w:jc w:val="both"/>
    </w:pPr>
    <w:rPr>
      <w:rFonts w:ascii="Arial" w:hAnsi="Arial" w:cs="Arial"/>
      <w:noProof/>
      <w:sz w:val="18"/>
      <w:szCs w:val="18"/>
    </w:rPr>
  </w:style>
  <w:style w:type="character" w:customStyle="1" w:styleId="BodyTextIndent2Char">
    <w:name w:val="Body Text Indent 2 Char"/>
    <w:basedOn w:val="DefaultParagraphFont"/>
    <w:link w:val="BodyTextIndent2"/>
    <w:semiHidden/>
    <w:rsid w:val="00D80759"/>
    <w:rPr>
      <w:rFonts w:ascii="Arial" w:eastAsia="Times New Roman" w:hAnsi="Arial" w:cs="Arial"/>
      <w:noProof/>
      <w:sz w:val="18"/>
      <w:szCs w:val="18"/>
      <w:lang w:eastAsia="tr-TR"/>
    </w:rPr>
  </w:style>
  <w:style w:type="paragraph" w:styleId="BodyTextIndent3">
    <w:name w:val="Body Text Indent 3"/>
    <w:basedOn w:val="Normal"/>
    <w:link w:val="BodyTextIndent3Char"/>
    <w:semiHidden/>
    <w:rsid w:val="00D80759"/>
    <w:pPr>
      <w:spacing w:after="120" w:line="260" w:lineRule="atLeast"/>
      <w:ind w:firstLine="567"/>
      <w:jc w:val="both"/>
    </w:pPr>
    <w:rPr>
      <w:rFonts w:ascii="Arial" w:hAnsi="Arial" w:cs="Arial"/>
      <w:noProof/>
      <w:sz w:val="20"/>
    </w:rPr>
  </w:style>
  <w:style w:type="character" w:customStyle="1" w:styleId="BodyTextIndent3Char">
    <w:name w:val="Body Text Indent 3 Char"/>
    <w:basedOn w:val="DefaultParagraphFont"/>
    <w:link w:val="BodyTextIndent3"/>
    <w:semiHidden/>
    <w:rsid w:val="00D80759"/>
    <w:rPr>
      <w:rFonts w:ascii="Arial" w:eastAsia="Times New Roman" w:hAnsi="Arial" w:cs="Arial"/>
      <w:noProof/>
      <w:sz w:val="20"/>
      <w:szCs w:val="20"/>
      <w:lang w:eastAsia="tr-TR"/>
    </w:rPr>
  </w:style>
  <w:style w:type="paragraph" w:styleId="BodyText3">
    <w:name w:val="Body Text 3"/>
    <w:basedOn w:val="Normal"/>
    <w:link w:val="BodyText3Char"/>
    <w:semiHidden/>
    <w:rsid w:val="00D80759"/>
    <w:pPr>
      <w:spacing w:before="120" w:after="120" w:line="260" w:lineRule="atLeast"/>
      <w:jc w:val="both"/>
    </w:pPr>
    <w:rPr>
      <w:rFonts w:ascii="Arial" w:hAnsi="Arial" w:cs="Arial"/>
      <w:noProof/>
      <w:color w:val="FF0000"/>
      <w:sz w:val="20"/>
    </w:rPr>
  </w:style>
  <w:style w:type="character" w:customStyle="1" w:styleId="BodyText3Char">
    <w:name w:val="Body Text 3 Char"/>
    <w:basedOn w:val="DefaultParagraphFont"/>
    <w:link w:val="BodyText3"/>
    <w:semiHidden/>
    <w:rsid w:val="00D80759"/>
    <w:rPr>
      <w:rFonts w:ascii="Arial" w:eastAsia="Times New Roman" w:hAnsi="Arial" w:cs="Arial"/>
      <w:noProof/>
      <w:color w:val="FF0000"/>
      <w:sz w:val="20"/>
      <w:szCs w:val="20"/>
      <w:lang w:eastAsia="tr-TR"/>
    </w:rPr>
  </w:style>
  <w:style w:type="paragraph" w:customStyle="1" w:styleId="DipnotMetni1">
    <w:name w:val="Dipnot Metni1"/>
    <w:rsid w:val="00D80759"/>
    <w:rPr>
      <w:rFonts w:ascii="Times New Roman" w:eastAsia="Times New Roman" w:hAnsi="Times New Roman" w:cs="Times New Roman"/>
      <w:color w:val="000000"/>
      <w:sz w:val="20"/>
      <w:szCs w:val="20"/>
      <w:u w:color="000000"/>
      <w:lang w:eastAsia="tr-TR"/>
    </w:rPr>
  </w:style>
  <w:style w:type="character" w:customStyle="1" w:styleId="None">
    <w:name w:val="None"/>
    <w:rsid w:val="00D80759"/>
  </w:style>
  <w:style w:type="character" w:customStyle="1" w:styleId="Hyperlink0">
    <w:name w:val="Hyperlink.0"/>
    <w:rsid w:val="00D80759"/>
    <w:rPr>
      <w:rFonts w:ascii="Arial" w:eastAsia="Arial" w:hAnsi="Arial" w:cs="Arial"/>
      <w:color w:val="000000"/>
      <w:sz w:val="16"/>
      <w:szCs w:val="16"/>
      <w:u w:val="none" w:color="000000"/>
    </w:rPr>
  </w:style>
  <w:style w:type="paragraph" w:customStyle="1" w:styleId="footerA">
    <w:name w:val="footer A"/>
    <w:rsid w:val="00D80759"/>
    <w:pPr>
      <w:pBdr>
        <w:top w:val="nil"/>
        <w:left w:val="nil"/>
        <w:bottom w:val="nil"/>
        <w:right w:val="nil"/>
        <w:between w:val="nil"/>
        <w:bar w:val="nil"/>
      </w:pBdr>
      <w:tabs>
        <w:tab w:val="center" w:pos="4536"/>
        <w:tab w:val="right" w:pos="9072"/>
      </w:tabs>
      <w:spacing w:after="120" w:line="260" w:lineRule="atLeast"/>
    </w:pPr>
    <w:rPr>
      <w:rFonts w:eastAsia="Arial Unicode MS" w:cs="Arial Unicode MS"/>
      <w:color w:val="000000"/>
      <w:sz w:val="22"/>
      <w:szCs w:val="22"/>
      <w:u w:color="000000"/>
      <w:bdr w:val="nil"/>
      <w:lang w:val="en-AU"/>
    </w:rPr>
  </w:style>
  <w:style w:type="paragraph" w:customStyle="1" w:styleId="BodyA">
    <w:name w:val="Body A"/>
    <w:rsid w:val="00D80759"/>
    <w:pPr>
      <w:spacing w:after="200" w:line="276" w:lineRule="auto"/>
    </w:pPr>
    <w:rPr>
      <w:rFonts w:cs="Calibri"/>
      <w:color w:val="000000"/>
      <w:sz w:val="22"/>
      <w:szCs w:val="22"/>
      <w:u w:color="000000"/>
      <w:lang w:eastAsia="tr-TR"/>
    </w:rPr>
  </w:style>
  <w:style w:type="character" w:customStyle="1" w:styleId="AltbilgiChar1">
    <w:name w:val="Altbilgi Char1"/>
    <w:uiPriority w:val="99"/>
    <w:rsid w:val="00D80759"/>
    <w:rPr>
      <w:noProof/>
      <w:sz w:val="24"/>
      <w:szCs w:val="24"/>
    </w:rPr>
  </w:style>
  <w:style w:type="paragraph" w:customStyle="1" w:styleId="OmniPage2">
    <w:name w:val="OmniPage #2"/>
    <w:basedOn w:val="Normal"/>
    <w:rsid w:val="00D80759"/>
    <w:pPr>
      <w:tabs>
        <w:tab w:val="left" w:pos="45"/>
        <w:tab w:val="right" w:pos="4807"/>
      </w:tabs>
      <w:spacing w:line="270" w:lineRule="exact"/>
      <w:jc w:val="center"/>
    </w:pPr>
    <w:rPr>
      <w:noProof/>
      <w:sz w:val="20"/>
      <w:lang w:val="en-US" w:eastAsia="en-US"/>
    </w:rPr>
  </w:style>
  <w:style w:type="numbering" w:customStyle="1" w:styleId="ListeYok11">
    <w:name w:val="Liste Yok11"/>
    <w:next w:val="NoList"/>
    <w:uiPriority w:val="99"/>
    <w:semiHidden/>
    <w:unhideWhenUsed/>
    <w:rsid w:val="00D80759"/>
  </w:style>
  <w:style w:type="numbering" w:customStyle="1" w:styleId="ListeYok111">
    <w:name w:val="Liste Yok111"/>
    <w:next w:val="NoList"/>
    <w:uiPriority w:val="99"/>
    <w:semiHidden/>
    <w:unhideWhenUsed/>
    <w:rsid w:val="00D80759"/>
  </w:style>
  <w:style w:type="table" w:customStyle="1" w:styleId="tablozel">
    <w:name w:val="tablo özel"/>
    <w:basedOn w:val="TableNormal"/>
    <w:uiPriority w:val="99"/>
    <w:rsid w:val="00D80759"/>
    <w:rPr>
      <w:rFonts w:cs="Times New Roman"/>
      <w:sz w:val="22"/>
      <w:szCs w:val="22"/>
      <w:lang w:val="en-GB"/>
    </w:rPr>
    <w:tblPr/>
  </w:style>
  <w:style w:type="paragraph" w:customStyle="1" w:styleId="xl65">
    <w:name w:val="xl65"/>
    <w:basedOn w:val="Normal"/>
    <w:rsid w:val="00D80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GB"/>
    </w:rPr>
  </w:style>
  <w:style w:type="paragraph" w:customStyle="1" w:styleId="xl66">
    <w:name w:val="xl66"/>
    <w:basedOn w:val="Normal"/>
    <w:rsid w:val="00D80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n-GB"/>
    </w:rPr>
  </w:style>
  <w:style w:type="paragraph" w:customStyle="1" w:styleId="xl67">
    <w:name w:val="xl67"/>
    <w:basedOn w:val="Normal"/>
    <w:rsid w:val="00D807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GB"/>
    </w:rPr>
  </w:style>
  <w:style w:type="paragraph" w:customStyle="1" w:styleId="xl68">
    <w:name w:val="xl68"/>
    <w:basedOn w:val="Normal"/>
    <w:rsid w:val="00D807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lang w:val="en-GB"/>
    </w:rPr>
  </w:style>
  <w:style w:type="paragraph" w:customStyle="1" w:styleId="xl69">
    <w:name w:val="xl69"/>
    <w:basedOn w:val="Normal"/>
    <w:rsid w:val="00D80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lang w:val="en-GB"/>
    </w:rPr>
  </w:style>
  <w:style w:type="paragraph" w:customStyle="1" w:styleId="xl70">
    <w:name w:val="xl70"/>
    <w:basedOn w:val="Normal"/>
    <w:rsid w:val="00D807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lang w:val="en-GB"/>
    </w:rPr>
  </w:style>
  <w:style w:type="paragraph" w:customStyle="1" w:styleId="xl71">
    <w:name w:val="xl71"/>
    <w:basedOn w:val="Normal"/>
    <w:rsid w:val="00D8075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GB"/>
    </w:rPr>
  </w:style>
  <w:style w:type="paragraph" w:customStyle="1" w:styleId="xl72">
    <w:name w:val="xl72"/>
    <w:basedOn w:val="Normal"/>
    <w:rsid w:val="00D807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lang w:val="en-GB"/>
    </w:rPr>
  </w:style>
  <w:style w:type="paragraph" w:customStyle="1" w:styleId="xl73">
    <w:name w:val="xl73"/>
    <w:basedOn w:val="Normal"/>
    <w:rsid w:val="00D80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GB"/>
    </w:rPr>
  </w:style>
  <w:style w:type="numbering" w:customStyle="1" w:styleId="ListeYok1111">
    <w:name w:val="Liste Yok1111"/>
    <w:next w:val="NoList"/>
    <w:uiPriority w:val="99"/>
    <w:semiHidden/>
    <w:unhideWhenUsed/>
    <w:rsid w:val="00D80759"/>
  </w:style>
  <w:style w:type="table" w:customStyle="1" w:styleId="TabloKlavuzu11">
    <w:name w:val="Tablo Kılavuzu11"/>
    <w:basedOn w:val="TableNormal"/>
    <w:next w:val="TableGrid"/>
    <w:uiPriority w:val="59"/>
    <w:rsid w:val="00D80759"/>
    <w:pPr>
      <w:jc w:val="both"/>
    </w:pPr>
    <w:rPr>
      <w:rFonts w:ascii="Times New Roman" w:hAnsi="Times New Roman" w:cs="Times New Roman"/>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NoList"/>
    <w:uiPriority w:val="99"/>
    <w:semiHidden/>
    <w:unhideWhenUsed/>
    <w:rsid w:val="00D80759"/>
  </w:style>
  <w:style w:type="table" w:customStyle="1" w:styleId="TabloKlavuzu21">
    <w:name w:val="Tablo Kılavuzu21"/>
    <w:basedOn w:val="TableNormal"/>
    <w:next w:val="TableGrid"/>
    <w:uiPriority w:val="59"/>
    <w:rsid w:val="00D80759"/>
    <w:rPr>
      <w:rFonts w:ascii="Times New Roman" w:hAnsi="Times New Roman" w:cs="Times New Roman"/>
      <w:sz w:val="20"/>
      <w:szCs w:val="20"/>
      <w:lang w:val="en-GB"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D80759"/>
    <w:rPr>
      <w:vertAlign w:val="superscript"/>
    </w:rPr>
  </w:style>
  <w:style w:type="numbering" w:customStyle="1" w:styleId="ListeYok3">
    <w:name w:val="Liste Yok3"/>
    <w:next w:val="NoList"/>
    <w:uiPriority w:val="99"/>
    <w:semiHidden/>
    <w:unhideWhenUsed/>
    <w:rsid w:val="00D80759"/>
  </w:style>
  <w:style w:type="numbering" w:customStyle="1" w:styleId="ListeYok12">
    <w:name w:val="Liste Yok12"/>
    <w:next w:val="NoList"/>
    <w:uiPriority w:val="99"/>
    <w:semiHidden/>
    <w:unhideWhenUsed/>
    <w:rsid w:val="00D80759"/>
  </w:style>
  <w:style w:type="numbering" w:customStyle="1" w:styleId="ListeYok112">
    <w:name w:val="Liste Yok112"/>
    <w:next w:val="NoList"/>
    <w:uiPriority w:val="99"/>
    <w:semiHidden/>
    <w:unhideWhenUsed/>
    <w:rsid w:val="00D80759"/>
  </w:style>
  <w:style w:type="table" w:customStyle="1" w:styleId="TabloKlavuzu6">
    <w:name w:val="Tablo Kılavuzu6"/>
    <w:basedOn w:val="TableNormal"/>
    <w:next w:val="TableGrid"/>
    <w:uiPriority w:val="39"/>
    <w:rsid w:val="00D80759"/>
    <w:rPr>
      <w:rFonts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2">
    <w:name w:val="Liste Yok1112"/>
    <w:next w:val="NoList"/>
    <w:uiPriority w:val="99"/>
    <w:semiHidden/>
    <w:unhideWhenUsed/>
    <w:rsid w:val="00D80759"/>
  </w:style>
  <w:style w:type="table" w:customStyle="1" w:styleId="TabloKlavuzu12">
    <w:name w:val="Tablo Kılavuzu12"/>
    <w:basedOn w:val="TableNormal"/>
    <w:next w:val="TableGrid"/>
    <w:uiPriority w:val="59"/>
    <w:rsid w:val="00D80759"/>
    <w:pPr>
      <w:jc w:val="both"/>
    </w:pPr>
    <w:rPr>
      <w:rFonts w:ascii="Times New Roman" w:hAnsi="Times New Roman" w:cs="Times New Roman"/>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NoList"/>
    <w:uiPriority w:val="99"/>
    <w:semiHidden/>
    <w:unhideWhenUsed/>
    <w:rsid w:val="00D80759"/>
  </w:style>
  <w:style w:type="table" w:customStyle="1" w:styleId="TabloKlavuzu22">
    <w:name w:val="Tablo Kılavuzu22"/>
    <w:basedOn w:val="TableNormal"/>
    <w:next w:val="TableGrid"/>
    <w:uiPriority w:val="59"/>
    <w:rsid w:val="00D80759"/>
    <w:rPr>
      <w:rFonts w:ascii="Times New Roman" w:hAnsi="Times New Roman" w:cs="Times New Roman"/>
      <w:sz w:val="20"/>
      <w:szCs w:val="20"/>
      <w:lang w:val="en-GB"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Abstract-text">
    <w:name w:val="Els-Abstract-text"/>
    <w:rsid w:val="008558B5"/>
    <w:pPr>
      <w:spacing w:after="220" w:line="220" w:lineRule="exact"/>
      <w:jc w:val="both"/>
    </w:pPr>
    <w:rPr>
      <w:rFonts w:ascii="Times New Roman" w:eastAsia="Times New Roman" w:hAnsi="Times New Roman" w:cs="Times New Roman"/>
      <w:sz w:val="18"/>
      <w:szCs w:val="20"/>
      <w:lang w:val="en-US" w:eastAsia="de-DE"/>
    </w:rPr>
  </w:style>
  <w:style w:type="paragraph" w:customStyle="1" w:styleId="Els-Title">
    <w:name w:val="Els-Title"/>
    <w:next w:val="Normal"/>
    <w:rsid w:val="008558B5"/>
    <w:pPr>
      <w:suppressAutoHyphens/>
      <w:spacing w:before="1140" w:after="240" w:line="400" w:lineRule="exact"/>
      <w:jc w:val="center"/>
    </w:pPr>
    <w:rPr>
      <w:rFonts w:ascii="Times New Roman" w:eastAsia="Times New Roman" w:hAnsi="Times New Roman" w:cs="Times New Roman"/>
      <w:sz w:val="34"/>
      <w:szCs w:val="20"/>
      <w:lang w:val="en-US" w:eastAsia="de-DE"/>
    </w:rPr>
  </w:style>
  <w:style w:type="paragraph" w:customStyle="1" w:styleId="Els-body-text">
    <w:name w:val="Els-body-text"/>
    <w:rsid w:val="008558B5"/>
    <w:pPr>
      <w:spacing w:line="240" w:lineRule="exact"/>
      <w:ind w:firstLine="240"/>
      <w:jc w:val="both"/>
    </w:pPr>
    <w:rPr>
      <w:rFonts w:ascii="Times New Roman" w:eastAsia="Times New Roman" w:hAnsi="Times New Roman" w:cs="Times New Roman"/>
      <w:sz w:val="20"/>
      <w:szCs w:val="20"/>
      <w:lang w:val="en-US" w:eastAsia="de-DE"/>
    </w:rPr>
  </w:style>
  <w:style w:type="character" w:customStyle="1" w:styleId="x-el">
    <w:name w:val="x-el"/>
    <w:basedOn w:val="DefaultParagraphFont"/>
    <w:rsid w:val="007313FA"/>
  </w:style>
  <w:style w:type="paragraph" w:customStyle="1" w:styleId="BasicParagraph">
    <w:name w:val="[Basic Paragraph]"/>
    <w:basedOn w:val="Normal"/>
    <w:uiPriority w:val="99"/>
    <w:rsid w:val="007313FA"/>
    <w:pPr>
      <w:autoSpaceDE w:val="0"/>
      <w:autoSpaceDN w:val="0"/>
      <w:adjustRightInd w:val="0"/>
      <w:spacing w:line="288" w:lineRule="auto"/>
      <w:textAlignment w:val="center"/>
    </w:pPr>
    <w:rPr>
      <w:rFonts w:eastAsiaTheme="minorHAnsi"/>
      <w:color w:val="000000"/>
      <w:sz w:val="20"/>
      <w:lang w:eastAsia="en-US"/>
    </w:rPr>
  </w:style>
  <w:style w:type="paragraph" w:customStyle="1" w:styleId="default0">
    <w:name w:val="default"/>
    <w:basedOn w:val="Normal"/>
    <w:rsid w:val="007313FA"/>
    <w:pPr>
      <w:spacing w:before="100" w:beforeAutospacing="1" w:after="100" w:afterAutospacing="1"/>
    </w:pPr>
    <w:rPr>
      <w:szCs w:val="24"/>
    </w:rPr>
  </w:style>
  <w:style w:type="paragraph" w:customStyle="1" w:styleId="Affiliation">
    <w:name w:val="Affiliation"/>
    <w:qFormat/>
    <w:rsid w:val="00825FDA"/>
    <w:pPr>
      <w:spacing w:line="480" w:lineRule="auto"/>
      <w:jc w:val="center"/>
    </w:pPr>
    <w:rPr>
      <w:rFonts w:ascii="Times New Roman" w:eastAsiaTheme="minorHAnsi" w:hAnsi="Times New Roman" w:cstheme="minorBidi"/>
      <w:color w:val="000000" w:themeColor="text1"/>
      <w:szCs w:val="22"/>
      <w:lang w:val="en-US"/>
    </w:rPr>
  </w:style>
  <w:style w:type="paragraph" w:customStyle="1" w:styleId="p">
    <w:name w:val="p"/>
    <w:basedOn w:val="Normal"/>
    <w:rsid w:val="000706CC"/>
    <w:pPr>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440">
      <w:bodyDiv w:val="1"/>
      <w:marLeft w:val="0"/>
      <w:marRight w:val="0"/>
      <w:marTop w:val="0"/>
      <w:marBottom w:val="0"/>
      <w:divBdr>
        <w:top w:val="none" w:sz="0" w:space="0" w:color="auto"/>
        <w:left w:val="none" w:sz="0" w:space="0" w:color="auto"/>
        <w:bottom w:val="none" w:sz="0" w:space="0" w:color="auto"/>
        <w:right w:val="none" w:sz="0" w:space="0" w:color="auto"/>
      </w:divBdr>
    </w:div>
    <w:div w:id="231354601">
      <w:bodyDiv w:val="1"/>
      <w:marLeft w:val="0"/>
      <w:marRight w:val="0"/>
      <w:marTop w:val="0"/>
      <w:marBottom w:val="0"/>
      <w:divBdr>
        <w:top w:val="none" w:sz="0" w:space="0" w:color="auto"/>
        <w:left w:val="none" w:sz="0" w:space="0" w:color="auto"/>
        <w:bottom w:val="none" w:sz="0" w:space="0" w:color="auto"/>
        <w:right w:val="none" w:sz="0" w:space="0" w:color="auto"/>
      </w:divBdr>
    </w:div>
    <w:div w:id="288899814">
      <w:bodyDiv w:val="1"/>
      <w:marLeft w:val="0"/>
      <w:marRight w:val="0"/>
      <w:marTop w:val="0"/>
      <w:marBottom w:val="0"/>
      <w:divBdr>
        <w:top w:val="none" w:sz="0" w:space="0" w:color="auto"/>
        <w:left w:val="none" w:sz="0" w:space="0" w:color="auto"/>
        <w:bottom w:val="none" w:sz="0" w:space="0" w:color="auto"/>
        <w:right w:val="none" w:sz="0" w:space="0" w:color="auto"/>
      </w:divBdr>
    </w:div>
    <w:div w:id="303702099">
      <w:bodyDiv w:val="1"/>
      <w:marLeft w:val="0"/>
      <w:marRight w:val="0"/>
      <w:marTop w:val="0"/>
      <w:marBottom w:val="0"/>
      <w:divBdr>
        <w:top w:val="none" w:sz="0" w:space="0" w:color="auto"/>
        <w:left w:val="none" w:sz="0" w:space="0" w:color="auto"/>
        <w:bottom w:val="none" w:sz="0" w:space="0" w:color="auto"/>
        <w:right w:val="none" w:sz="0" w:space="0" w:color="auto"/>
      </w:divBdr>
    </w:div>
    <w:div w:id="530530738">
      <w:bodyDiv w:val="1"/>
      <w:marLeft w:val="0"/>
      <w:marRight w:val="0"/>
      <w:marTop w:val="0"/>
      <w:marBottom w:val="0"/>
      <w:divBdr>
        <w:top w:val="none" w:sz="0" w:space="0" w:color="auto"/>
        <w:left w:val="none" w:sz="0" w:space="0" w:color="auto"/>
        <w:bottom w:val="none" w:sz="0" w:space="0" w:color="auto"/>
        <w:right w:val="none" w:sz="0" w:space="0" w:color="auto"/>
      </w:divBdr>
    </w:div>
    <w:div w:id="558784782">
      <w:bodyDiv w:val="1"/>
      <w:marLeft w:val="0"/>
      <w:marRight w:val="0"/>
      <w:marTop w:val="0"/>
      <w:marBottom w:val="0"/>
      <w:divBdr>
        <w:top w:val="none" w:sz="0" w:space="0" w:color="auto"/>
        <w:left w:val="none" w:sz="0" w:space="0" w:color="auto"/>
        <w:bottom w:val="none" w:sz="0" w:space="0" w:color="auto"/>
        <w:right w:val="none" w:sz="0" w:space="0" w:color="auto"/>
      </w:divBdr>
    </w:div>
    <w:div w:id="884214175">
      <w:bodyDiv w:val="1"/>
      <w:marLeft w:val="0"/>
      <w:marRight w:val="0"/>
      <w:marTop w:val="0"/>
      <w:marBottom w:val="0"/>
      <w:divBdr>
        <w:top w:val="none" w:sz="0" w:space="0" w:color="auto"/>
        <w:left w:val="none" w:sz="0" w:space="0" w:color="auto"/>
        <w:bottom w:val="none" w:sz="0" w:space="0" w:color="auto"/>
        <w:right w:val="none" w:sz="0" w:space="0" w:color="auto"/>
      </w:divBdr>
    </w:div>
    <w:div w:id="1057899874">
      <w:bodyDiv w:val="1"/>
      <w:marLeft w:val="0"/>
      <w:marRight w:val="0"/>
      <w:marTop w:val="0"/>
      <w:marBottom w:val="0"/>
      <w:divBdr>
        <w:top w:val="none" w:sz="0" w:space="0" w:color="auto"/>
        <w:left w:val="none" w:sz="0" w:space="0" w:color="auto"/>
        <w:bottom w:val="none" w:sz="0" w:space="0" w:color="auto"/>
        <w:right w:val="none" w:sz="0" w:space="0" w:color="auto"/>
      </w:divBdr>
    </w:div>
    <w:div w:id="1117407686">
      <w:bodyDiv w:val="1"/>
      <w:marLeft w:val="0"/>
      <w:marRight w:val="0"/>
      <w:marTop w:val="0"/>
      <w:marBottom w:val="0"/>
      <w:divBdr>
        <w:top w:val="none" w:sz="0" w:space="0" w:color="auto"/>
        <w:left w:val="none" w:sz="0" w:space="0" w:color="auto"/>
        <w:bottom w:val="none" w:sz="0" w:space="0" w:color="auto"/>
        <w:right w:val="none" w:sz="0" w:space="0" w:color="auto"/>
      </w:divBdr>
    </w:div>
    <w:div w:id="1224684994">
      <w:bodyDiv w:val="1"/>
      <w:marLeft w:val="0"/>
      <w:marRight w:val="0"/>
      <w:marTop w:val="0"/>
      <w:marBottom w:val="0"/>
      <w:divBdr>
        <w:top w:val="none" w:sz="0" w:space="0" w:color="auto"/>
        <w:left w:val="none" w:sz="0" w:space="0" w:color="auto"/>
        <w:bottom w:val="none" w:sz="0" w:space="0" w:color="auto"/>
        <w:right w:val="none" w:sz="0" w:space="0" w:color="auto"/>
      </w:divBdr>
    </w:div>
    <w:div w:id="1358502924">
      <w:bodyDiv w:val="1"/>
      <w:marLeft w:val="0"/>
      <w:marRight w:val="0"/>
      <w:marTop w:val="0"/>
      <w:marBottom w:val="0"/>
      <w:divBdr>
        <w:top w:val="none" w:sz="0" w:space="0" w:color="auto"/>
        <w:left w:val="none" w:sz="0" w:space="0" w:color="auto"/>
        <w:bottom w:val="none" w:sz="0" w:space="0" w:color="auto"/>
        <w:right w:val="none" w:sz="0" w:space="0" w:color="auto"/>
      </w:divBdr>
    </w:div>
    <w:div w:id="1364868078">
      <w:bodyDiv w:val="1"/>
      <w:marLeft w:val="0"/>
      <w:marRight w:val="0"/>
      <w:marTop w:val="0"/>
      <w:marBottom w:val="0"/>
      <w:divBdr>
        <w:top w:val="none" w:sz="0" w:space="0" w:color="auto"/>
        <w:left w:val="none" w:sz="0" w:space="0" w:color="auto"/>
        <w:bottom w:val="none" w:sz="0" w:space="0" w:color="auto"/>
        <w:right w:val="none" w:sz="0" w:space="0" w:color="auto"/>
      </w:divBdr>
    </w:div>
    <w:div w:id="1459226667">
      <w:bodyDiv w:val="1"/>
      <w:marLeft w:val="0"/>
      <w:marRight w:val="0"/>
      <w:marTop w:val="0"/>
      <w:marBottom w:val="0"/>
      <w:divBdr>
        <w:top w:val="none" w:sz="0" w:space="0" w:color="auto"/>
        <w:left w:val="none" w:sz="0" w:space="0" w:color="auto"/>
        <w:bottom w:val="none" w:sz="0" w:space="0" w:color="auto"/>
        <w:right w:val="none" w:sz="0" w:space="0" w:color="auto"/>
      </w:divBdr>
    </w:div>
    <w:div w:id="1616667887">
      <w:bodyDiv w:val="1"/>
      <w:marLeft w:val="0"/>
      <w:marRight w:val="0"/>
      <w:marTop w:val="0"/>
      <w:marBottom w:val="0"/>
      <w:divBdr>
        <w:top w:val="none" w:sz="0" w:space="0" w:color="auto"/>
        <w:left w:val="none" w:sz="0" w:space="0" w:color="auto"/>
        <w:bottom w:val="none" w:sz="0" w:space="0" w:color="auto"/>
        <w:right w:val="none" w:sz="0" w:space="0" w:color="auto"/>
      </w:divBdr>
    </w:div>
    <w:div w:id="1680307915">
      <w:bodyDiv w:val="1"/>
      <w:marLeft w:val="0"/>
      <w:marRight w:val="0"/>
      <w:marTop w:val="0"/>
      <w:marBottom w:val="0"/>
      <w:divBdr>
        <w:top w:val="none" w:sz="0" w:space="0" w:color="auto"/>
        <w:left w:val="none" w:sz="0" w:space="0" w:color="auto"/>
        <w:bottom w:val="none" w:sz="0" w:space="0" w:color="auto"/>
        <w:right w:val="none" w:sz="0" w:space="0" w:color="auto"/>
      </w:divBdr>
    </w:div>
    <w:div w:id="1880819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apastyle.apa.org/instructional-aids/reference-guide.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jaefs.com" TargetMode="External"/><Relationship Id="rId13" Type="http://schemas.openxmlformats.org/officeDocument/2006/relationships/image" Target="media/image1.emf"/><Relationship Id="rId18" Type="http://schemas.openxmlformats.org/officeDocument/2006/relationships/hyperlink" Target="https://doi.org/10.31015/jaefs.2028.1.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ditor@jaefs.com" TargetMode="External"/><Relationship Id="rId17" Type="http://schemas.openxmlformats.org/officeDocument/2006/relationships/hyperlink" Target="https://doi.org/10.31015/jaefs.2023.2.11" TargetMode="External"/><Relationship Id="rId2" Type="http://schemas.openxmlformats.org/officeDocument/2006/relationships/numbering" Target="numbering.xml"/><Relationship Id="rId16" Type="http://schemas.openxmlformats.org/officeDocument/2006/relationships/hyperlink" Target="https://doi.org/10.31015/jaefs.2023.2.10" TargetMode="External"/><Relationship Id="rId20" Type="http://schemas.openxmlformats.org/officeDocument/2006/relationships/hyperlink" Target="https://apastyle.apa.org/style-grammar-guidelines/references/examp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31015/jaefs.2023.2.9"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www.fao.org/economic/ess/ess-standards/en/"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doi.org/10.31015/jaefs.2023.2.7"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Pas14</b:Tag>
    <b:SourceType>JournalArticle</b:SourceType>
    <b:Guid>{23AAFBE0-904A-4774-907D-52A436C81315}</b:Guid>
    <b:Title>Residual Effects of the Organic Amendments Poultry Litter, Farmyard Manure and Biochar on Soybean Crop</b:Title>
    <b:JournalName>Agriculture Science.</b:JournalName>
    <b:Year>2014</b:Year>
    <b:Pages>5:1376 - 1383. Doi: 10.4236/as.2014.514148.</b:Pages>
    <b:Author>
      <b:Author>
        <b:NameList>
          <b:Person>
            <b:Last>Passos</b:Last>
            <b:First>A</b:First>
          </b:Person>
        </b:NameList>
      </b:Author>
    </b:Author>
    <b:RefOrder>4</b:RefOrder>
  </b:Source>
  <b:Source>
    <b:Tag>Okw19</b:Tag>
    <b:SourceType>JournalArticle</b:SourceType>
    <b:Guid>{D10A1F79-D3B8-44DC-BFF8-E2D593434342}</b:Guid>
    <b:Title>A study of women farmers’ agricultural information needs and accessibility: A case study of Apa Local Government Area of Benue State, Nigeria</b:Title>
    <b:Year>2019</b:Year>
    <b:Author>
      <b:Author>
        <b:NameList>
          <b:Person>
            <b:Last>Okwu</b:Last>
            <b:Middle>J</b:Middle>
            <b:First>O</b:First>
          </b:Person>
          <b:Person>
            <b:Last>Umoru</b:Last>
            <b:Middle>I</b:Middle>
            <b:First>B</b:First>
          </b:Person>
        </b:NameList>
      </b:Author>
    </b:Author>
    <b:JournalName>African Journal of Gender and Women Studies</b:JournalName>
    <b:Pages>001-007</b:Pages>
    <b:Month>February</b:Month>
    <b:Volume>4</b:Volume>
    <b:Issue>2</b:Issue>
    <b:StandardNumber>ISSN 2516-9831</b:StandardNumber>
    <b:URL>www.internationalscholarsjournals.org</b:URL>
    <b:RefOrder>1</b:RefOrder>
  </b:Source>
  <b:Source>
    <b:Tag>Pin19</b:Tag>
    <b:SourceType>JournalArticle</b:SourceType>
    <b:Guid>{B6B263B4-75D0-4E60-92AA-A236E05D87F8}</b:Guid>
    <b:Title>Rural Livelihood Challenges: Moving out of Agriculture</b:Title>
    <b:Year>2019</b:Year>
    <b:Author>
      <b:Author>
        <b:NameList>
          <b:Person>
            <b:Last>Pingali</b:Last>
            <b:First>Prabhu</b:First>
          </b:Person>
          <b:Person>
            <b:Last>Aiyar</b:Last>
            <b:First>Anaka</b:First>
          </b:Person>
          <b:Person>
            <b:Last>Abraham</b:Last>
            <b:First>Mathew</b:First>
          </b:Person>
          <b:Person>
            <b:Last>Rahman</b:Last>
            <b:First>Andaleeb</b:First>
          </b:Person>
        </b:NameList>
      </b:Author>
    </b:Author>
    <b:JournalName>Transforming food systems for a raising India</b:JournalName>
    <b:Pages>47-71</b:Pages>
    <b:DOI>htttp://doi.org/10.1007/978-3-030-14409-8 3</b:DOI>
    <b:RefOrder>2</b:RefOrder>
  </b:Source>
  <b:Source>
    <b:Tag>Uni20</b:Tag>
    <b:SourceType>Report</b:SourceType>
    <b:Guid>{C2D29EA5-A62A-49E2-A330-80C113971D53}</b:Guid>
    <b:Year>2020</b:Year>
    <b:Author>
      <b:Author>
        <b:Corporate>United Nations (UN)</b:Corporate>
      </b:Author>
    </b:Author>
    <b:DOI>http://www.un.org/sustainabledevelopment/sustainable-development-goals/ </b:DOI>
    <b:RefOrder>3</b:RefOrder>
  </b:Source>
  <b:Source>
    <b:Tag>Cen19</b:Tag>
    <b:SourceType>Report</b:SourceType>
    <b:Guid>{6343A4C7-B9D6-487D-ABC3-03BEF7AE05E8}</b:Guid>
    <b:Author>
      <b:Author>
        <b:Corporate>Census of statistics</b:Corporate>
      </b:Author>
    </b:Author>
    <b:Year>2019</b:Year>
    <b:DOI>http://tradingeconomics.com/dri-lanka/population-female-percent-of-wb-data.html</b:DOI>
    <b:RefOrder>4</b:RefOrder>
  </b:Source>
  <b:Source>
    <b:Tag>Wor18</b:Tag>
    <b:SourceType>ArticleInAPeriodical</b:SourceType>
    <b:Guid>{61BE0C69-7179-4359-B531-BBC005FC2754}</b:Guid>
    <b:Year>2018</b:Year>
    <b:Author>
      <b:Author>
        <b:Corporate>World Bank</b:Corporate>
      </b:Author>
    </b:Author>
    <b:PeriodicalTitle>Breaking the 'grass ceiling': Empowerment women farmers</b:PeriodicalTitle>
    <b:Month>March</b:Month>
    <b:Day>6</b:Day>
    <b:DOI>http://www.worldbank.org/en/news/feature/2018/03/06/breaking-the-grass-ceiling-empowering-women-farmers</b:DOI>
    <b:RefOrder>5</b:RefOrder>
  </b:Source>
  <b:Source>
    <b:Tag>Foo18</b:Tag>
    <b:SourceType>ArticleInAPeriodical</b:SourceType>
    <b:Guid>{5A6711BE-DDA6-42F6-8591-EAA282A1776A}</b:Guid>
    <b:Author>
      <b:Author>
        <b:Corporate>Food and Agriculture Organization (FAO)</b:Corporate>
      </b:Author>
    </b:Author>
    <b:PeriodicalTitle>Country Gender Assessment of Agriculture and the Rural Sector in Sri Lanka</b:PeriodicalTitle>
    <b:Year>2018</b:Year>
    <b:StandardNumber>ISBN 978-92-5-130958-2</b:StandardNumber>
    <b:DOI>hhtp://www.fao.org/3/CA1516EN/ca151en.pdf</b:DOI>
    <b:RefOrder>6</b:RefOrder>
  </b:Source>
  <b:Source>
    <b:Tag>And20</b:Tag>
    <b:SourceType>JournalArticle</b:SourceType>
    <b:Guid>{DC243A6F-6901-4776-94E9-2DECB9B69386}</b:Guid>
    <b:Title>Economic Benefits of Empowering Women in Agriculture: Assumptions and Evidence</b:Title>
    <b:JournalName>The Journal of Development Studies</b:JournalName>
    <b:Year>2020</b:Year>
    <b:Author>
      <b:Author>
        <b:NameList>
          <b:Person>
            <b:Last> Anderson  </b:Last>
            <b:Middle>Leigh</b:Middle>
            <b:First>C </b:First>
          </b:Person>
          <b:Person>
            <b:Last> Reynolds</b:Last>
            <b:Middle>W</b:Middle>
            <b:First>Travis</b:First>
          </b:Person>
          <b:Person>
            <b:Last> Biscaye</b:Last>
            <b:First>Pierre</b:First>
          </b:Person>
          <b:Person>
            <b:Last>Vedavati</b:Last>
            <b:First>Patwardhan</b:First>
          </b:Person>
          <b:Person>
            <b:Last> Schmidt</b:Last>
            <b:First>Carly</b:First>
          </b:Person>
        </b:NameList>
      </b:Author>
    </b:Author>
    <b:DOI>http://doi.org/10.1080/00220388.2020.1769071</b:DOI>
    <b:RefOrder>7</b:RefOrder>
  </b:Source>
  <b:Source>
    <b:Tag>Pab171</b:Tag>
    <b:SourceType>JournalArticle</b:SourceType>
    <b:Guid>{3410E40F-5296-4320-845D-50B67DE14E3C}</b:Guid>
    <b:Title>Measuring Poverty Level of Households by using Fuzzy logic</b:Title>
    <b:JournalName>Advances in Economics and Business</b:JournalName>
    <b:Year>2017</b:Year>
    <b:Author>
      <b:Author>
        <b:NameList>
          <b:Person>
            <b:Last>Pabaccu</b:Last>
            <b:First>H</b:First>
          </b:Person>
        </b:NameList>
      </b:Author>
    </b:Author>
    <b:DOI>10.13189/aeb.2017.050904</b:DOI>
    <b:RefOrder>8</b:RefOrder>
  </b:Source>
  <b:Source>
    <b:Tag>Rah07</b:Tag>
    <b:SourceType>JournalArticle</b:SourceType>
    <b:Guid>{71956201-5503-43F4-8199-6C9A7643C445}</b:Guid>
    <b:Title>Women empowermen through participation in Aquaculture: Experience of e large scale technology Demostrain project in Bangladesh</b:Title>
    <b:JournalName>Journal of social science</b:JournalName>
    <b:Year>2007</b:Year>
    <b:Author>
      <b:Author>
        <b:NameList>
          <b:Person>
            <b:Last>Rahman</b:Last>
            <b:First>H</b:First>
          </b:Person>
          <b:Person>
            <b:Last>Naoroze</b:Last>
            <b:First>K</b:First>
          </b:Person>
        </b:NameList>
      </b:Author>
    </b:Author>
    <b:RefOrder>9</b:RefOrder>
  </b:Source>
  <b:Source>
    <b:Tag>Cen141</b:Tag>
    <b:SourceType>Report</b:SourceType>
    <b:Guid>{5CADF3FD-A51B-4EF0-875C-733851E73851}</b:Guid>
    <b:Author>
      <b:Author>
        <b:Corporate>Census &amp; Statistics of Agriculture base Report- Rathnapura 2013/14</b:Corporate>
      </b:Author>
    </b:Author>
    <b:Year>2014</b:Year>
    <b:RefOrder>10</b:RefOrder>
  </b:Source>
  <b:Source>
    <b:Tag>Dii18</b:Tag>
    <b:SourceType>JournalArticle</b:SourceType>
    <b:Guid>{212DE2A5-9E9A-4E4E-A2D1-B87C347DCCB8}</b:Guid>
    <b:Title>Women's empowerment in agriculture and agricultural productivity: Evidence from rural maize farmer households in western Kenya</b:Title>
    <b:JournalName>PLoS ONE</b:JournalName>
    <b:Year>2018</b:Year>
    <b:Author>
      <b:Author>
        <b:NameList>
          <b:Person>
            <b:Last>Diiro</b:Last>
            <b:First>Gracious</b:First>
            <b:Middle>M</b:Middle>
          </b:Person>
          <b:Person>
            <b:Last>Seymour</b:Last>
            <b:First>Greg</b:First>
          </b:Person>
          <b:Person>
            <b:Last>Kassie</b:Last>
            <b:First>Menale</b:First>
          </b:Person>
          <b:Person>
            <b:Last>Muricho</b:Last>
            <b:First>Geoffrey</b:First>
          </b:Person>
          <b:Person>
            <b:Last>Muriithi</b:Last>
            <b:First>Beatrice</b:First>
            <b:Middle>Wambui</b:Middle>
          </b:Person>
        </b:NameList>
      </b:Author>
    </b:Author>
    <b:Volume>13</b:Volume>
    <b:Issue>5</b:Issue>
    <b:DOI>http://doi.org/10.1371/joumal.pone.0197995</b:DOI>
    <b:RefOrder>11</b:RefOrder>
  </b:Source>
  <b:Source>
    <b:Tag>Alk13</b:Tag>
    <b:SourceType>JournalArticle</b:SourceType>
    <b:Guid>{238A029D-E8DE-4B23-B2E7-3A40450C8998}</b:Guid>
    <b:Title>The women empowerment in Agriculture Index</b:Title>
    <b:Year>2013</b:Year>
    <b:Author>
      <b:Author>
        <b:NameList>
          <b:Person>
            <b:Last>Alkire </b:Last>
            <b:First>S</b:First>
          </b:Person>
          <b:Person>
            <b:Last>Meinzen-Dick </b:Last>
            <b:First>R</b:First>
          </b:Person>
          <b:Person>
            <b:Last>Peterman </b:Last>
            <b:First>A</b:First>
          </b:Person>
          <b:Person>
            <b:Last> Quisumbing</b:Last>
            <b:First>A</b:First>
          </b:Person>
          <b:Person>
            <b:Last>Seymour</b:Last>
            <b:First>G</b:First>
          </b:Person>
          <b:Person>
            <b:Last>Vaz</b:Last>
            <b:First>A</b:First>
          </b:Person>
        </b:NameList>
      </b:Author>
    </b:Author>
    <b:DOI>https://doi.org/10.1016/j.worlddev.2013.06.007</b:DOI>
    <b:RefOrder>12</b:RefOrder>
  </b:Source>
  <b:Source>
    <b:Tag>Pra04</b:Tag>
    <b:SourceType>JournalArticle</b:SourceType>
    <b:Guid>{FAD76CDB-DC01-46A5-BF72-DFF4342A710D}</b:Guid>
    <b:Title>Empowerment of Rural Women in Bangladesh: A Household Level</b:Title>
    <b:Year>2004</b:Year>
    <b:Author>
      <b:Author>
        <b:NameList>
          <b:Person>
            <b:Last>Parveen</b:Last>
            <b:First>S</b:First>
          </b:Person>
          <b:Person>
            <b:Last>Leonhäuser</b:Last>
            <b:First>I.U</b:First>
          </b:Person>
        </b:NameList>
      </b:Author>
    </b:Author>
    <b:JournalName>Abstracts of German Tropentag, Humbold-University, Berlin, 5.-7</b:JournalName>
    <b:RefOrder>13</b:RefOrder>
  </b:Source>
  <b:Source>
    <b:Tag>Jej01</b:Tag>
    <b:SourceType>JournalArticle</b:SourceType>
    <b:Guid>{FD5F418C-391F-4BDD-A7CE-1D1516D85984}</b:Guid>
    <b:Title>Women’s autonomy in India and Pakistan: The influence of religion and region.</b:Title>
    <b:JournalName>Population and Development Review</b:JournalName>
    <b:Year>2001</b:Year>
    <b:Pages>687-712</b:Pages>
    <b:Author>
      <b:Author>
        <b:NameList>
          <b:Person>
            <b:Last>Jejeebhoy</b:Last>
            <b:First>S</b:First>
          </b:Person>
          <b:Person>
            <b:Last>Sathar</b:Last>
            <b:First>Z</b:First>
          </b:Person>
        </b:NameList>
      </b:Author>
    </b:Author>
    <b:Volume>27</b:Volume>
    <b:DOI>https://doi.org/10.1111/j.1728-4457.2001.00687.x</b:DOI>
    <b:RefOrder>14</b:RefOrder>
  </b:Source>
  <b:Source>
    <b:Tag>Mee16</b:Tag>
    <b:SourceType>JournalArticle</b:SourceType>
    <b:Guid>{6A48E9F4-6A2A-4DA8-A2F9-C0B602BA4A2F}</b:Guid>
    <b:Title>Factors Influencing Women’s Empowerment through Fisheries Activities: a Study in Manipur.</b:Title>
    <b:JournalName>Indian Research Journal of Extension Education</b:JournalName>
    <b:Year>2016</b:Year>
    <b:Pages>35-40</b:Pages>
    <b:Author>
      <b:Author>
        <b:NameList>
          <b:Person>
            <b:Last>Meetei</b:Last>
            <b:First>W.T</b:First>
          </b:Person>
          <b:Person>
            <b:Last>Saha</b:Last>
            <b:First>B</b:First>
          </b:Person>
          <b:Person>
            <b:Last>Pal</b:Last>
            <b:First>P.P.P</b:First>
          </b:Person>
        </b:NameList>
      </b:Author>
    </b:Author>
    <b:Volume>15</b:Volume>
    <b:Issue>4</b:Issue>
    <b:DOI>10.5958/0976-4038.2016.00145.7</b:DOI>
    <b:RefOrder>15</b:RefOrder>
  </b:Source>
  <b:Source>
    <b:Tag>Rat20</b:Tag>
    <b:SourceType>JournalArticle</b:SourceType>
    <b:Guid>{A6E2E166-30CC-427C-8B9C-549ADE027A90}</b:Guid>
    <b:Title>Management activity of women farmers in Imbulpe DS division in Sri Lanka: A Household Level Analysis</b:Title>
    <b:JournalName>Икономика и управление на селското стопанство</b:JournalName>
    <b:Year>2020</b:Year>
    <b:Pages>70-75</b:Pages>
    <b:Author>
      <b:Author>
        <b:NameList>
          <b:Person>
            <b:Last>Rathnachandra</b:Last>
            <b:First>S.D.D</b:First>
          </b:Person>
          <b:Person>
            <b:Last>Malkanthi</b:Last>
            <b:First>S.H.P</b:First>
          </b:Person>
        </b:NameList>
      </b:Author>
    </b:Author>
    <b:Volume>65</b:Volume>
    <b:Issue>2</b:Issue>
    <b:URL>https://journal.jaem.info/page/en/details.php?article_id=483</b:URL>
    <b:RefOrder>16</b:RefOrder>
  </b:Source>
  <b:Source>
    <b:Tag>Uni14</b:Tag>
    <b:SourceType>JournalArticle</b:SourceType>
    <b:Guid>{E3A5C4FC-80ED-4DF3-8CB0-7594DAB694CF}</b:Guid>
    <b:Year>2014</b:Year>
    <b:Author>
      <b:Author>
        <b:Corporate>United Nations Development Project (UNDP)</b:Corporate>
      </b:Author>
    </b:Author>
    <b:URL>https://www.undp.org/content/dam/undp/library/corporate/UNDP-in-action/2014/UNDP_AR2014_english.pdf</b:URL>
    <b:RefOrder>17</b:RefOrder>
  </b:Source>
  <b:Source>
    <b:Tag>Mal17</b:Tag>
    <b:SourceType>JournalArticle</b:SourceType>
    <b:Guid>{A21E110F-5CA2-4028-8EB2-4EA5584FE2C5}</b:Guid>
    <b:Title>Importance of Underutilized Crops in Thanamalwila Divisional Secretariat Division in Monaragala District in Sri Lanka</b:Title>
    <b:Year>2017</b:Year>
    <b:Pages>197-206</b:Pages>
    <b:JournalName>The Journal of Agricultural Sciences</b:JournalName>
    <b:Author>
      <b:Author>
        <b:Corporate>Malkanthi.SH.P</b:Corporate>
      </b:Author>
    </b:Author>
    <b:Volume>12</b:Volume>
    <b:Issue>2</b:Issue>
    <b:DOI>http://doi.org/10.4038/jas.v12i3.8266</b:DOI>
    <b:RefOrder>18</b:RefOrder>
  </b:Source>
  <b:Source>
    <b:Tag>Mal161</b:Tag>
    <b:SourceType>JournalArticle</b:SourceType>
    <b:Guid>{499D4550-50E0-4D9B-A976-CC34D5F6F3A5}</b:Guid>
    <b:Author>
      <b:Author>
        <b:Corporate>Malkanthi. S.H.P</b:Corporate>
      </b:Author>
    </b:Author>
    <b:Title>Gender Development of district in Sri Lanka. labor and use of underutilized crops: case in Monaragala</b:Title>
    <b:JournalName>International Journal of Agricultural Resources</b:JournalName>
    <b:Year>2016</b:Year>
    <b:Pages>77-92</b:Pages>
    <b:Volume>12</b:Volume>
    <b:Issue>2</b:Issue>
    <b:DOI>http://dx.doi.org/10.4038/jas.v12i3.8266</b:DOI>
    <b:RefOrder>19</b:RefOrder>
  </b:Source>
  <b:Source>
    <b:Tag>SJM18</b:Tag>
    <b:SourceType>JournalArticle</b:SourceType>
    <b:Guid>{DF2B9E03-4B8F-4C1E-8C22-70AE33C8AF55}</b:Guid>
    <b:Title>An exploratory study on low labour force participation of women in Sri Lanka</b:Title>
    <b:Year>2018</b:Year>
    <b:JournalName>Sri Lanka Journal of Social Sciences</b:JournalName>
    <b:Pages>137-151</b:Pages>
    <b:Author>
      <b:Author>
        <b:NameList>
          <b:Person>
            <b:Last>Samarakoon</b:Last>
            <b:First>S.J.M.N.G</b:First>
          </b:Person>
          <b:Person>
            <b:Last>Mayadunne</b:Last>
            <b:First>Geetha</b:First>
          </b:Person>
        </b:NameList>
      </b:Author>
    </b:Author>
    <b:Volume>41</b:Volume>
    <b:Issue>2</b:Issue>
    <b:DOI>https://dx.doi.org/10.4038/sljss.v41i2.7701</b:DOI>
    <b:RefOrder>20</b:RefOrder>
  </b:Source>
  <b:Source>
    <b:Tag>Ann172</b:Tag>
    <b:SourceType>Report</b:SourceType>
    <b:Guid>{EA346F54-DE12-4C1A-BADF-0CA08C578E49}</b:Guid>
    <b:Title>Annual Labor Force Report: Department of Census and Statistics </b:Title>
    <b:Year>2017</b:Year>
    <b:URL>https://www.adb.org/sites/default/files/publication/382296/sri-lanka-employment-diagnostic.pdf</b:URL>
    <b:RefOrder>21</b:RefOrder>
  </b:Source>
  <b:Source xmlns:b="http://schemas.openxmlformats.org/officeDocument/2006/bibliography">
    <b:Tag>Ibh161</b:Tag>
    <b:SourceType>JournalArticle</b:SourceType>
    <b:Guid>{DFAB0146-882C-48ED-8D7E-B0EDB1A3F5DD}</b:Guid>
    <b:Title>Empowerment of Rural Women Farmers and Food Production in Esan West Local Government Area of Edo State, Nigeria.</b:Title>
    <b:Year>2016</b:Year>
    <b:Author>
      <b:Author>
        <b:NameList>
          <b:Person>
            <b:Last>Ibharhokanrhowa</b:Last>
            <b:Middle>M</b:Middle>
            <b:First>Ozoya</b:First>
          </b:Person>
        </b:NameList>
      </b:Author>
    </b:Author>
    <b:RefOrder>10</b:RefOrder>
  </b:Source>
  <b:Source>
    <b:Tag>Mou11</b:Tag>
    <b:SourceType>JournalArticle</b:SourceType>
    <b:Guid>{6AFF9F9A-60D9-4EF6-AFB3-23B1C7F2F703}</b:Guid>
    <b:Title>Impact Assessment of Women Farmer Acitivity on Poverty Reduction and Foods Security: A case of Kindia Region/Guinea</b:Title>
    <b:JournalName>Journal of Ahricultural Sciences</b:JournalName>
    <b:Year>2011</b:Year>
    <b:Pages>141</b:Pages>
    <b:Author>
      <b:Author>
        <b:NameList>
          <b:Person>
            <b:Last>Moussa</b:Last>
            <b:First>M</b:First>
          </b:Person>
          <b:Person>
            <b:Last>Wen</b:Last>
            <b:First>Yali</b:First>
          </b:Person>
          <b:Person>
            <b:Last>Wu</b:Last>
            <b:First>Hongmei</b:First>
          </b:Person>
          <b:Person>
            <b:Last>Diakite</b:Last>
            <b:First>M</b:First>
          </b:Person>
          <b:Person>
            <b:Last>Gerson</b:Last>
            <b:Middle>K</b:Middle>
            <b:First>Kampungu</b:First>
          </b:Person>
          <b:Person>
            <b:Last>Wang</b:Last>
            <b:First>Haichang</b:First>
          </b:Person>
        </b:NameList>
      </b:Author>
    </b:Author>
    <b:DOI>doi: 10.5539/JAS.V3N4P141</b:DOI>
    <b:RefOrder>1</b:RefOrder>
  </b:Source>
  <b:Source>
    <b:Tag>Pab172</b:Tag>
    <b:SourceType>JournalArticle</b:SourceType>
    <b:Guid>{26E81C84-63D2-4BEF-9B97-68E5744CC31E}</b:Guid>
    <b:Title>Measuring the poverty level of households by using fuzzy logic</b:Title>
    <b:JournalName>Advances and Economics and Business</b:JournalName>
    <b:Year>2017</b:Year>
    <b:Pages>510-517</b:Pages>
    <b:Author>
      <b:Author>
        <b:NameList>
          <b:Person>
            <b:Last>Pabaccu</b:Last>
            <b:First>Hakan</b:First>
          </b:Person>
        </b:NameList>
      </b:Author>
    </b:Author>
    <b:Volume>5</b:Volume>
    <b:Issue>9</b:Issue>
    <b:DOI>doi: 10.13189/aeb.2017.050904</b:DOI>
    <b:RefOrder>2</b:RefOrder>
  </b:Source>
  <b:Source>
    <b:Tag>Uni21</b:Tag>
    <b:SourceType>ArticleInAPeriodical</b:SourceType>
    <b:Guid>{D6B14D49-B4C5-446C-9892-E8CF6B0A2BA5}</b:Guid>
    <b:Author>
      <b:Author>
        <b:Corporate>United Nations (UN)</b:Corporate>
      </b:Author>
    </b:Author>
    <b:Title>United Nations</b:Title>
    <b:Year>2021</b:Year>
    <b:PeriodicalTitle>Peace, Dignity and Equality on Healthy Planet</b:PeriodicalTitle>
    <b:Month>January</b:Month>
    <b:Day>3</b:Day>
    <b:URL>https://www.un.org/en/global-issues/ending-poverty</b:URL>
    <b:RefOrder>3</b:RefOrder>
  </b:Source>
  <b:Source>
    <b:Tag>Med20</b:Tag>
    <b:SourceType>JournalArticle</b:SourceType>
    <b:Guid>{75807343-172F-4B1D-8359-3FEA50E0B1ED}</b:Guid>
    <b:Title>Men and Women in Rice Farmingin Africa:A Cross-Country Investigation of Labor its Determinants</b:Title>
    <b:Year>2020</b:Year>
    <b:Author>
      <b:Author>
        <b:NameList>
          <b:Person>
            <b:Last>Medagbe</b:Last>
            <b:Middle>Mahoukede Kinkinghoun</b:Middle>
            <b:First>Florent</b:First>
          </b:Person>
          <b:Person>
            <b:Last>Komatsu</b:Last>
            <b:First>Shota</b:First>
          </b:Person>
          <b:Person>
            <b:Last>Mujawamariya</b:Last>
            <b:First>Gaudiose</b:First>
          </b:Person>
          <b:Person>
            <b:Last>Saito</b:Last>
            <b:First>Kazuki</b:First>
          </b:Person>
        </b:NameList>
      </b:Author>
    </b:Author>
    <b:JournalName>Frontiers in Sustainable Food Systems</b:JournalName>
    <b:Volume>4</b:Volume>
    <b:DOI>doi: 10,3389/fsufs.2020.00117</b:DOI>
    <b:RefOrder>4</b:RefOrder>
  </b:Source>
  <b:Source>
    <b:Tag>Uni171</b:Tag>
    <b:SourceType>Report</b:SourceType>
    <b:Guid>{C8349CD9-6F1F-4080-988D-CD5CB2A7D64B}</b:Guid>
    <b:Author>
      <b:Author>
        <b:Corporate>United Nations (UN)</b:Corporate>
      </b:Author>
    </b:Author>
    <b:Title>Guide on Poverty Measurement</b:Title>
    <b:Year>2017</b:Year>
    <b:Publisher>United Nations</b:Publisher>
    <b:URL>https://ec.europa.eu/eurostat/ramon/statmanuals/files/UNECE_Guide_on_Poverty_Measurement.pdf</b:URL>
    <b:RefOrder>5</b:RefOrder>
  </b:Source>
  <b:Source>
    <b:Tag>Pur19</b:Tag>
    <b:SourceType>JournalArticle</b:SourceType>
    <b:Guid>{6939F267-1E85-42EC-8625-A16A79F28F39}</b:Guid>
    <b:Title>Women Empowerment Strategies to Improve Their Role in Families and Society</b:Title>
    <b:Year>2019</b:Year>
    <b:Author>
      <b:Author>
        <b:NameList>
          <b:Person>
            <b:Last>Purnamawathi</b:Last>
            <b:Middle>Gusti Ayu</b:Middle>
            <b:First>I</b:First>
          </b:Person>
        </b:NameList>
      </b:Author>
    </b:Author>
    <b:JournalName>International Journal of Business, Economics and Law</b:JournalName>
    <b:Pages>119-127</b:Pages>
    <b:Volume>18</b:Volume>
    <b:Issue>5</b:Issue>
    <b:StandardNumber>ISBN 2289-1552</b:StandardNumber>
    <b:URL>https://www.ijbel.com/wp-content/uploads/2019/05/ijbel5-VOL18_267.pdf</b:URL>
    <b:RefOrder>6</b:RefOrder>
  </b:Source>
  <b:Source>
    <b:Tag>Wei19</b:Tag>
    <b:SourceType>Report</b:SourceType>
    <b:Guid>{C88AB206-24C8-42BD-98F6-4AD4C7DD019D}</b:Guid>
    <b:Title>Women's Empowerment as a Policy for Poverty Reduction in Haiti</b:Title>
    <b:Year>2019</b:Year>
    <b:Author>
      <b:Author>
        <b:NameList>
          <b:Person>
            <b:Last>Weinstein</b:Last>
            <b:Middle>Saint.Louis</b:Middle>
            <b:First>Flore </b:First>
          </b:Person>
        </b:NameList>
      </b:Author>
    </b:Author>
    <b:Publisher>Dissertation Submitted in Partial Fulfillment of the Requirements for the Degree of Doctor of Philosophy Public Policy and Administration Walden University</b:Publisher>
    <b:URL>https://scholarworks.waldenu.edu/cgi/viewcontent.cgi?article=8371&amp;context=dissertations</b:URL>
    <b:RefOrder>7</b:RefOrder>
  </b:Source>
  <b:Source>
    <b:Tag>Jak18</b:Tag>
    <b:SourceType>JournalArticle</b:SourceType>
    <b:Guid>{C9110221-E4A4-4C5F-99A0-A27C7D506A32}</b:Guid>
    <b:Title>Resilient rural womens livelihoods for poverty alliviation and economic empowerment in semi-arid regions Zimbabwe</b:Title>
    <b:Year>2018</b:Year>
    <b:Author>
      <b:Author>
        <b:NameList>
          <b:Person>
            <b:Last>Jaka</b:Last>
            <b:First>Hilda</b:First>
          </b:Person>
          <b:Person>
            <b:Last>Shava</b:Last>
            <b:First>Elvin</b:First>
          </b:Person>
        </b:NameList>
      </b:Author>
    </b:Author>
    <b:JournalName>Journal of Disaster Risk Studies</b:JournalName>
    <b:Pages>524</b:Pages>
    <b:Volume>10</b:Volume>
    <b:Issue>1</b:Issue>
    <b:DOI>doi: 10.4102/jamba.v10i1.524</b:DOI>
    <b:RefOrder>8</b:RefOrder>
  </b:Source>
  <b:Source>
    <b:Tag>Nad171</b:Tag>
    <b:SourceType>JournalArticle</b:SourceType>
    <b:Guid>{24B90AE7-AAD4-489C-AEBD-B76FF0284292}</b:Guid>
    <b:Title>The Impact of Women Empowerment on Poverty Reduction in Rural Area of Bangladesh: Fcusing on Villaage  Development Program</b:Title>
    <b:JournalName>International Journal of Technology and Globalization</b:JournalName>
    <b:Year>2017</b:Year>
    <b:Pages>135-157</b:Pages>
    <b:Author>
      <b:Author>
        <b:NameList>
          <b:Person>
            <b:Last>Nadim</b:Last>
            <b:Middle>Jahan</b:Middle>
            <b:First>Showkot</b:First>
          </b:Person>
          <b:Person>
            <b:Last>Nurlukman</b:Last>
            <b:Middle>Dwiyanto</b:Middle>
            <b:First>Adie</b:First>
          </b:Person>
        </b:NameList>
      </b:Author>
    </b:Author>
    <b:Volume>1</b:Volume>
    <b:Issue>2</b:Issue>
    <b:StandardNumber>ISBN 2579-440X</b:StandardNumber>
    <b:RefOrder>1</b:RefOrder>
  </b:Source>
  <b:Source>
    <b:Tag>Alt21</b:Tag>
    <b:SourceType>JournalArticle</b:SourceType>
    <b:Guid>{BDA60A3F-F966-4084-AF61-0D1CBE9C80B3}</b:Guid>
    <b:Title>Is Gender Inequality a Barrier to Economic Growth? A Pannel Data Analysis of Developing Countries</b:Title>
    <b:JournalName>Sustainability</b:JournalName>
    <b:Year>2021</b:Year>
    <b:Pages>367</b:Pages>
    <b:Author>
      <b:Author>
        <b:NameList>
          <b:Person>
            <b:Last>Altuzarra</b:Last>
            <b:First>Amaia</b:First>
          </b:Person>
          <b:Person>
            <b:Last>Galvez</b:Last>
            <b:First>Catalina</b:First>
          </b:Person>
          <b:Person>
            <b:Last>Flores</b:Last>
            <b:Middle>Gonzalez</b:Middle>
            <b:First>Ana</b:First>
          </b:Person>
        </b:NameList>
      </b:Author>
    </b:Author>
    <b:Volume>13</b:Volume>
    <b:Issue>1</b:Issue>
    <b:DOI>https://doi.org/10.3390/su13010367</b:DOI>
    <b:RefOrder>1</b:RefOrder>
  </b:Source>
</b:Sources>
</file>

<file path=customXml/itemProps1.xml><?xml version="1.0" encoding="utf-8"?>
<ds:datastoreItem xmlns:ds="http://schemas.openxmlformats.org/officeDocument/2006/customXml" ds:itemID="{95F97D9D-D7F3-FB45-9A5E-FF9A683F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2323</Words>
  <Characters>13245</Characters>
  <Application>Microsoft Office Word</Application>
  <DocSecurity>0</DocSecurity>
  <Lines>110</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Gultekin OZDEMIR</dc:creator>
  <cp:lastModifiedBy>Gultekin OZDEMIR</cp:lastModifiedBy>
  <cp:revision>85</cp:revision>
  <cp:lastPrinted>2022-06-03T08:26:00Z</cp:lastPrinted>
  <dcterms:created xsi:type="dcterms:W3CDTF">2022-07-29T12:04:00Z</dcterms:created>
  <dcterms:modified xsi:type="dcterms:W3CDTF">2023-09-19T15:30:00Z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89f45ba69a6b4dfbaeed9b5d0dffd114</vt:lpwstr>
  </property>
</Properties>
</file>