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0DD8" w14:textId="77777777" w:rsidR="009D1EE8" w:rsidRPr="00C90A6D" w:rsidRDefault="009D1EE8" w:rsidP="00C90A6D">
      <w:pPr>
        <w:pStyle w:val="Paragrafnormal"/>
        <w:spacing w:line="276" w:lineRule="auto"/>
        <w:rPr>
          <w:rFonts w:asciiTheme="majorBidi" w:hAnsiTheme="majorBidi" w:cstheme="majorBidi"/>
        </w:rPr>
      </w:pPr>
    </w:p>
    <w:p w14:paraId="2AEBFBA6" w14:textId="77777777" w:rsidR="00E47258" w:rsidRPr="00C90A6D" w:rsidRDefault="00E47258" w:rsidP="00C90A6D">
      <w:pPr>
        <w:pStyle w:val="Paragrafnormal"/>
        <w:spacing w:line="276" w:lineRule="auto"/>
        <w:rPr>
          <w:rFonts w:asciiTheme="majorBidi" w:hAnsiTheme="majorBidi" w:cstheme="majorBidi"/>
        </w:rPr>
      </w:pPr>
    </w:p>
    <w:p w14:paraId="3A21E386" w14:textId="77777777" w:rsidR="00E47258" w:rsidRPr="00C90A6D" w:rsidRDefault="00E47258" w:rsidP="00C90A6D">
      <w:pPr>
        <w:pStyle w:val="HakemliAratrma"/>
        <w:spacing w:line="276" w:lineRule="auto"/>
        <w:rPr>
          <w:rFonts w:asciiTheme="majorBidi" w:hAnsiTheme="majorBidi" w:cstheme="majorBidi"/>
        </w:rPr>
      </w:pPr>
      <w:bookmarkStart w:id="0" w:name="_Hlk147500155"/>
      <w:r w:rsidRPr="00C90A6D">
        <w:rPr>
          <w:rFonts w:asciiTheme="majorBidi" w:hAnsiTheme="majorBidi" w:cstheme="majorBidi"/>
        </w:rPr>
        <w:t xml:space="preserve">Hakemli Araştırma Makalesi/Peer - </w:t>
      </w:r>
      <w:proofErr w:type="spellStart"/>
      <w:r w:rsidRPr="00C90A6D">
        <w:rPr>
          <w:rFonts w:asciiTheme="majorBidi" w:hAnsiTheme="majorBidi" w:cstheme="majorBidi"/>
        </w:rPr>
        <w:t>Reviewed</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Research</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Article</w:t>
      </w:r>
      <w:proofErr w:type="spellEnd"/>
    </w:p>
    <w:bookmarkEnd w:id="0"/>
    <w:p w14:paraId="41226BD0" w14:textId="77777777" w:rsidR="00E47258" w:rsidRPr="00C90A6D" w:rsidRDefault="00E47258" w:rsidP="00C90A6D">
      <w:pPr>
        <w:pStyle w:val="Paragrafnormal"/>
        <w:spacing w:line="276" w:lineRule="auto"/>
        <w:rPr>
          <w:rFonts w:asciiTheme="majorBidi" w:hAnsiTheme="majorBidi" w:cstheme="majorBidi"/>
        </w:rPr>
      </w:pPr>
    </w:p>
    <w:p w14:paraId="608EE620" w14:textId="77777777" w:rsidR="00E47258" w:rsidRPr="00C90A6D" w:rsidRDefault="00E47258" w:rsidP="00C90A6D">
      <w:pPr>
        <w:pStyle w:val="Konubal0"/>
        <w:spacing w:line="276" w:lineRule="auto"/>
        <w:rPr>
          <w:rFonts w:asciiTheme="majorBidi" w:hAnsiTheme="majorBidi" w:cstheme="majorBidi"/>
          <w:lang w:val="tr-TR"/>
        </w:rPr>
      </w:pPr>
      <w:bookmarkStart w:id="1" w:name="_Toc148364660"/>
      <w:bookmarkStart w:id="2" w:name="_Toc148365110"/>
      <w:r w:rsidRPr="00C90A6D">
        <w:rPr>
          <w:rFonts w:asciiTheme="majorBidi" w:hAnsiTheme="majorBidi" w:cstheme="majorBidi"/>
          <w:lang w:val="tr-TR"/>
        </w:rPr>
        <w:t>ÜRÜN KİRASI SÖZLEŞMESİNİN KİRACININ İFLASI</w:t>
      </w:r>
      <w:r w:rsidRPr="00C90A6D">
        <w:rPr>
          <w:rFonts w:asciiTheme="majorBidi" w:hAnsiTheme="majorBidi" w:cstheme="majorBidi"/>
          <w:lang w:val="tr-TR"/>
        </w:rPr>
        <w:br/>
        <w:t>SEBEBİYLE SONA ERMESİ (TBK m. 370)</w:t>
      </w:r>
      <w:bookmarkEnd w:id="1"/>
      <w:bookmarkEnd w:id="2"/>
    </w:p>
    <w:p w14:paraId="651F321D" w14:textId="77777777" w:rsidR="00E47258" w:rsidRPr="00C90A6D" w:rsidRDefault="00E47258" w:rsidP="00C90A6D">
      <w:pPr>
        <w:pStyle w:val="Paragrafnormal"/>
        <w:spacing w:line="276" w:lineRule="auto"/>
        <w:rPr>
          <w:rFonts w:asciiTheme="majorBidi" w:hAnsiTheme="majorBidi" w:cstheme="majorBidi"/>
        </w:rPr>
      </w:pPr>
    </w:p>
    <w:p w14:paraId="78D2703A" w14:textId="77777777" w:rsidR="00E47258" w:rsidRPr="00C90A6D" w:rsidRDefault="00E47258" w:rsidP="00C90A6D">
      <w:pPr>
        <w:pStyle w:val="ngilizcebalk"/>
        <w:spacing w:line="276" w:lineRule="auto"/>
        <w:rPr>
          <w:rFonts w:asciiTheme="majorBidi" w:hAnsiTheme="majorBidi" w:cstheme="majorBidi"/>
        </w:rPr>
      </w:pPr>
      <w:bookmarkStart w:id="3" w:name="_Toc148364661"/>
      <w:bookmarkStart w:id="4" w:name="_Toc148365111"/>
      <w:proofErr w:type="spellStart"/>
      <w:r w:rsidRPr="00C90A6D">
        <w:rPr>
          <w:rFonts w:asciiTheme="majorBidi" w:hAnsiTheme="majorBidi" w:cstheme="majorBidi"/>
        </w:rPr>
        <w:t>The</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Termination</w:t>
      </w:r>
      <w:proofErr w:type="spellEnd"/>
      <w:r w:rsidRPr="00C90A6D">
        <w:rPr>
          <w:rFonts w:asciiTheme="majorBidi" w:hAnsiTheme="majorBidi" w:cstheme="majorBidi"/>
        </w:rPr>
        <w:t xml:space="preserve"> Of </w:t>
      </w:r>
      <w:proofErr w:type="spellStart"/>
      <w:r w:rsidRPr="00C90A6D">
        <w:rPr>
          <w:rFonts w:asciiTheme="majorBidi" w:hAnsiTheme="majorBidi" w:cstheme="majorBidi"/>
        </w:rPr>
        <w:t>The</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Usufructuary</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Lease</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Contract</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Due</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To</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The</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Bankruptcy</w:t>
      </w:r>
      <w:proofErr w:type="spellEnd"/>
      <w:r w:rsidRPr="00C90A6D">
        <w:rPr>
          <w:rFonts w:asciiTheme="majorBidi" w:hAnsiTheme="majorBidi" w:cstheme="majorBidi"/>
        </w:rPr>
        <w:t xml:space="preserve"> Of </w:t>
      </w:r>
      <w:proofErr w:type="spellStart"/>
      <w:r w:rsidRPr="00C90A6D">
        <w:rPr>
          <w:rFonts w:asciiTheme="majorBidi" w:hAnsiTheme="majorBidi" w:cstheme="majorBidi"/>
        </w:rPr>
        <w:t>The</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Tenant</w:t>
      </w:r>
      <w:proofErr w:type="spellEnd"/>
      <w:r w:rsidRPr="00C90A6D">
        <w:rPr>
          <w:rFonts w:asciiTheme="majorBidi" w:hAnsiTheme="majorBidi" w:cstheme="majorBidi"/>
        </w:rPr>
        <w:t xml:space="preserve"> (TCO art. 370)</w:t>
      </w:r>
      <w:bookmarkEnd w:id="3"/>
      <w:bookmarkEnd w:id="4"/>
    </w:p>
    <w:p w14:paraId="3C285E47" w14:textId="77777777" w:rsidR="00E47258" w:rsidRPr="00C90A6D" w:rsidRDefault="00E47258" w:rsidP="00C90A6D">
      <w:pPr>
        <w:pStyle w:val="simyerleim"/>
        <w:spacing w:line="276" w:lineRule="auto"/>
        <w:rPr>
          <w:rFonts w:asciiTheme="majorBidi" w:hAnsiTheme="majorBidi" w:cstheme="majorBidi"/>
        </w:rPr>
      </w:pPr>
      <w:bookmarkStart w:id="5" w:name="_Toc148364662"/>
      <w:bookmarkStart w:id="6" w:name="_Toc148365112"/>
      <w:r w:rsidRPr="00C90A6D">
        <w:rPr>
          <w:rFonts w:asciiTheme="majorBidi" w:hAnsiTheme="majorBidi" w:cstheme="majorBidi"/>
        </w:rPr>
        <w:t>Dr. Öğretim Üyesi Emre KÖROĞLU</w:t>
      </w:r>
      <w:r w:rsidRPr="00C90A6D">
        <w:rPr>
          <w:rStyle w:val="DipnotBavurusu"/>
          <w:rFonts w:asciiTheme="majorBidi" w:hAnsiTheme="majorBidi" w:cstheme="majorBidi"/>
          <w:b w:val="0"/>
          <w:bCs/>
        </w:rPr>
        <w:footnoteReference w:customMarkFollows="1" w:id="2"/>
        <w:t>*</w:t>
      </w:r>
      <w:bookmarkEnd w:id="5"/>
      <w:bookmarkEnd w:id="6"/>
    </w:p>
    <w:p w14:paraId="73B59159" w14:textId="77777777" w:rsidR="00E47258" w:rsidRPr="00C90A6D" w:rsidRDefault="00E47258" w:rsidP="00C90A6D">
      <w:pPr>
        <w:pStyle w:val="Paragrafnormal"/>
        <w:spacing w:line="276" w:lineRule="auto"/>
        <w:rPr>
          <w:rFonts w:asciiTheme="majorBidi" w:hAnsiTheme="majorBidi" w:cstheme="majorBidi"/>
        </w:rPr>
      </w:pPr>
    </w:p>
    <w:p w14:paraId="1795EF15" w14:textId="77777777" w:rsidR="00E47258" w:rsidRPr="00C90A6D" w:rsidRDefault="00E47258" w:rsidP="00C90A6D">
      <w:pPr>
        <w:pStyle w:val="Altbalklar"/>
        <w:spacing w:line="276" w:lineRule="auto"/>
        <w:rPr>
          <w:rFonts w:asciiTheme="majorBidi" w:hAnsiTheme="majorBidi" w:cstheme="majorBidi"/>
        </w:rPr>
      </w:pPr>
      <w:r w:rsidRPr="00C90A6D">
        <w:rPr>
          <w:rFonts w:asciiTheme="majorBidi" w:hAnsiTheme="majorBidi" w:cstheme="majorBidi"/>
        </w:rPr>
        <w:t>ÖZET</w:t>
      </w:r>
    </w:p>
    <w:p w14:paraId="525F4C08" w14:textId="217AD542" w:rsidR="00916AF8" w:rsidRPr="00C90A6D" w:rsidRDefault="00F5518E" w:rsidP="00C90A6D">
      <w:pPr>
        <w:pStyle w:val="Paragrafnormal"/>
        <w:spacing w:line="276" w:lineRule="auto"/>
        <w:rPr>
          <w:rFonts w:asciiTheme="majorBidi" w:hAnsiTheme="majorBidi" w:cstheme="majorBidi"/>
        </w:rPr>
      </w:pPr>
      <w:r w:rsidRPr="00C90A6D">
        <w:rPr>
          <w:rFonts w:asciiTheme="majorBidi" w:hAnsiTheme="majorBidi" w:cstheme="majorBidi"/>
        </w:rPr>
        <w:t>Buraya 100 – 200 kelime arası özet yazınız.</w:t>
      </w:r>
    </w:p>
    <w:p w14:paraId="2CF4A1DA" w14:textId="77777777" w:rsidR="00916AF8" w:rsidRPr="00C90A6D" w:rsidRDefault="00916AF8" w:rsidP="00C90A6D">
      <w:pPr>
        <w:pStyle w:val="Paragrafnormal"/>
        <w:spacing w:line="276" w:lineRule="auto"/>
        <w:rPr>
          <w:rFonts w:asciiTheme="majorBidi" w:hAnsiTheme="majorBidi" w:cstheme="majorBidi"/>
          <w:b/>
          <w:bCs/>
        </w:rPr>
      </w:pPr>
      <w:r w:rsidRPr="00C90A6D">
        <w:rPr>
          <w:rFonts w:asciiTheme="majorBidi" w:hAnsiTheme="majorBidi" w:cstheme="majorBidi"/>
          <w:b/>
          <w:bCs/>
        </w:rPr>
        <w:t xml:space="preserve">Anahtar Kelimeler: </w:t>
      </w:r>
      <w:r w:rsidRPr="00C90A6D">
        <w:rPr>
          <w:rFonts w:asciiTheme="majorBidi" w:hAnsiTheme="majorBidi" w:cstheme="majorBidi"/>
        </w:rPr>
        <w:t>Ürün Kirası Sözleşmesi, Kira Bedeli, İflas, Güvence, Sona Erme</w:t>
      </w:r>
    </w:p>
    <w:p w14:paraId="450C09E5" w14:textId="77777777" w:rsidR="00C55009" w:rsidRPr="00C90A6D" w:rsidRDefault="00C55009" w:rsidP="00C90A6D">
      <w:pPr>
        <w:pStyle w:val="Altbalklar"/>
        <w:spacing w:line="276" w:lineRule="auto"/>
        <w:rPr>
          <w:rFonts w:asciiTheme="majorBidi" w:hAnsiTheme="majorBidi" w:cstheme="majorBidi"/>
        </w:rPr>
      </w:pPr>
      <w:r w:rsidRPr="00C90A6D">
        <w:rPr>
          <w:rFonts w:asciiTheme="majorBidi" w:hAnsiTheme="majorBidi" w:cstheme="majorBidi"/>
        </w:rPr>
        <w:t>ARSTRACT</w:t>
      </w:r>
    </w:p>
    <w:p w14:paraId="039E961F" w14:textId="77777777" w:rsidR="00C55009" w:rsidRPr="00C90A6D" w:rsidRDefault="00C55009" w:rsidP="00C90A6D">
      <w:pPr>
        <w:pStyle w:val="Paragrafnormal"/>
        <w:spacing w:line="276" w:lineRule="auto"/>
        <w:rPr>
          <w:rFonts w:asciiTheme="majorBidi" w:hAnsiTheme="majorBidi" w:cstheme="majorBidi"/>
        </w:rPr>
      </w:pPr>
      <w:r w:rsidRPr="00C90A6D">
        <w:rPr>
          <w:rFonts w:asciiTheme="majorBidi" w:hAnsiTheme="majorBidi" w:cstheme="majorBidi"/>
        </w:rPr>
        <w:t>Buraya 100 – 200 kelime arası özet yazınız.</w:t>
      </w:r>
    </w:p>
    <w:p w14:paraId="2E57E1F0" w14:textId="14630396" w:rsidR="00C55009" w:rsidRPr="00C90A6D" w:rsidRDefault="00C55009" w:rsidP="00C90A6D">
      <w:pPr>
        <w:pStyle w:val="Paragrafnormal"/>
        <w:spacing w:line="276" w:lineRule="auto"/>
        <w:rPr>
          <w:rFonts w:asciiTheme="majorBidi" w:hAnsiTheme="majorBidi" w:cstheme="majorBidi"/>
          <w:b/>
          <w:bCs/>
        </w:rPr>
      </w:pPr>
      <w:proofErr w:type="spellStart"/>
      <w:r w:rsidRPr="00C90A6D">
        <w:rPr>
          <w:rFonts w:asciiTheme="majorBidi" w:hAnsiTheme="majorBidi" w:cstheme="majorBidi"/>
          <w:b/>
          <w:bCs/>
        </w:rPr>
        <w:t>Key</w:t>
      </w:r>
      <w:proofErr w:type="spellEnd"/>
      <w:r w:rsidRPr="00C90A6D">
        <w:rPr>
          <w:rFonts w:asciiTheme="majorBidi" w:hAnsiTheme="majorBidi" w:cstheme="majorBidi"/>
          <w:b/>
          <w:bCs/>
        </w:rPr>
        <w:t xml:space="preserve"> </w:t>
      </w:r>
      <w:proofErr w:type="spellStart"/>
      <w:r w:rsidRPr="00C90A6D">
        <w:rPr>
          <w:rFonts w:asciiTheme="majorBidi" w:hAnsiTheme="majorBidi" w:cstheme="majorBidi"/>
          <w:b/>
          <w:bCs/>
        </w:rPr>
        <w:t>Words</w:t>
      </w:r>
      <w:proofErr w:type="spellEnd"/>
      <w:r w:rsidRPr="00C90A6D">
        <w:rPr>
          <w:rFonts w:asciiTheme="majorBidi" w:hAnsiTheme="majorBidi" w:cstheme="majorBidi"/>
          <w:b/>
          <w:bCs/>
        </w:rPr>
        <w:t xml:space="preserve">: </w:t>
      </w:r>
      <w:r w:rsidRPr="00C90A6D">
        <w:rPr>
          <w:rFonts w:asciiTheme="majorBidi" w:hAnsiTheme="majorBidi" w:cstheme="majorBidi"/>
        </w:rPr>
        <w:t>Ürün Kirası Sözleşmesi, Kira Bedeli, İflas, Güvence, Sona Erme</w:t>
      </w:r>
    </w:p>
    <w:p w14:paraId="56F273F8" w14:textId="77777777" w:rsidR="00C55009" w:rsidRPr="00C90A6D" w:rsidRDefault="00C55009" w:rsidP="00C90A6D">
      <w:pPr>
        <w:pStyle w:val="Paragrafnormal"/>
        <w:spacing w:line="276" w:lineRule="auto"/>
        <w:rPr>
          <w:rFonts w:asciiTheme="majorBidi" w:hAnsiTheme="majorBidi" w:cstheme="majorBidi"/>
        </w:rPr>
      </w:pPr>
    </w:p>
    <w:p w14:paraId="42B4FFE6" w14:textId="20C45BDB" w:rsidR="00E47258" w:rsidRPr="00C90A6D" w:rsidRDefault="00F5518E" w:rsidP="00C90A6D">
      <w:pPr>
        <w:pStyle w:val="Altbalklar"/>
        <w:spacing w:line="276" w:lineRule="auto"/>
        <w:rPr>
          <w:rFonts w:asciiTheme="majorBidi" w:hAnsiTheme="majorBidi" w:cstheme="majorBidi"/>
        </w:rPr>
      </w:pPr>
      <w:r w:rsidRPr="00C90A6D">
        <w:rPr>
          <w:rFonts w:asciiTheme="majorBidi" w:hAnsiTheme="majorBidi" w:cstheme="majorBidi"/>
        </w:rPr>
        <w:t xml:space="preserve">EXTENDED </w:t>
      </w:r>
      <w:r w:rsidR="00E47258" w:rsidRPr="00C90A6D">
        <w:rPr>
          <w:rFonts w:asciiTheme="majorBidi" w:hAnsiTheme="majorBidi" w:cstheme="majorBidi"/>
        </w:rPr>
        <w:t>ARSTRACT</w:t>
      </w:r>
    </w:p>
    <w:p w14:paraId="418985AF" w14:textId="0BEFF935" w:rsidR="00E47258" w:rsidRPr="00C90A6D" w:rsidRDefault="00F5518E" w:rsidP="00C90A6D">
      <w:pPr>
        <w:pStyle w:val="Paragrafnormal"/>
        <w:spacing w:line="276" w:lineRule="auto"/>
        <w:rPr>
          <w:rFonts w:asciiTheme="majorBidi" w:hAnsiTheme="majorBidi" w:cstheme="majorBidi"/>
        </w:rPr>
      </w:pPr>
      <w:r w:rsidRPr="00C90A6D">
        <w:rPr>
          <w:rFonts w:asciiTheme="majorBidi" w:hAnsiTheme="majorBidi" w:cstheme="majorBidi"/>
        </w:rPr>
        <w:t>Buraya en az 600 kelimelik genişletilmiş özet yazınız.</w:t>
      </w:r>
    </w:p>
    <w:p w14:paraId="7C98A4AF" w14:textId="77777777" w:rsidR="00A22E93" w:rsidRPr="00C90A6D" w:rsidRDefault="00A22E93" w:rsidP="00C90A6D">
      <w:pPr>
        <w:pStyle w:val="Paragrafnormal"/>
        <w:spacing w:line="276" w:lineRule="auto"/>
        <w:rPr>
          <w:rFonts w:asciiTheme="majorBidi" w:hAnsiTheme="majorBidi" w:cstheme="majorBidi"/>
          <w:b/>
          <w:bCs/>
        </w:rPr>
      </w:pPr>
    </w:p>
    <w:p w14:paraId="06F2D127" w14:textId="77777777" w:rsidR="00E47258" w:rsidRPr="00C90A6D" w:rsidRDefault="00E47258" w:rsidP="00C90A6D">
      <w:pPr>
        <w:pStyle w:val="Altbalklar"/>
        <w:spacing w:line="276" w:lineRule="auto"/>
        <w:rPr>
          <w:rFonts w:asciiTheme="majorBidi" w:hAnsiTheme="majorBidi" w:cstheme="majorBidi"/>
        </w:rPr>
      </w:pPr>
      <w:r w:rsidRPr="00C90A6D">
        <w:rPr>
          <w:rFonts w:asciiTheme="majorBidi" w:hAnsiTheme="majorBidi" w:cstheme="majorBidi"/>
        </w:rPr>
        <w:t>GİRİŞ</w:t>
      </w:r>
    </w:p>
    <w:p w14:paraId="4D9FBD24" w14:textId="1E70E550" w:rsidR="00916AF8" w:rsidRPr="00C90A6D" w:rsidRDefault="00F5518E" w:rsidP="00C90A6D">
      <w:pPr>
        <w:pStyle w:val="Paragrafnormal"/>
        <w:spacing w:line="276" w:lineRule="auto"/>
        <w:rPr>
          <w:rFonts w:asciiTheme="majorBidi" w:eastAsia="Calibri" w:hAnsiTheme="majorBidi" w:cstheme="majorBidi"/>
        </w:rPr>
      </w:pPr>
      <w:r w:rsidRPr="00C90A6D">
        <w:rPr>
          <w:rFonts w:asciiTheme="majorBidi" w:eastAsia="Calibri" w:hAnsiTheme="majorBidi" w:cstheme="majorBidi"/>
        </w:rPr>
        <w:t>Giriş kısmı</w:t>
      </w:r>
    </w:p>
    <w:p w14:paraId="0427E560" w14:textId="16523506" w:rsidR="00E47258" w:rsidRPr="00C90A6D" w:rsidRDefault="00E47258" w:rsidP="00C90A6D">
      <w:pPr>
        <w:pStyle w:val="Altbalklar"/>
        <w:spacing w:line="276" w:lineRule="auto"/>
        <w:rPr>
          <w:rFonts w:asciiTheme="majorBidi" w:hAnsiTheme="majorBidi" w:cstheme="majorBidi"/>
        </w:rPr>
      </w:pPr>
      <w:r w:rsidRPr="00C90A6D">
        <w:rPr>
          <w:rFonts w:asciiTheme="majorBidi" w:hAnsiTheme="majorBidi" w:cstheme="majorBidi"/>
        </w:rPr>
        <w:t xml:space="preserve">I. </w:t>
      </w:r>
      <w:r w:rsidR="00F5518E" w:rsidRPr="00C90A6D">
        <w:rPr>
          <w:rFonts w:asciiTheme="majorBidi" w:hAnsiTheme="majorBidi" w:cstheme="majorBidi"/>
          <w:bCs/>
        </w:rPr>
        <w:t>ANA BAŞLIK</w:t>
      </w:r>
    </w:p>
    <w:p w14:paraId="095D131B" w14:textId="1F227E22" w:rsidR="00A22E93" w:rsidRPr="00C90A6D" w:rsidRDefault="00F5518E" w:rsidP="00C90A6D">
      <w:pPr>
        <w:pStyle w:val="Paragrafnormal"/>
        <w:spacing w:line="276" w:lineRule="auto"/>
        <w:rPr>
          <w:rFonts w:asciiTheme="majorBidi" w:hAnsiTheme="majorBidi" w:cstheme="majorBidi"/>
        </w:rPr>
      </w:pPr>
      <w:r w:rsidRPr="00C90A6D">
        <w:rPr>
          <w:rFonts w:asciiTheme="majorBidi" w:hAnsiTheme="majorBidi" w:cstheme="majorBidi"/>
        </w:rPr>
        <w:t>Örnek cümle ve metin dipnotlu</w:t>
      </w:r>
      <w:r w:rsidR="00C90A6D">
        <w:rPr>
          <w:rFonts w:asciiTheme="majorBidi" w:hAnsiTheme="majorBidi" w:cstheme="majorBidi"/>
        </w:rPr>
        <w:t>.</w:t>
      </w:r>
      <w:r w:rsidR="00916AF8" w:rsidRPr="00C90A6D">
        <w:rPr>
          <w:rFonts w:asciiTheme="majorBidi" w:hAnsiTheme="majorBidi" w:cstheme="majorBidi"/>
          <w:vertAlign w:val="superscript"/>
        </w:rPr>
        <w:footnoteReference w:id="3"/>
      </w:r>
      <w:r w:rsidR="00916AF8" w:rsidRPr="00C90A6D">
        <w:rPr>
          <w:rFonts w:asciiTheme="majorBidi" w:hAnsiTheme="majorBidi" w:cstheme="majorBidi"/>
        </w:rPr>
        <w:t xml:space="preserve"> </w:t>
      </w:r>
    </w:p>
    <w:p w14:paraId="52B2B44C" w14:textId="088DA229" w:rsidR="00E47258" w:rsidRPr="00C90A6D" w:rsidRDefault="00E47258" w:rsidP="00C90A6D">
      <w:pPr>
        <w:pStyle w:val="Altbalklar"/>
        <w:spacing w:line="276" w:lineRule="auto"/>
        <w:rPr>
          <w:rFonts w:asciiTheme="majorBidi" w:hAnsiTheme="majorBidi" w:cstheme="majorBidi"/>
        </w:rPr>
      </w:pPr>
      <w:r w:rsidRPr="00C90A6D">
        <w:rPr>
          <w:rFonts w:asciiTheme="majorBidi" w:hAnsiTheme="majorBidi" w:cstheme="majorBidi"/>
        </w:rPr>
        <w:t xml:space="preserve">II. </w:t>
      </w:r>
      <w:r w:rsidR="00147B7D" w:rsidRPr="00C90A6D">
        <w:rPr>
          <w:rFonts w:asciiTheme="majorBidi" w:hAnsiTheme="majorBidi" w:cstheme="majorBidi"/>
          <w:bCs/>
        </w:rPr>
        <w:t>ANA BAŞLIK</w:t>
      </w:r>
    </w:p>
    <w:p w14:paraId="2CBB9802" w14:textId="7B4BDE98" w:rsidR="00E47258" w:rsidRPr="00C90A6D" w:rsidRDefault="00E47258" w:rsidP="00C90A6D">
      <w:pPr>
        <w:pStyle w:val="Altbalklar"/>
        <w:spacing w:line="276" w:lineRule="auto"/>
        <w:rPr>
          <w:rFonts w:asciiTheme="majorBidi" w:hAnsiTheme="majorBidi" w:cstheme="majorBidi"/>
        </w:rPr>
      </w:pPr>
      <w:r w:rsidRPr="00C90A6D">
        <w:rPr>
          <w:rFonts w:asciiTheme="majorBidi" w:hAnsiTheme="majorBidi" w:cstheme="majorBidi"/>
        </w:rPr>
        <w:t xml:space="preserve">A. </w:t>
      </w:r>
      <w:r w:rsidR="00147B7D" w:rsidRPr="00C90A6D">
        <w:rPr>
          <w:rFonts w:asciiTheme="majorBidi" w:hAnsiTheme="majorBidi" w:cstheme="majorBidi"/>
        </w:rPr>
        <w:t>Alt Başlık</w:t>
      </w:r>
    </w:p>
    <w:p w14:paraId="687D18F1" w14:textId="3F629E37" w:rsidR="00E47258" w:rsidRPr="00C90A6D" w:rsidRDefault="008E5774" w:rsidP="00C90A6D">
      <w:pPr>
        <w:pStyle w:val="Paragrafnormal"/>
        <w:spacing w:line="276" w:lineRule="auto"/>
        <w:rPr>
          <w:rFonts w:asciiTheme="majorBidi" w:hAnsiTheme="majorBidi" w:cstheme="majorBidi"/>
        </w:rPr>
      </w:pPr>
      <w:r w:rsidRPr="00C90A6D">
        <w:rPr>
          <w:rFonts w:asciiTheme="majorBidi" w:hAnsiTheme="majorBidi" w:cstheme="majorBidi"/>
        </w:rPr>
        <w:t xml:space="preserve">Örnek cümle </w:t>
      </w:r>
      <w:r w:rsidR="00C90A6D">
        <w:rPr>
          <w:rFonts w:asciiTheme="majorBidi" w:hAnsiTheme="majorBidi" w:cstheme="majorBidi"/>
        </w:rPr>
        <w:t>.</w:t>
      </w:r>
      <w:r w:rsidR="00916AF8" w:rsidRPr="00C90A6D">
        <w:rPr>
          <w:rFonts w:asciiTheme="majorBidi" w:hAnsiTheme="majorBidi" w:cstheme="majorBidi"/>
          <w:vertAlign w:val="superscript"/>
        </w:rPr>
        <w:footnoteReference w:id="4"/>
      </w:r>
    </w:p>
    <w:p w14:paraId="2232C14D" w14:textId="26585A6D" w:rsidR="00E47258" w:rsidRPr="00C90A6D" w:rsidRDefault="00E47258" w:rsidP="00C90A6D">
      <w:pPr>
        <w:pStyle w:val="Altbalklar"/>
        <w:spacing w:line="276" w:lineRule="auto"/>
        <w:rPr>
          <w:rFonts w:asciiTheme="majorBidi" w:hAnsiTheme="majorBidi" w:cstheme="majorBidi"/>
        </w:rPr>
      </w:pPr>
      <w:r w:rsidRPr="00C90A6D">
        <w:rPr>
          <w:rFonts w:asciiTheme="majorBidi" w:hAnsiTheme="majorBidi" w:cstheme="majorBidi"/>
        </w:rPr>
        <w:t xml:space="preserve">B. </w:t>
      </w:r>
      <w:r w:rsidR="008E5774" w:rsidRPr="00C90A6D">
        <w:rPr>
          <w:rFonts w:asciiTheme="majorBidi" w:hAnsiTheme="majorBidi" w:cstheme="majorBidi"/>
        </w:rPr>
        <w:t>Alt Başlık</w:t>
      </w:r>
    </w:p>
    <w:p w14:paraId="1EEFCC88" w14:textId="2D4BFD88" w:rsidR="00E47258" w:rsidRPr="00C90A6D" w:rsidRDefault="008E5774" w:rsidP="00C90A6D">
      <w:pPr>
        <w:pStyle w:val="Paragrafnormal"/>
        <w:spacing w:line="276" w:lineRule="auto"/>
        <w:rPr>
          <w:rFonts w:asciiTheme="majorBidi" w:hAnsiTheme="majorBidi" w:cstheme="majorBidi"/>
        </w:rPr>
      </w:pPr>
      <w:r w:rsidRPr="00C90A6D">
        <w:rPr>
          <w:rFonts w:asciiTheme="majorBidi" w:hAnsiTheme="majorBidi" w:cstheme="majorBidi"/>
        </w:rPr>
        <w:t>Örnek Cümle</w:t>
      </w:r>
    </w:p>
    <w:p w14:paraId="70863B5F" w14:textId="43D4F942" w:rsidR="00E47258" w:rsidRPr="00C90A6D" w:rsidRDefault="00E47258" w:rsidP="00C90A6D">
      <w:pPr>
        <w:pStyle w:val="Altbalklar"/>
        <w:spacing w:line="276" w:lineRule="auto"/>
        <w:rPr>
          <w:rFonts w:asciiTheme="majorBidi" w:hAnsiTheme="majorBidi" w:cstheme="majorBidi"/>
        </w:rPr>
      </w:pPr>
      <w:r w:rsidRPr="00C90A6D">
        <w:rPr>
          <w:rFonts w:asciiTheme="majorBidi" w:hAnsiTheme="majorBidi" w:cstheme="majorBidi"/>
        </w:rPr>
        <w:t xml:space="preserve">C. </w:t>
      </w:r>
      <w:r w:rsidR="008E5774" w:rsidRPr="00C90A6D">
        <w:rPr>
          <w:rFonts w:asciiTheme="majorBidi" w:hAnsiTheme="majorBidi" w:cstheme="majorBidi"/>
        </w:rPr>
        <w:t>Alt Başlık</w:t>
      </w:r>
    </w:p>
    <w:p w14:paraId="2500153F" w14:textId="4F50B624" w:rsidR="00965494" w:rsidRPr="00C90A6D" w:rsidRDefault="008E5774" w:rsidP="00C90A6D">
      <w:pPr>
        <w:pStyle w:val="Paragrafnormal"/>
        <w:spacing w:line="276" w:lineRule="auto"/>
        <w:rPr>
          <w:rFonts w:asciiTheme="majorBidi" w:hAnsiTheme="majorBidi" w:cstheme="majorBidi"/>
        </w:rPr>
      </w:pPr>
      <w:proofErr w:type="spellStart"/>
      <w:r w:rsidRPr="00C90A6D">
        <w:rPr>
          <w:rFonts w:asciiTheme="majorBidi" w:hAnsiTheme="majorBidi" w:cstheme="majorBidi"/>
        </w:rPr>
        <w:t>Örnekcümle</w:t>
      </w:r>
      <w:proofErr w:type="spellEnd"/>
      <w:r w:rsidR="00C90A6D">
        <w:rPr>
          <w:rFonts w:asciiTheme="majorBidi" w:hAnsiTheme="majorBidi" w:cstheme="majorBidi"/>
        </w:rPr>
        <w:t>.</w:t>
      </w:r>
      <w:r w:rsidR="00965494" w:rsidRPr="00C90A6D">
        <w:rPr>
          <w:rFonts w:asciiTheme="majorBidi" w:hAnsiTheme="majorBidi" w:cstheme="majorBidi"/>
          <w:vertAlign w:val="superscript"/>
        </w:rPr>
        <w:footnoteReference w:id="5"/>
      </w:r>
      <w:r w:rsidR="00965494" w:rsidRPr="00C90A6D">
        <w:rPr>
          <w:rFonts w:asciiTheme="majorBidi" w:hAnsiTheme="majorBidi" w:cstheme="majorBidi"/>
        </w:rPr>
        <w:t xml:space="preserve"> </w:t>
      </w:r>
      <w:r w:rsidRPr="00C90A6D">
        <w:rPr>
          <w:rFonts w:asciiTheme="majorBidi" w:hAnsiTheme="majorBidi" w:cstheme="majorBidi"/>
        </w:rPr>
        <w:t>Örnek karar</w:t>
      </w:r>
      <w:r w:rsidR="00C90A6D">
        <w:rPr>
          <w:rFonts w:asciiTheme="majorBidi" w:hAnsiTheme="majorBidi" w:cstheme="majorBidi"/>
        </w:rPr>
        <w:t>.</w:t>
      </w:r>
      <w:r w:rsidR="00965494" w:rsidRPr="00C90A6D">
        <w:rPr>
          <w:rFonts w:asciiTheme="majorBidi" w:hAnsiTheme="majorBidi" w:cstheme="majorBidi"/>
          <w:vertAlign w:val="superscript"/>
        </w:rPr>
        <w:footnoteReference w:id="6"/>
      </w:r>
      <w:r w:rsidR="00965494" w:rsidRPr="00C90A6D">
        <w:rPr>
          <w:rFonts w:asciiTheme="majorBidi" w:hAnsiTheme="majorBidi" w:cstheme="majorBidi"/>
        </w:rPr>
        <w:t xml:space="preserve"> </w:t>
      </w:r>
    </w:p>
    <w:p w14:paraId="0F3BD64D" w14:textId="26EDB247" w:rsidR="00E47258" w:rsidRPr="00C90A6D" w:rsidRDefault="00E47258" w:rsidP="00C90A6D">
      <w:pPr>
        <w:pStyle w:val="Altbalklar"/>
        <w:spacing w:line="276" w:lineRule="auto"/>
        <w:rPr>
          <w:rFonts w:asciiTheme="majorBidi" w:hAnsiTheme="majorBidi" w:cstheme="majorBidi"/>
        </w:rPr>
      </w:pPr>
      <w:r w:rsidRPr="00C90A6D">
        <w:rPr>
          <w:rFonts w:asciiTheme="majorBidi" w:hAnsiTheme="majorBidi" w:cstheme="majorBidi"/>
        </w:rPr>
        <w:lastRenderedPageBreak/>
        <w:t>I</w:t>
      </w:r>
      <w:r w:rsidR="008E5774" w:rsidRPr="00C90A6D">
        <w:rPr>
          <w:rFonts w:asciiTheme="majorBidi" w:hAnsiTheme="majorBidi" w:cstheme="majorBidi"/>
        </w:rPr>
        <w:t>II</w:t>
      </w:r>
      <w:r w:rsidRPr="00C90A6D">
        <w:rPr>
          <w:rFonts w:asciiTheme="majorBidi" w:hAnsiTheme="majorBidi" w:cstheme="majorBidi"/>
        </w:rPr>
        <w:t xml:space="preserve">. </w:t>
      </w:r>
      <w:r w:rsidR="008E5774" w:rsidRPr="00C90A6D">
        <w:rPr>
          <w:rFonts w:asciiTheme="majorBidi" w:hAnsiTheme="majorBidi" w:cstheme="majorBidi"/>
          <w:bCs/>
        </w:rPr>
        <w:t>ANA BAŞLIK</w:t>
      </w:r>
    </w:p>
    <w:p w14:paraId="53803A39" w14:textId="07A05971" w:rsidR="00E47258" w:rsidRPr="00C90A6D" w:rsidRDefault="008E5774" w:rsidP="00C90A6D">
      <w:pPr>
        <w:pStyle w:val="Paragrafnormal"/>
        <w:spacing w:line="276" w:lineRule="auto"/>
        <w:rPr>
          <w:rFonts w:asciiTheme="majorBidi" w:hAnsiTheme="majorBidi" w:cstheme="majorBidi"/>
        </w:rPr>
      </w:pPr>
      <w:bookmarkStart w:id="11" w:name="_Hlk131685963"/>
      <w:r w:rsidRPr="00C90A6D">
        <w:rPr>
          <w:rFonts w:asciiTheme="majorBidi" w:hAnsiTheme="majorBidi" w:cstheme="majorBidi"/>
        </w:rPr>
        <w:t>Örnek cümle</w:t>
      </w:r>
      <w:bookmarkEnd w:id="11"/>
      <w:r w:rsidRPr="00C90A6D">
        <w:rPr>
          <w:rFonts w:asciiTheme="majorBidi" w:hAnsiTheme="majorBidi" w:cstheme="majorBidi"/>
        </w:rPr>
        <w:t>.</w:t>
      </w:r>
    </w:p>
    <w:p w14:paraId="79466E87" w14:textId="77777777" w:rsidR="00A22E93" w:rsidRPr="00C90A6D" w:rsidRDefault="00A22E93" w:rsidP="00C90A6D">
      <w:pPr>
        <w:pStyle w:val="Paragrafnormal"/>
        <w:spacing w:line="276" w:lineRule="auto"/>
        <w:rPr>
          <w:rFonts w:asciiTheme="majorBidi" w:hAnsiTheme="majorBidi" w:cstheme="majorBidi"/>
        </w:rPr>
      </w:pPr>
    </w:p>
    <w:p w14:paraId="1E0B185F" w14:textId="77777777" w:rsidR="00E47258" w:rsidRPr="00C90A6D" w:rsidRDefault="00E47258" w:rsidP="00C90A6D">
      <w:pPr>
        <w:pStyle w:val="Altbalklar"/>
        <w:spacing w:line="276" w:lineRule="auto"/>
        <w:rPr>
          <w:rFonts w:asciiTheme="majorBidi" w:hAnsiTheme="majorBidi" w:cstheme="majorBidi"/>
        </w:rPr>
      </w:pPr>
      <w:r w:rsidRPr="00C90A6D">
        <w:rPr>
          <w:rFonts w:asciiTheme="majorBidi" w:hAnsiTheme="majorBidi" w:cstheme="majorBidi"/>
        </w:rPr>
        <w:t>SONUÇ</w:t>
      </w:r>
    </w:p>
    <w:p w14:paraId="693E4984" w14:textId="72F743DF" w:rsidR="00965494" w:rsidRPr="00C90A6D" w:rsidRDefault="008E5774" w:rsidP="00C90A6D">
      <w:pPr>
        <w:pStyle w:val="Paragrafnormal"/>
        <w:spacing w:line="276" w:lineRule="auto"/>
        <w:rPr>
          <w:rFonts w:asciiTheme="majorBidi" w:hAnsiTheme="majorBidi" w:cstheme="majorBidi"/>
        </w:rPr>
      </w:pPr>
      <w:r w:rsidRPr="00C90A6D">
        <w:rPr>
          <w:rFonts w:asciiTheme="majorBidi" w:hAnsiTheme="majorBidi" w:cstheme="majorBidi"/>
        </w:rPr>
        <w:t>Sonuç kısmı.</w:t>
      </w:r>
    </w:p>
    <w:p w14:paraId="159740DF" w14:textId="77777777" w:rsidR="00E47258" w:rsidRPr="00C90A6D" w:rsidRDefault="00E47258" w:rsidP="00C90A6D">
      <w:pPr>
        <w:pStyle w:val="Paragrafnormal"/>
        <w:spacing w:line="276" w:lineRule="auto"/>
        <w:rPr>
          <w:rFonts w:asciiTheme="majorBidi" w:hAnsiTheme="majorBidi" w:cstheme="majorBidi"/>
        </w:rPr>
      </w:pPr>
    </w:p>
    <w:p w14:paraId="5ADB6BD6" w14:textId="77777777" w:rsidR="002B450D" w:rsidRPr="00C90A6D" w:rsidRDefault="002B450D" w:rsidP="00C90A6D">
      <w:pPr>
        <w:pStyle w:val="Paragrafnormal"/>
        <w:spacing w:line="276" w:lineRule="auto"/>
        <w:rPr>
          <w:rFonts w:asciiTheme="majorBidi" w:hAnsiTheme="majorBidi" w:cstheme="majorBidi"/>
        </w:rPr>
      </w:pPr>
    </w:p>
    <w:p w14:paraId="2EC4E662" w14:textId="77777777" w:rsidR="00965494" w:rsidRPr="00C90A6D" w:rsidRDefault="00965494" w:rsidP="00C90A6D">
      <w:pPr>
        <w:pStyle w:val="Paragrafnormal"/>
        <w:spacing w:line="276" w:lineRule="auto"/>
        <w:rPr>
          <w:rFonts w:asciiTheme="majorBidi" w:hAnsiTheme="majorBidi" w:cstheme="maj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4155"/>
      </w:tblGrid>
      <w:tr w:rsidR="00E47258" w:rsidRPr="00C90A6D" w14:paraId="361E124D" w14:textId="77777777" w:rsidTr="00F15E11">
        <w:trPr>
          <w:trHeight w:val="416"/>
          <w:jc w:val="center"/>
        </w:trPr>
        <w:tc>
          <w:tcPr>
            <w:tcW w:w="5000" w:type="pct"/>
            <w:gridSpan w:val="2"/>
            <w:tcBorders>
              <w:top w:val="thickThinSmallGap" w:sz="18" w:space="0" w:color="auto"/>
              <w:left w:val="thickThinSmallGap" w:sz="18" w:space="0" w:color="auto"/>
              <w:bottom w:val="double" w:sz="4" w:space="0" w:color="auto"/>
              <w:right w:val="thickThinSmallGap" w:sz="18" w:space="0" w:color="auto"/>
            </w:tcBorders>
            <w:shd w:val="clear" w:color="auto" w:fill="D5DCE4"/>
            <w:vAlign w:val="center"/>
          </w:tcPr>
          <w:p w14:paraId="52C6F7D2" w14:textId="77777777" w:rsidR="00E47258" w:rsidRPr="00C90A6D" w:rsidRDefault="00E47258" w:rsidP="00F15E11">
            <w:pPr>
              <w:widowControl w:val="0"/>
              <w:autoSpaceDE w:val="0"/>
              <w:autoSpaceDN w:val="0"/>
              <w:adjustRightInd w:val="0"/>
              <w:spacing w:line="276" w:lineRule="auto"/>
              <w:jc w:val="center"/>
              <w:rPr>
                <w:rFonts w:asciiTheme="majorBidi" w:hAnsiTheme="majorBidi" w:cstheme="majorBidi"/>
                <w:b/>
                <w:bCs/>
                <w:sz w:val="18"/>
                <w:szCs w:val="18"/>
              </w:rPr>
            </w:pPr>
            <w:r w:rsidRPr="00C90A6D">
              <w:rPr>
                <w:rFonts w:asciiTheme="majorBidi" w:hAnsiTheme="majorBidi" w:cstheme="majorBidi"/>
                <w:b/>
                <w:bCs/>
                <w:sz w:val="18"/>
                <w:szCs w:val="18"/>
              </w:rPr>
              <w:t>YAZAR BEYANI</w:t>
            </w:r>
          </w:p>
        </w:tc>
      </w:tr>
      <w:tr w:rsidR="00E47258" w:rsidRPr="00C90A6D" w14:paraId="20C9E33D" w14:textId="77777777" w:rsidTr="00F15E11">
        <w:trPr>
          <w:trHeight w:val="428"/>
          <w:jc w:val="center"/>
        </w:trPr>
        <w:tc>
          <w:tcPr>
            <w:tcW w:w="1805" w:type="pct"/>
            <w:tcBorders>
              <w:top w:val="double" w:sz="4" w:space="0" w:color="auto"/>
              <w:left w:val="thickThinSmallGap" w:sz="18" w:space="0" w:color="auto"/>
              <w:bottom w:val="double" w:sz="4" w:space="0" w:color="auto"/>
              <w:right w:val="double" w:sz="4" w:space="0" w:color="auto"/>
            </w:tcBorders>
            <w:shd w:val="clear" w:color="auto" w:fill="D9E2F3"/>
            <w:vAlign w:val="center"/>
          </w:tcPr>
          <w:p w14:paraId="3AB0D3BD" w14:textId="77777777" w:rsidR="00E47258" w:rsidRPr="00C90A6D" w:rsidRDefault="00E47258" w:rsidP="00F15E11">
            <w:pPr>
              <w:widowControl w:val="0"/>
              <w:autoSpaceDE w:val="0"/>
              <w:autoSpaceDN w:val="0"/>
              <w:adjustRightInd w:val="0"/>
              <w:spacing w:line="276" w:lineRule="auto"/>
              <w:jc w:val="center"/>
              <w:rPr>
                <w:rFonts w:asciiTheme="majorBidi" w:hAnsiTheme="majorBidi" w:cstheme="majorBidi"/>
                <w:b/>
                <w:bCs/>
                <w:sz w:val="18"/>
                <w:szCs w:val="18"/>
              </w:rPr>
            </w:pPr>
            <w:r w:rsidRPr="00C90A6D">
              <w:rPr>
                <w:rFonts w:asciiTheme="majorBidi" w:hAnsiTheme="majorBidi" w:cstheme="majorBidi"/>
                <w:b/>
                <w:bCs/>
                <w:sz w:val="18"/>
                <w:szCs w:val="18"/>
              </w:rPr>
              <w:t>Mali Destek/Teşekkür Beyanı:</w:t>
            </w:r>
          </w:p>
        </w:tc>
        <w:tc>
          <w:tcPr>
            <w:tcW w:w="3195" w:type="pct"/>
            <w:tcBorders>
              <w:top w:val="double" w:sz="4" w:space="0" w:color="auto"/>
              <w:left w:val="double" w:sz="4" w:space="0" w:color="auto"/>
              <w:bottom w:val="double" w:sz="4" w:space="0" w:color="auto"/>
              <w:right w:val="thickThinSmallGap" w:sz="18" w:space="0" w:color="auto"/>
            </w:tcBorders>
            <w:shd w:val="clear" w:color="auto" w:fill="D9E2F3"/>
            <w:vAlign w:val="center"/>
          </w:tcPr>
          <w:p w14:paraId="2CB7C33E" w14:textId="75AC1755" w:rsidR="00E47258" w:rsidRPr="00C90A6D" w:rsidRDefault="00E47258" w:rsidP="00F15E11">
            <w:pPr>
              <w:widowControl w:val="0"/>
              <w:autoSpaceDE w:val="0"/>
              <w:autoSpaceDN w:val="0"/>
              <w:adjustRightInd w:val="0"/>
              <w:spacing w:line="276" w:lineRule="auto"/>
              <w:jc w:val="center"/>
              <w:rPr>
                <w:rFonts w:asciiTheme="majorBidi" w:hAnsiTheme="majorBidi" w:cstheme="majorBidi"/>
                <w:bCs/>
                <w:sz w:val="18"/>
                <w:szCs w:val="18"/>
              </w:rPr>
            </w:pPr>
            <w:r w:rsidRPr="00C90A6D">
              <w:rPr>
                <w:rFonts w:asciiTheme="majorBidi" w:hAnsiTheme="majorBidi" w:cstheme="majorBidi"/>
                <w:bCs/>
                <w:sz w:val="18"/>
                <w:szCs w:val="18"/>
              </w:rPr>
              <w:t>Bulunmamaktadır.</w:t>
            </w:r>
          </w:p>
        </w:tc>
      </w:tr>
      <w:tr w:rsidR="00E47258" w:rsidRPr="00C90A6D" w14:paraId="2A29EB34" w14:textId="77777777" w:rsidTr="00F15E11">
        <w:trPr>
          <w:trHeight w:val="654"/>
          <w:jc w:val="center"/>
        </w:trPr>
        <w:tc>
          <w:tcPr>
            <w:tcW w:w="1805" w:type="pct"/>
            <w:tcBorders>
              <w:top w:val="double" w:sz="4" w:space="0" w:color="auto"/>
              <w:left w:val="thickThinSmallGap" w:sz="18" w:space="0" w:color="auto"/>
              <w:bottom w:val="double" w:sz="4" w:space="0" w:color="auto"/>
              <w:right w:val="double" w:sz="4" w:space="0" w:color="auto"/>
            </w:tcBorders>
            <w:shd w:val="clear" w:color="auto" w:fill="D9E2F3"/>
            <w:vAlign w:val="center"/>
          </w:tcPr>
          <w:p w14:paraId="7C1F5A19" w14:textId="77777777" w:rsidR="00E47258" w:rsidRPr="00C90A6D" w:rsidRDefault="00E47258" w:rsidP="00F15E11">
            <w:pPr>
              <w:widowControl w:val="0"/>
              <w:autoSpaceDE w:val="0"/>
              <w:autoSpaceDN w:val="0"/>
              <w:adjustRightInd w:val="0"/>
              <w:spacing w:line="276" w:lineRule="auto"/>
              <w:jc w:val="center"/>
              <w:rPr>
                <w:rFonts w:asciiTheme="majorBidi" w:hAnsiTheme="majorBidi" w:cstheme="majorBidi"/>
                <w:b/>
                <w:bCs/>
                <w:sz w:val="18"/>
                <w:szCs w:val="18"/>
              </w:rPr>
            </w:pPr>
            <w:r w:rsidRPr="00C90A6D">
              <w:rPr>
                <w:rFonts w:asciiTheme="majorBidi" w:hAnsiTheme="majorBidi" w:cstheme="majorBidi"/>
                <w:b/>
                <w:bCs/>
                <w:sz w:val="18"/>
                <w:szCs w:val="18"/>
              </w:rPr>
              <w:t>Yazarların Katkıları</w:t>
            </w:r>
          </w:p>
        </w:tc>
        <w:tc>
          <w:tcPr>
            <w:tcW w:w="3195" w:type="pct"/>
            <w:tcBorders>
              <w:top w:val="double" w:sz="4" w:space="0" w:color="auto"/>
              <w:left w:val="double" w:sz="4" w:space="0" w:color="auto"/>
              <w:bottom w:val="double" w:sz="4" w:space="0" w:color="auto"/>
              <w:right w:val="thickThinSmallGap" w:sz="18" w:space="0" w:color="auto"/>
            </w:tcBorders>
            <w:shd w:val="clear" w:color="auto" w:fill="D9E2F3"/>
            <w:vAlign w:val="center"/>
          </w:tcPr>
          <w:p w14:paraId="59D06119" w14:textId="6608014D" w:rsidR="00E47258" w:rsidRPr="00C90A6D" w:rsidRDefault="00E47258" w:rsidP="00F15E11">
            <w:pPr>
              <w:widowControl w:val="0"/>
              <w:autoSpaceDE w:val="0"/>
              <w:autoSpaceDN w:val="0"/>
              <w:adjustRightInd w:val="0"/>
              <w:spacing w:line="276" w:lineRule="auto"/>
              <w:jc w:val="center"/>
              <w:rPr>
                <w:rFonts w:asciiTheme="majorBidi" w:hAnsiTheme="majorBidi" w:cstheme="majorBidi"/>
                <w:bCs/>
                <w:sz w:val="18"/>
                <w:szCs w:val="18"/>
              </w:rPr>
            </w:pPr>
            <w:r w:rsidRPr="00C90A6D">
              <w:rPr>
                <w:rFonts w:asciiTheme="majorBidi" w:hAnsiTheme="majorBidi" w:cstheme="majorBidi"/>
                <w:bCs/>
                <w:sz w:val="18"/>
                <w:szCs w:val="18"/>
              </w:rPr>
              <w:t>Eserin tamamı yazar tarafından kaleme alınmıştır.</w:t>
            </w:r>
          </w:p>
        </w:tc>
      </w:tr>
      <w:tr w:rsidR="00E47258" w:rsidRPr="00C90A6D" w14:paraId="624BC2CB" w14:textId="77777777" w:rsidTr="00F15E11">
        <w:trPr>
          <w:trHeight w:val="594"/>
          <w:jc w:val="center"/>
        </w:trPr>
        <w:tc>
          <w:tcPr>
            <w:tcW w:w="1805" w:type="pct"/>
            <w:tcBorders>
              <w:top w:val="double" w:sz="4" w:space="0" w:color="auto"/>
              <w:left w:val="thickThinSmallGap" w:sz="18" w:space="0" w:color="auto"/>
              <w:bottom w:val="double" w:sz="4" w:space="0" w:color="auto"/>
              <w:right w:val="double" w:sz="4" w:space="0" w:color="auto"/>
            </w:tcBorders>
            <w:shd w:val="clear" w:color="auto" w:fill="D9E2F3"/>
            <w:vAlign w:val="center"/>
          </w:tcPr>
          <w:p w14:paraId="2530EBAE" w14:textId="77777777" w:rsidR="00E47258" w:rsidRPr="00C90A6D" w:rsidRDefault="00E47258" w:rsidP="00F15E11">
            <w:pPr>
              <w:widowControl w:val="0"/>
              <w:autoSpaceDE w:val="0"/>
              <w:autoSpaceDN w:val="0"/>
              <w:adjustRightInd w:val="0"/>
              <w:spacing w:line="276" w:lineRule="auto"/>
              <w:jc w:val="center"/>
              <w:rPr>
                <w:rFonts w:asciiTheme="majorBidi" w:hAnsiTheme="majorBidi" w:cstheme="majorBidi"/>
                <w:b/>
                <w:bCs/>
                <w:sz w:val="18"/>
                <w:szCs w:val="18"/>
              </w:rPr>
            </w:pPr>
            <w:r w:rsidRPr="00C90A6D">
              <w:rPr>
                <w:rFonts w:asciiTheme="majorBidi" w:hAnsiTheme="majorBidi" w:cstheme="majorBidi"/>
                <w:b/>
                <w:bCs/>
                <w:sz w:val="18"/>
                <w:szCs w:val="18"/>
              </w:rPr>
              <w:t>Çıkar Çatışması/Ortak Çıkar Beyanı</w:t>
            </w:r>
          </w:p>
        </w:tc>
        <w:tc>
          <w:tcPr>
            <w:tcW w:w="3195" w:type="pct"/>
            <w:tcBorders>
              <w:top w:val="double" w:sz="4" w:space="0" w:color="auto"/>
              <w:left w:val="double" w:sz="4" w:space="0" w:color="auto"/>
              <w:bottom w:val="double" w:sz="4" w:space="0" w:color="auto"/>
              <w:right w:val="thickThinSmallGap" w:sz="18" w:space="0" w:color="auto"/>
            </w:tcBorders>
            <w:shd w:val="clear" w:color="auto" w:fill="D9E2F3"/>
            <w:vAlign w:val="center"/>
          </w:tcPr>
          <w:p w14:paraId="60CE381E" w14:textId="77777777" w:rsidR="00E47258" w:rsidRPr="00C90A6D" w:rsidRDefault="00E47258" w:rsidP="00F15E11">
            <w:pPr>
              <w:widowControl w:val="0"/>
              <w:autoSpaceDE w:val="0"/>
              <w:autoSpaceDN w:val="0"/>
              <w:adjustRightInd w:val="0"/>
              <w:spacing w:line="276" w:lineRule="auto"/>
              <w:jc w:val="center"/>
              <w:rPr>
                <w:rFonts w:asciiTheme="majorBidi" w:hAnsiTheme="majorBidi" w:cstheme="majorBidi"/>
                <w:bCs/>
                <w:sz w:val="18"/>
                <w:szCs w:val="18"/>
              </w:rPr>
            </w:pPr>
            <w:r w:rsidRPr="00C90A6D">
              <w:rPr>
                <w:rFonts w:asciiTheme="majorBidi" w:hAnsiTheme="majorBidi" w:cstheme="majorBidi"/>
                <w:bCs/>
                <w:sz w:val="18"/>
                <w:szCs w:val="18"/>
              </w:rPr>
              <w:t>Yazar tarafından herhangi bir çıkar çatışması veya ortak çıkar beyan edilmemiştir.</w:t>
            </w:r>
          </w:p>
        </w:tc>
      </w:tr>
      <w:tr w:rsidR="00E47258" w:rsidRPr="00C90A6D" w14:paraId="0659D829" w14:textId="77777777" w:rsidTr="00F15E11">
        <w:trPr>
          <w:trHeight w:val="50"/>
          <w:jc w:val="center"/>
        </w:trPr>
        <w:tc>
          <w:tcPr>
            <w:tcW w:w="1805" w:type="pct"/>
            <w:tcBorders>
              <w:top w:val="double" w:sz="4" w:space="0" w:color="auto"/>
              <w:left w:val="thickThinSmallGap" w:sz="18" w:space="0" w:color="auto"/>
              <w:bottom w:val="thickThinSmallGap" w:sz="18" w:space="0" w:color="auto"/>
              <w:right w:val="double" w:sz="4" w:space="0" w:color="auto"/>
            </w:tcBorders>
            <w:shd w:val="clear" w:color="auto" w:fill="D9E2F3"/>
            <w:vAlign w:val="center"/>
          </w:tcPr>
          <w:p w14:paraId="0F7CD52B" w14:textId="77777777" w:rsidR="00E47258" w:rsidRPr="00C90A6D" w:rsidRDefault="00E47258" w:rsidP="00F15E11">
            <w:pPr>
              <w:widowControl w:val="0"/>
              <w:autoSpaceDE w:val="0"/>
              <w:autoSpaceDN w:val="0"/>
              <w:adjustRightInd w:val="0"/>
              <w:spacing w:line="276" w:lineRule="auto"/>
              <w:jc w:val="center"/>
              <w:rPr>
                <w:rFonts w:asciiTheme="majorBidi" w:hAnsiTheme="majorBidi" w:cstheme="majorBidi"/>
                <w:b/>
                <w:bCs/>
                <w:sz w:val="18"/>
                <w:szCs w:val="18"/>
              </w:rPr>
            </w:pPr>
            <w:r w:rsidRPr="00C90A6D">
              <w:rPr>
                <w:rFonts w:asciiTheme="majorBidi" w:hAnsiTheme="majorBidi" w:cstheme="majorBidi"/>
                <w:b/>
                <w:bCs/>
                <w:sz w:val="18"/>
                <w:szCs w:val="18"/>
              </w:rPr>
              <w:t>Etik Kurul Onayı:</w:t>
            </w:r>
          </w:p>
        </w:tc>
        <w:tc>
          <w:tcPr>
            <w:tcW w:w="3195" w:type="pct"/>
            <w:tcBorders>
              <w:top w:val="double" w:sz="4" w:space="0" w:color="auto"/>
              <w:left w:val="double" w:sz="4" w:space="0" w:color="auto"/>
              <w:bottom w:val="thickThinSmallGap" w:sz="18" w:space="0" w:color="auto"/>
              <w:right w:val="thickThinSmallGap" w:sz="18" w:space="0" w:color="auto"/>
            </w:tcBorders>
            <w:shd w:val="clear" w:color="auto" w:fill="D9E2F3"/>
            <w:vAlign w:val="center"/>
          </w:tcPr>
          <w:p w14:paraId="430A89EB" w14:textId="77777777" w:rsidR="00E47258" w:rsidRPr="00C90A6D" w:rsidRDefault="00E47258" w:rsidP="00F15E11">
            <w:pPr>
              <w:widowControl w:val="0"/>
              <w:autoSpaceDE w:val="0"/>
              <w:autoSpaceDN w:val="0"/>
              <w:adjustRightInd w:val="0"/>
              <w:spacing w:line="276" w:lineRule="auto"/>
              <w:jc w:val="center"/>
              <w:rPr>
                <w:rFonts w:asciiTheme="majorBidi" w:hAnsiTheme="majorBidi" w:cstheme="majorBidi"/>
                <w:bCs/>
                <w:sz w:val="18"/>
                <w:szCs w:val="18"/>
              </w:rPr>
            </w:pPr>
            <w:r w:rsidRPr="00C90A6D">
              <w:rPr>
                <w:rFonts w:asciiTheme="majorBidi" w:hAnsiTheme="majorBidi" w:cstheme="majorBidi"/>
                <w:bCs/>
                <w:sz w:val="18"/>
                <w:szCs w:val="18"/>
              </w:rPr>
              <w:t>Gerekmemektedir.</w:t>
            </w:r>
          </w:p>
        </w:tc>
      </w:tr>
    </w:tbl>
    <w:p w14:paraId="0ECA88BF" w14:textId="77777777" w:rsidR="008E5774" w:rsidRPr="00C90A6D" w:rsidRDefault="008E5774" w:rsidP="00C90A6D">
      <w:pPr>
        <w:pStyle w:val="Altbalklar"/>
        <w:spacing w:line="276" w:lineRule="auto"/>
        <w:rPr>
          <w:rFonts w:asciiTheme="majorBidi" w:hAnsiTheme="majorBidi" w:cstheme="majorBidi"/>
        </w:rPr>
      </w:pPr>
    </w:p>
    <w:p w14:paraId="7EA229D8" w14:textId="77777777" w:rsidR="008E5774" w:rsidRPr="00C90A6D" w:rsidRDefault="008E5774" w:rsidP="00C90A6D">
      <w:pPr>
        <w:pStyle w:val="Altbalklar"/>
        <w:spacing w:line="276" w:lineRule="auto"/>
        <w:rPr>
          <w:rFonts w:asciiTheme="majorBidi" w:hAnsiTheme="majorBidi" w:cstheme="majorBidi"/>
        </w:rPr>
      </w:pPr>
    </w:p>
    <w:p w14:paraId="35AD05C4" w14:textId="77777777" w:rsidR="008E5774" w:rsidRPr="00C90A6D" w:rsidRDefault="008E5774" w:rsidP="00C90A6D">
      <w:pPr>
        <w:pStyle w:val="Altbalklar"/>
        <w:spacing w:line="276" w:lineRule="auto"/>
        <w:rPr>
          <w:rFonts w:asciiTheme="majorBidi" w:hAnsiTheme="majorBidi" w:cstheme="majorBidi"/>
        </w:rPr>
      </w:pPr>
    </w:p>
    <w:p w14:paraId="3FC663ED" w14:textId="0AECB373" w:rsidR="00E47258" w:rsidRPr="00C90A6D" w:rsidRDefault="00E47258" w:rsidP="00C90A6D">
      <w:pPr>
        <w:pStyle w:val="Altbalklar"/>
        <w:spacing w:line="276" w:lineRule="auto"/>
        <w:rPr>
          <w:rFonts w:asciiTheme="majorBidi" w:hAnsiTheme="majorBidi" w:cstheme="majorBidi"/>
        </w:rPr>
      </w:pPr>
      <w:r w:rsidRPr="00C90A6D">
        <w:rPr>
          <w:rFonts w:asciiTheme="majorBidi" w:hAnsiTheme="majorBidi" w:cstheme="majorBidi"/>
        </w:rPr>
        <w:lastRenderedPageBreak/>
        <w:t>KAYNAKÇA</w:t>
      </w:r>
    </w:p>
    <w:p w14:paraId="38F45C6E"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t>Ak, Burak. Haksız Kullanma Tazminatı (</w:t>
      </w:r>
      <w:proofErr w:type="spellStart"/>
      <w:r w:rsidRPr="00C90A6D">
        <w:rPr>
          <w:rFonts w:asciiTheme="majorBidi" w:hAnsiTheme="majorBidi" w:cstheme="majorBidi"/>
        </w:rPr>
        <w:t>Ecrimisil</w:t>
      </w:r>
      <w:proofErr w:type="spellEnd"/>
      <w:r w:rsidRPr="00C90A6D">
        <w:rPr>
          <w:rFonts w:asciiTheme="majorBidi" w:hAnsiTheme="majorBidi" w:cstheme="majorBidi"/>
        </w:rPr>
        <w:t>). Ankara: Seçkin Yayınevi, 2021.</w:t>
      </w:r>
    </w:p>
    <w:p w14:paraId="1ACE578A"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t>Antalya, O. Gökhan. “İstihkak Davası”, Yeditepe Üniversitesi Hukuk Fakültesi Dergisi. 18/ 2 (2021): 499-514.</w:t>
      </w:r>
    </w:p>
    <w:p w14:paraId="7900F9D5"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t>Arkan Serim, Azra. Hasılat Kirasında Tarafların Hak ve Borçları. İstanbul: Beşir Kitabevi, 2010.</w:t>
      </w:r>
    </w:p>
    <w:p w14:paraId="518DC740"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t xml:space="preserve">Becker, Hermann. </w:t>
      </w:r>
      <w:proofErr w:type="spellStart"/>
      <w:r w:rsidRPr="00C90A6D">
        <w:rPr>
          <w:rFonts w:asciiTheme="majorBidi" w:hAnsiTheme="majorBidi" w:cstheme="majorBidi"/>
        </w:rPr>
        <w:t>Berner</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Kommentar</w:t>
      </w:r>
      <w:proofErr w:type="spellEnd"/>
      <w:r w:rsidRPr="00C90A6D">
        <w:rPr>
          <w:rFonts w:asciiTheme="majorBidi" w:hAnsiTheme="majorBidi" w:cstheme="majorBidi"/>
        </w:rPr>
        <w:t xml:space="preserve"> (BK), </w:t>
      </w:r>
      <w:proofErr w:type="spellStart"/>
      <w:r w:rsidRPr="00C90A6D">
        <w:rPr>
          <w:rFonts w:asciiTheme="majorBidi" w:hAnsiTheme="majorBidi" w:cstheme="majorBidi"/>
        </w:rPr>
        <w:t>Band</w:t>
      </w:r>
      <w:proofErr w:type="spellEnd"/>
      <w:r w:rsidRPr="00C90A6D">
        <w:rPr>
          <w:rFonts w:asciiTheme="majorBidi" w:hAnsiTheme="majorBidi" w:cstheme="majorBidi"/>
        </w:rPr>
        <w:t xml:space="preserve"> VI, </w:t>
      </w:r>
      <w:proofErr w:type="spellStart"/>
      <w:r w:rsidRPr="00C90A6D">
        <w:rPr>
          <w:rFonts w:asciiTheme="majorBidi" w:hAnsiTheme="majorBidi" w:cstheme="majorBidi"/>
        </w:rPr>
        <w:t>Obligationenrecht</w:t>
      </w:r>
      <w:proofErr w:type="spellEnd"/>
      <w:r w:rsidRPr="00C90A6D">
        <w:rPr>
          <w:rFonts w:asciiTheme="majorBidi" w:hAnsiTheme="majorBidi" w:cstheme="majorBidi"/>
        </w:rPr>
        <w:t xml:space="preserve">. 2. </w:t>
      </w:r>
      <w:proofErr w:type="spellStart"/>
      <w:r w:rsidRPr="00C90A6D">
        <w:rPr>
          <w:rFonts w:asciiTheme="majorBidi" w:hAnsiTheme="majorBidi" w:cstheme="majorBidi"/>
        </w:rPr>
        <w:t>Abteilung</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Die</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einzelnen</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Vertragsverhältnisse</w:t>
      </w:r>
      <w:proofErr w:type="spellEnd"/>
      <w:r w:rsidRPr="00C90A6D">
        <w:rPr>
          <w:rFonts w:asciiTheme="majorBidi" w:hAnsiTheme="majorBidi" w:cstheme="majorBidi"/>
        </w:rPr>
        <w:t xml:space="preserve">: Art. 184-551. Bern: </w:t>
      </w:r>
      <w:proofErr w:type="spellStart"/>
      <w:r w:rsidRPr="00C90A6D">
        <w:rPr>
          <w:rFonts w:asciiTheme="majorBidi" w:hAnsiTheme="majorBidi" w:cstheme="majorBidi"/>
        </w:rPr>
        <w:t>Stämpfli</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Verlag</w:t>
      </w:r>
      <w:proofErr w:type="spellEnd"/>
      <w:r w:rsidRPr="00C90A6D">
        <w:rPr>
          <w:rFonts w:asciiTheme="majorBidi" w:hAnsiTheme="majorBidi" w:cstheme="majorBidi"/>
        </w:rPr>
        <w:t>, 1934.</w:t>
      </w:r>
    </w:p>
    <w:p w14:paraId="5D6D7049"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t>Dede, İsmail. “Ürün Kirası Sözleşmesinde Kiracının Haksız Zilyetlikte İade Borcu”, Marmara Üniversitesi Hukuk Araştırmaları Dergisi, Prof. Dr. Cevdet Yavuz’a Armağan, I. Cilt. 22/ 3 (2016): 857-877.</w:t>
      </w:r>
    </w:p>
    <w:p w14:paraId="402A554C"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t>Eren, Fikret. Borçlar Hukuku, Özel Hükümler. Ankara: Yetkin Yayınevi, 2022.</w:t>
      </w:r>
    </w:p>
    <w:p w14:paraId="331713A9"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t>Eren, Fikret ve Dönmez, Ünsal. Eren Borçlar Hukuku Şerhi, Cilt IV, TBK m. 207-392. Ankara: Yetkin Yayınevi, 2023.</w:t>
      </w:r>
    </w:p>
    <w:p w14:paraId="4FC3F6F1" w14:textId="77777777" w:rsidR="00965494" w:rsidRPr="00C90A6D" w:rsidRDefault="00965494" w:rsidP="00C90A6D">
      <w:pPr>
        <w:pStyle w:val="Paragrafnormal"/>
        <w:spacing w:line="276" w:lineRule="auto"/>
        <w:rPr>
          <w:rFonts w:asciiTheme="majorBidi" w:hAnsiTheme="majorBidi" w:cstheme="majorBidi"/>
        </w:rPr>
      </w:pPr>
      <w:proofErr w:type="spellStart"/>
      <w:r w:rsidRPr="00C90A6D">
        <w:rPr>
          <w:rFonts w:asciiTheme="majorBidi" w:hAnsiTheme="majorBidi" w:cstheme="majorBidi"/>
        </w:rPr>
        <w:t>Higi</w:t>
      </w:r>
      <w:proofErr w:type="spellEnd"/>
      <w:r w:rsidRPr="00C90A6D">
        <w:rPr>
          <w:rFonts w:asciiTheme="majorBidi" w:hAnsiTheme="majorBidi" w:cstheme="majorBidi"/>
        </w:rPr>
        <w:t xml:space="preserve">, Peter. </w:t>
      </w:r>
      <w:bookmarkStart w:id="12" w:name="_Hlk131944937"/>
      <w:r w:rsidRPr="00C90A6D">
        <w:rPr>
          <w:rFonts w:asciiTheme="majorBidi" w:hAnsiTheme="majorBidi" w:cstheme="majorBidi"/>
        </w:rPr>
        <w:t xml:space="preserve">Zürcher </w:t>
      </w:r>
      <w:proofErr w:type="spellStart"/>
      <w:r w:rsidRPr="00C90A6D">
        <w:rPr>
          <w:rFonts w:asciiTheme="majorBidi" w:hAnsiTheme="majorBidi" w:cstheme="majorBidi"/>
        </w:rPr>
        <w:t>Kommentar</w:t>
      </w:r>
      <w:proofErr w:type="spellEnd"/>
      <w:r w:rsidRPr="00C90A6D">
        <w:rPr>
          <w:rFonts w:asciiTheme="majorBidi" w:hAnsiTheme="majorBidi" w:cstheme="majorBidi"/>
        </w:rPr>
        <w:t xml:space="preserve"> (ZK), </w:t>
      </w:r>
      <w:proofErr w:type="spellStart"/>
      <w:r w:rsidRPr="00C90A6D">
        <w:rPr>
          <w:rFonts w:asciiTheme="majorBidi" w:hAnsiTheme="majorBidi" w:cstheme="majorBidi"/>
        </w:rPr>
        <w:t>Das</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Obligationenrecht</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Band</w:t>
      </w:r>
      <w:proofErr w:type="spellEnd"/>
      <w:r w:rsidRPr="00C90A6D">
        <w:rPr>
          <w:rFonts w:asciiTheme="majorBidi" w:hAnsiTheme="majorBidi" w:cstheme="majorBidi"/>
        </w:rPr>
        <w:t xml:space="preserve"> V/ 2b, </w:t>
      </w:r>
      <w:proofErr w:type="spellStart"/>
      <w:r w:rsidRPr="00C90A6D">
        <w:rPr>
          <w:rFonts w:asciiTheme="majorBidi" w:hAnsiTheme="majorBidi" w:cstheme="majorBidi"/>
        </w:rPr>
        <w:t>Die</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Pacht</w:t>
      </w:r>
      <w:proofErr w:type="spellEnd"/>
      <w:r w:rsidRPr="00C90A6D">
        <w:rPr>
          <w:rFonts w:asciiTheme="majorBidi" w:hAnsiTheme="majorBidi" w:cstheme="majorBidi"/>
        </w:rPr>
        <w:t xml:space="preserve">, Art. 275-304 OR. Zürich: </w:t>
      </w:r>
      <w:proofErr w:type="spellStart"/>
      <w:r w:rsidRPr="00C90A6D">
        <w:rPr>
          <w:rFonts w:asciiTheme="majorBidi" w:hAnsiTheme="majorBidi" w:cstheme="majorBidi"/>
        </w:rPr>
        <w:t>Schulthess</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Verlag</w:t>
      </w:r>
      <w:proofErr w:type="spellEnd"/>
      <w:r w:rsidRPr="00C90A6D">
        <w:rPr>
          <w:rFonts w:asciiTheme="majorBidi" w:hAnsiTheme="majorBidi" w:cstheme="majorBidi"/>
        </w:rPr>
        <w:t>, 2000</w:t>
      </w:r>
      <w:bookmarkEnd w:id="12"/>
      <w:r w:rsidRPr="00C90A6D">
        <w:rPr>
          <w:rFonts w:asciiTheme="majorBidi" w:hAnsiTheme="majorBidi" w:cstheme="majorBidi"/>
        </w:rPr>
        <w:t>.</w:t>
      </w:r>
    </w:p>
    <w:p w14:paraId="2BE55B3C" w14:textId="77777777" w:rsidR="00965494" w:rsidRPr="00C90A6D" w:rsidRDefault="00965494" w:rsidP="00C90A6D">
      <w:pPr>
        <w:pStyle w:val="Paragrafnormal"/>
        <w:spacing w:line="276" w:lineRule="auto"/>
        <w:rPr>
          <w:rFonts w:asciiTheme="majorBidi" w:hAnsiTheme="majorBidi" w:cstheme="majorBidi"/>
        </w:rPr>
      </w:pPr>
      <w:proofErr w:type="spellStart"/>
      <w:r w:rsidRPr="00C90A6D">
        <w:rPr>
          <w:rFonts w:asciiTheme="majorBidi" w:hAnsiTheme="majorBidi" w:cstheme="majorBidi"/>
        </w:rPr>
        <w:t>Higi</w:t>
      </w:r>
      <w:proofErr w:type="spellEnd"/>
      <w:r w:rsidRPr="00C90A6D">
        <w:rPr>
          <w:rFonts w:asciiTheme="majorBidi" w:hAnsiTheme="majorBidi" w:cstheme="majorBidi"/>
        </w:rPr>
        <w:t xml:space="preserve">, Peter </w:t>
      </w:r>
      <w:proofErr w:type="spellStart"/>
      <w:r w:rsidRPr="00C90A6D">
        <w:rPr>
          <w:rFonts w:asciiTheme="majorBidi" w:hAnsiTheme="majorBidi" w:cstheme="majorBidi"/>
        </w:rPr>
        <w:t>und</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Wildisen</w:t>
      </w:r>
      <w:proofErr w:type="spellEnd"/>
      <w:r w:rsidRPr="00C90A6D">
        <w:rPr>
          <w:rFonts w:asciiTheme="majorBidi" w:hAnsiTheme="majorBidi" w:cstheme="majorBidi"/>
        </w:rPr>
        <w:t xml:space="preserve">, Christoph. Zürcher </w:t>
      </w:r>
      <w:proofErr w:type="spellStart"/>
      <w:r w:rsidRPr="00C90A6D">
        <w:rPr>
          <w:rFonts w:asciiTheme="majorBidi" w:hAnsiTheme="majorBidi" w:cstheme="majorBidi"/>
        </w:rPr>
        <w:t>Kommentar</w:t>
      </w:r>
      <w:proofErr w:type="spellEnd"/>
      <w:r w:rsidRPr="00C90A6D">
        <w:rPr>
          <w:rFonts w:asciiTheme="majorBidi" w:hAnsiTheme="majorBidi" w:cstheme="majorBidi"/>
        </w:rPr>
        <w:t xml:space="preserve"> (ZK), </w:t>
      </w:r>
      <w:proofErr w:type="spellStart"/>
      <w:r w:rsidRPr="00C90A6D">
        <w:rPr>
          <w:rFonts w:asciiTheme="majorBidi" w:hAnsiTheme="majorBidi" w:cstheme="majorBidi"/>
        </w:rPr>
        <w:t>Die</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Miete</w:t>
      </w:r>
      <w:proofErr w:type="spellEnd"/>
      <w:r w:rsidRPr="00C90A6D">
        <w:rPr>
          <w:rFonts w:asciiTheme="majorBidi" w:hAnsiTheme="majorBidi" w:cstheme="majorBidi"/>
        </w:rPr>
        <w:t xml:space="preserve">, Art. 266-268b OR. Zürich: </w:t>
      </w:r>
      <w:proofErr w:type="spellStart"/>
      <w:r w:rsidRPr="00C90A6D">
        <w:rPr>
          <w:rFonts w:asciiTheme="majorBidi" w:hAnsiTheme="majorBidi" w:cstheme="majorBidi"/>
        </w:rPr>
        <w:t>Schulthess</w:t>
      </w:r>
      <w:proofErr w:type="spellEnd"/>
      <w:r w:rsidRPr="00C90A6D">
        <w:rPr>
          <w:rFonts w:asciiTheme="majorBidi" w:hAnsiTheme="majorBidi" w:cstheme="majorBidi"/>
        </w:rPr>
        <w:t xml:space="preserve"> </w:t>
      </w:r>
      <w:proofErr w:type="spellStart"/>
      <w:r w:rsidRPr="00C90A6D">
        <w:rPr>
          <w:rFonts w:asciiTheme="majorBidi" w:hAnsiTheme="majorBidi" w:cstheme="majorBidi"/>
        </w:rPr>
        <w:t>Verlag</w:t>
      </w:r>
      <w:proofErr w:type="spellEnd"/>
      <w:r w:rsidRPr="00C90A6D">
        <w:rPr>
          <w:rFonts w:asciiTheme="majorBidi" w:hAnsiTheme="majorBidi" w:cstheme="majorBidi"/>
        </w:rPr>
        <w:t>, 2020.</w:t>
      </w:r>
    </w:p>
    <w:p w14:paraId="18E9E4EA"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t>İnceoğlu, M. Murat. Kira Hukuku, Cilt 2. İstanbul: On İki Levha Yayıncılık, 2014.</w:t>
      </w:r>
    </w:p>
    <w:p w14:paraId="5FFFAFDC"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t xml:space="preserve">İzmir Bölge Adliye Mahkemesi 6. Hukuk Dairesi. K. 2019/ 2279 (27.11.2019). </w:t>
      </w:r>
    </w:p>
    <w:p w14:paraId="37F73B60"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t xml:space="preserve">Yargıtay 3. Hukuk Dairesi. K. 2006/ 5413 (02.05.2006). www.legalbank.net. </w:t>
      </w:r>
    </w:p>
    <w:p w14:paraId="22ADAB7E"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t>Yargıtay 11. Hukuk Dairesi. K. 2018/ 2047 (15.03.2018)</w:t>
      </w:r>
      <w:r w:rsidRPr="00C90A6D">
        <w:rPr>
          <w:rFonts w:asciiTheme="majorBidi" w:hAnsiTheme="majorBidi" w:cstheme="majorBidi"/>
          <w:i/>
          <w:iCs/>
        </w:rPr>
        <w:t xml:space="preserve"> </w:t>
      </w:r>
      <w:hyperlink r:id="rId8" w:history="1">
        <w:r w:rsidRPr="00C90A6D">
          <w:rPr>
            <w:rStyle w:val="Kpr"/>
            <w:rFonts w:asciiTheme="majorBidi" w:hAnsiTheme="majorBidi" w:cstheme="majorBidi"/>
          </w:rPr>
          <w:t>www.legalbank.net</w:t>
        </w:r>
      </w:hyperlink>
      <w:r w:rsidRPr="00C90A6D">
        <w:rPr>
          <w:rFonts w:asciiTheme="majorBidi" w:hAnsiTheme="majorBidi" w:cstheme="majorBidi"/>
        </w:rPr>
        <w:t>.</w:t>
      </w:r>
    </w:p>
    <w:p w14:paraId="7B98BD89" w14:textId="77777777" w:rsidR="00965494" w:rsidRPr="00C90A6D" w:rsidRDefault="00965494" w:rsidP="00C90A6D">
      <w:pPr>
        <w:pStyle w:val="Paragrafnormal"/>
        <w:spacing w:line="276" w:lineRule="auto"/>
        <w:rPr>
          <w:rFonts w:asciiTheme="majorBidi" w:hAnsiTheme="majorBidi" w:cstheme="majorBidi"/>
        </w:rPr>
      </w:pPr>
      <w:r w:rsidRPr="00C90A6D">
        <w:rPr>
          <w:rFonts w:asciiTheme="majorBidi" w:hAnsiTheme="majorBidi" w:cstheme="majorBidi"/>
        </w:rPr>
        <w:lastRenderedPageBreak/>
        <w:t xml:space="preserve">Yargıtay 14. Hukuk Dairesi. K. 2006/ 2205 (28.02.2006). www.legalbank.net. </w:t>
      </w:r>
    </w:p>
    <w:p w14:paraId="636DEDA5" w14:textId="49C2F284" w:rsidR="00D92C50" w:rsidRPr="00C90A6D" w:rsidRDefault="00F4412A" w:rsidP="00C90A6D">
      <w:pPr>
        <w:pStyle w:val="Paragrafnormal"/>
        <w:spacing w:line="276" w:lineRule="auto"/>
        <w:ind w:firstLine="0"/>
        <w:rPr>
          <w:rFonts w:asciiTheme="majorBidi" w:hAnsiTheme="majorBidi" w:cstheme="majorBidi"/>
        </w:rPr>
      </w:pPr>
      <w:r w:rsidRPr="00C90A6D">
        <w:rPr>
          <w:rFonts w:asciiTheme="majorBidi" w:hAnsiTheme="majorBidi" w:cstheme="majorBidi"/>
          <w:noProof/>
          <w:snapToGrid/>
        </w:rPr>
        <mc:AlternateContent>
          <mc:Choice Requires="wps">
            <w:drawing>
              <wp:anchor distT="0" distB="0" distL="114300" distR="114300" simplePos="0" relativeHeight="251667968" behindDoc="0" locked="0" layoutInCell="1" allowOverlap="1" wp14:anchorId="7E710FBD" wp14:editId="56DE8246">
                <wp:simplePos x="0" y="0"/>
                <wp:positionH relativeFrom="column">
                  <wp:posOffset>1921510</wp:posOffset>
                </wp:positionH>
                <wp:positionV relativeFrom="paragraph">
                  <wp:posOffset>2411095</wp:posOffset>
                </wp:positionV>
                <wp:extent cx="537845" cy="490220"/>
                <wp:effectExtent l="0" t="3175" r="0" b="1905"/>
                <wp:wrapNone/>
                <wp:docPr id="90033395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4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B10A3" id="Rectangle 52" o:spid="_x0000_s1026" style="position:absolute;margin-left:151.3pt;margin-top:189.85pt;width:42.35pt;height:38.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" stroked="f"/>
            </w:pict>
          </mc:Fallback>
        </mc:AlternateContent>
      </w:r>
    </w:p>
    <w:sectPr w:rsidR="00D92C50" w:rsidRPr="00C90A6D" w:rsidSect="009D1EE8">
      <w:headerReference w:type="even" r:id="rId9"/>
      <w:headerReference w:type="default" r:id="rId10"/>
      <w:footerReference w:type="even" r:id="rId11"/>
      <w:footerReference w:type="default" r:id="rId12"/>
      <w:footnotePr>
        <w:numRestart w:val="eachSect"/>
      </w:footnotePr>
      <w:pgSz w:w="9072" w:h="13325" w:code="9"/>
      <w:pgMar w:top="1531" w:right="1247" w:bottom="964" w:left="1247"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6177" w14:textId="77777777" w:rsidR="00243493" w:rsidRDefault="00243493">
      <w:r>
        <w:separator/>
      </w:r>
    </w:p>
  </w:endnote>
  <w:endnote w:type="continuationSeparator" w:id="0">
    <w:p w14:paraId="13C5E647" w14:textId="77777777" w:rsidR="00243493" w:rsidRDefault="0024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New York">
    <w:panose1 w:val="02020502060305060204"/>
    <w:charset w:val="00"/>
    <w:family w:val="roman"/>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Century">
    <w:panose1 w:val="0204060405050502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 Pro Cond">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no Pro">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Helvetica Neue">
    <w:charset w:val="00"/>
    <w:family w:val="auto"/>
    <w:pitch w:val="variable"/>
    <w:sig w:usb0="00000003" w:usb1="500079DB" w:usb2="00000010" w:usb3="00000000" w:csb0="00000001" w:csb1="00000000"/>
  </w:font>
  <w:font w:name="Palatino Linotype">
    <w:panose1 w:val="02040502050505030304"/>
    <w:charset w:val="A2"/>
    <w:family w:val="roman"/>
    <w:pitch w:val="variable"/>
    <w:sig w:usb0="E0000287" w:usb1="40000013" w:usb2="00000000" w:usb3="00000000" w:csb0="0000019F" w:csb1="00000000"/>
  </w:font>
  <w:font w:name="TR Arial">
    <w:altName w:val="Times New Roman"/>
    <w:charset w:val="00"/>
    <w:family w:val="auto"/>
    <w:pitch w:val="default"/>
  </w:font>
  <w:font w:name="Times New Roman (CS Gövde)">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855679"/>
      <w:docPartObj>
        <w:docPartGallery w:val="Page Numbers (Bottom of Page)"/>
        <w:docPartUnique/>
      </w:docPartObj>
    </w:sdtPr>
    <w:sdtContent>
      <w:p w14:paraId="09FE7FAC" w14:textId="607CEA07" w:rsidR="00F5518E" w:rsidRDefault="00F5518E">
        <w:pPr>
          <w:pStyle w:val="Altbilgi"/>
          <w:jc w:val="right"/>
        </w:pPr>
        <w:r>
          <w:fldChar w:fldCharType="begin"/>
        </w:r>
        <w:r>
          <w:instrText>PAGE   \* MERGEFORMAT</w:instrText>
        </w:r>
        <w:r>
          <w:fldChar w:fldCharType="separate"/>
        </w:r>
        <w:r>
          <w:rPr>
            <w:lang w:val="tr-TR"/>
          </w:rPr>
          <w:t>2</w:t>
        </w:r>
        <w:r>
          <w:fldChar w:fldCharType="end"/>
        </w:r>
      </w:p>
    </w:sdtContent>
  </w:sdt>
  <w:p w14:paraId="55F40369" w14:textId="77777777" w:rsidR="00F5518E" w:rsidRDefault="00F5518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380396"/>
      <w:docPartObj>
        <w:docPartGallery w:val="Page Numbers (Bottom of Page)"/>
        <w:docPartUnique/>
      </w:docPartObj>
    </w:sdtPr>
    <w:sdtContent>
      <w:p w14:paraId="11FB843C" w14:textId="6CA0FC59" w:rsidR="00F5518E" w:rsidRDefault="00F5518E">
        <w:pPr>
          <w:pStyle w:val="Altbilgi"/>
        </w:pPr>
        <w:r>
          <w:fldChar w:fldCharType="begin"/>
        </w:r>
        <w:r>
          <w:instrText>PAGE   \* MERGEFORMAT</w:instrText>
        </w:r>
        <w:r>
          <w:fldChar w:fldCharType="separate"/>
        </w:r>
        <w:r>
          <w:rPr>
            <w:lang w:val="tr-TR"/>
          </w:rPr>
          <w:t>2</w:t>
        </w:r>
        <w:r>
          <w:fldChar w:fldCharType="end"/>
        </w:r>
      </w:p>
    </w:sdtContent>
  </w:sdt>
  <w:p w14:paraId="70E3DB27" w14:textId="77777777" w:rsidR="00F5518E" w:rsidRDefault="00F551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D9EE" w14:textId="77777777" w:rsidR="00243493" w:rsidRPr="00650D6B" w:rsidRDefault="00243493" w:rsidP="00650D6B">
      <w:pPr>
        <w:ind w:firstLine="0"/>
        <w:rPr>
          <w:sz w:val="16"/>
          <w:szCs w:val="16"/>
        </w:rPr>
      </w:pPr>
      <w:r w:rsidRPr="00650D6B">
        <w:rPr>
          <w:sz w:val="16"/>
          <w:szCs w:val="16"/>
        </w:rPr>
        <w:separator/>
      </w:r>
    </w:p>
  </w:footnote>
  <w:footnote w:type="continuationSeparator" w:id="0">
    <w:p w14:paraId="71415253" w14:textId="77777777" w:rsidR="00243493" w:rsidRPr="00650D6B" w:rsidRDefault="00243493" w:rsidP="00650D6B">
      <w:pPr>
        <w:ind w:firstLine="0"/>
        <w:rPr>
          <w:sz w:val="16"/>
          <w:szCs w:val="16"/>
        </w:rPr>
      </w:pPr>
      <w:r w:rsidRPr="00650D6B">
        <w:rPr>
          <w:sz w:val="16"/>
          <w:szCs w:val="16"/>
        </w:rPr>
        <w:continuationSeparator/>
      </w:r>
    </w:p>
  </w:footnote>
  <w:footnote w:type="continuationNotice" w:id="1">
    <w:p w14:paraId="0A44EF6B" w14:textId="77777777" w:rsidR="00243493" w:rsidRPr="00650D6B" w:rsidRDefault="00243493" w:rsidP="00650D6B">
      <w:pPr>
        <w:spacing w:before="0" w:line="240" w:lineRule="auto"/>
        <w:ind w:firstLine="0"/>
        <w:rPr>
          <w:sz w:val="2"/>
          <w:szCs w:val="2"/>
        </w:rPr>
      </w:pPr>
    </w:p>
  </w:footnote>
  <w:footnote w:id="2">
    <w:p w14:paraId="6BF3703C" w14:textId="77777777" w:rsidR="00831EE1" w:rsidRPr="00C90A6D" w:rsidRDefault="00831EE1" w:rsidP="00C90A6D">
      <w:pPr>
        <w:pStyle w:val="DipnotMetni"/>
        <w:spacing w:before="0"/>
        <w:rPr>
          <w:rStyle w:val="Kpr"/>
          <w:rFonts w:asciiTheme="majorBidi" w:hAnsiTheme="majorBidi" w:cstheme="majorBidi"/>
          <w:color w:val="auto"/>
          <w:szCs w:val="18"/>
        </w:rPr>
      </w:pPr>
      <w:r w:rsidRPr="00C90A6D">
        <w:rPr>
          <w:rStyle w:val="DipnotBavurusu"/>
          <w:rFonts w:asciiTheme="majorBidi" w:hAnsiTheme="majorBidi" w:cstheme="majorBidi"/>
          <w:szCs w:val="18"/>
        </w:rPr>
        <w:t>*</w:t>
      </w:r>
      <w:r w:rsidRPr="00C90A6D">
        <w:rPr>
          <w:rFonts w:asciiTheme="majorBidi" w:hAnsiTheme="majorBidi" w:cstheme="majorBidi"/>
          <w:szCs w:val="18"/>
        </w:rPr>
        <w:t xml:space="preserve"> </w:t>
      </w:r>
      <w:r w:rsidRPr="00C90A6D">
        <w:rPr>
          <w:rFonts w:asciiTheme="majorBidi" w:hAnsiTheme="majorBidi" w:cstheme="majorBidi"/>
          <w:szCs w:val="18"/>
        </w:rPr>
        <w:tab/>
        <w:t xml:space="preserve">Eskişehir Osmangazi Üniversitesi Hukuk Fakültesi, Medeni Hukuk ABD., e-mail: emre.koroglu@ogu.edu.tr, ORCID: </w:t>
      </w:r>
      <w:r w:rsidRPr="00C90A6D">
        <w:rPr>
          <w:rStyle w:val="Kpr"/>
          <w:rFonts w:asciiTheme="majorBidi" w:hAnsiTheme="majorBidi" w:cstheme="majorBidi"/>
          <w:color w:val="auto"/>
          <w:szCs w:val="18"/>
        </w:rPr>
        <w:t>0000-0003-4293-2749.</w:t>
      </w:r>
    </w:p>
    <w:p w14:paraId="7525A1EF" w14:textId="77777777" w:rsidR="00831EE1" w:rsidRPr="00C90A6D" w:rsidRDefault="00831EE1" w:rsidP="00C90A6D">
      <w:pPr>
        <w:pStyle w:val="DipnotMetni"/>
        <w:spacing w:before="0"/>
        <w:rPr>
          <w:rStyle w:val="Kpr"/>
          <w:rFonts w:asciiTheme="majorBidi" w:hAnsiTheme="majorBidi" w:cstheme="majorBidi"/>
          <w:color w:val="auto"/>
          <w:szCs w:val="18"/>
          <w:u w:val="none"/>
        </w:rPr>
      </w:pPr>
    </w:p>
    <w:p w14:paraId="3FC23CA5" w14:textId="7D9A93A8" w:rsidR="00831EE1" w:rsidRPr="00C90A6D" w:rsidRDefault="00831EE1" w:rsidP="00C90A6D">
      <w:pPr>
        <w:pStyle w:val="DipnotMetni"/>
        <w:spacing w:before="0"/>
        <w:rPr>
          <w:rStyle w:val="Kpr"/>
          <w:rFonts w:asciiTheme="majorBidi" w:hAnsiTheme="majorBidi" w:cstheme="majorBidi"/>
          <w:color w:val="auto"/>
          <w:szCs w:val="18"/>
          <w:u w:val="none"/>
        </w:rPr>
      </w:pPr>
      <w:r w:rsidRPr="00C90A6D">
        <w:rPr>
          <w:rStyle w:val="Kpr"/>
          <w:rFonts w:asciiTheme="majorBidi" w:hAnsiTheme="majorBidi" w:cstheme="majorBidi"/>
          <w:b/>
          <w:color w:val="auto"/>
          <w:szCs w:val="18"/>
          <w:u w:val="none"/>
        </w:rPr>
        <w:t>Makale Geliş Tarihi:</w:t>
      </w:r>
      <w:r w:rsidRPr="00C90A6D">
        <w:rPr>
          <w:rStyle w:val="Kpr"/>
          <w:rFonts w:asciiTheme="majorBidi" w:hAnsiTheme="majorBidi" w:cstheme="majorBidi"/>
          <w:color w:val="auto"/>
          <w:szCs w:val="18"/>
          <w:u w:val="none"/>
        </w:rPr>
        <w:t xml:space="preserve"> </w:t>
      </w:r>
      <w:r w:rsidR="008E5774" w:rsidRPr="00C90A6D">
        <w:rPr>
          <w:rFonts w:asciiTheme="majorBidi" w:hAnsiTheme="majorBidi" w:cstheme="majorBidi"/>
          <w:szCs w:val="18"/>
        </w:rPr>
        <w:t>Dergi tarafından doldurulacaktır</w:t>
      </w:r>
    </w:p>
    <w:p w14:paraId="199D524C" w14:textId="2E1F8AA5" w:rsidR="00831EE1" w:rsidRPr="00C90A6D" w:rsidRDefault="00831EE1" w:rsidP="00C90A6D">
      <w:pPr>
        <w:pStyle w:val="DipnotMetni"/>
        <w:spacing w:before="0"/>
        <w:rPr>
          <w:rStyle w:val="Kpr"/>
          <w:rFonts w:asciiTheme="majorBidi" w:hAnsiTheme="majorBidi" w:cstheme="majorBidi"/>
          <w:color w:val="auto"/>
          <w:szCs w:val="18"/>
          <w:u w:val="none"/>
        </w:rPr>
      </w:pPr>
      <w:r w:rsidRPr="00C90A6D">
        <w:rPr>
          <w:rStyle w:val="Kpr"/>
          <w:rFonts w:asciiTheme="majorBidi" w:hAnsiTheme="majorBidi" w:cstheme="majorBidi"/>
          <w:b/>
          <w:color w:val="auto"/>
          <w:szCs w:val="18"/>
          <w:u w:val="none"/>
        </w:rPr>
        <w:t>Makale Kabul Tarihi:</w:t>
      </w:r>
      <w:r w:rsidRPr="00C90A6D">
        <w:rPr>
          <w:rStyle w:val="Kpr"/>
          <w:rFonts w:asciiTheme="majorBidi" w:hAnsiTheme="majorBidi" w:cstheme="majorBidi"/>
          <w:color w:val="auto"/>
          <w:szCs w:val="18"/>
          <w:u w:val="none"/>
        </w:rPr>
        <w:t xml:space="preserve"> </w:t>
      </w:r>
      <w:r w:rsidR="008E5774" w:rsidRPr="00C90A6D">
        <w:rPr>
          <w:rFonts w:asciiTheme="majorBidi" w:hAnsiTheme="majorBidi" w:cstheme="majorBidi"/>
          <w:szCs w:val="18"/>
        </w:rPr>
        <w:t>Dergi tarafından doldurulacaktır</w:t>
      </w:r>
    </w:p>
    <w:p w14:paraId="436AE49B" w14:textId="77777777" w:rsidR="00831EE1" w:rsidRPr="00C90A6D" w:rsidRDefault="00831EE1" w:rsidP="00C90A6D">
      <w:pPr>
        <w:pStyle w:val="DipnotMetni"/>
        <w:spacing w:before="0"/>
        <w:rPr>
          <w:rStyle w:val="Kpr"/>
          <w:rFonts w:asciiTheme="majorBidi" w:hAnsiTheme="majorBidi" w:cstheme="majorBidi"/>
          <w:color w:val="auto"/>
          <w:szCs w:val="18"/>
        </w:rPr>
      </w:pPr>
    </w:p>
    <w:p w14:paraId="76D0F495" w14:textId="5CC46C79" w:rsidR="00831EE1" w:rsidRPr="00C90A6D" w:rsidRDefault="00831EE1" w:rsidP="00C90A6D">
      <w:pPr>
        <w:pStyle w:val="DipnotMetni"/>
        <w:spacing w:before="0"/>
        <w:rPr>
          <w:rFonts w:asciiTheme="majorBidi" w:hAnsiTheme="majorBidi" w:cstheme="majorBidi"/>
          <w:bCs/>
          <w:szCs w:val="18"/>
        </w:rPr>
      </w:pPr>
      <w:bookmarkStart w:id="7" w:name="_Hlk147500201"/>
      <w:r w:rsidRPr="00C90A6D">
        <w:rPr>
          <w:rFonts w:ascii="Cambria Math" w:hAnsi="Cambria Math" w:cs="Cambria Math"/>
          <w:szCs w:val="18"/>
        </w:rPr>
        <w:t>⇛</w:t>
      </w:r>
      <w:r w:rsidRPr="00C90A6D">
        <w:rPr>
          <w:rFonts w:asciiTheme="majorBidi" w:hAnsiTheme="majorBidi" w:cstheme="majorBidi"/>
          <w:szCs w:val="18"/>
        </w:rPr>
        <w:tab/>
        <w:t xml:space="preserve">Atıf Şekli: </w:t>
      </w:r>
      <w:r w:rsidR="008E5774" w:rsidRPr="00C90A6D">
        <w:rPr>
          <w:rFonts w:asciiTheme="majorBidi" w:hAnsiTheme="majorBidi" w:cstheme="majorBidi"/>
          <w:szCs w:val="18"/>
        </w:rPr>
        <w:t>Dergi tarafından doldurulacaktır</w:t>
      </w:r>
      <w:r w:rsidRPr="00C90A6D">
        <w:rPr>
          <w:rFonts w:asciiTheme="majorBidi" w:hAnsiTheme="majorBidi" w:cstheme="majorBidi"/>
          <w:bCs/>
          <w:szCs w:val="18"/>
        </w:rPr>
        <w:t xml:space="preserve"> </w:t>
      </w:r>
    </w:p>
    <w:p w14:paraId="4943F602" w14:textId="77777777" w:rsidR="00831EE1" w:rsidRPr="00C90A6D" w:rsidRDefault="00831EE1" w:rsidP="00C90A6D">
      <w:pPr>
        <w:pStyle w:val="DipnotMetni"/>
        <w:spacing w:before="0"/>
        <w:rPr>
          <w:rFonts w:asciiTheme="majorBidi" w:hAnsiTheme="majorBidi" w:cstheme="majorBidi"/>
          <w:bCs/>
          <w:szCs w:val="18"/>
        </w:rPr>
      </w:pPr>
    </w:p>
    <w:p w14:paraId="4F418A8F" w14:textId="3E6E006F" w:rsidR="00831EE1" w:rsidRPr="00C90A6D" w:rsidRDefault="00831EE1" w:rsidP="007D58BF">
      <w:pPr>
        <w:pStyle w:val="DipnotMetni"/>
        <w:spacing w:before="0"/>
        <w:rPr>
          <w:rFonts w:asciiTheme="majorBidi" w:hAnsiTheme="majorBidi" w:cstheme="majorBidi"/>
          <w:szCs w:val="18"/>
        </w:rPr>
      </w:pPr>
      <w:r w:rsidRPr="00C90A6D">
        <w:rPr>
          <w:rFonts w:ascii="Cambria Math" w:hAnsi="Cambria Math" w:cs="Cambria Math"/>
          <w:szCs w:val="18"/>
        </w:rPr>
        <w:t>⇛</w:t>
      </w:r>
      <w:r w:rsidRPr="00C90A6D">
        <w:rPr>
          <w:rFonts w:asciiTheme="majorBidi" w:hAnsiTheme="majorBidi" w:cstheme="majorBidi"/>
          <w:szCs w:val="18"/>
        </w:rPr>
        <w:tab/>
        <w:t xml:space="preserve">Bu eser Creative </w:t>
      </w:r>
      <w:proofErr w:type="spellStart"/>
      <w:r w:rsidRPr="00C90A6D">
        <w:rPr>
          <w:rFonts w:asciiTheme="majorBidi" w:hAnsiTheme="majorBidi" w:cstheme="majorBidi"/>
          <w:szCs w:val="18"/>
        </w:rPr>
        <w:t>Commons</w:t>
      </w:r>
      <w:proofErr w:type="spellEnd"/>
      <w:r w:rsidRPr="00C90A6D">
        <w:rPr>
          <w:rFonts w:asciiTheme="majorBidi" w:hAnsiTheme="majorBidi" w:cstheme="majorBidi"/>
          <w:szCs w:val="18"/>
        </w:rPr>
        <w:t xml:space="preserve"> Atıf-</w:t>
      </w:r>
      <w:proofErr w:type="spellStart"/>
      <w:r w:rsidRPr="00C90A6D">
        <w:rPr>
          <w:rFonts w:asciiTheme="majorBidi" w:hAnsiTheme="majorBidi" w:cstheme="majorBidi"/>
          <w:szCs w:val="18"/>
        </w:rPr>
        <w:t>GayriTicari</w:t>
      </w:r>
      <w:proofErr w:type="spellEnd"/>
      <w:r w:rsidRPr="00C90A6D">
        <w:rPr>
          <w:rFonts w:asciiTheme="majorBidi" w:hAnsiTheme="majorBidi" w:cstheme="majorBidi"/>
          <w:szCs w:val="18"/>
        </w:rPr>
        <w:t xml:space="preserve"> 4.0 Uluslararası Lisansı ile lisanslanmıştır.</w:t>
      </w:r>
    </w:p>
    <w:p w14:paraId="206D7601" w14:textId="77777777" w:rsidR="00831EE1" w:rsidRPr="00C90A6D" w:rsidRDefault="00831EE1" w:rsidP="00C90A6D">
      <w:pPr>
        <w:pStyle w:val="DipnotMetni"/>
        <w:spacing w:before="0"/>
        <w:rPr>
          <w:rFonts w:asciiTheme="majorBidi" w:hAnsiTheme="majorBidi" w:cstheme="majorBidi"/>
          <w:szCs w:val="18"/>
        </w:rPr>
      </w:pPr>
    </w:p>
    <w:p w14:paraId="2254C6FA" w14:textId="23A6FEF6" w:rsidR="00831EE1" w:rsidRPr="00C90A6D" w:rsidRDefault="00831EE1" w:rsidP="00C90A6D">
      <w:pPr>
        <w:pStyle w:val="DipnotMetni"/>
        <w:spacing w:before="0"/>
        <w:rPr>
          <w:rFonts w:asciiTheme="majorBidi" w:hAnsiTheme="majorBidi" w:cstheme="majorBidi"/>
          <w:szCs w:val="18"/>
        </w:rPr>
      </w:pPr>
      <w:r w:rsidRPr="00C90A6D">
        <w:rPr>
          <w:rFonts w:asciiTheme="majorBidi" w:hAnsiTheme="majorBidi" w:cstheme="majorBidi"/>
          <w:szCs w:val="18"/>
        </w:rPr>
        <w:tab/>
      </w:r>
      <w:r w:rsidR="00F15E11" w:rsidRPr="00F15E11">
        <w:rPr>
          <w:noProof/>
        </w:rPr>
        <w:drawing>
          <wp:inline distT="0" distB="0" distL="0" distR="0" wp14:anchorId="37715CC5" wp14:editId="2975B4D4">
            <wp:extent cx="838200" cy="293370"/>
            <wp:effectExtent l="0" t="0" r="0" b="0"/>
            <wp:docPr id="1292147239" name="Resim 1" descr="simge, sembol, yazı tipi, ekran görüntüsü,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47239" name="Resim 1" descr="simge, sembol, yazı tipi, ekran görüntüsü, grafik içeren bir resim&#10;&#10;Yapay zeka tarafından oluşturulmuş içerik yanlış olabilir."/>
                    <pic:cNvPicPr/>
                  </pic:nvPicPr>
                  <pic:blipFill>
                    <a:blip r:embed="rId1"/>
                    <a:stretch>
                      <a:fillRect/>
                    </a:stretch>
                  </pic:blipFill>
                  <pic:spPr>
                    <a:xfrm>
                      <a:off x="0" y="0"/>
                      <a:ext cx="850863" cy="297802"/>
                    </a:xfrm>
                    <a:prstGeom prst="rect">
                      <a:avLst/>
                    </a:prstGeom>
                  </pic:spPr>
                </pic:pic>
              </a:graphicData>
            </a:graphic>
          </wp:inline>
        </w:drawing>
      </w:r>
      <w:bookmarkEnd w:id="7"/>
    </w:p>
  </w:footnote>
  <w:footnote w:id="3">
    <w:p w14:paraId="508A4B71" w14:textId="5E670DA5" w:rsidR="00916AF8" w:rsidRPr="00C90A6D" w:rsidRDefault="00916AF8" w:rsidP="00C90A6D">
      <w:pPr>
        <w:pStyle w:val="DipnotMetni"/>
        <w:spacing w:before="0"/>
        <w:rPr>
          <w:rFonts w:asciiTheme="majorBidi" w:hAnsiTheme="majorBidi" w:cstheme="majorBidi"/>
          <w:szCs w:val="18"/>
        </w:rPr>
      </w:pPr>
      <w:r w:rsidRPr="00C90A6D">
        <w:rPr>
          <w:rStyle w:val="DipnotBavurusu"/>
          <w:rFonts w:asciiTheme="majorBidi" w:hAnsiTheme="majorBidi" w:cstheme="majorBidi"/>
          <w:szCs w:val="18"/>
        </w:rPr>
        <w:footnoteRef/>
      </w:r>
      <w:r w:rsidRPr="00C90A6D">
        <w:rPr>
          <w:rFonts w:asciiTheme="majorBidi" w:hAnsiTheme="majorBidi" w:cstheme="majorBidi"/>
          <w:szCs w:val="18"/>
        </w:rPr>
        <w:t xml:space="preserve"> </w:t>
      </w:r>
      <w:r w:rsidRPr="00C90A6D">
        <w:rPr>
          <w:rFonts w:asciiTheme="majorBidi" w:hAnsiTheme="majorBidi" w:cstheme="majorBidi"/>
          <w:szCs w:val="18"/>
        </w:rPr>
        <w:tab/>
        <w:t>Fikret Eren ve Ünsal Dönmez, Eren Borçlar Hukuku Şerhi, Cilt IV, TBK m. 207-392 (Ankara: Yetkin Yayınevi, 2023), TBK m. 369-370-371, N. 6; Fikret Eren, Borçlar Hukuku, Özel Hükümler (Ankara: Yetkin Yayınevi, 2022), 460, N. 1524.</w:t>
      </w:r>
    </w:p>
  </w:footnote>
  <w:footnote w:id="4">
    <w:p w14:paraId="2BCE9304" w14:textId="77777777" w:rsidR="00916AF8" w:rsidRPr="00C90A6D" w:rsidRDefault="00916AF8" w:rsidP="00C90A6D">
      <w:pPr>
        <w:pStyle w:val="DipnotMetni"/>
        <w:spacing w:before="0"/>
        <w:rPr>
          <w:rFonts w:asciiTheme="majorBidi" w:hAnsiTheme="majorBidi" w:cstheme="majorBidi"/>
          <w:szCs w:val="18"/>
        </w:rPr>
      </w:pPr>
      <w:r w:rsidRPr="00C90A6D">
        <w:rPr>
          <w:rStyle w:val="DipnotBavurusu"/>
          <w:rFonts w:asciiTheme="majorBidi" w:hAnsiTheme="majorBidi" w:cstheme="majorBidi"/>
          <w:szCs w:val="18"/>
        </w:rPr>
        <w:footnoteRef/>
      </w:r>
      <w:r w:rsidRPr="00C90A6D">
        <w:rPr>
          <w:rFonts w:asciiTheme="majorBidi" w:hAnsiTheme="majorBidi" w:cstheme="majorBidi"/>
          <w:szCs w:val="18"/>
        </w:rPr>
        <w:t xml:space="preserve"> </w:t>
      </w:r>
      <w:r w:rsidRPr="00C90A6D">
        <w:rPr>
          <w:rFonts w:asciiTheme="majorBidi" w:hAnsiTheme="majorBidi" w:cstheme="majorBidi"/>
          <w:szCs w:val="18"/>
        </w:rPr>
        <w:tab/>
        <w:t xml:space="preserve">Bu hususla ilgili bir değerlendirme için ayrıca bkz. </w:t>
      </w:r>
      <w:bookmarkStart w:id="8" w:name="_Hlk129981351"/>
      <w:r w:rsidRPr="00C90A6D">
        <w:rPr>
          <w:rFonts w:asciiTheme="majorBidi" w:hAnsiTheme="majorBidi" w:cstheme="majorBidi"/>
          <w:szCs w:val="18"/>
        </w:rPr>
        <w:t>Abdülkadir Arpacı, Borçlar Hukuku, Özel Bölüm (İstanbul: Filiz Kitabevi, 1992</w:t>
      </w:r>
      <w:bookmarkEnd w:id="8"/>
      <w:r w:rsidRPr="00C90A6D">
        <w:rPr>
          <w:rFonts w:asciiTheme="majorBidi" w:hAnsiTheme="majorBidi" w:cstheme="majorBidi"/>
          <w:szCs w:val="18"/>
        </w:rPr>
        <w:t>), 271.</w:t>
      </w:r>
    </w:p>
  </w:footnote>
  <w:footnote w:id="5">
    <w:p w14:paraId="133C1BAC" w14:textId="77777777" w:rsidR="00965494" w:rsidRPr="00C90A6D" w:rsidRDefault="00965494" w:rsidP="00C90A6D">
      <w:pPr>
        <w:pStyle w:val="DipnotMetni"/>
        <w:spacing w:before="0"/>
        <w:rPr>
          <w:rFonts w:asciiTheme="majorBidi" w:hAnsiTheme="majorBidi" w:cstheme="majorBidi"/>
          <w:szCs w:val="18"/>
        </w:rPr>
      </w:pPr>
      <w:r w:rsidRPr="00C90A6D">
        <w:rPr>
          <w:rStyle w:val="DipnotBavurusu"/>
          <w:rFonts w:asciiTheme="majorBidi" w:hAnsiTheme="majorBidi" w:cstheme="majorBidi"/>
          <w:szCs w:val="18"/>
        </w:rPr>
        <w:footnoteRef/>
      </w:r>
      <w:r w:rsidRPr="00C90A6D">
        <w:rPr>
          <w:rFonts w:asciiTheme="majorBidi" w:hAnsiTheme="majorBidi" w:cstheme="majorBidi"/>
          <w:szCs w:val="18"/>
        </w:rPr>
        <w:t xml:space="preserve"> </w:t>
      </w:r>
      <w:r w:rsidRPr="00C90A6D">
        <w:rPr>
          <w:rFonts w:asciiTheme="majorBidi" w:hAnsiTheme="majorBidi" w:cstheme="majorBidi"/>
          <w:szCs w:val="18"/>
        </w:rPr>
        <w:tab/>
      </w:r>
      <w:proofErr w:type="spellStart"/>
      <w:r w:rsidRPr="00C90A6D">
        <w:rPr>
          <w:rFonts w:asciiTheme="majorBidi" w:hAnsiTheme="majorBidi" w:cstheme="majorBidi"/>
          <w:szCs w:val="18"/>
        </w:rPr>
        <w:t>Higi</w:t>
      </w:r>
      <w:proofErr w:type="spellEnd"/>
      <w:r w:rsidRPr="00C90A6D">
        <w:rPr>
          <w:rFonts w:asciiTheme="majorBidi" w:hAnsiTheme="majorBidi" w:cstheme="majorBidi"/>
          <w:szCs w:val="18"/>
        </w:rPr>
        <w:t xml:space="preserve">, ZK, OR Art. 297a, N. 14; </w:t>
      </w:r>
      <w:proofErr w:type="spellStart"/>
      <w:r w:rsidRPr="00C90A6D">
        <w:rPr>
          <w:rFonts w:asciiTheme="majorBidi" w:hAnsiTheme="majorBidi" w:cstheme="majorBidi"/>
          <w:szCs w:val="18"/>
        </w:rPr>
        <w:t>Nussbaumer</w:t>
      </w:r>
      <w:proofErr w:type="spellEnd"/>
      <w:r w:rsidRPr="00C90A6D">
        <w:rPr>
          <w:rFonts w:asciiTheme="majorBidi" w:hAnsiTheme="majorBidi" w:cstheme="majorBidi"/>
          <w:szCs w:val="18"/>
        </w:rPr>
        <w:t xml:space="preserve">, </w:t>
      </w:r>
      <w:bookmarkStart w:id="9" w:name="_Hlk129902268"/>
      <w:r w:rsidRPr="00C90A6D">
        <w:rPr>
          <w:rFonts w:asciiTheme="majorBidi" w:hAnsiTheme="majorBidi" w:cstheme="majorBidi"/>
          <w:szCs w:val="18"/>
        </w:rPr>
        <w:t>CR, CO Art. 297a, N. 2a</w:t>
      </w:r>
      <w:bookmarkEnd w:id="9"/>
      <w:r w:rsidRPr="00C90A6D">
        <w:rPr>
          <w:rFonts w:asciiTheme="majorBidi" w:hAnsiTheme="majorBidi" w:cstheme="majorBidi"/>
          <w:szCs w:val="18"/>
        </w:rPr>
        <w:t xml:space="preserve">; </w:t>
      </w:r>
      <w:bookmarkStart w:id="10" w:name="_Hlk129520355"/>
      <w:proofErr w:type="spellStart"/>
      <w:r w:rsidRPr="00C90A6D">
        <w:rPr>
          <w:rFonts w:asciiTheme="majorBidi" w:hAnsiTheme="majorBidi" w:cstheme="majorBidi"/>
          <w:szCs w:val="18"/>
        </w:rPr>
        <w:t>Fricker</w:t>
      </w:r>
      <w:proofErr w:type="spellEnd"/>
      <w:r w:rsidRPr="00C90A6D">
        <w:rPr>
          <w:rFonts w:asciiTheme="majorBidi" w:hAnsiTheme="majorBidi" w:cstheme="majorBidi"/>
          <w:szCs w:val="18"/>
        </w:rPr>
        <w:t xml:space="preserve"> </w:t>
      </w:r>
      <w:proofErr w:type="spellStart"/>
      <w:r w:rsidRPr="00C90A6D">
        <w:rPr>
          <w:rFonts w:asciiTheme="majorBidi" w:hAnsiTheme="majorBidi" w:cstheme="majorBidi"/>
          <w:szCs w:val="18"/>
        </w:rPr>
        <w:t>und</w:t>
      </w:r>
      <w:proofErr w:type="spellEnd"/>
      <w:r w:rsidRPr="00C90A6D">
        <w:rPr>
          <w:rFonts w:asciiTheme="majorBidi" w:hAnsiTheme="majorBidi" w:cstheme="majorBidi"/>
          <w:szCs w:val="18"/>
        </w:rPr>
        <w:t xml:space="preserve"> </w:t>
      </w:r>
      <w:proofErr w:type="spellStart"/>
      <w:r w:rsidRPr="00C90A6D">
        <w:rPr>
          <w:rFonts w:asciiTheme="majorBidi" w:hAnsiTheme="majorBidi" w:cstheme="majorBidi"/>
          <w:szCs w:val="18"/>
        </w:rPr>
        <w:t>Seiler</w:t>
      </w:r>
      <w:proofErr w:type="spellEnd"/>
      <w:r w:rsidRPr="00C90A6D">
        <w:rPr>
          <w:rFonts w:asciiTheme="majorBidi" w:hAnsiTheme="majorBidi" w:cstheme="majorBidi"/>
          <w:szCs w:val="18"/>
        </w:rPr>
        <w:t>, OFK, OR Art. 297a, N. 3</w:t>
      </w:r>
      <w:bookmarkEnd w:id="10"/>
      <w:r w:rsidRPr="00C90A6D">
        <w:rPr>
          <w:rFonts w:asciiTheme="majorBidi" w:hAnsiTheme="majorBidi" w:cstheme="majorBidi"/>
          <w:szCs w:val="18"/>
        </w:rPr>
        <w:t xml:space="preserve">; </w:t>
      </w:r>
      <w:proofErr w:type="spellStart"/>
      <w:r w:rsidRPr="00C90A6D">
        <w:rPr>
          <w:rFonts w:asciiTheme="majorBidi" w:hAnsiTheme="majorBidi" w:cstheme="majorBidi"/>
          <w:szCs w:val="18"/>
        </w:rPr>
        <w:t>Carron</w:t>
      </w:r>
      <w:proofErr w:type="spellEnd"/>
      <w:r w:rsidRPr="00C90A6D">
        <w:rPr>
          <w:rFonts w:asciiTheme="majorBidi" w:hAnsiTheme="majorBidi" w:cstheme="majorBidi"/>
          <w:szCs w:val="18"/>
        </w:rPr>
        <w:t xml:space="preserve">, </w:t>
      </w:r>
      <w:proofErr w:type="spellStart"/>
      <w:r w:rsidRPr="00C90A6D">
        <w:rPr>
          <w:rFonts w:asciiTheme="majorBidi" w:hAnsiTheme="majorBidi" w:cstheme="majorBidi"/>
          <w:szCs w:val="18"/>
        </w:rPr>
        <w:t>CPra</w:t>
      </w:r>
      <w:proofErr w:type="spellEnd"/>
      <w:r w:rsidRPr="00C90A6D">
        <w:rPr>
          <w:rFonts w:asciiTheme="majorBidi" w:hAnsiTheme="majorBidi" w:cstheme="majorBidi"/>
          <w:szCs w:val="18"/>
        </w:rPr>
        <w:t>, CO Art. 297a, N. 10, 19.</w:t>
      </w:r>
    </w:p>
  </w:footnote>
  <w:footnote w:id="6">
    <w:p w14:paraId="407E3B2E" w14:textId="2CC7A5CB" w:rsidR="00965494" w:rsidRPr="00C90A6D" w:rsidRDefault="00965494" w:rsidP="00C90A6D">
      <w:pPr>
        <w:pStyle w:val="DipnotMetni"/>
        <w:spacing w:before="0"/>
        <w:rPr>
          <w:rFonts w:asciiTheme="majorBidi" w:hAnsiTheme="majorBidi" w:cstheme="majorBidi"/>
          <w:szCs w:val="18"/>
        </w:rPr>
      </w:pPr>
      <w:r w:rsidRPr="00C90A6D">
        <w:rPr>
          <w:rStyle w:val="DipnotBavurusu"/>
          <w:rFonts w:asciiTheme="majorBidi" w:hAnsiTheme="majorBidi" w:cstheme="majorBidi"/>
          <w:szCs w:val="18"/>
        </w:rPr>
        <w:footnoteRef/>
      </w:r>
      <w:r w:rsidRPr="00C90A6D">
        <w:rPr>
          <w:rFonts w:asciiTheme="majorBidi" w:hAnsiTheme="majorBidi" w:cstheme="majorBidi"/>
          <w:szCs w:val="18"/>
        </w:rPr>
        <w:t xml:space="preserve"> </w:t>
      </w:r>
      <w:r w:rsidRPr="00C90A6D">
        <w:rPr>
          <w:rFonts w:asciiTheme="majorBidi" w:hAnsiTheme="majorBidi" w:cstheme="majorBidi"/>
          <w:szCs w:val="18"/>
        </w:rPr>
        <w:tab/>
        <w:t xml:space="preserve">Aynı yönde, İzmir Bölge Adliye Mahkemesi 6. Hukuk Dairesi, 27.11.2019, E. 2018/ 2410, K. 2019/ 2279 </w:t>
      </w:r>
      <w:r w:rsidRPr="00C90A6D">
        <w:rPr>
          <w:rFonts w:asciiTheme="majorBidi" w:hAnsiTheme="majorBidi" w:cstheme="majorBidi"/>
          <w:i/>
          <w:iCs/>
          <w:szCs w:val="18"/>
        </w:rPr>
        <w:t xml:space="preserve">“A. Mahallesi S. mevkii Gaziemir-İzmir adresinde kayıtlı taşınmazla ilgili olarak dava dışı müflis şirket A. D. </w:t>
      </w:r>
      <w:proofErr w:type="spellStart"/>
      <w:r w:rsidRPr="00C90A6D">
        <w:rPr>
          <w:rFonts w:asciiTheme="majorBidi" w:hAnsiTheme="majorBidi" w:cstheme="majorBidi"/>
          <w:i/>
          <w:iCs/>
          <w:szCs w:val="18"/>
        </w:rPr>
        <w:t>Ltd</w:t>
      </w:r>
      <w:proofErr w:type="spellEnd"/>
      <w:r w:rsidRPr="00C90A6D">
        <w:rPr>
          <w:rFonts w:asciiTheme="majorBidi" w:hAnsiTheme="majorBidi" w:cstheme="majorBidi"/>
          <w:i/>
          <w:iCs/>
          <w:szCs w:val="18"/>
        </w:rPr>
        <w:t xml:space="preserve"> Şirketi ile  21.6.2012 tarihli kira sözleşmesi akdedildiğini, müflis şirketin davalı ile bu taşınmaz için alt kira sözleşmesi yaptığını, bu süre içinde İzmir 1. Asliye Ticaret Mahkemesinde de 2014/… Esas sayılı dosyada şirketin iflasına karar verildiğini, İflas idaresine  ihtar gönderildiği, kiracının iflası halinde sözleşme iflasın açıldığı anda kendiliğinden sona ereceği ancak  kiraya verenin işlemekte olan  kira ve tutanağa geçirilen eşya için yeterli güvence verildiği halde sözleşmeyi kira yılının sonuna kadar sürdürmek zorunda olduğu bildirilerek, teminat gösterilmesinin istendiği, müflis şirket ile teminat  gösterilmemesi üzerine davalı tarafın alt kiracılık sıfatının kalmadığı, </w:t>
      </w:r>
      <w:proofErr w:type="spellStart"/>
      <w:r w:rsidRPr="00C90A6D">
        <w:rPr>
          <w:rFonts w:asciiTheme="majorBidi" w:hAnsiTheme="majorBidi" w:cstheme="majorBidi"/>
          <w:i/>
          <w:iCs/>
          <w:szCs w:val="18"/>
        </w:rPr>
        <w:t>fuzüli</w:t>
      </w:r>
      <w:proofErr w:type="spellEnd"/>
      <w:r w:rsidRPr="00C90A6D">
        <w:rPr>
          <w:rFonts w:asciiTheme="majorBidi" w:hAnsiTheme="majorBidi" w:cstheme="majorBidi"/>
          <w:i/>
          <w:iCs/>
          <w:szCs w:val="18"/>
        </w:rPr>
        <w:t xml:space="preserve"> </w:t>
      </w:r>
      <w:proofErr w:type="spellStart"/>
      <w:r w:rsidRPr="00C90A6D">
        <w:rPr>
          <w:rFonts w:asciiTheme="majorBidi" w:hAnsiTheme="majorBidi" w:cstheme="majorBidi"/>
          <w:i/>
          <w:iCs/>
          <w:szCs w:val="18"/>
        </w:rPr>
        <w:t>şagil</w:t>
      </w:r>
      <w:proofErr w:type="spellEnd"/>
      <w:r w:rsidRPr="00C90A6D">
        <w:rPr>
          <w:rFonts w:asciiTheme="majorBidi" w:hAnsiTheme="majorBidi" w:cstheme="majorBidi"/>
          <w:i/>
          <w:iCs/>
          <w:szCs w:val="18"/>
        </w:rPr>
        <w:t xml:space="preserve"> olduğu bildirilerek, davalının fuzuli </w:t>
      </w:r>
      <w:proofErr w:type="spellStart"/>
      <w:r w:rsidRPr="00C90A6D">
        <w:rPr>
          <w:rFonts w:asciiTheme="majorBidi" w:hAnsiTheme="majorBidi" w:cstheme="majorBidi"/>
          <w:i/>
          <w:iCs/>
          <w:szCs w:val="18"/>
        </w:rPr>
        <w:t>şagil</w:t>
      </w:r>
      <w:proofErr w:type="spellEnd"/>
      <w:r w:rsidRPr="00C90A6D">
        <w:rPr>
          <w:rFonts w:asciiTheme="majorBidi" w:hAnsiTheme="majorBidi" w:cstheme="majorBidi"/>
          <w:i/>
          <w:iCs/>
          <w:szCs w:val="18"/>
        </w:rPr>
        <w:t xml:space="preserve"> sıfatının tespiti, haksız </w:t>
      </w:r>
      <w:proofErr w:type="spellStart"/>
      <w:r w:rsidRPr="00C90A6D">
        <w:rPr>
          <w:rFonts w:asciiTheme="majorBidi" w:hAnsiTheme="majorBidi" w:cstheme="majorBidi"/>
          <w:i/>
          <w:iCs/>
          <w:szCs w:val="18"/>
        </w:rPr>
        <w:t>müdahelenin</w:t>
      </w:r>
      <w:proofErr w:type="spellEnd"/>
      <w:r w:rsidRPr="00C90A6D">
        <w:rPr>
          <w:rFonts w:asciiTheme="majorBidi" w:hAnsiTheme="majorBidi" w:cstheme="majorBidi"/>
          <w:i/>
          <w:iCs/>
          <w:szCs w:val="18"/>
        </w:rPr>
        <w:t xml:space="preserve"> önlenmesini talep etmiştir. … Davacılar, İzmir 30. Noterliğinin … tarih ve … ve … yevmiye </w:t>
      </w:r>
      <w:proofErr w:type="spellStart"/>
      <w:r w:rsidRPr="00C90A6D">
        <w:rPr>
          <w:rFonts w:asciiTheme="majorBidi" w:hAnsiTheme="majorBidi" w:cstheme="majorBidi"/>
          <w:i/>
          <w:iCs/>
          <w:szCs w:val="18"/>
        </w:rPr>
        <w:t>nolu</w:t>
      </w:r>
      <w:proofErr w:type="spellEnd"/>
      <w:r w:rsidRPr="00C90A6D">
        <w:rPr>
          <w:rFonts w:asciiTheme="majorBidi" w:hAnsiTheme="majorBidi" w:cstheme="majorBidi"/>
          <w:i/>
          <w:iCs/>
          <w:szCs w:val="18"/>
        </w:rPr>
        <w:t xml:space="preserve"> ihtarnameleri ile asıl kiracı </w:t>
      </w:r>
      <w:proofErr w:type="spellStart"/>
      <w:r w:rsidRPr="00C90A6D">
        <w:rPr>
          <w:rFonts w:asciiTheme="majorBidi" w:hAnsiTheme="majorBidi" w:cstheme="majorBidi"/>
          <w:i/>
          <w:iCs/>
          <w:szCs w:val="18"/>
        </w:rPr>
        <w:t>va</w:t>
      </w:r>
      <w:proofErr w:type="spellEnd"/>
      <w:r w:rsidRPr="00C90A6D">
        <w:rPr>
          <w:rFonts w:asciiTheme="majorBidi" w:hAnsiTheme="majorBidi" w:cstheme="majorBidi"/>
          <w:i/>
          <w:iCs/>
          <w:szCs w:val="18"/>
        </w:rPr>
        <w:t xml:space="preserve"> alt kiracıya, iflas nedeniyle kira sözleşmesinin kendiliğinden sona erdiğini, </w:t>
      </w:r>
      <w:proofErr w:type="spellStart"/>
      <w:r w:rsidRPr="00C90A6D">
        <w:rPr>
          <w:rFonts w:asciiTheme="majorBidi" w:hAnsiTheme="majorBidi" w:cstheme="majorBidi"/>
          <w:i/>
          <w:iCs/>
          <w:szCs w:val="18"/>
        </w:rPr>
        <w:t>TBK'nun</w:t>
      </w:r>
      <w:proofErr w:type="spellEnd"/>
      <w:r w:rsidRPr="00C90A6D">
        <w:rPr>
          <w:rFonts w:asciiTheme="majorBidi" w:hAnsiTheme="majorBidi" w:cstheme="majorBidi"/>
          <w:i/>
          <w:iCs/>
          <w:szCs w:val="18"/>
        </w:rPr>
        <w:t xml:space="preserve"> 370. maddesi uyarınca teminat da gösterilmediğinden sözleşmenin son bulduğunu bildirmiştir. Davalı, bunun aksine teminat gösterildiğine dair delil sunmamış, aksini ispat etmemiştir. Asıl kiracının iflas ettiği çekişme konusu değildir. </w:t>
      </w:r>
      <w:proofErr w:type="spellStart"/>
      <w:r w:rsidRPr="00C90A6D">
        <w:rPr>
          <w:rFonts w:asciiTheme="majorBidi" w:hAnsiTheme="majorBidi" w:cstheme="majorBidi"/>
          <w:i/>
          <w:iCs/>
          <w:szCs w:val="18"/>
        </w:rPr>
        <w:t>TBK'nun</w:t>
      </w:r>
      <w:proofErr w:type="spellEnd"/>
      <w:r w:rsidRPr="00C90A6D">
        <w:rPr>
          <w:rFonts w:asciiTheme="majorBidi" w:hAnsiTheme="majorBidi" w:cstheme="majorBidi"/>
          <w:i/>
          <w:iCs/>
          <w:szCs w:val="18"/>
        </w:rPr>
        <w:t xml:space="preserve"> 370. maddesine göre teminat gösterilmemesi ile kira sözleşmesi son bulmuştur. Kira sözleşmesinin son bulması ile alt kira sözleşmesi sona ermiştir. Mahkemenin kabul kararı yerindedir.”</w:t>
      </w:r>
      <w:r w:rsidRPr="00C90A6D">
        <w:rPr>
          <w:rFonts w:asciiTheme="majorBidi" w:hAnsiTheme="majorBidi" w:cstheme="majorBidi"/>
          <w:szCs w:val="18"/>
        </w:rPr>
        <w:t>, yayınlanmamış karar.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0A0B" w14:textId="77777777" w:rsidR="00190C26" w:rsidRPr="00C44AB5" w:rsidRDefault="00190C26" w:rsidP="00190C26">
    <w:pPr>
      <w:pStyle w:val="stbilgi"/>
      <w:tabs>
        <w:tab w:val="clear" w:pos="4536"/>
        <w:tab w:val="clear" w:pos="9072"/>
      </w:tabs>
      <w:spacing w:before="0"/>
      <w:ind w:firstLine="0"/>
      <w:jc w:val="center"/>
    </w:pPr>
    <w:r>
      <w:rPr>
        <w:rFonts w:ascii="Cambria" w:hAnsi="Cambria"/>
        <w:i/>
        <w:sz w:val="18"/>
        <w:szCs w:val="18"/>
        <w:lang w:val="tr-TR"/>
      </w:rPr>
      <w:t xml:space="preserve">Emre KÖROĞLU / </w:t>
    </w:r>
    <w:r w:rsidRPr="00A87467">
      <w:rPr>
        <w:rFonts w:ascii="Cambria" w:hAnsi="Cambria"/>
        <w:i/>
        <w:sz w:val="18"/>
        <w:szCs w:val="18"/>
      </w:rPr>
      <w:t>ERÜHFD, C. XV</w:t>
    </w:r>
    <w:r>
      <w:rPr>
        <w:rFonts w:ascii="Cambria" w:hAnsi="Cambria"/>
        <w:i/>
        <w:sz w:val="18"/>
        <w:szCs w:val="18"/>
        <w:lang w:val="tr-TR"/>
      </w:rPr>
      <w:t>III</w:t>
    </w:r>
    <w:r w:rsidRPr="00A87467">
      <w:rPr>
        <w:rFonts w:ascii="Cambria" w:hAnsi="Cambria"/>
        <w:i/>
        <w:sz w:val="18"/>
        <w:szCs w:val="18"/>
      </w:rPr>
      <w:t>, S.</w:t>
    </w:r>
    <w:r>
      <w:rPr>
        <w:rFonts w:ascii="Cambria" w:hAnsi="Cambria"/>
        <w:i/>
        <w:sz w:val="18"/>
        <w:szCs w:val="18"/>
        <w:lang w:val="tr-TR"/>
      </w:rPr>
      <w:t>3</w:t>
    </w:r>
    <w:r w:rsidRPr="00A87467">
      <w:rPr>
        <w:rFonts w:ascii="Cambria" w:hAnsi="Cambria"/>
        <w:i/>
        <w:sz w:val="18"/>
        <w:szCs w:val="18"/>
      </w:rPr>
      <w:t>, (202</w:t>
    </w:r>
    <w:r>
      <w:rPr>
        <w:rFonts w:ascii="Cambria" w:hAnsi="Cambria"/>
        <w:i/>
        <w:sz w:val="18"/>
        <w:szCs w:val="18"/>
        <w:lang w:val="tr-TR"/>
      </w:rPr>
      <w:t>3</w:t>
    </w:r>
    <w:r w:rsidRPr="00A87467">
      <w:rPr>
        <w:rFonts w:ascii="Cambria" w:hAnsi="Cambria"/>
        <w:i/>
        <w:sz w:val="18"/>
        <w:szCs w:val="18"/>
      </w:rPr>
      <w:t>)</w:t>
    </w:r>
  </w:p>
  <w:p w14:paraId="032831DD" w14:textId="200F9125" w:rsidR="00831EE1" w:rsidRPr="00190C26" w:rsidRDefault="00831EE1" w:rsidP="00190C2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5709" w14:textId="77777777" w:rsidR="00190C26" w:rsidRPr="00742040" w:rsidRDefault="00190C26" w:rsidP="00190C26">
    <w:pPr>
      <w:pStyle w:val="stbilgi"/>
      <w:spacing w:before="0" w:line="240" w:lineRule="auto"/>
      <w:ind w:firstLine="0"/>
      <w:jc w:val="center"/>
      <w:rPr>
        <w:i/>
        <w:sz w:val="18"/>
        <w:lang w:val="tr-TR"/>
      </w:rPr>
    </w:pPr>
    <w:r w:rsidRPr="00E47258">
      <w:rPr>
        <w:rFonts w:ascii="Cambria" w:hAnsi="Cambria"/>
        <w:i/>
        <w:sz w:val="18"/>
        <w:lang w:val="tr-TR"/>
      </w:rPr>
      <w:t>Ürün Kirası Sözleşmesinin Kiracının İflası Sebebiyle Sona Ermesi</w:t>
    </w:r>
    <w:r>
      <w:rPr>
        <w:rFonts w:ascii="Cambria" w:hAnsi="Cambria"/>
        <w:i/>
        <w:sz w:val="18"/>
        <w:lang w:val="tr-TR"/>
      </w:rPr>
      <w:t xml:space="preserve"> (TBK m. 370)</w:t>
    </w:r>
  </w:p>
  <w:p w14:paraId="7DD56D68" w14:textId="052DBF80" w:rsidR="00831EE1" w:rsidRPr="00190C26" w:rsidRDefault="00831EE1" w:rsidP="00190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DC2E4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88E5211"/>
    <w:multiLevelType w:val="multilevel"/>
    <w:tmpl w:val="43569500"/>
    <w:styleLink w:val="eyll"/>
    <w:lvl w:ilvl="0">
      <w:start w:val="1"/>
      <w:numFmt w:val="upperRoman"/>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5437AD"/>
    <w:multiLevelType w:val="hybridMultilevel"/>
    <w:tmpl w:val="D5A81BF2"/>
    <w:lvl w:ilvl="0" w:tplc="DE4CB0E8">
      <w:start w:val="1"/>
      <w:numFmt w:val="lowerLetter"/>
      <w:pStyle w:val="A4"/>
      <w:lvlText w:val="%1 )"/>
      <w:lvlJc w:val="left"/>
      <w:pPr>
        <w:ind w:left="720" w:hanging="360"/>
      </w:pPr>
      <w:rPr>
        <w:rFonts w:ascii="Times New Roman" w:hAnsi="Times New Roman" w:hint="default"/>
        <w:b w:val="0"/>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B956C4"/>
    <w:multiLevelType w:val="hybridMultilevel"/>
    <w:tmpl w:val="DA62794A"/>
    <w:lvl w:ilvl="0" w:tplc="AA30641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C7586C"/>
    <w:multiLevelType w:val="hybridMultilevel"/>
    <w:tmpl w:val="E940C264"/>
    <w:lvl w:ilvl="0" w:tplc="ED32552A">
      <w:start w:val="1"/>
      <w:numFmt w:val="upperRoman"/>
      <w:pStyle w:val="A1"/>
      <w:lvlText w:val="%1."/>
      <w:lvlJc w:val="left"/>
      <w:pPr>
        <w:ind w:left="360" w:hanging="360"/>
      </w:pPr>
      <w:rPr>
        <w:rFonts w:hint="default"/>
        <w:b/>
        <w:i w:val="0"/>
        <w:cap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235E8"/>
    <w:multiLevelType w:val="hybridMultilevel"/>
    <w:tmpl w:val="7F8CA32C"/>
    <w:lvl w:ilvl="0" w:tplc="AA30641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D101D8"/>
    <w:multiLevelType w:val="hybridMultilevel"/>
    <w:tmpl w:val="52E2F7CE"/>
    <w:lvl w:ilvl="0" w:tplc="041F0015">
      <w:start w:val="1"/>
      <w:numFmt w:val="ordinal"/>
      <w:pStyle w:val="NCBALIK"/>
      <w:lvlText w:val="%1"/>
      <w:lvlJc w:val="center"/>
      <w:pPr>
        <w:ind w:left="720" w:hanging="360"/>
      </w:pPr>
      <w:rPr>
        <w:rFonts w:ascii="Times New Roman" w:hAnsi="Times New Roman" w:hint="default"/>
        <w:b w:val="0"/>
        <w:i w:val="0"/>
        <w:caps w:val="0"/>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BA65BA"/>
    <w:multiLevelType w:val="hybridMultilevel"/>
    <w:tmpl w:val="AF028EE4"/>
    <w:styleLink w:val="Harfli"/>
    <w:lvl w:ilvl="0" w:tplc="64DEFE06">
      <w:start w:val="1"/>
      <w:numFmt w:val="upperRoman"/>
      <w:lvlText w:val="%1."/>
      <w:lvlJc w:val="left"/>
      <w:pPr>
        <w:ind w:left="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AF73E">
      <w:start w:val="1"/>
      <w:numFmt w:val="upperRoman"/>
      <w:lvlText w:val="%2."/>
      <w:lvlJc w:val="left"/>
      <w:pPr>
        <w:ind w:left="1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E8DEB6">
      <w:start w:val="1"/>
      <w:numFmt w:val="upperRoman"/>
      <w:lvlText w:val="%3."/>
      <w:lvlJc w:val="left"/>
      <w:pPr>
        <w:ind w:left="2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365AB8">
      <w:start w:val="1"/>
      <w:numFmt w:val="upperRoman"/>
      <w:lvlText w:val="%4."/>
      <w:lvlJc w:val="left"/>
      <w:pPr>
        <w:ind w:left="3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7EE13C">
      <w:start w:val="1"/>
      <w:numFmt w:val="upperRoman"/>
      <w:lvlText w:val="%5."/>
      <w:lvlJc w:val="left"/>
      <w:pPr>
        <w:ind w:left="4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FC1212">
      <w:start w:val="1"/>
      <w:numFmt w:val="upperRoman"/>
      <w:lvlText w:val="%6."/>
      <w:lvlJc w:val="left"/>
      <w:pPr>
        <w:ind w:left="5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BA9504">
      <w:start w:val="1"/>
      <w:numFmt w:val="upperRoman"/>
      <w:lvlText w:val="%7."/>
      <w:lvlJc w:val="left"/>
      <w:pPr>
        <w:ind w:left="6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C8C66">
      <w:start w:val="1"/>
      <w:numFmt w:val="upperRoman"/>
      <w:lvlText w:val="%8."/>
      <w:lvlJc w:val="left"/>
      <w:pPr>
        <w:ind w:left="7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0CF334">
      <w:start w:val="1"/>
      <w:numFmt w:val="upperRoman"/>
      <w:lvlText w:val="%9."/>
      <w:lvlJc w:val="left"/>
      <w:pPr>
        <w:ind w:left="8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75A72C2"/>
    <w:multiLevelType w:val="hybridMultilevel"/>
    <w:tmpl w:val="C78A86B0"/>
    <w:lvl w:ilvl="0" w:tplc="B00EA9EC">
      <w:start w:val="1"/>
      <w:numFmt w:val="upperLetter"/>
      <w:pStyle w:val="A2"/>
      <w:lvlText w:val="%1."/>
      <w:lvlJc w:val="center"/>
      <w:pPr>
        <w:ind w:left="790"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F0019" w:tentative="1">
      <w:start w:val="1"/>
      <w:numFmt w:val="lowerLetter"/>
      <w:lvlText w:val="%2."/>
      <w:lvlJc w:val="left"/>
      <w:pPr>
        <w:ind w:left="1510" w:hanging="360"/>
      </w:pPr>
    </w:lvl>
    <w:lvl w:ilvl="2" w:tplc="041F001B" w:tentative="1">
      <w:start w:val="1"/>
      <w:numFmt w:val="lowerRoman"/>
      <w:lvlText w:val="%3."/>
      <w:lvlJc w:val="right"/>
      <w:pPr>
        <w:ind w:left="2230" w:hanging="180"/>
      </w:pPr>
    </w:lvl>
    <w:lvl w:ilvl="3" w:tplc="041F000F" w:tentative="1">
      <w:start w:val="1"/>
      <w:numFmt w:val="decimal"/>
      <w:lvlText w:val="%4."/>
      <w:lvlJc w:val="left"/>
      <w:pPr>
        <w:ind w:left="2950" w:hanging="360"/>
      </w:pPr>
    </w:lvl>
    <w:lvl w:ilvl="4" w:tplc="041F0019" w:tentative="1">
      <w:start w:val="1"/>
      <w:numFmt w:val="lowerLetter"/>
      <w:lvlText w:val="%5."/>
      <w:lvlJc w:val="left"/>
      <w:pPr>
        <w:ind w:left="3670" w:hanging="360"/>
      </w:pPr>
    </w:lvl>
    <w:lvl w:ilvl="5" w:tplc="041F001B" w:tentative="1">
      <w:start w:val="1"/>
      <w:numFmt w:val="lowerRoman"/>
      <w:lvlText w:val="%6."/>
      <w:lvlJc w:val="right"/>
      <w:pPr>
        <w:ind w:left="4390" w:hanging="180"/>
      </w:pPr>
    </w:lvl>
    <w:lvl w:ilvl="6" w:tplc="041F000F" w:tentative="1">
      <w:start w:val="1"/>
      <w:numFmt w:val="decimal"/>
      <w:lvlText w:val="%7."/>
      <w:lvlJc w:val="left"/>
      <w:pPr>
        <w:ind w:left="5110" w:hanging="360"/>
      </w:pPr>
    </w:lvl>
    <w:lvl w:ilvl="7" w:tplc="041F0019" w:tentative="1">
      <w:start w:val="1"/>
      <w:numFmt w:val="lowerLetter"/>
      <w:lvlText w:val="%8."/>
      <w:lvlJc w:val="left"/>
      <w:pPr>
        <w:ind w:left="5830" w:hanging="360"/>
      </w:pPr>
    </w:lvl>
    <w:lvl w:ilvl="8" w:tplc="041F001B" w:tentative="1">
      <w:start w:val="1"/>
      <w:numFmt w:val="lowerRoman"/>
      <w:lvlText w:val="%9."/>
      <w:lvlJc w:val="right"/>
      <w:pPr>
        <w:ind w:left="6550" w:hanging="180"/>
      </w:pPr>
    </w:lvl>
  </w:abstractNum>
  <w:abstractNum w:abstractNumId="9" w15:restartNumberingAfterBreak="0">
    <w:nsid w:val="5BD006F9"/>
    <w:multiLevelType w:val="multilevel"/>
    <w:tmpl w:val="52747C66"/>
    <w:styleLink w:val="HEPSBRARADA"/>
    <w:lvl w:ilvl="0">
      <w:start w:val="1"/>
      <w:numFmt w:val="upperRoman"/>
      <w:lvlText w:val="%1."/>
      <w:lvlJc w:val="left"/>
      <w:pPr>
        <w:ind w:left="0" w:firstLine="0"/>
      </w:pPr>
      <w:rPr>
        <w:rFonts w:ascii="Times New Roman" w:hAnsi="Times New Roman" w:hint="default"/>
        <w:b/>
        <w:caps/>
        <w:kern w:val="28"/>
        <w:sz w:val="28"/>
      </w:rPr>
    </w:lvl>
    <w:lvl w:ilvl="1">
      <w:start w:val="1"/>
      <w:numFmt w:val="upperLetter"/>
      <w:lvlText w:val="%2."/>
      <w:lvlJc w:val="left"/>
      <w:pPr>
        <w:ind w:left="851" w:firstLine="0"/>
      </w:pPr>
      <w:rPr>
        <w:rFonts w:ascii="Times New Roman" w:hAnsi="Times New Roman" w:hint="default"/>
        <w:b/>
        <w:i w:val="0"/>
        <w:sz w:val="28"/>
      </w:rPr>
    </w:lvl>
    <w:lvl w:ilvl="2">
      <w:start w:val="1"/>
      <w:numFmt w:val="decimal"/>
      <w:lvlText w:val="%3."/>
      <w:lvlJc w:val="right"/>
      <w:pPr>
        <w:ind w:left="1702" w:firstLine="0"/>
      </w:pPr>
      <w:rPr>
        <w:rFonts w:ascii="Times New Roman" w:hAnsi="Times New Roman" w:hint="default"/>
        <w:b w:val="0"/>
        <w:i w:val="0"/>
        <w:sz w:val="28"/>
      </w:rPr>
    </w:lvl>
    <w:lvl w:ilvl="3">
      <w:start w:val="1"/>
      <w:numFmt w:val="lowerLetter"/>
      <w:lvlText w:val="%4)"/>
      <w:lvlJc w:val="left"/>
      <w:pPr>
        <w:ind w:left="2553" w:firstLine="0"/>
      </w:pPr>
      <w:rPr>
        <w:rFonts w:ascii="Times New Roman" w:hAnsi="Times New Roman" w:hint="default"/>
        <w:b w:val="0"/>
        <w:i w:val="0"/>
        <w:sz w:val="28"/>
      </w:rPr>
    </w:lvl>
    <w:lvl w:ilvl="4">
      <w:start w:val="1"/>
      <w:numFmt w:val="lowerLetter"/>
      <w:lvlText w:val="%5."/>
      <w:lvlJc w:val="left"/>
      <w:pPr>
        <w:ind w:left="3404" w:firstLine="0"/>
      </w:pPr>
      <w:rPr>
        <w:rFonts w:hint="default"/>
      </w:rPr>
    </w:lvl>
    <w:lvl w:ilvl="5">
      <w:start w:val="1"/>
      <w:numFmt w:val="lowerRoman"/>
      <w:lvlText w:val="%6."/>
      <w:lvlJc w:val="right"/>
      <w:pPr>
        <w:ind w:left="4255" w:firstLine="0"/>
      </w:pPr>
      <w:rPr>
        <w:rFonts w:hint="default"/>
      </w:rPr>
    </w:lvl>
    <w:lvl w:ilvl="6">
      <w:start w:val="1"/>
      <w:numFmt w:val="decimal"/>
      <w:lvlText w:val="%7."/>
      <w:lvlJc w:val="left"/>
      <w:pPr>
        <w:ind w:left="5106" w:firstLine="0"/>
      </w:pPr>
      <w:rPr>
        <w:rFonts w:hint="default"/>
      </w:rPr>
    </w:lvl>
    <w:lvl w:ilvl="7">
      <w:start w:val="1"/>
      <w:numFmt w:val="lowerLetter"/>
      <w:lvlText w:val="%8."/>
      <w:lvlJc w:val="left"/>
      <w:pPr>
        <w:ind w:left="5957" w:firstLine="0"/>
      </w:pPr>
      <w:rPr>
        <w:rFonts w:hint="default"/>
      </w:rPr>
    </w:lvl>
    <w:lvl w:ilvl="8">
      <w:start w:val="1"/>
      <w:numFmt w:val="lowerRoman"/>
      <w:lvlText w:val="%9."/>
      <w:lvlJc w:val="right"/>
      <w:pPr>
        <w:ind w:left="6808" w:firstLine="0"/>
      </w:pPr>
      <w:rPr>
        <w:rFonts w:hint="default"/>
      </w:rPr>
    </w:lvl>
  </w:abstractNum>
  <w:abstractNum w:abstractNumId="10" w15:restartNumberingAfterBreak="0">
    <w:nsid w:val="696A471A"/>
    <w:multiLevelType w:val="hybridMultilevel"/>
    <w:tmpl w:val="C7EC6152"/>
    <w:lvl w:ilvl="0" w:tplc="AA30641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84025806">
    <w:abstractNumId w:val="2"/>
  </w:num>
  <w:num w:numId="2" w16cid:durableId="9259540">
    <w:abstractNumId w:val="4"/>
  </w:num>
  <w:num w:numId="3" w16cid:durableId="735590266">
    <w:abstractNumId w:val="8"/>
  </w:num>
  <w:num w:numId="4" w16cid:durableId="2036808023">
    <w:abstractNumId w:val="6"/>
  </w:num>
  <w:num w:numId="5" w16cid:durableId="2064987943">
    <w:abstractNumId w:val="9"/>
  </w:num>
  <w:num w:numId="6" w16cid:durableId="59058616">
    <w:abstractNumId w:val="0"/>
  </w:num>
  <w:num w:numId="7" w16cid:durableId="535581574">
    <w:abstractNumId w:val="7"/>
  </w:num>
  <w:num w:numId="8" w16cid:durableId="15810779">
    <w:abstractNumId w:val="1"/>
  </w:num>
  <w:num w:numId="9" w16cid:durableId="1157763137">
    <w:abstractNumId w:val="3"/>
  </w:num>
  <w:num w:numId="10" w16cid:durableId="865406648">
    <w:abstractNumId w:val="10"/>
  </w:num>
  <w:num w:numId="11" w16cid:durableId="160684193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03"/>
    <w:rsid w:val="000007F8"/>
    <w:rsid w:val="00000B83"/>
    <w:rsid w:val="00001209"/>
    <w:rsid w:val="00001243"/>
    <w:rsid w:val="00001481"/>
    <w:rsid w:val="0000202D"/>
    <w:rsid w:val="00002E50"/>
    <w:rsid w:val="00004150"/>
    <w:rsid w:val="00004552"/>
    <w:rsid w:val="00004C37"/>
    <w:rsid w:val="00005219"/>
    <w:rsid w:val="000058BB"/>
    <w:rsid w:val="000058EC"/>
    <w:rsid w:val="000066D9"/>
    <w:rsid w:val="00006D95"/>
    <w:rsid w:val="000079F2"/>
    <w:rsid w:val="00007C10"/>
    <w:rsid w:val="000100D6"/>
    <w:rsid w:val="000103A3"/>
    <w:rsid w:val="0001048D"/>
    <w:rsid w:val="0001062C"/>
    <w:rsid w:val="00010E04"/>
    <w:rsid w:val="000112C5"/>
    <w:rsid w:val="00011455"/>
    <w:rsid w:val="000117A1"/>
    <w:rsid w:val="0001184F"/>
    <w:rsid w:val="000144AB"/>
    <w:rsid w:val="00014A6D"/>
    <w:rsid w:val="00015B56"/>
    <w:rsid w:val="00015EBE"/>
    <w:rsid w:val="00015F8E"/>
    <w:rsid w:val="000162D3"/>
    <w:rsid w:val="00016479"/>
    <w:rsid w:val="0001678D"/>
    <w:rsid w:val="0001693C"/>
    <w:rsid w:val="00016F2E"/>
    <w:rsid w:val="000173F2"/>
    <w:rsid w:val="00020550"/>
    <w:rsid w:val="00020904"/>
    <w:rsid w:val="00021019"/>
    <w:rsid w:val="00021538"/>
    <w:rsid w:val="0002280D"/>
    <w:rsid w:val="00022B6F"/>
    <w:rsid w:val="000236B1"/>
    <w:rsid w:val="00023B98"/>
    <w:rsid w:val="00023D85"/>
    <w:rsid w:val="000241D3"/>
    <w:rsid w:val="00024913"/>
    <w:rsid w:val="00024B85"/>
    <w:rsid w:val="00025522"/>
    <w:rsid w:val="000255A5"/>
    <w:rsid w:val="000264A9"/>
    <w:rsid w:val="00026756"/>
    <w:rsid w:val="00026F0B"/>
    <w:rsid w:val="000273F8"/>
    <w:rsid w:val="0003040D"/>
    <w:rsid w:val="00030675"/>
    <w:rsid w:val="000308BC"/>
    <w:rsid w:val="000315CA"/>
    <w:rsid w:val="00031F63"/>
    <w:rsid w:val="00032621"/>
    <w:rsid w:val="00032998"/>
    <w:rsid w:val="00032ECD"/>
    <w:rsid w:val="0003341B"/>
    <w:rsid w:val="00033F1E"/>
    <w:rsid w:val="00033F2C"/>
    <w:rsid w:val="0003462C"/>
    <w:rsid w:val="00034DDA"/>
    <w:rsid w:val="00035171"/>
    <w:rsid w:val="000354AB"/>
    <w:rsid w:val="000357F6"/>
    <w:rsid w:val="000358BA"/>
    <w:rsid w:val="00035B82"/>
    <w:rsid w:val="00040FF0"/>
    <w:rsid w:val="000412F1"/>
    <w:rsid w:val="00041E82"/>
    <w:rsid w:val="00042780"/>
    <w:rsid w:val="0004319B"/>
    <w:rsid w:val="000432CE"/>
    <w:rsid w:val="00043FAF"/>
    <w:rsid w:val="0004405E"/>
    <w:rsid w:val="00044660"/>
    <w:rsid w:val="0004484F"/>
    <w:rsid w:val="00044A04"/>
    <w:rsid w:val="00044BEE"/>
    <w:rsid w:val="00044D10"/>
    <w:rsid w:val="00045930"/>
    <w:rsid w:val="00045A57"/>
    <w:rsid w:val="00045C1F"/>
    <w:rsid w:val="0004665D"/>
    <w:rsid w:val="000479BC"/>
    <w:rsid w:val="00047D60"/>
    <w:rsid w:val="00050513"/>
    <w:rsid w:val="00051DA8"/>
    <w:rsid w:val="000520C1"/>
    <w:rsid w:val="00053180"/>
    <w:rsid w:val="00053DE5"/>
    <w:rsid w:val="00053E75"/>
    <w:rsid w:val="00055695"/>
    <w:rsid w:val="0005570D"/>
    <w:rsid w:val="00055B5F"/>
    <w:rsid w:val="000563C5"/>
    <w:rsid w:val="00056528"/>
    <w:rsid w:val="00060549"/>
    <w:rsid w:val="0006090C"/>
    <w:rsid w:val="00060C04"/>
    <w:rsid w:val="00061052"/>
    <w:rsid w:val="0006142A"/>
    <w:rsid w:val="00061CB2"/>
    <w:rsid w:val="000622F0"/>
    <w:rsid w:val="000642C5"/>
    <w:rsid w:val="00064BA2"/>
    <w:rsid w:val="0006691E"/>
    <w:rsid w:val="00066ED0"/>
    <w:rsid w:val="000679D5"/>
    <w:rsid w:val="00067B1C"/>
    <w:rsid w:val="00067EDA"/>
    <w:rsid w:val="000705AF"/>
    <w:rsid w:val="00070BAB"/>
    <w:rsid w:val="0007161A"/>
    <w:rsid w:val="000716EF"/>
    <w:rsid w:val="00071D8C"/>
    <w:rsid w:val="00072A9C"/>
    <w:rsid w:val="000738DD"/>
    <w:rsid w:val="000738F7"/>
    <w:rsid w:val="000754A8"/>
    <w:rsid w:val="00075843"/>
    <w:rsid w:val="00075CDC"/>
    <w:rsid w:val="00075D69"/>
    <w:rsid w:val="00076307"/>
    <w:rsid w:val="0007655B"/>
    <w:rsid w:val="00076933"/>
    <w:rsid w:val="000776C5"/>
    <w:rsid w:val="00080C30"/>
    <w:rsid w:val="00080D26"/>
    <w:rsid w:val="00081E33"/>
    <w:rsid w:val="00082695"/>
    <w:rsid w:val="00082A42"/>
    <w:rsid w:val="00082E55"/>
    <w:rsid w:val="00083E0F"/>
    <w:rsid w:val="00084F8F"/>
    <w:rsid w:val="000870D9"/>
    <w:rsid w:val="00087440"/>
    <w:rsid w:val="000879B1"/>
    <w:rsid w:val="000908C8"/>
    <w:rsid w:val="000914A3"/>
    <w:rsid w:val="0009186D"/>
    <w:rsid w:val="00091DD1"/>
    <w:rsid w:val="0009284A"/>
    <w:rsid w:val="00092F11"/>
    <w:rsid w:val="000930DC"/>
    <w:rsid w:val="00093C6A"/>
    <w:rsid w:val="00093EDD"/>
    <w:rsid w:val="00094898"/>
    <w:rsid w:val="00094A5E"/>
    <w:rsid w:val="000952E1"/>
    <w:rsid w:val="0009658A"/>
    <w:rsid w:val="000967B8"/>
    <w:rsid w:val="000A00D0"/>
    <w:rsid w:val="000A0AE3"/>
    <w:rsid w:val="000A0C39"/>
    <w:rsid w:val="000A0FC2"/>
    <w:rsid w:val="000A13C2"/>
    <w:rsid w:val="000A1A81"/>
    <w:rsid w:val="000A271B"/>
    <w:rsid w:val="000A271F"/>
    <w:rsid w:val="000A3370"/>
    <w:rsid w:val="000A4145"/>
    <w:rsid w:val="000A4D82"/>
    <w:rsid w:val="000A5C11"/>
    <w:rsid w:val="000A6166"/>
    <w:rsid w:val="000A6F31"/>
    <w:rsid w:val="000A7174"/>
    <w:rsid w:val="000A7200"/>
    <w:rsid w:val="000A7D6C"/>
    <w:rsid w:val="000B054E"/>
    <w:rsid w:val="000B0921"/>
    <w:rsid w:val="000B0D24"/>
    <w:rsid w:val="000B2EDA"/>
    <w:rsid w:val="000B390D"/>
    <w:rsid w:val="000B40D1"/>
    <w:rsid w:val="000B41A2"/>
    <w:rsid w:val="000B4388"/>
    <w:rsid w:val="000B468B"/>
    <w:rsid w:val="000B4EA7"/>
    <w:rsid w:val="000B58F2"/>
    <w:rsid w:val="000B5958"/>
    <w:rsid w:val="000B71A4"/>
    <w:rsid w:val="000B72B6"/>
    <w:rsid w:val="000B78D1"/>
    <w:rsid w:val="000B7AE8"/>
    <w:rsid w:val="000C09F6"/>
    <w:rsid w:val="000C12AC"/>
    <w:rsid w:val="000C184B"/>
    <w:rsid w:val="000C1CE5"/>
    <w:rsid w:val="000C1D8A"/>
    <w:rsid w:val="000C3D18"/>
    <w:rsid w:val="000C47C6"/>
    <w:rsid w:val="000C52EB"/>
    <w:rsid w:val="000C56C0"/>
    <w:rsid w:val="000C5ABA"/>
    <w:rsid w:val="000C6546"/>
    <w:rsid w:val="000C678A"/>
    <w:rsid w:val="000C6836"/>
    <w:rsid w:val="000C6C07"/>
    <w:rsid w:val="000D1CB5"/>
    <w:rsid w:val="000D2687"/>
    <w:rsid w:val="000D2901"/>
    <w:rsid w:val="000D3F0B"/>
    <w:rsid w:val="000D449A"/>
    <w:rsid w:val="000D4684"/>
    <w:rsid w:val="000D47A2"/>
    <w:rsid w:val="000D4981"/>
    <w:rsid w:val="000D4CD1"/>
    <w:rsid w:val="000D5EDA"/>
    <w:rsid w:val="000D6C2E"/>
    <w:rsid w:val="000D6E43"/>
    <w:rsid w:val="000D6ECE"/>
    <w:rsid w:val="000D75B9"/>
    <w:rsid w:val="000D7B1C"/>
    <w:rsid w:val="000E1017"/>
    <w:rsid w:val="000E13B8"/>
    <w:rsid w:val="000E1BD1"/>
    <w:rsid w:val="000E21D6"/>
    <w:rsid w:val="000E2C80"/>
    <w:rsid w:val="000E34BE"/>
    <w:rsid w:val="000E3E62"/>
    <w:rsid w:val="000E4229"/>
    <w:rsid w:val="000E4AFB"/>
    <w:rsid w:val="000E4EE9"/>
    <w:rsid w:val="000E4EF8"/>
    <w:rsid w:val="000E4FA2"/>
    <w:rsid w:val="000E5E3E"/>
    <w:rsid w:val="000E5F93"/>
    <w:rsid w:val="000E75E0"/>
    <w:rsid w:val="000F02E6"/>
    <w:rsid w:val="000F031B"/>
    <w:rsid w:val="000F04B5"/>
    <w:rsid w:val="000F1F9E"/>
    <w:rsid w:val="000F2329"/>
    <w:rsid w:val="000F264A"/>
    <w:rsid w:val="000F2853"/>
    <w:rsid w:val="000F2A35"/>
    <w:rsid w:val="000F2BBA"/>
    <w:rsid w:val="000F2DC0"/>
    <w:rsid w:val="000F31CA"/>
    <w:rsid w:val="000F4B13"/>
    <w:rsid w:val="000F4CCD"/>
    <w:rsid w:val="000F5C03"/>
    <w:rsid w:val="000F5E8C"/>
    <w:rsid w:val="000F77C3"/>
    <w:rsid w:val="0010085A"/>
    <w:rsid w:val="0010100F"/>
    <w:rsid w:val="001010F9"/>
    <w:rsid w:val="00101249"/>
    <w:rsid w:val="00102C60"/>
    <w:rsid w:val="001037CB"/>
    <w:rsid w:val="00103EC7"/>
    <w:rsid w:val="001042D7"/>
    <w:rsid w:val="001045AE"/>
    <w:rsid w:val="001046A3"/>
    <w:rsid w:val="001051A4"/>
    <w:rsid w:val="00105815"/>
    <w:rsid w:val="00106358"/>
    <w:rsid w:val="00106BD7"/>
    <w:rsid w:val="00107618"/>
    <w:rsid w:val="00110301"/>
    <w:rsid w:val="0011147A"/>
    <w:rsid w:val="00111A70"/>
    <w:rsid w:val="00112895"/>
    <w:rsid w:val="00112A97"/>
    <w:rsid w:val="00112BBD"/>
    <w:rsid w:val="00114446"/>
    <w:rsid w:val="00114602"/>
    <w:rsid w:val="00115216"/>
    <w:rsid w:val="00115424"/>
    <w:rsid w:val="00116771"/>
    <w:rsid w:val="001205D9"/>
    <w:rsid w:val="00120D90"/>
    <w:rsid w:val="001213AB"/>
    <w:rsid w:val="001216CB"/>
    <w:rsid w:val="001219B9"/>
    <w:rsid w:val="00121A78"/>
    <w:rsid w:val="00121D33"/>
    <w:rsid w:val="00122754"/>
    <w:rsid w:val="001245F7"/>
    <w:rsid w:val="0012743F"/>
    <w:rsid w:val="00127E79"/>
    <w:rsid w:val="0013012C"/>
    <w:rsid w:val="00130730"/>
    <w:rsid w:val="0013120E"/>
    <w:rsid w:val="001314D5"/>
    <w:rsid w:val="0013182E"/>
    <w:rsid w:val="001319BA"/>
    <w:rsid w:val="0013242E"/>
    <w:rsid w:val="00132CAA"/>
    <w:rsid w:val="00133A7F"/>
    <w:rsid w:val="0013417F"/>
    <w:rsid w:val="0013451B"/>
    <w:rsid w:val="00134A49"/>
    <w:rsid w:val="00134BD8"/>
    <w:rsid w:val="00135C26"/>
    <w:rsid w:val="00136354"/>
    <w:rsid w:val="00136AFA"/>
    <w:rsid w:val="00136E36"/>
    <w:rsid w:val="00136E56"/>
    <w:rsid w:val="00137A91"/>
    <w:rsid w:val="00137B83"/>
    <w:rsid w:val="00137FE1"/>
    <w:rsid w:val="001416E1"/>
    <w:rsid w:val="0014175D"/>
    <w:rsid w:val="001422D6"/>
    <w:rsid w:val="00142C4E"/>
    <w:rsid w:val="00142E13"/>
    <w:rsid w:val="001434FD"/>
    <w:rsid w:val="0014357E"/>
    <w:rsid w:val="00143C0D"/>
    <w:rsid w:val="00143F57"/>
    <w:rsid w:val="00144296"/>
    <w:rsid w:val="00144515"/>
    <w:rsid w:val="001464CA"/>
    <w:rsid w:val="001470E6"/>
    <w:rsid w:val="001478DA"/>
    <w:rsid w:val="001478E5"/>
    <w:rsid w:val="001479F5"/>
    <w:rsid w:val="00147B7D"/>
    <w:rsid w:val="00150368"/>
    <w:rsid w:val="00152136"/>
    <w:rsid w:val="00153051"/>
    <w:rsid w:val="00153AFF"/>
    <w:rsid w:val="0015433F"/>
    <w:rsid w:val="001547FA"/>
    <w:rsid w:val="00154B67"/>
    <w:rsid w:val="00154D1A"/>
    <w:rsid w:val="001552A5"/>
    <w:rsid w:val="00155374"/>
    <w:rsid w:val="00156DEB"/>
    <w:rsid w:val="00156FF2"/>
    <w:rsid w:val="001576FB"/>
    <w:rsid w:val="00157AD3"/>
    <w:rsid w:val="00157C4B"/>
    <w:rsid w:val="00157E0B"/>
    <w:rsid w:val="001606AD"/>
    <w:rsid w:val="001611B6"/>
    <w:rsid w:val="001632E6"/>
    <w:rsid w:val="00163DB4"/>
    <w:rsid w:val="0016460B"/>
    <w:rsid w:val="001650BF"/>
    <w:rsid w:val="00165E69"/>
    <w:rsid w:val="00165E8D"/>
    <w:rsid w:val="00165FFC"/>
    <w:rsid w:val="001670B5"/>
    <w:rsid w:val="00170F97"/>
    <w:rsid w:val="001710A5"/>
    <w:rsid w:val="001711B4"/>
    <w:rsid w:val="00171C4D"/>
    <w:rsid w:val="001722FA"/>
    <w:rsid w:val="00172857"/>
    <w:rsid w:val="001738B5"/>
    <w:rsid w:val="001738DA"/>
    <w:rsid w:val="00173F0B"/>
    <w:rsid w:val="001744E4"/>
    <w:rsid w:val="00174931"/>
    <w:rsid w:val="00174AE3"/>
    <w:rsid w:val="001756D8"/>
    <w:rsid w:val="00175C92"/>
    <w:rsid w:val="00175FFF"/>
    <w:rsid w:val="00176358"/>
    <w:rsid w:val="00176C30"/>
    <w:rsid w:val="0017705D"/>
    <w:rsid w:val="00177B52"/>
    <w:rsid w:val="00180A1E"/>
    <w:rsid w:val="00180DD4"/>
    <w:rsid w:val="00180F33"/>
    <w:rsid w:val="00181A05"/>
    <w:rsid w:val="00181A94"/>
    <w:rsid w:val="00181F23"/>
    <w:rsid w:val="0018205C"/>
    <w:rsid w:val="00182C88"/>
    <w:rsid w:val="00186943"/>
    <w:rsid w:val="00186BB0"/>
    <w:rsid w:val="00186ECA"/>
    <w:rsid w:val="00187079"/>
    <w:rsid w:val="001877D5"/>
    <w:rsid w:val="0019051D"/>
    <w:rsid w:val="0019080B"/>
    <w:rsid w:val="00190A90"/>
    <w:rsid w:val="00190C26"/>
    <w:rsid w:val="00190F2D"/>
    <w:rsid w:val="0019102A"/>
    <w:rsid w:val="001917F5"/>
    <w:rsid w:val="0019252C"/>
    <w:rsid w:val="001932BE"/>
    <w:rsid w:val="00193D74"/>
    <w:rsid w:val="00194043"/>
    <w:rsid w:val="00194324"/>
    <w:rsid w:val="00195FA5"/>
    <w:rsid w:val="001964E0"/>
    <w:rsid w:val="001A032D"/>
    <w:rsid w:val="001A0FF8"/>
    <w:rsid w:val="001A1284"/>
    <w:rsid w:val="001A14B2"/>
    <w:rsid w:val="001A1A46"/>
    <w:rsid w:val="001A2D75"/>
    <w:rsid w:val="001A300A"/>
    <w:rsid w:val="001A38B6"/>
    <w:rsid w:val="001A3CFB"/>
    <w:rsid w:val="001A4376"/>
    <w:rsid w:val="001A5471"/>
    <w:rsid w:val="001A6626"/>
    <w:rsid w:val="001A7F49"/>
    <w:rsid w:val="001A7FAF"/>
    <w:rsid w:val="001B06FE"/>
    <w:rsid w:val="001B0782"/>
    <w:rsid w:val="001B07E2"/>
    <w:rsid w:val="001B0A5A"/>
    <w:rsid w:val="001B0E5A"/>
    <w:rsid w:val="001B21A6"/>
    <w:rsid w:val="001B225C"/>
    <w:rsid w:val="001B351F"/>
    <w:rsid w:val="001B35D9"/>
    <w:rsid w:val="001B4866"/>
    <w:rsid w:val="001B52EB"/>
    <w:rsid w:val="001B582C"/>
    <w:rsid w:val="001B5CA5"/>
    <w:rsid w:val="001B5E40"/>
    <w:rsid w:val="001B633C"/>
    <w:rsid w:val="001B73BB"/>
    <w:rsid w:val="001B799E"/>
    <w:rsid w:val="001C1A1A"/>
    <w:rsid w:val="001C21E2"/>
    <w:rsid w:val="001C393E"/>
    <w:rsid w:val="001C39F4"/>
    <w:rsid w:val="001C4F15"/>
    <w:rsid w:val="001C62E4"/>
    <w:rsid w:val="001C6812"/>
    <w:rsid w:val="001C6AB7"/>
    <w:rsid w:val="001D070A"/>
    <w:rsid w:val="001D16A4"/>
    <w:rsid w:val="001D18E0"/>
    <w:rsid w:val="001D2BFF"/>
    <w:rsid w:val="001D31C1"/>
    <w:rsid w:val="001D3300"/>
    <w:rsid w:val="001D47F3"/>
    <w:rsid w:val="001D4A4F"/>
    <w:rsid w:val="001D4C9A"/>
    <w:rsid w:val="001D4F46"/>
    <w:rsid w:val="001D54BF"/>
    <w:rsid w:val="001D58CD"/>
    <w:rsid w:val="001D59A2"/>
    <w:rsid w:val="001D6288"/>
    <w:rsid w:val="001D6F56"/>
    <w:rsid w:val="001D7121"/>
    <w:rsid w:val="001D795A"/>
    <w:rsid w:val="001D7B87"/>
    <w:rsid w:val="001E027D"/>
    <w:rsid w:val="001E0786"/>
    <w:rsid w:val="001E083A"/>
    <w:rsid w:val="001E20E0"/>
    <w:rsid w:val="001E2493"/>
    <w:rsid w:val="001E259D"/>
    <w:rsid w:val="001E2875"/>
    <w:rsid w:val="001E325C"/>
    <w:rsid w:val="001E3A9F"/>
    <w:rsid w:val="001E3B60"/>
    <w:rsid w:val="001E437A"/>
    <w:rsid w:val="001E46BC"/>
    <w:rsid w:val="001E4BD3"/>
    <w:rsid w:val="001E5890"/>
    <w:rsid w:val="001E6EE8"/>
    <w:rsid w:val="001F0960"/>
    <w:rsid w:val="001F09C9"/>
    <w:rsid w:val="001F0D3B"/>
    <w:rsid w:val="001F1866"/>
    <w:rsid w:val="001F1F31"/>
    <w:rsid w:val="001F1F61"/>
    <w:rsid w:val="001F3B5A"/>
    <w:rsid w:val="001F3EDB"/>
    <w:rsid w:val="001F4054"/>
    <w:rsid w:val="001F460C"/>
    <w:rsid w:val="001F4FEA"/>
    <w:rsid w:val="001F5C5F"/>
    <w:rsid w:val="001F71CB"/>
    <w:rsid w:val="001F7D0E"/>
    <w:rsid w:val="001F7DA8"/>
    <w:rsid w:val="0020142C"/>
    <w:rsid w:val="002016CB"/>
    <w:rsid w:val="002025DB"/>
    <w:rsid w:val="00202C26"/>
    <w:rsid w:val="00203434"/>
    <w:rsid w:val="002047C7"/>
    <w:rsid w:val="002048CE"/>
    <w:rsid w:val="00204A98"/>
    <w:rsid w:val="002054F4"/>
    <w:rsid w:val="0020553F"/>
    <w:rsid w:val="00205CEF"/>
    <w:rsid w:val="00206FF8"/>
    <w:rsid w:val="00207B18"/>
    <w:rsid w:val="00207F8D"/>
    <w:rsid w:val="002101BD"/>
    <w:rsid w:val="002101ED"/>
    <w:rsid w:val="0021037C"/>
    <w:rsid w:val="00211411"/>
    <w:rsid w:val="0021158A"/>
    <w:rsid w:val="0021189A"/>
    <w:rsid w:val="00211E9B"/>
    <w:rsid w:val="00211FAB"/>
    <w:rsid w:val="002128F8"/>
    <w:rsid w:val="00212DC3"/>
    <w:rsid w:val="00212DF7"/>
    <w:rsid w:val="00213754"/>
    <w:rsid w:val="00213A3F"/>
    <w:rsid w:val="00214F7B"/>
    <w:rsid w:val="00215E78"/>
    <w:rsid w:val="002165FB"/>
    <w:rsid w:val="002169CE"/>
    <w:rsid w:val="00216D8D"/>
    <w:rsid w:val="0021717C"/>
    <w:rsid w:val="00217F45"/>
    <w:rsid w:val="0022053C"/>
    <w:rsid w:val="00220C65"/>
    <w:rsid w:val="00220F07"/>
    <w:rsid w:val="00221238"/>
    <w:rsid w:val="00221264"/>
    <w:rsid w:val="00221D88"/>
    <w:rsid w:val="00221D92"/>
    <w:rsid w:val="00222160"/>
    <w:rsid w:val="00222198"/>
    <w:rsid w:val="0022251C"/>
    <w:rsid w:val="002229C9"/>
    <w:rsid w:val="00222B88"/>
    <w:rsid w:val="0022305B"/>
    <w:rsid w:val="00223111"/>
    <w:rsid w:val="0022321C"/>
    <w:rsid w:val="002232CA"/>
    <w:rsid w:val="002235E4"/>
    <w:rsid w:val="00223AE4"/>
    <w:rsid w:val="00223C8A"/>
    <w:rsid w:val="00224695"/>
    <w:rsid w:val="00225B53"/>
    <w:rsid w:val="00226035"/>
    <w:rsid w:val="00227475"/>
    <w:rsid w:val="002274AF"/>
    <w:rsid w:val="0022752B"/>
    <w:rsid w:val="00227B8E"/>
    <w:rsid w:val="00227C77"/>
    <w:rsid w:val="00227D13"/>
    <w:rsid w:val="00230105"/>
    <w:rsid w:val="002310D1"/>
    <w:rsid w:val="00233605"/>
    <w:rsid w:val="00233C2C"/>
    <w:rsid w:val="002341FE"/>
    <w:rsid w:val="002344A6"/>
    <w:rsid w:val="00234B9D"/>
    <w:rsid w:val="00234D3F"/>
    <w:rsid w:val="00235A09"/>
    <w:rsid w:val="0023683C"/>
    <w:rsid w:val="002373FE"/>
    <w:rsid w:val="00237684"/>
    <w:rsid w:val="002378C3"/>
    <w:rsid w:val="00237B38"/>
    <w:rsid w:val="00237F87"/>
    <w:rsid w:val="00240049"/>
    <w:rsid w:val="00240105"/>
    <w:rsid w:val="002403DD"/>
    <w:rsid w:val="002422C0"/>
    <w:rsid w:val="00242657"/>
    <w:rsid w:val="00243493"/>
    <w:rsid w:val="0024426C"/>
    <w:rsid w:val="0024437D"/>
    <w:rsid w:val="002450FA"/>
    <w:rsid w:val="0024553A"/>
    <w:rsid w:val="0024644D"/>
    <w:rsid w:val="002464FA"/>
    <w:rsid w:val="0024675D"/>
    <w:rsid w:val="00246B48"/>
    <w:rsid w:val="002470CD"/>
    <w:rsid w:val="0024777A"/>
    <w:rsid w:val="00247F41"/>
    <w:rsid w:val="002515DA"/>
    <w:rsid w:val="0025181B"/>
    <w:rsid w:val="00251E64"/>
    <w:rsid w:val="002527B6"/>
    <w:rsid w:val="002531B5"/>
    <w:rsid w:val="002531C7"/>
    <w:rsid w:val="00253CB2"/>
    <w:rsid w:val="00253FB3"/>
    <w:rsid w:val="00253FCC"/>
    <w:rsid w:val="00254174"/>
    <w:rsid w:val="00255271"/>
    <w:rsid w:val="00256520"/>
    <w:rsid w:val="00256A94"/>
    <w:rsid w:val="00256C94"/>
    <w:rsid w:val="00257569"/>
    <w:rsid w:val="00257B33"/>
    <w:rsid w:val="00257FEB"/>
    <w:rsid w:val="00261650"/>
    <w:rsid w:val="00261763"/>
    <w:rsid w:val="00262F45"/>
    <w:rsid w:val="002634DB"/>
    <w:rsid w:val="00263665"/>
    <w:rsid w:val="00263A6E"/>
    <w:rsid w:val="00263CD6"/>
    <w:rsid w:val="00263FE2"/>
    <w:rsid w:val="00265416"/>
    <w:rsid w:val="0026592F"/>
    <w:rsid w:val="00265A45"/>
    <w:rsid w:val="00265D0D"/>
    <w:rsid w:val="00265FE1"/>
    <w:rsid w:val="00267B57"/>
    <w:rsid w:val="00267BD9"/>
    <w:rsid w:val="00270CBF"/>
    <w:rsid w:val="0027115A"/>
    <w:rsid w:val="00272042"/>
    <w:rsid w:val="002722FC"/>
    <w:rsid w:val="00272A77"/>
    <w:rsid w:val="00272BD7"/>
    <w:rsid w:val="00273077"/>
    <w:rsid w:val="002734DC"/>
    <w:rsid w:val="00273867"/>
    <w:rsid w:val="00273B60"/>
    <w:rsid w:val="00275D1E"/>
    <w:rsid w:val="002762E5"/>
    <w:rsid w:val="002773D5"/>
    <w:rsid w:val="002773FC"/>
    <w:rsid w:val="00281435"/>
    <w:rsid w:val="0028160A"/>
    <w:rsid w:val="00282930"/>
    <w:rsid w:val="00282C4D"/>
    <w:rsid w:val="00284FBA"/>
    <w:rsid w:val="00285397"/>
    <w:rsid w:val="00286081"/>
    <w:rsid w:val="00286C5A"/>
    <w:rsid w:val="0028794B"/>
    <w:rsid w:val="00287D2B"/>
    <w:rsid w:val="0029085A"/>
    <w:rsid w:val="0029195E"/>
    <w:rsid w:val="00293D28"/>
    <w:rsid w:val="002942DE"/>
    <w:rsid w:val="00294A76"/>
    <w:rsid w:val="00294DD7"/>
    <w:rsid w:val="002952DE"/>
    <w:rsid w:val="00295726"/>
    <w:rsid w:val="00295A62"/>
    <w:rsid w:val="00295A96"/>
    <w:rsid w:val="00295FA0"/>
    <w:rsid w:val="00296638"/>
    <w:rsid w:val="0029670C"/>
    <w:rsid w:val="0029729D"/>
    <w:rsid w:val="002978FC"/>
    <w:rsid w:val="00297991"/>
    <w:rsid w:val="00297AB6"/>
    <w:rsid w:val="002A0834"/>
    <w:rsid w:val="002A0CDA"/>
    <w:rsid w:val="002A0CDC"/>
    <w:rsid w:val="002A1A99"/>
    <w:rsid w:val="002A1BF1"/>
    <w:rsid w:val="002A1E86"/>
    <w:rsid w:val="002A23D0"/>
    <w:rsid w:val="002A3F09"/>
    <w:rsid w:val="002A478F"/>
    <w:rsid w:val="002A4CD3"/>
    <w:rsid w:val="002B003C"/>
    <w:rsid w:val="002B0ADE"/>
    <w:rsid w:val="002B1941"/>
    <w:rsid w:val="002B1A37"/>
    <w:rsid w:val="002B1EB2"/>
    <w:rsid w:val="002B28EB"/>
    <w:rsid w:val="002B44E4"/>
    <w:rsid w:val="002B450D"/>
    <w:rsid w:val="002B49CC"/>
    <w:rsid w:val="002B4B25"/>
    <w:rsid w:val="002B5E72"/>
    <w:rsid w:val="002B63BA"/>
    <w:rsid w:val="002B7D62"/>
    <w:rsid w:val="002C1E6F"/>
    <w:rsid w:val="002C2057"/>
    <w:rsid w:val="002C21A9"/>
    <w:rsid w:val="002C37A3"/>
    <w:rsid w:val="002C38E7"/>
    <w:rsid w:val="002C474D"/>
    <w:rsid w:val="002C4760"/>
    <w:rsid w:val="002C4E12"/>
    <w:rsid w:val="002C509C"/>
    <w:rsid w:val="002C525B"/>
    <w:rsid w:val="002C57DC"/>
    <w:rsid w:val="002C68B5"/>
    <w:rsid w:val="002C6FB8"/>
    <w:rsid w:val="002C746D"/>
    <w:rsid w:val="002C7D4B"/>
    <w:rsid w:val="002D05EA"/>
    <w:rsid w:val="002D0DBA"/>
    <w:rsid w:val="002D17FD"/>
    <w:rsid w:val="002D1925"/>
    <w:rsid w:val="002D2329"/>
    <w:rsid w:val="002D3279"/>
    <w:rsid w:val="002D44A3"/>
    <w:rsid w:val="002D4AA2"/>
    <w:rsid w:val="002D4FBA"/>
    <w:rsid w:val="002D556F"/>
    <w:rsid w:val="002D5AE0"/>
    <w:rsid w:val="002D5C06"/>
    <w:rsid w:val="002D65A1"/>
    <w:rsid w:val="002D661D"/>
    <w:rsid w:val="002D6F24"/>
    <w:rsid w:val="002D7679"/>
    <w:rsid w:val="002E0665"/>
    <w:rsid w:val="002E2D01"/>
    <w:rsid w:val="002E3B11"/>
    <w:rsid w:val="002E6CEA"/>
    <w:rsid w:val="002E7A33"/>
    <w:rsid w:val="002E7E44"/>
    <w:rsid w:val="002F02C9"/>
    <w:rsid w:val="002F0468"/>
    <w:rsid w:val="002F0510"/>
    <w:rsid w:val="002F0A4D"/>
    <w:rsid w:val="002F0AF1"/>
    <w:rsid w:val="002F0B6A"/>
    <w:rsid w:val="002F126F"/>
    <w:rsid w:val="002F46A0"/>
    <w:rsid w:val="002F53D0"/>
    <w:rsid w:val="002F557D"/>
    <w:rsid w:val="002F618D"/>
    <w:rsid w:val="002F659E"/>
    <w:rsid w:val="00301532"/>
    <w:rsid w:val="00301C45"/>
    <w:rsid w:val="003022CA"/>
    <w:rsid w:val="003023EB"/>
    <w:rsid w:val="003047BA"/>
    <w:rsid w:val="00304A63"/>
    <w:rsid w:val="00304E1B"/>
    <w:rsid w:val="00306AF2"/>
    <w:rsid w:val="00306DB6"/>
    <w:rsid w:val="003075DE"/>
    <w:rsid w:val="003105CA"/>
    <w:rsid w:val="0031172F"/>
    <w:rsid w:val="00311C5A"/>
    <w:rsid w:val="0031200E"/>
    <w:rsid w:val="003126A6"/>
    <w:rsid w:val="00312C82"/>
    <w:rsid w:val="00312FEC"/>
    <w:rsid w:val="0031312C"/>
    <w:rsid w:val="00313470"/>
    <w:rsid w:val="00313E3C"/>
    <w:rsid w:val="003141B1"/>
    <w:rsid w:val="0031490C"/>
    <w:rsid w:val="003155BF"/>
    <w:rsid w:val="003156D8"/>
    <w:rsid w:val="00316442"/>
    <w:rsid w:val="0031767F"/>
    <w:rsid w:val="00317A00"/>
    <w:rsid w:val="00320526"/>
    <w:rsid w:val="00320B42"/>
    <w:rsid w:val="00320F15"/>
    <w:rsid w:val="003225EB"/>
    <w:rsid w:val="00322D25"/>
    <w:rsid w:val="00325254"/>
    <w:rsid w:val="00326036"/>
    <w:rsid w:val="003307C7"/>
    <w:rsid w:val="00331935"/>
    <w:rsid w:val="00332614"/>
    <w:rsid w:val="00332939"/>
    <w:rsid w:val="00332DB6"/>
    <w:rsid w:val="00332DBA"/>
    <w:rsid w:val="003337B6"/>
    <w:rsid w:val="00333C9F"/>
    <w:rsid w:val="003348ED"/>
    <w:rsid w:val="00336028"/>
    <w:rsid w:val="003362B5"/>
    <w:rsid w:val="0033660B"/>
    <w:rsid w:val="0033737C"/>
    <w:rsid w:val="003377B6"/>
    <w:rsid w:val="0033780B"/>
    <w:rsid w:val="00337836"/>
    <w:rsid w:val="00337D17"/>
    <w:rsid w:val="00340CE3"/>
    <w:rsid w:val="00340F63"/>
    <w:rsid w:val="003414F0"/>
    <w:rsid w:val="003419B9"/>
    <w:rsid w:val="003423DF"/>
    <w:rsid w:val="00343389"/>
    <w:rsid w:val="00343A93"/>
    <w:rsid w:val="00343E6D"/>
    <w:rsid w:val="00344283"/>
    <w:rsid w:val="0034482A"/>
    <w:rsid w:val="00344EB8"/>
    <w:rsid w:val="00345238"/>
    <w:rsid w:val="00345A99"/>
    <w:rsid w:val="00345F3C"/>
    <w:rsid w:val="00346482"/>
    <w:rsid w:val="003466D8"/>
    <w:rsid w:val="00346CF4"/>
    <w:rsid w:val="003473CE"/>
    <w:rsid w:val="00350041"/>
    <w:rsid w:val="003501A5"/>
    <w:rsid w:val="00351079"/>
    <w:rsid w:val="00351133"/>
    <w:rsid w:val="003515F1"/>
    <w:rsid w:val="00351617"/>
    <w:rsid w:val="0035213D"/>
    <w:rsid w:val="00352457"/>
    <w:rsid w:val="003528E3"/>
    <w:rsid w:val="0035387F"/>
    <w:rsid w:val="00353DD2"/>
    <w:rsid w:val="00354609"/>
    <w:rsid w:val="00354A90"/>
    <w:rsid w:val="00354D40"/>
    <w:rsid w:val="00354E2C"/>
    <w:rsid w:val="0035556E"/>
    <w:rsid w:val="00355573"/>
    <w:rsid w:val="003555C9"/>
    <w:rsid w:val="0035612A"/>
    <w:rsid w:val="003608EE"/>
    <w:rsid w:val="003616D9"/>
    <w:rsid w:val="003624C3"/>
    <w:rsid w:val="00362B0C"/>
    <w:rsid w:val="00362C4F"/>
    <w:rsid w:val="00362FA6"/>
    <w:rsid w:val="00364027"/>
    <w:rsid w:val="00365385"/>
    <w:rsid w:val="00366463"/>
    <w:rsid w:val="003679E7"/>
    <w:rsid w:val="00370539"/>
    <w:rsid w:val="0037081A"/>
    <w:rsid w:val="0037095A"/>
    <w:rsid w:val="00371215"/>
    <w:rsid w:val="00371419"/>
    <w:rsid w:val="003721B5"/>
    <w:rsid w:val="00372242"/>
    <w:rsid w:val="0037479B"/>
    <w:rsid w:val="00374A5D"/>
    <w:rsid w:val="00374D45"/>
    <w:rsid w:val="00374ECA"/>
    <w:rsid w:val="0037599C"/>
    <w:rsid w:val="003759E1"/>
    <w:rsid w:val="00376FE9"/>
    <w:rsid w:val="00377D83"/>
    <w:rsid w:val="00377E12"/>
    <w:rsid w:val="00377E5E"/>
    <w:rsid w:val="003802C4"/>
    <w:rsid w:val="00380A55"/>
    <w:rsid w:val="00381134"/>
    <w:rsid w:val="00381177"/>
    <w:rsid w:val="003819F0"/>
    <w:rsid w:val="00382202"/>
    <w:rsid w:val="0038317D"/>
    <w:rsid w:val="003845A0"/>
    <w:rsid w:val="003849B6"/>
    <w:rsid w:val="0038793D"/>
    <w:rsid w:val="00390421"/>
    <w:rsid w:val="003906D7"/>
    <w:rsid w:val="00390C7D"/>
    <w:rsid w:val="00390FD1"/>
    <w:rsid w:val="003911CE"/>
    <w:rsid w:val="00391464"/>
    <w:rsid w:val="00391D95"/>
    <w:rsid w:val="003926DD"/>
    <w:rsid w:val="003933D4"/>
    <w:rsid w:val="00393B90"/>
    <w:rsid w:val="00394338"/>
    <w:rsid w:val="00394599"/>
    <w:rsid w:val="00396201"/>
    <w:rsid w:val="0039645E"/>
    <w:rsid w:val="0039689F"/>
    <w:rsid w:val="003969AD"/>
    <w:rsid w:val="00396AAD"/>
    <w:rsid w:val="003A35E8"/>
    <w:rsid w:val="003A3C94"/>
    <w:rsid w:val="003A554A"/>
    <w:rsid w:val="003A5686"/>
    <w:rsid w:val="003A5C1D"/>
    <w:rsid w:val="003A5CEE"/>
    <w:rsid w:val="003A6B56"/>
    <w:rsid w:val="003A78BF"/>
    <w:rsid w:val="003A7F65"/>
    <w:rsid w:val="003B14ED"/>
    <w:rsid w:val="003B1E82"/>
    <w:rsid w:val="003B2246"/>
    <w:rsid w:val="003B3D6A"/>
    <w:rsid w:val="003B3E7A"/>
    <w:rsid w:val="003B419A"/>
    <w:rsid w:val="003B6D07"/>
    <w:rsid w:val="003B71A9"/>
    <w:rsid w:val="003B766A"/>
    <w:rsid w:val="003B7C43"/>
    <w:rsid w:val="003C03F4"/>
    <w:rsid w:val="003C17FF"/>
    <w:rsid w:val="003C1C28"/>
    <w:rsid w:val="003C21DB"/>
    <w:rsid w:val="003C2F7F"/>
    <w:rsid w:val="003C30F8"/>
    <w:rsid w:val="003C3527"/>
    <w:rsid w:val="003C36CA"/>
    <w:rsid w:val="003C3721"/>
    <w:rsid w:val="003C5061"/>
    <w:rsid w:val="003C5FBA"/>
    <w:rsid w:val="003C639A"/>
    <w:rsid w:val="003C7CB4"/>
    <w:rsid w:val="003D0B9A"/>
    <w:rsid w:val="003D0C5D"/>
    <w:rsid w:val="003D107A"/>
    <w:rsid w:val="003D1435"/>
    <w:rsid w:val="003D14A7"/>
    <w:rsid w:val="003D18B4"/>
    <w:rsid w:val="003D1914"/>
    <w:rsid w:val="003D1F92"/>
    <w:rsid w:val="003D24D4"/>
    <w:rsid w:val="003D33F8"/>
    <w:rsid w:val="003D43A1"/>
    <w:rsid w:val="003D458F"/>
    <w:rsid w:val="003D48A1"/>
    <w:rsid w:val="003D4A64"/>
    <w:rsid w:val="003D680B"/>
    <w:rsid w:val="003D69A0"/>
    <w:rsid w:val="003D6A54"/>
    <w:rsid w:val="003D7715"/>
    <w:rsid w:val="003D7B8B"/>
    <w:rsid w:val="003D7CD4"/>
    <w:rsid w:val="003E011C"/>
    <w:rsid w:val="003E07B2"/>
    <w:rsid w:val="003E0D79"/>
    <w:rsid w:val="003E0F5E"/>
    <w:rsid w:val="003E1699"/>
    <w:rsid w:val="003E1846"/>
    <w:rsid w:val="003E218E"/>
    <w:rsid w:val="003E21C2"/>
    <w:rsid w:val="003E2879"/>
    <w:rsid w:val="003E2984"/>
    <w:rsid w:val="003E2F80"/>
    <w:rsid w:val="003E3CDF"/>
    <w:rsid w:val="003E3E52"/>
    <w:rsid w:val="003E4553"/>
    <w:rsid w:val="003E4BAB"/>
    <w:rsid w:val="003E4D5D"/>
    <w:rsid w:val="003E5EBC"/>
    <w:rsid w:val="003E650D"/>
    <w:rsid w:val="003E6956"/>
    <w:rsid w:val="003E6DC0"/>
    <w:rsid w:val="003E6E17"/>
    <w:rsid w:val="003E6F9F"/>
    <w:rsid w:val="003E7966"/>
    <w:rsid w:val="003F06B3"/>
    <w:rsid w:val="003F076C"/>
    <w:rsid w:val="003F0E9F"/>
    <w:rsid w:val="003F1E74"/>
    <w:rsid w:val="003F288E"/>
    <w:rsid w:val="003F3F7D"/>
    <w:rsid w:val="003F515E"/>
    <w:rsid w:val="003F5C23"/>
    <w:rsid w:val="003F623D"/>
    <w:rsid w:val="003F648C"/>
    <w:rsid w:val="003F6631"/>
    <w:rsid w:val="003F67DB"/>
    <w:rsid w:val="003F71FD"/>
    <w:rsid w:val="003F7CDF"/>
    <w:rsid w:val="00400460"/>
    <w:rsid w:val="004019DE"/>
    <w:rsid w:val="00401F5D"/>
    <w:rsid w:val="00401F5E"/>
    <w:rsid w:val="00401FFE"/>
    <w:rsid w:val="004021AF"/>
    <w:rsid w:val="004024FA"/>
    <w:rsid w:val="00402554"/>
    <w:rsid w:val="004051C2"/>
    <w:rsid w:val="00405889"/>
    <w:rsid w:val="00405B0D"/>
    <w:rsid w:val="00406513"/>
    <w:rsid w:val="00406C82"/>
    <w:rsid w:val="0041021C"/>
    <w:rsid w:val="00410733"/>
    <w:rsid w:val="00410EA4"/>
    <w:rsid w:val="00411351"/>
    <w:rsid w:val="004113BA"/>
    <w:rsid w:val="0041147D"/>
    <w:rsid w:val="00411D5F"/>
    <w:rsid w:val="00412D4C"/>
    <w:rsid w:val="004130D6"/>
    <w:rsid w:val="00413681"/>
    <w:rsid w:val="00413FB6"/>
    <w:rsid w:val="0041425D"/>
    <w:rsid w:val="004150E8"/>
    <w:rsid w:val="004157ED"/>
    <w:rsid w:val="0041699E"/>
    <w:rsid w:val="00416D5A"/>
    <w:rsid w:val="00417130"/>
    <w:rsid w:val="004178D5"/>
    <w:rsid w:val="00417CB6"/>
    <w:rsid w:val="00420149"/>
    <w:rsid w:val="004208B5"/>
    <w:rsid w:val="004209CF"/>
    <w:rsid w:val="00420C5D"/>
    <w:rsid w:val="00420E76"/>
    <w:rsid w:val="00422365"/>
    <w:rsid w:val="00422A01"/>
    <w:rsid w:val="00422DA7"/>
    <w:rsid w:val="004232EB"/>
    <w:rsid w:val="004241F4"/>
    <w:rsid w:val="00424205"/>
    <w:rsid w:val="004246EC"/>
    <w:rsid w:val="00424C78"/>
    <w:rsid w:val="00424E45"/>
    <w:rsid w:val="00424F10"/>
    <w:rsid w:val="00426892"/>
    <w:rsid w:val="00426D70"/>
    <w:rsid w:val="004274A2"/>
    <w:rsid w:val="00427BF9"/>
    <w:rsid w:val="0043022C"/>
    <w:rsid w:val="00431FC7"/>
    <w:rsid w:val="00433D58"/>
    <w:rsid w:val="0043483D"/>
    <w:rsid w:val="00434CF4"/>
    <w:rsid w:val="004354CF"/>
    <w:rsid w:val="00435676"/>
    <w:rsid w:val="0043593C"/>
    <w:rsid w:val="004361C4"/>
    <w:rsid w:val="00436225"/>
    <w:rsid w:val="0043626F"/>
    <w:rsid w:val="00436675"/>
    <w:rsid w:val="00436A72"/>
    <w:rsid w:val="00437084"/>
    <w:rsid w:val="0043792D"/>
    <w:rsid w:val="00440294"/>
    <w:rsid w:val="004403DF"/>
    <w:rsid w:val="00441414"/>
    <w:rsid w:val="00441BAC"/>
    <w:rsid w:val="004425A3"/>
    <w:rsid w:val="00442EEF"/>
    <w:rsid w:val="004438DD"/>
    <w:rsid w:val="004439B2"/>
    <w:rsid w:val="00443FA1"/>
    <w:rsid w:val="00444039"/>
    <w:rsid w:val="0044616D"/>
    <w:rsid w:val="00446A22"/>
    <w:rsid w:val="00446C8C"/>
    <w:rsid w:val="00447296"/>
    <w:rsid w:val="00447EFD"/>
    <w:rsid w:val="004512CF"/>
    <w:rsid w:val="0045134C"/>
    <w:rsid w:val="00452EAA"/>
    <w:rsid w:val="004530F2"/>
    <w:rsid w:val="00453238"/>
    <w:rsid w:val="004535EB"/>
    <w:rsid w:val="00453C1C"/>
    <w:rsid w:val="004548B1"/>
    <w:rsid w:val="00454A4A"/>
    <w:rsid w:val="00454DF0"/>
    <w:rsid w:val="00455026"/>
    <w:rsid w:val="0045538A"/>
    <w:rsid w:val="0045611F"/>
    <w:rsid w:val="004567D9"/>
    <w:rsid w:val="0046074D"/>
    <w:rsid w:val="00461079"/>
    <w:rsid w:val="0046143D"/>
    <w:rsid w:val="0046199A"/>
    <w:rsid w:val="00461C3B"/>
    <w:rsid w:val="004626FE"/>
    <w:rsid w:val="00463761"/>
    <w:rsid w:val="00463807"/>
    <w:rsid w:val="00463831"/>
    <w:rsid w:val="004641FA"/>
    <w:rsid w:val="004643B0"/>
    <w:rsid w:val="00464845"/>
    <w:rsid w:val="00464CE6"/>
    <w:rsid w:val="00465D7C"/>
    <w:rsid w:val="0046609D"/>
    <w:rsid w:val="00467288"/>
    <w:rsid w:val="0046750A"/>
    <w:rsid w:val="00467684"/>
    <w:rsid w:val="004679FA"/>
    <w:rsid w:val="00467CE9"/>
    <w:rsid w:val="00470EF4"/>
    <w:rsid w:val="0047147B"/>
    <w:rsid w:val="0047204A"/>
    <w:rsid w:val="0047209B"/>
    <w:rsid w:val="004722B4"/>
    <w:rsid w:val="004726FB"/>
    <w:rsid w:val="00474277"/>
    <w:rsid w:val="00474DC9"/>
    <w:rsid w:val="00474E33"/>
    <w:rsid w:val="004758EE"/>
    <w:rsid w:val="00476AA8"/>
    <w:rsid w:val="00477800"/>
    <w:rsid w:val="00477B35"/>
    <w:rsid w:val="00477FA5"/>
    <w:rsid w:val="004819E1"/>
    <w:rsid w:val="00482588"/>
    <w:rsid w:val="00482D4C"/>
    <w:rsid w:val="00484FE6"/>
    <w:rsid w:val="00485069"/>
    <w:rsid w:val="00485569"/>
    <w:rsid w:val="00485FA9"/>
    <w:rsid w:val="004862C1"/>
    <w:rsid w:val="0048660E"/>
    <w:rsid w:val="0048768C"/>
    <w:rsid w:val="0049006B"/>
    <w:rsid w:val="004902DD"/>
    <w:rsid w:val="0049065A"/>
    <w:rsid w:val="00490A5C"/>
    <w:rsid w:val="00490E13"/>
    <w:rsid w:val="0049297A"/>
    <w:rsid w:val="004941EC"/>
    <w:rsid w:val="00494F6A"/>
    <w:rsid w:val="00495341"/>
    <w:rsid w:val="0049534F"/>
    <w:rsid w:val="004955B8"/>
    <w:rsid w:val="00495F43"/>
    <w:rsid w:val="00496EBF"/>
    <w:rsid w:val="004A022F"/>
    <w:rsid w:val="004A0A28"/>
    <w:rsid w:val="004A142F"/>
    <w:rsid w:val="004A18E3"/>
    <w:rsid w:val="004A1E6E"/>
    <w:rsid w:val="004A299F"/>
    <w:rsid w:val="004A39B2"/>
    <w:rsid w:val="004A57ED"/>
    <w:rsid w:val="004A5CFF"/>
    <w:rsid w:val="004A5DCB"/>
    <w:rsid w:val="004A7545"/>
    <w:rsid w:val="004B054C"/>
    <w:rsid w:val="004B0579"/>
    <w:rsid w:val="004B08FD"/>
    <w:rsid w:val="004B11E1"/>
    <w:rsid w:val="004B2072"/>
    <w:rsid w:val="004B2553"/>
    <w:rsid w:val="004B2917"/>
    <w:rsid w:val="004B38C1"/>
    <w:rsid w:val="004B3A7F"/>
    <w:rsid w:val="004B548A"/>
    <w:rsid w:val="004B566A"/>
    <w:rsid w:val="004B6E4F"/>
    <w:rsid w:val="004B7250"/>
    <w:rsid w:val="004C2F68"/>
    <w:rsid w:val="004C383E"/>
    <w:rsid w:val="004C4310"/>
    <w:rsid w:val="004C4460"/>
    <w:rsid w:val="004C45E9"/>
    <w:rsid w:val="004C50F7"/>
    <w:rsid w:val="004C56F8"/>
    <w:rsid w:val="004C58F2"/>
    <w:rsid w:val="004C5D41"/>
    <w:rsid w:val="004C5D9B"/>
    <w:rsid w:val="004C5EBD"/>
    <w:rsid w:val="004C60AE"/>
    <w:rsid w:val="004C666C"/>
    <w:rsid w:val="004C6A2C"/>
    <w:rsid w:val="004C6A32"/>
    <w:rsid w:val="004C715B"/>
    <w:rsid w:val="004C786C"/>
    <w:rsid w:val="004D05F7"/>
    <w:rsid w:val="004D0967"/>
    <w:rsid w:val="004D10FD"/>
    <w:rsid w:val="004D16D4"/>
    <w:rsid w:val="004D19CD"/>
    <w:rsid w:val="004D23B1"/>
    <w:rsid w:val="004D25C1"/>
    <w:rsid w:val="004D280C"/>
    <w:rsid w:val="004D364F"/>
    <w:rsid w:val="004D3F93"/>
    <w:rsid w:val="004D521C"/>
    <w:rsid w:val="004D5A29"/>
    <w:rsid w:val="004D5CA0"/>
    <w:rsid w:val="004D6034"/>
    <w:rsid w:val="004D6E80"/>
    <w:rsid w:val="004D6FC9"/>
    <w:rsid w:val="004D7687"/>
    <w:rsid w:val="004E0014"/>
    <w:rsid w:val="004E0AB8"/>
    <w:rsid w:val="004E1598"/>
    <w:rsid w:val="004E18FC"/>
    <w:rsid w:val="004E1B56"/>
    <w:rsid w:val="004E1DE1"/>
    <w:rsid w:val="004E2450"/>
    <w:rsid w:val="004E3E35"/>
    <w:rsid w:val="004E3F7A"/>
    <w:rsid w:val="004E489E"/>
    <w:rsid w:val="004E4CDF"/>
    <w:rsid w:val="004E5D68"/>
    <w:rsid w:val="004E6171"/>
    <w:rsid w:val="004E6BA9"/>
    <w:rsid w:val="004E70C9"/>
    <w:rsid w:val="004F037F"/>
    <w:rsid w:val="004F065A"/>
    <w:rsid w:val="004F079D"/>
    <w:rsid w:val="004F0F2E"/>
    <w:rsid w:val="004F2001"/>
    <w:rsid w:val="004F2082"/>
    <w:rsid w:val="004F20E7"/>
    <w:rsid w:val="004F2AC1"/>
    <w:rsid w:val="004F32BC"/>
    <w:rsid w:val="004F3C22"/>
    <w:rsid w:val="004F6063"/>
    <w:rsid w:val="004F6525"/>
    <w:rsid w:val="004F6583"/>
    <w:rsid w:val="004F6C7E"/>
    <w:rsid w:val="004F6C86"/>
    <w:rsid w:val="004F75C9"/>
    <w:rsid w:val="004F7AAE"/>
    <w:rsid w:val="004F7F48"/>
    <w:rsid w:val="005006A0"/>
    <w:rsid w:val="005011B4"/>
    <w:rsid w:val="0050149A"/>
    <w:rsid w:val="00501A12"/>
    <w:rsid w:val="00501C42"/>
    <w:rsid w:val="005022F6"/>
    <w:rsid w:val="00503084"/>
    <w:rsid w:val="00503558"/>
    <w:rsid w:val="0050448D"/>
    <w:rsid w:val="00504C01"/>
    <w:rsid w:val="00506375"/>
    <w:rsid w:val="005102BD"/>
    <w:rsid w:val="005103D7"/>
    <w:rsid w:val="00510722"/>
    <w:rsid w:val="00511252"/>
    <w:rsid w:val="00511AF6"/>
    <w:rsid w:val="00512119"/>
    <w:rsid w:val="00512361"/>
    <w:rsid w:val="00512413"/>
    <w:rsid w:val="00513A82"/>
    <w:rsid w:val="00513D8E"/>
    <w:rsid w:val="005149A8"/>
    <w:rsid w:val="00515104"/>
    <w:rsid w:val="005154F9"/>
    <w:rsid w:val="005157FD"/>
    <w:rsid w:val="0051635F"/>
    <w:rsid w:val="005168AD"/>
    <w:rsid w:val="00520665"/>
    <w:rsid w:val="00521269"/>
    <w:rsid w:val="00521884"/>
    <w:rsid w:val="00521AF0"/>
    <w:rsid w:val="00522018"/>
    <w:rsid w:val="00522271"/>
    <w:rsid w:val="00522499"/>
    <w:rsid w:val="005227A8"/>
    <w:rsid w:val="005235DF"/>
    <w:rsid w:val="00523F5A"/>
    <w:rsid w:val="0052477C"/>
    <w:rsid w:val="00524B12"/>
    <w:rsid w:val="00524E17"/>
    <w:rsid w:val="00525882"/>
    <w:rsid w:val="00525D4F"/>
    <w:rsid w:val="00526323"/>
    <w:rsid w:val="00526FDF"/>
    <w:rsid w:val="00527408"/>
    <w:rsid w:val="00531A1B"/>
    <w:rsid w:val="00532157"/>
    <w:rsid w:val="005326E0"/>
    <w:rsid w:val="00532F5C"/>
    <w:rsid w:val="00533075"/>
    <w:rsid w:val="00533E29"/>
    <w:rsid w:val="005349B2"/>
    <w:rsid w:val="0053580A"/>
    <w:rsid w:val="00535AA0"/>
    <w:rsid w:val="00535CD5"/>
    <w:rsid w:val="005369BF"/>
    <w:rsid w:val="00536CCB"/>
    <w:rsid w:val="00537713"/>
    <w:rsid w:val="00541494"/>
    <w:rsid w:val="00541605"/>
    <w:rsid w:val="00542593"/>
    <w:rsid w:val="00543518"/>
    <w:rsid w:val="005442CD"/>
    <w:rsid w:val="0054500D"/>
    <w:rsid w:val="00545E47"/>
    <w:rsid w:val="00550686"/>
    <w:rsid w:val="005515B7"/>
    <w:rsid w:val="00551A85"/>
    <w:rsid w:val="00551FF1"/>
    <w:rsid w:val="00552D92"/>
    <w:rsid w:val="005541F9"/>
    <w:rsid w:val="005543D5"/>
    <w:rsid w:val="00554549"/>
    <w:rsid w:val="00554A1B"/>
    <w:rsid w:val="00554DFE"/>
    <w:rsid w:val="005556D1"/>
    <w:rsid w:val="0055597C"/>
    <w:rsid w:val="00556785"/>
    <w:rsid w:val="005638B0"/>
    <w:rsid w:val="00565127"/>
    <w:rsid w:val="005653C6"/>
    <w:rsid w:val="00565695"/>
    <w:rsid w:val="0056577D"/>
    <w:rsid w:val="00566234"/>
    <w:rsid w:val="00566A48"/>
    <w:rsid w:val="00566C30"/>
    <w:rsid w:val="00567065"/>
    <w:rsid w:val="005676D3"/>
    <w:rsid w:val="00567D54"/>
    <w:rsid w:val="00570AAB"/>
    <w:rsid w:val="005716AB"/>
    <w:rsid w:val="005724E4"/>
    <w:rsid w:val="0057291F"/>
    <w:rsid w:val="005734CE"/>
    <w:rsid w:val="00573749"/>
    <w:rsid w:val="0057422E"/>
    <w:rsid w:val="005748E2"/>
    <w:rsid w:val="00575CE8"/>
    <w:rsid w:val="005768BD"/>
    <w:rsid w:val="00576DA0"/>
    <w:rsid w:val="00577A51"/>
    <w:rsid w:val="00580578"/>
    <w:rsid w:val="00580FDF"/>
    <w:rsid w:val="00581C22"/>
    <w:rsid w:val="00581EED"/>
    <w:rsid w:val="00582427"/>
    <w:rsid w:val="00583B7D"/>
    <w:rsid w:val="00584074"/>
    <w:rsid w:val="00584231"/>
    <w:rsid w:val="0058493D"/>
    <w:rsid w:val="00584B4F"/>
    <w:rsid w:val="00586878"/>
    <w:rsid w:val="005872F7"/>
    <w:rsid w:val="005873EE"/>
    <w:rsid w:val="0058789A"/>
    <w:rsid w:val="00590BB2"/>
    <w:rsid w:val="00591F08"/>
    <w:rsid w:val="00591F4D"/>
    <w:rsid w:val="005923E2"/>
    <w:rsid w:val="005927AA"/>
    <w:rsid w:val="0059387B"/>
    <w:rsid w:val="005939F3"/>
    <w:rsid w:val="005943E4"/>
    <w:rsid w:val="005944FB"/>
    <w:rsid w:val="00595528"/>
    <w:rsid w:val="00595E26"/>
    <w:rsid w:val="00595EF2"/>
    <w:rsid w:val="00597525"/>
    <w:rsid w:val="005A0160"/>
    <w:rsid w:val="005A1418"/>
    <w:rsid w:val="005A1B31"/>
    <w:rsid w:val="005A1C06"/>
    <w:rsid w:val="005A31EB"/>
    <w:rsid w:val="005A3547"/>
    <w:rsid w:val="005A37FE"/>
    <w:rsid w:val="005A4104"/>
    <w:rsid w:val="005A45A9"/>
    <w:rsid w:val="005A52D0"/>
    <w:rsid w:val="005A6007"/>
    <w:rsid w:val="005A651C"/>
    <w:rsid w:val="005A6E1A"/>
    <w:rsid w:val="005B009F"/>
    <w:rsid w:val="005B0108"/>
    <w:rsid w:val="005B1A40"/>
    <w:rsid w:val="005B26D6"/>
    <w:rsid w:val="005B2751"/>
    <w:rsid w:val="005B366F"/>
    <w:rsid w:val="005B39E7"/>
    <w:rsid w:val="005B3A31"/>
    <w:rsid w:val="005B4879"/>
    <w:rsid w:val="005B4953"/>
    <w:rsid w:val="005B5877"/>
    <w:rsid w:val="005B58D5"/>
    <w:rsid w:val="005B5A0B"/>
    <w:rsid w:val="005B5A2F"/>
    <w:rsid w:val="005B5D9E"/>
    <w:rsid w:val="005B611A"/>
    <w:rsid w:val="005B6384"/>
    <w:rsid w:val="005B65DE"/>
    <w:rsid w:val="005B6BDF"/>
    <w:rsid w:val="005B710A"/>
    <w:rsid w:val="005B7157"/>
    <w:rsid w:val="005B795E"/>
    <w:rsid w:val="005C07EA"/>
    <w:rsid w:val="005C1273"/>
    <w:rsid w:val="005C1BA5"/>
    <w:rsid w:val="005C28B3"/>
    <w:rsid w:val="005C2914"/>
    <w:rsid w:val="005C2BB1"/>
    <w:rsid w:val="005C34D5"/>
    <w:rsid w:val="005C36E8"/>
    <w:rsid w:val="005C41E2"/>
    <w:rsid w:val="005C4604"/>
    <w:rsid w:val="005C4689"/>
    <w:rsid w:val="005C61E9"/>
    <w:rsid w:val="005C63E4"/>
    <w:rsid w:val="005C64E9"/>
    <w:rsid w:val="005C674D"/>
    <w:rsid w:val="005C7BBC"/>
    <w:rsid w:val="005D22F9"/>
    <w:rsid w:val="005D2A23"/>
    <w:rsid w:val="005D308E"/>
    <w:rsid w:val="005D30D2"/>
    <w:rsid w:val="005D4151"/>
    <w:rsid w:val="005D4B4A"/>
    <w:rsid w:val="005D5017"/>
    <w:rsid w:val="005D50C2"/>
    <w:rsid w:val="005D519D"/>
    <w:rsid w:val="005D69A8"/>
    <w:rsid w:val="005D6E43"/>
    <w:rsid w:val="005D713A"/>
    <w:rsid w:val="005D7DF0"/>
    <w:rsid w:val="005D7F73"/>
    <w:rsid w:val="005E030E"/>
    <w:rsid w:val="005E0733"/>
    <w:rsid w:val="005E097D"/>
    <w:rsid w:val="005E1748"/>
    <w:rsid w:val="005E1CAE"/>
    <w:rsid w:val="005E2A9F"/>
    <w:rsid w:val="005E4018"/>
    <w:rsid w:val="005E50C7"/>
    <w:rsid w:val="005E5235"/>
    <w:rsid w:val="005E60A5"/>
    <w:rsid w:val="005E6439"/>
    <w:rsid w:val="005E6E43"/>
    <w:rsid w:val="005E70B0"/>
    <w:rsid w:val="005E755F"/>
    <w:rsid w:val="005E7C4A"/>
    <w:rsid w:val="005E7F92"/>
    <w:rsid w:val="005F098C"/>
    <w:rsid w:val="005F157F"/>
    <w:rsid w:val="005F1A83"/>
    <w:rsid w:val="005F1D62"/>
    <w:rsid w:val="005F24F1"/>
    <w:rsid w:val="005F4452"/>
    <w:rsid w:val="005F58A5"/>
    <w:rsid w:val="005F5CE9"/>
    <w:rsid w:val="005F5E1B"/>
    <w:rsid w:val="005F6615"/>
    <w:rsid w:val="005F6DF7"/>
    <w:rsid w:val="005F7A6E"/>
    <w:rsid w:val="006001B1"/>
    <w:rsid w:val="00600833"/>
    <w:rsid w:val="00601266"/>
    <w:rsid w:val="0060187D"/>
    <w:rsid w:val="00602932"/>
    <w:rsid w:val="006036D0"/>
    <w:rsid w:val="006039AC"/>
    <w:rsid w:val="00603B8E"/>
    <w:rsid w:val="006042DF"/>
    <w:rsid w:val="00604F76"/>
    <w:rsid w:val="0060697D"/>
    <w:rsid w:val="00606AED"/>
    <w:rsid w:val="00606BE3"/>
    <w:rsid w:val="0060742C"/>
    <w:rsid w:val="00607E1F"/>
    <w:rsid w:val="006109B0"/>
    <w:rsid w:val="00611715"/>
    <w:rsid w:val="00611882"/>
    <w:rsid w:val="00611C47"/>
    <w:rsid w:val="00612A64"/>
    <w:rsid w:val="0061434C"/>
    <w:rsid w:val="00614CE9"/>
    <w:rsid w:val="00615922"/>
    <w:rsid w:val="00616445"/>
    <w:rsid w:val="0061652A"/>
    <w:rsid w:val="006174E7"/>
    <w:rsid w:val="0061770D"/>
    <w:rsid w:val="0061776B"/>
    <w:rsid w:val="00617D0E"/>
    <w:rsid w:val="0062004D"/>
    <w:rsid w:val="0062043F"/>
    <w:rsid w:val="00621696"/>
    <w:rsid w:val="006218C1"/>
    <w:rsid w:val="00621ED4"/>
    <w:rsid w:val="00622086"/>
    <w:rsid w:val="00622F91"/>
    <w:rsid w:val="00623285"/>
    <w:rsid w:val="006238AF"/>
    <w:rsid w:val="0062440A"/>
    <w:rsid w:val="006246B5"/>
    <w:rsid w:val="00625EC2"/>
    <w:rsid w:val="00626076"/>
    <w:rsid w:val="006272D1"/>
    <w:rsid w:val="0063005C"/>
    <w:rsid w:val="00631697"/>
    <w:rsid w:val="006321F3"/>
    <w:rsid w:val="006326ED"/>
    <w:rsid w:val="00632AB1"/>
    <w:rsid w:val="00633257"/>
    <w:rsid w:val="00633DDB"/>
    <w:rsid w:val="00634802"/>
    <w:rsid w:val="00634ABA"/>
    <w:rsid w:val="00634F1F"/>
    <w:rsid w:val="00635456"/>
    <w:rsid w:val="006357A1"/>
    <w:rsid w:val="00635A85"/>
    <w:rsid w:val="00636640"/>
    <w:rsid w:val="006368D8"/>
    <w:rsid w:val="00636B67"/>
    <w:rsid w:val="00636FD6"/>
    <w:rsid w:val="006402E6"/>
    <w:rsid w:val="006419C5"/>
    <w:rsid w:val="006426D6"/>
    <w:rsid w:val="00644304"/>
    <w:rsid w:val="00644930"/>
    <w:rsid w:val="00644ABA"/>
    <w:rsid w:val="00645B80"/>
    <w:rsid w:val="006471A9"/>
    <w:rsid w:val="006473A2"/>
    <w:rsid w:val="00647FDF"/>
    <w:rsid w:val="00650B18"/>
    <w:rsid w:val="00650D6B"/>
    <w:rsid w:val="006512A2"/>
    <w:rsid w:val="0065270E"/>
    <w:rsid w:val="00652CF1"/>
    <w:rsid w:val="00652D21"/>
    <w:rsid w:val="00653A05"/>
    <w:rsid w:val="006542D3"/>
    <w:rsid w:val="006543E4"/>
    <w:rsid w:val="00655728"/>
    <w:rsid w:val="00655E1A"/>
    <w:rsid w:val="00655E5F"/>
    <w:rsid w:val="00656EC5"/>
    <w:rsid w:val="00657251"/>
    <w:rsid w:val="00657905"/>
    <w:rsid w:val="006616DD"/>
    <w:rsid w:val="00661E09"/>
    <w:rsid w:val="00661F42"/>
    <w:rsid w:val="0066241E"/>
    <w:rsid w:val="00662B10"/>
    <w:rsid w:val="00662B5A"/>
    <w:rsid w:val="00663B34"/>
    <w:rsid w:val="00664B20"/>
    <w:rsid w:val="0066539A"/>
    <w:rsid w:val="006656C9"/>
    <w:rsid w:val="00665ADC"/>
    <w:rsid w:val="00665FD7"/>
    <w:rsid w:val="006666A0"/>
    <w:rsid w:val="00666C78"/>
    <w:rsid w:val="0066723E"/>
    <w:rsid w:val="00667A33"/>
    <w:rsid w:val="00667F2C"/>
    <w:rsid w:val="00670886"/>
    <w:rsid w:val="00674205"/>
    <w:rsid w:val="00674A1F"/>
    <w:rsid w:val="006753E1"/>
    <w:rsid w:val="006771EB"/>
    <w:rsid w:val="00677983"/>
    <w:rsid w:val="00677AFB"/>
    <w:rsid w:val="00677C15"/>
    <w:rsid w:val="00681C65"/>
    <w:rsid w:val="00681D75"/>
    <w:rsid w:val="0068286A"/>
    <w:rsid w:val="0068290C"/>
    <w:rsid w:val="00682960"/>
    <w:rsid w:val="0068298D"/>
    <w:rsid w:val="00683C3B"/>
    <w:rsid w:val="00685187"/>
    <w:rsid w:val="00685604"/>
    <w:rsid w:val="0068573B"/>
    <w:rsid w:val="006866E6"/>
    <w:rsid w:val="006870BB"/>
    <w:rsid w:val="00687434"/>
    <w:rsid w:val="00687D4B"/>
    <w:rsid w:val="00687FC0"/>
    <w:rsid w:val="00690B15"/>
    <w:rsid w:val="00690CF2"/>
    <w:rsid w:val="0069148D"/>
    <w:rsid w:val="0069231B"/>
    <w:rsid w:val="00692871"/>
    <w:rsid w:val="00693959"/>
    <w:rsid w:val="00694193"/>
    <w:rsid w:val="00694256"/>
    <w:rsid w:val="0069432E"/>
    <w:rsid w:val="006943BD"/>
    <w:rsid w:val="006944B3"/>
    <w:rsid w:val="00694B38"/>
    <w:rsid w:val="00694C4C"/>
    <w:rsid w:val="00695212"/>
    <w:rsid w:val="0069606A"/>
    <w:rsid w:val="00696D98"/>
    <w:rsid w:val="00697979"/>
    <w:rsid w:val="006A101A"/>
    <w:rsid w:val="006A29D9"/>
    <w:rsid w:val="006A2A82"/>
    <w:rsid w:val="006A35E6"/>
    <w:rsid w:val="006A3B80"/>
    <w:rsid w:val="006A455C"/>
    <w:rsid w:val="006A499F"/>
    <w:rsid w:val="006A5001"/>
    <w:rsid w:val="006A5FD9"/>
    <w:rsid w:val="006A64A4"/>
    <w:rsid w:val="006B113D"/>
    <w:rsid w:val="006B1803"/>
    <w:rsid w:val="006B1F04"/>
    <w:rsid w:val="006B2881"/>
    <w:rsid w:val="006B4114"/>
    <w:rsid w:val="006B42A2"/>
    <w:rsid w:val="006B4979"/>
    <w:rsid w:val="006B4A46"/>
    <w:rsid w:val="006B5E2A"/>
    <w:rsid w:val="006C066F"/>
    <w:rsid w:val="006C1BF5"/>
    <w:rsid w:val="006C1DDF"/>
    <w:rsid w:val="006C2683"/>
    <w:rsid w:val="006C28DD"/>
    <w:rsid w:val="006C3153"/>
    <w:rsid w:val="006C57C9"/>
    <w:rsid w:val="006C59D9"/>
    <w:rsid w:val="006C5E82"/>
    <w:rsid w:val="006C5FEB"/>
    <w:rsid w:val="006C721D"/>
    <w:rsid w:val="006C7A65"/>
    <w:rsid w:val="006C7D24"/>
    <w:rsid w:val="006C7DC6"/>
    <w:rsid w:val="006D2E31"/>
    <w:rsid w:val="006D3530"/>
    <w:rsid w:val="006D3E8F"/>
    <w:rsid w:val="006D4C29"/>
    <w:rsid w:val="006D4DB0"/>
    <w:rsid w:val="006D5238"/>
    <w:rsid w:val="006D6249"/>
    <w:rsid w:val="006D67E1"/>
    <w:rsid w:val="006D6B55"/>
    <w:rsid w:val="006D6FDD"/>
    <w:rsid w:val="006D7353"/>
    <w:rsid w:val="006D7E28"/>
    <w:rsid w:val="006E0216"/>
    <w:rsid w:val="006E06B3"/>
    <w:rsid w:val="006E2362"/>
    <w:rsid w:val="006E25A5"/>
    <w:rsid w:val="006E3059"/>
    <w:rsid w:val="006E3247"/>
    <w:rsid w:val="006E3B47"/>
    <w:rsid w:val="006E4CA7"/>
    <w:rsid w:val="006E4E4A"/>
    <w:rsid w:val="006E4EE4"/>
    <w:rsid w:val="006E5816"/>
    <w:rsid w:val="006E59C7"/>
    <w:rsid w:val="006E5E0C"/>
    <w:rsid w:val="006E66A8"/>
    <w:rsid w:val="006E7687"/>
    <w:rsid w:val="006E7F18"/>
    <w:rsid w:val="006F0D12"/>
    <w:rsid w:val="006F2420"/>
    <w:rsid w:val="006F2775"/>
    <w:rsid w:val="006F337C"/>
    <w:rsid w:val="006F38D3"/>
    <w:rsid w:val="006F3D81"/>
    <w:rsid w:val="006F3F71"/>
    <w:rsid w:val="006F4340"/>
    <w:rsid w:val="006F4EBF"/>
    <w:rsid w:val="006F52C2"/>
    <w:rsid w:val="006F52D2"/>
    <w:rsid w:val="006F564E"/>
    <w:rsid w:val="006F5D8F"/>
    <w:rsid w:val="006F60E2"/>
    <w:rsid w:val="006F68BD"/>
    <w:rsid w:val="00700E1D"/>
    <w:rsid w:val="007015AB"/>
    <w:rsid w:val="00701FA1"/>
    <w:rsid w:val="00702939"/>
    <w:rsid w:val="00703001"/>
    <w:rsid w:val="0070303D"/>
    <w:rsid w:val="007043E6"/>
    <w:rsid w:val="00705E39"/>
    <w:rsid w:val="00705EA7"/>
    <w:rsid w:val="00706322"/>
    <w:rsid w:val="0070632C"/>
    <w:rsid w:val="0070674B"/>
    <w:rsid w:val="0070689A"/>
    <w:rsid w:val="00707682"/>
    <w:rsid w:val="0071089C"/>
    <w:rsid w:val="0071134B"/>
    <w:rsid w:val="00712E32"/>
    <w:rsid w:val="00713452"/>
    <w:rsid w:val="00715848"/>
    <w:rsid w:val="00715CD2"/>
    <w:rsid w:val="00715D52"/>
    <w:rsid w:val="00715E32"/>
    <w:rsid w:val="007164B5"/>
    <w:rsid w:val="00716ECD"/>
    <w:rsid w:val="00716FFE"/>
    <w:rsid w:val="0071707D"/>
    <w:rsid w:val="00717429"/>
    <w:rsid w:val="00717886"/>
    <w:rsid w:val="0072044A"/>
    <w:rsid w:val="00720F00"/>
    <w:rsid w:val="0072161C"/>
    <w:rsid w:val="007219FC"/>
    <w:rsid w:val="00722B91"/>
    <w:rsid w:val="007232B8"/>
    <w:rsid w:val="007237BE"/>
    <w:rsid w:val="007239BC"/>
    <w:rsid w:val="00723B8D"/>
    <w:rsid w:val="00723E7F"/>
    <w:rsid w:val="00724211"/>
    <w:rsid w:val="00724F51"/>
    <w:rsid w:val="007253FC"/>
    <w:rsid w:val="00727E2C"/>
    <w:rsid w:val="007307AE"/>
    <w:rsid w:val="00730B61"/>
    <w:rsid w:val="0073103A"/>
    <w:rsid w:val="00731DAD"/>
    <w:rsid w:val="007339BD"/>
    <w:rsid w:val="00733DCB"/>
    <w:rsid w:val="007364BA"/>
    <w:rsid w:val="0073673D"/>
    <w:rsid w:val="00736933"/>
    <w:rsid w:val="00737F3F"/>
    <w:rsid w:val="0074026D"/>
    <w:rsid w:val="00740D19"/>
    <w:rsid w:val="0074193D"/>
    <w:rsid w:val="00741F17"/>
    <w:rsid w:val="00742040"/>
    <w:rsid w:val="007426D2"/>
    <w:rsid w:val="007428FC"/>
    <w:rsid w:val="0074294D"/>
    <w:rsid w:val="007432E4"/>
    <w:rsid w:val="007461A0"/>
    <w:rsid w:val="0074654E"/>
    <w:rsid w:val="007472F5"/>
    <w:rsid w:val="00747721"/>
    <w:rsid w:val="00747753"/>
    <w:rsid w:val="00747C91"/>
    <w:rsid w:val="00750826"/>
    <w:rsid w:val="007509F6"/>
    <w:rsid w:val="00751131"/>
    <w:rsid w:val="00751764"/>
    <w:rsid w:val="00751AF3"/>
    <w:rsid w:val="00751BFE"/>
    <w:rsid w:val="007535CC"/>
    <w:rsid w:val="007537C2"/>
    <w:rsid w:val="0075385B"/>
    <w:rsid w:val="00753CA4"/>
    <w:rsid w:val="00753DEE"/>
    <w:rsid w:val="00754327"/>
    <w:rsid w:val="00754D51"/>
    <w:rsid w:val="00754E1F"/>
    <w:rsid w:val="00754FFB"/>
    <w:rsid w:val="0075506B"/>
    <w:rsid w:val="0075580A"/>
    <w:rsid w:val="00756435"/>
    <w:rsid w:val="007571E4"/>
    <w:rsid w:val="007573DD"/>
    <w:rsid w:val="00760343"/>
    <w:rsid w:val="007609E4"/>
    <w:rsid w:val="00760E0D"/>
    <w:rsid w:val="00761351"/>
    <w:rsid w:val="0076152D"/>
    <w:rsid w:val="00763345"/>
    <w:rsid w:val="007641F2"/>
    <w:rsid w:val="00764B61"/>
    <w:rsid w:val="00764FE7"/>
    <w:rsid w:val="007650D6"/>
    <w:rsid w:val="007660B8"/>
    <w:rsid w:val="00766C3D"/>
    <w:rsid w:val="00766F8C"/>
    <w:rsid w:val="00767B6F"/>
    <w:rsid w:val="00767F19"/>
    <w:rsid w:val="00767F91"/>
    <w:rsid w:val="00771620"/>
    <w:rsid w:val="00771AA7"/>
    <w:rsid w:val="00771EAA"/>
    <w:rsid w:val="007731C3"/>
    <w:rsid w:val="007739E7"/>
    <w:rsid w:val="00773C17"/>
    <w:rsid w:val="00773DE6"/>
    <w:rsid w:val="007745F3"/>
    <w:rsid w:val="00774AC4"/>
    <w:rsid w:val="00774FE7"/>
    <w:rsid w:val="00775155"/>
    <w:rsid w:val="007751E0"/>
    <w:rsid w:val="00775949"/>
    <w:rsid w:val="00775998"/>
    <w:rsid w:val="00775A76"/>
    <w:rsid w:val="00775E93"/>
    <w:rsid w:val="00775F8B"/>
    <w:rsid w:val="00776288"/>
    <w:rsid w:val="00776847"/>
    <w:rsid w:val="00776C1B"/>
    <w:rsid w:val="007802F8"/>
    <w:rsid w:val="00780350"/>
    <w:rsid w:val="007804CA"/>
    <w:rsid w:val="00780501"/>
    <w:rsid w:val="00780865"/>
    <w:rsid w:val="007814A8"/>
    <w:rsid w:val="00782A1E"/>
    <w:rsid w:val="00782B11"/>
    <w:rsid w:val="0078306C"/>
    <w:rsid w:val="00783C44"/>
    <w:rsid w:val="00783E61"/>
    <w:rsid w:val="007842A8"/>
    <w:rsid w:val="00784383"/>
    <w:rsid w:val="0078538F"/>
    <w:rsid w:val="007854BE"/>
    <w:rsid w:val="0078567F"/>
    <w:rsid w:val="00785BB5"/>
    <w:rsid w:val="00785C1D"/>
    <w:rsid w:val="00785C55"/>
    <w:rsid w:val="00785E72"/>
    <w:rsid w:val="0078609F"/>
    <w:rsid w:val="00786EB3"/>
    <w:rsid w:val="00787D1E"/>
    <w:rsid w:val="00790EA1"/>
    <w:rsid w:val="00791197"/>
    <w:rsid w:val="0079168E"/>
    <w:rsid w:val="0079249A"/>
    <w:rsid w:val="007928B6"/>
    <w:rsid w:val="007931A3"/>
    <w:rsid w:val="00793671"/>
    <w:rsid w:val="00793D32"/>
    <w:rsid w:val="00793D72"/>
    <w:rsid w:val="00795514"/>
    <w:rsid w:val="0079556A"/>
    <w:rsid w:val="00796B05"/>
    <w:rsid w:val="00796F7B"/>
    <w:rsid w:val="0079718F"/>
    <w:rsid w:val="00797483"/>
    <w:rsid w:val="0079770F"/>
    <w:rsid w:val="007A0ECA"/>
    <w:rsid w:val="007A0F4F"/>
    <w:rsid w:val="007A1427"/>
    <w:rsid w:val="007A1F3F"/>
    <w:rsid w:val="007A3329"/>
    <w:rsid w:val="007A3EFC"/>
    <w:rsid w:val="007A4190"/>
    <w:rsid w:val="007A4555"/>
    <w:rsid w:val="007A46CC"/>
    <w:rsid w:val="007A47BF"/>
    <w:rsid w:val="007A5391"/>
    <w:rsid w:val="007A53FD"/>
    <w:rsid w:val="007A5E65"/>
    <w:rsid w:val="007A63F4"/>
    <w:rsid w:val="007A7855"/>
    <w:rsid w:val="007A7F30"/>
    <w:rsid w:val="007B016C"/>
    <w:rsid w:val="007B18AF"/>
    <w:rsid w:val="007B21CD"/>
    <w:rsid w:val="007B29BC"/>
    <w:rsid w:val="007B3A79"/>
    <w:rsid w:val="007B451E"/>
    <w:rsid w:val="007B579B"/>
    <w:rsid w:val="007B5800"/>
    <w:rsid w:val="007B6A19"/>
    <w:rsid w:val="007B6C44"/>
    <w:rsid w:val="007C00A1"/>
    <w:rsid w:val="007C0860"/>
    <w:rsid w:val="007C0BDB"/>
    <w:rsid w:val="007C2A6C"/>
    <w:rsid w:val="007C2CED"/>
    <w:rsid w:val="007C3B2F"/>
    <w:rsid w:val="007C3B47"/>
    <w:rsid w:val="007C575A"/>
    <w:rsid w:val="007C5B1C"/>
    <w:rsid w:val="007C5D2A"/>
    <w:rsid w:val="007C6447"/>
    <w:rsid w:val="007C70F5"/>
    <w:rsid w:val="007D1586"/>
    <w:rsid w:val="007D30E9"/>
    <w:rsid w:val="007D3DAB"/>
    <w:rsid w:val="007D43C7"/>
    <w:rsid w:val="007D43F2"/>
    <w:rsid w:val="007D48EC"/>
    <w:rsid w:val="007D4B34"/>
    <w:rsid w:val="007D4CA7"/>
    <w:rsid w:val="007D4EA0"/>
    <w:rsid w:val="007D4F25"/>
    <w:rsid w:val="007D5889"/>
    <w:rsid w:val="007D58BF"/>
    <w:rsid w:val="007D6A44"/>
    <w:rsid w:val="007D6CF7"/>
    <w:rsid w:val="007D72BA"/>
    <w:rsid w:val="007E18BB"/>
    <w:rsid w:val="007E28BB"/>
    <w:rsid w:val="007E3115"/>
    <w:rsid w:val="007E3C7B"/>
    <w:rsid w:val="007E3D5C"/>
    <w:rsid w:val="007E42EF"/>
    <w:rsid w:val="007E454D"/>
    <w:rsid w:val="007E4A82"/>
    <w:rsid w:val="007E59AA"/>
    <w:rsid w:val="007E59FD"/>
    <w:rsid w:val="007E5C79"/>
    <w:rsid w:val="007E6558"/>
    <w:rsid w:val="007E707A"/>
    <w:rsid w:val="007E7329"/>
    <w:rsid w:val="007E78A8"/>
    <w:rsid w:val="007F0B87"/>
    <w:rsid w:val="007F1377"/>
    <w:rsid w:val="007F13A4"/>
    <w:rsid w:val="007F1CF6"/>
    <w:rsid w:val="007F2DCC"/>
    <w:rsid w:val="007F31EB"/>
    <w:rsid w:val="007F36C1"/>
    <w:rsid w:val="007F39F9"/>
    <w:rsid w:val="007F3DAB"/>
    <w:rsid w:val="007F3DC8"/>
    <w:rsid w:val="007F4138"/>
    <w:rsid w:val="007F494B"/>
    <w:rsid w:val="007F4BF6"/>
    <w:rsid w:val="007F6338"/>
    <w:rsid w:val="007F69FF"/>
    <w:rsid w:val="007F6C80"/>
    <w:rsid w:val="007F7668"/>
    <w:rsid w:val="00800640"/>
    <w:rsid w:val="00800BD5"/>
    <w:rsid w:val="008018E0"/>
    <w:rsid w:val="00801A81"/>
    <w:rsid w:val="0080282D"/>
    <w:rsid w:val="00802A45"/>
    <w:rsid w:val="00803490"/>
    <w:rsid w:val="0080360E"/>
    <w:rsid w:val="00803CEF"/>
    <w:rsid w:val="00803F7C"/>
    <w:rsid w:val="008046AE"/>
    <w:rsid w:val="00804B44"/>
    <w:rsid w:val="00804D93"/>
    <w:rsid w:val="008050C7"/>
    <w:rsid w:val="0080546E"/>
    <w:rsid w:val="00805701"/>
    <w:rsid w:val="00806470"/>
    <w:rsid w:val="008064B4"/>
    <w:rsid w:val="00807F31"/>
    <w:rsid w:val="008105B5"/>
    <w:rsid w:val="0081089F"/>
    <w:rsid w:val="00811D64"/>
    <w:rsid w:val="0081251F"/>
    <w:rsid w:val="00812E07"/>
    <w:rsid w:val="0081336F"/>
    <w:rsid w:val="00813DB0"/>
    <w:rsid w:val="00813DD7"/>
    <w:rsid w:val="008140F7"/>
    <w:rsid w:val="008159A1"/>
    <w:rsid w:val="00816170"/>
    <w:rsid w:val="008176BC"/>
    <w:rsid w:val="00817ADD"/>
    <w:rsid w:val="0082013E"/>
    <w:rsid w:val="00820437"/>
    <w:rsid w:val="0082056E"/>
    <w:rsid w:val="00820AFE"/>
    <w:rsid w:val="008219A0"/>
    <w:rsid w:val="00821CF5"/>
    <w:rsid w:val="00821EC6"/>
    <w:rsid w:val="008237F6"/>
    <w:rsid w:val="00823876"/>
    <w:rsid w:val="00823AD9"/>
    <w:rsid w:val="008245F6"/>
    <w:rsid w:val="00824995"/>
    <w:rsid w:val="008256C5"/>
    <w:rsid w:val="008257A5"/>
    <w:rsid w:val="00826B65"/>
    <w:rsid w:val="0082754C"/>
    <w:rsid w:val="00827760"/>
    <w:rsid w:val="00827E78"/>
    <w:rsid w:val="008303A0"/>
    <w:rsid w:val="0083077F"/>
    <w:rsid w:val="00830E27"/>
    <w:rsid w:val="00830E8D"/>
    <w:rsid w:val="00831B8E"/>
    <w:rsid w:val="00831EE1"/>
    <w:rsid w:val="0083270B"/>
    <w:rsid w:val="00833064"/>
    <w:rsid w:val="00833A3A"/>
    <w:rsid w:val="00833E00"/>
    <w:rsid w:val="00835196"/>
    <w:rsid w:val="008356CD"/>
    <w:rsid w:val="00835E6B"/>
    <w:rsid w:val="008365AA"/>
    <w:rsid w:val="00836685"/>
    <w:rsid w:val="00836A9D"/>
    <w:rsid w:val="00837B87"/>
    <w:rsid w:val="00840F4F"/>
    <w:rsid w:val="00841731"/>
    <w:rsid w:val="00841B39"/>
    <w:rsid w:val="0084205E"/>
    <w:rsid w:val="0084417D"/>
    <w:rsid w:val="00844532"/>
    <w:rsid w:val="0084494B"/>
    <w:rsid w:val="008456B6"/>
    <w:rsid w:val="0084720E"/>
    <w:rsid w:val="008472F8"/>
    <w:rsid w:val="008502F8"/>
    <w:rsid w:val="00850305"/>
    <w:rsid w:val="00850DF1"/>
    <w:rsid w:val="00850E24"/>
    <w:rsid w:val="008519D1"/>
    <w:rsid w:val="008529C3"/>
    <w:rsid w:val="008529D1"/>
    <w:rsid w:val="00852EB1"/>
    <w:rsid w:val="00854B89"/>
    <w:rsid w:val="00854EEF"/>
    <w:rsid w:val="0085504C"/>
    <w:rsid w:val="0085546C"/>
    <w:rsid w:val="00855E0A"/>
    <w:rsid w:val="008563B9"/>
    <w:rsid w:val="00857BC5"/>
    <w:rsid w:val="0086073F"/>
    <w:rsid w:val="00861EA5"/>
    <w:rsid w:val="00862657"/>
    <w:rsid w:val="00862738"/>
    <w:rsid w:val="00864895"/>
    <w:rsid w:val="008652AE"/>
    <w:rsid w:val="00865C15"/>
    <w:rsid w:val="00865F1F"/>
    <w:rsid w:val="0087017B"/>
    <w:rsid w:val="0087042D"/>
    <w:rsid w:val="0087080D"/>
    <w:rsid w:val="0087106C"/>
    <w:rsid w:val="008719D7"/>
    <w:rsid w:val="00871AF1"/>
    <w:rsid w:val="00871B99"/>
    <w:rsid w:val="00873E38"/>
    <w:rsid w:val="00874040"/>
    <w:rsid w:val="0087484B"/>
    <w:rsid w:val="00874A95"/>
    <w:rsid w:val="00874B0C"/>
    <w:rsid w:val="008754E4"/>
    <w:rsid w:val="00875891"/>
    <w:rsid w:val="00875A39"/>
    <w:rsid w:val="00875CD7"/>
    <w:rsid w:val="00876BD1"/>
    <w:rsid w:val="00876D62"/>
    <w:rsid w:val="00876F45"/>
    <w:rsid w:val="008804EB"/>
    <w:rsid w:val="00881B1A"/>
    <w:rsid w:val="00882B5E"/>
    <w:rsid w:val="0088384D"/>
    <w:rsid w:val="00883EB5"/>
    <w:rsid w:val="008848AC"/>
    <w:rsid w:val="008850C9"/>
    <w:rsid w:val="00885453"/>
    <w:rsid w:val="008854FC"/>
    <w:rsid w:val="0088568E"/>
    <w:rsid w:val="008857BE"/>
    <w:rsid w:val="00885EF7"/>
    <w:rsid w:val="008860DB"/>
    <w:rsid w:val="00886630"/>
    <w:rsid w:val="00886EB7"/>
    <w:rsid w:val="0088703C"/>
    <w:rsid w:val="008870F7"/>
    <w:rsid w:val="0089035F"/>
    <w:rsid w:val="0089112C"/>
    <w:rsid w:val="008912E5"/>
    <w:rsid w:val="008915BD"/>
    <w:rsid w:val="00891DBE"/>
    <w:rsid w:val="00892D15"/>
    <w:rsid w:val="00893180"/>
    <w:rsid w:val="0089333E"/>
    <w:rsid w:val="008947B9"/>
    <w:rsid w:val="008947E1"/>
    <w:rsid w:val="008953DC"/>
    <w:rsid w:val="008958E6"/>
    <w:rsid w:val="008960F5"/>
    <w:rsid w:val="0089760D"/>
    <w:rsid w:val="008A00EF"/>
    <w:rsid w:val="008A0153"/>
    <w:rsid w:val="008A06D3"/>
    <w:rsid w:val="008A0702"/>
    <w:rsid w:val="008A150B"/>
    <w:rsid w:val="008A189C"/>
    <w:rsid w:val="008A3180"/>
    <w:rsid w:val="008A3A6E"/>
    <w:rsid w:val="008A5364"/>
    <w:rsid w:val="008A55CC"/>
    <w:rsid w:val="008A6686"/>
    <w:rsid w:val="008A6B4F"/>
    <w:rsid w:val="008A7C5A"/>
    <w:rsid w:val="008B1FF4"/>
    <w:rsid w:val="008B3464"/>
    <w:rsid w:val="008B3909"/>
    <w:rsid w:val="008B4343"/>
    <w:rsid w:val="008B47DC"/>
    <w:rsid w:val="008B4806"/>
    <w:rsid w:val="008B482F"/>
    <w:rsid w:val="008B509D"/>
    <w:rsid w:val="008B5120"/>
    <w:rsid w:val="008B55A5"/>
    <w:rsid w:val="008B6045"/>
    <w:rsid w:val="008B700F"/>
    <w:rsid w:val="008B7937"/>
    <w:rsid w:val="008C0655"/>
    <w:rsid w:val="008C092A"/>
    <w:rsid w:val="008C0F81"/>
    <w:rsid w:val="008C232B"/>
    <w:rsid w:val="008C293C"/>
    <w:rsid w:val="008C2D4E"/>
    <w:rsid w:val="008C32D8"/>
    <w:rsid w:val="008C42AC"/>
    <w:rsid w:val="008C5680"/>
    <w:rsid w:val="008C56E9"/>
    <w:rsid w:val="008C5FE4"/>
    <w:rsid w:val="008C73DD"/>
    <w:rsid w:val="008D0815"/>
    <w:rsid w:val="008D0B8B"/>
    <w:rsid w:val="008D1EAC"/>
    <w:rsid w:val="008D2F41"/>
    <w:rsid w:val="008D30E2"/>
    <w:rsid w:val="008D34F8"/>
    <w:rsid w:val="008D3581"/>
    <w:rsid w:val="008D3BCF"/>
    <w:rsid w:val="008D3F01"/>
    <w:rsid w:val="008D3F11"/>
    <w:rsid w:val="008D4DC8"/>
    <w:rsid w:val="008D4E7F"/>
    <w:rsid w:val="008D5256"/>
    <w:rsid w:val="008D56E4"/>
    <w:rsid w:val="008D572A"/>
    <w:rsid w:val="008D639C"/>
    <w:rsid w:val="008D7095"/>
    <w:rsid w:val="008D7409"/>
    <w:rsid w:val="008D77E4"/>
    <w:rsid w:val="008D78E9"/>
    <w:rsid w:val="008D7DDA"/>
    <w:rsid w:val="008D7E7E"/>
    <w:rsid w:val="008E0551"/>
    <w:rsid w:val="008E0B13"/>
    <w:rsid w:val="008E0FDF"/>
    <w:rsid w:val="008E1681"/>
    <w:rsid w:val="008E21C7"/>
    <w:rsid w:val="008E27B8"/>
    <w:rsid w:val="008E2BD9"/>
    <w:rsid w:val="008E30C8"/>
    <w:rsid w:val="008E35AF"/>
    <w:rsid w:val="008E3B00"/>
    <w:rsid w:val="008E4433"/>
    <w:rsid w:val="008E5774"/>
    <w:rsid w:val="008E635F"/>
    <w:rsid w:val="008F041A"/>
    <w:rsid w:val="008F0D0B"/>
    <w:rsid w:val="008F1267"/>
    <w:rsid w:val="008F12F6"/>
    <w:rsid w:val="008F1C99"/>
    <w:rsid w:val="008F2201"/>
    <w:rsid w:val="008F2AF5"/>
    <w:rsid w:val="008F2E5A"/>
    <w:rsid w:val="008F3614"/>
    <w:rsid w:val="008F39AC"/>
    <w:rsid w:val="008F419E"/>
    <w:rsid w:val="008F6752"/>
    <w:rsid w:val="008F6B2B"/>
    <w:rsid w:val="009011A0"/>
    <w:rsid w:val="009022AB"/>
    <w:rsid w:val="009028EB"/>
    <w:rsid w:val="0090335B"/>
    <w:rsid w:val="009039C7"/>
    <w:rsid w:val="00904CC8"/>
    <w:rsid w:val="00905083"/>
    <w:rsid w:val="0090513F"/>
    <w:rsid w:val="00905241"/>
    <w:rsid w:val="0090620B"/>
    <w:rsid w:val="00906A67"/>
    <w:rsid w:val="00906CCA"/>
    <w:rsid w:val="00907070"/>
    <w:rsid w:val="00907C50"/>
    <w:rsid w:val="009100E3"/>
    <w:rsid w:val="009101E3"/>
    <w:rsid w:val="00910E3C"/>
    <w:rsid w:val="009112AA"/>
    <w:rsid w:val="0091286B"/>
    <w:rsid w:val="00912F24"/>
    <w:rsid w:val="0091310F"/>
    <w:rsid w:val="00913C70"/>
    <w:rsid w:val="009150BA"/>
    <w:rsid w:val="00915397"/>
    <w:rsid w:val="00916AF8"/>
    <w:rsid w:val="00916BA8"/>
    <w:rsid w:val="00916FA4"/>
    <w:rsid w:val="009174A1"/>
    <w:rsid w:val="00917531"/>
    <w:rsid w:val="00917684"/>
    <w:rsid w:val="00917D07"/>
    <w:rsid w:val="00920E22"/>
    <w:rsid w:val="00922511"/>
    <w:rsid w:val="00922C01"/>
    <w:rsid w:val="009231F1"/>
    <w:rsid w:val="0092327A"/>
    <w:rsid w:val="009238C7"/>
    <w:rsid w:val="00924DD7"/>
    <w:rsid w:val="00925319"/>
    <w:rsid w:val="00925E0B"/>
    <w:rsid w:val="0092654C"/>
    <w:rsid w:val="009265B4"/>
    <w:rsid w:val="00927983"/>
    <w:rsid w:val="009301AF"/>
    <w:rsid w:val="009312BB"/>
    <w:rsid w:val="009314F4"/>
    <w:rsid w:val="00931807"/>
    <w:rsid w:val="00933846"/>
    <w:rsid w:val="00933D8A"/>
    <w:rsid w:val="00934117"/>
    <w:rsid w:val="009347EA"/>
    <w:rsid w:val="00934A66"/>
    <w:rsid w:val="00937F7D"/>
    <w:rsid w:val="0094031C"/>
    <w:rsid w:val="00940F30"/>
    <w:rsid w:val="00941B48"/>
    <w:rsid w:val="00941B99"/>
    <w:rsid w:val="009429DB"/>
    <w:rsid w:val="00943C23"/>
    <w:rsid w:val="00943FB6"/>
    <w:rsid w:val="009448BF"/>
    <w:rsid w:val="00944E97"/>
    <w:rsid w:val="0094570B"/>
    <w:rsid w:val="00945DC0"/>
    <w:rsid w:val="009462D1"/>
    <w:rsid w:val="009463B2"/>
    <w:rsid w:val="009470B1"/>
    <w:rsid w:val="009472F2"/>
    <w:rsid w:val="0094789C"/>
    <w:rsid w:val="009500A4"/>
    <w:rsid w:val="00950BE7"/>
    <w:rsid w:val="009516CC"/>
    <w:rsid w:val="00951F9C"/>
    <w:rsid w:val="00952090"/>
    <w:rsid w:val="00952418"/>
    <w:rsid w:val="00952615"/>
    <w:rsid w:val="0095261E"/>
    <w:rsid w:val="00952CD7"/>
    <w:rsid w:val="00953525"/>
    <w:rsid w:val="009538EB"/>
    <w:rsid w:val="00954494"/>
    <w:rsid w:val="00954B4B"/>
    <w:rsid w:val="00954BBB"/>
    <w:rsid w:val="00955DF6"/>
    <w:rsid w:val="00955F9A"/>
    <w:rsid w:val="00956228"/>
    <w:rsid w:val="00956516"/>
    <w:rsid w:val="00956938"/>
    <w:rsid w:val="00956C81"/>
    <w:rsid w:val="0095701B"/>
    <w:rsid w:val="009573C8"/>
    <w:rsid w:val="00963E1E"/>
    <w:rsid w:val="00965494"/>
    <w:rsid w:val="009657B4"/>
    <w:rsid w:val="009658AA"/>
    <w:rsid w:val="009667A1"/>
    <w:rsid w:val="00966D2C"/>
    <w:rsid w:val="009678A7"/>
    <w:rsid w:val="009679E7"/>
    <w:rsid w:val="00967E07"/>
    <w:rsid w:val="00970737"/>
    <w:rsid w:val="00970D31"/>
    <w:rsid w:val="00971200"/>
    <w:rsid w:val="00971CB6"/>
    <w:rsid w:val="00972414"/>
    <w:rsid w:val="009727A6"/>
    <w:rsid w:val="00972B2B"/>
    <w:rsid w:val="00972C57"/>
    <w:rsid w:val="00973341"/>
    <w:rsid w:val="009733D5"/>
    <w:rsid w:val="00973F57"/>
    <w:rsid w:val="0097510C"/>
    <w:rsid w:val="00975EBF"/>
    <w:rsid w:val="00976038"/>
    <w:rsid w:val="00976C67"/>
    <w:rsid w:val="0097749F"/>
    <w:rsid w:val="009806B5"/>
    <w:rsid w:val="00980AF5"/>
    <w:rsid w:val="00981DDB"/>
    <w:rsid w:val="0098221C"/>
    <w:rsid w:val="00982C9D"/>
    <w:rsid w:val="00983CD8"/>
    <w:rsid w:val="00983E58"/>
    <w:rsid w:val="00985F29"/>
    <w:rsid w:val="00986694"/>
    <w:rsid w:val="00986BAA"/>
    <w:rsid w:val="00987A82"/>
    <w:rsid w:val="00987CAE"/>
    <w:rsid w:val="00990122"/>
    <w:rsid w:val="00990511"/>
    <w:rsid w:val="00991885"/>
    <w:rsid w:val="009925AC"/>
    <w:rsid w:val="009926C2"/>
    <w:rsid w:val="00992D92"/>
    <w:rsid w:val="009938ED"/>
    <w:rsid w:val="00993D45"/>
    <w:rsid w:val="00993D5B"/>
    <w:rsid w:val="00993F71"/>
    <w:rsid w:val="00994DE4"/>
    <w:rsid w:val="009954D6"/>
    <w:rsid w:val="0099605C"/>
    <w:rsid w:val="0099684E"/>
    <w:rsid w:val="00996946"/>
    <w:rsid w:val="00996975"/>
    <w:rsid w:val="009969E9"/>
    <w:rsid w:val="00996C93"/>
    <w:rsid w:val="0099763B"/>
    <w:rsid w:val="009A0D6B"/>
    <w:rsid w:val="009A0DA0"/>
    <w:rsid w:val="009A1120"/>
    <w:rsid w:val="009A1171"/>
    <w:rsid w:val="009A1A4C"/>
    <w:rsid w:val="009A1D72"/>
    <w:rsid w:val="009A2B75"/>
    <w:rsid w:val="009A2EF1"/>
    <w:rsid w:val="009A46B4"/>
    <w:rsid w:val="009A49D5"/>
    <w:rsid w:val="009A4A2E"/>
    <w:rsid w:val="009A4F2A"/>
    <w:rsid w:val="009A5385"/>
    <w:rsid w:val="009A56AC"/>
    <w:rsid w:val="009A56D6"/>
    <w:rsid w:val="009A572B"/>
    <w:rsid w:val="009A618E"/>
    <w:rsid w:val="009A642E"/>
    <w:rsid w:val="009A6C24"/>
    <w:rsid w:val="009A6D7A"/>
    <w:rsid w:val="009A750C"/>
    <w:rsid w:val="009A7BB6"/>
    <w:rsid w:val="009A7EA3"/>
    <w:rsid w:val="009B0529"/>
    <w:rsid w:val="009B0645"/>
    <w:rsid w:val="009B08C0"/>
    <w:rsid w:val="009B293C"/>
    <w:rsid w:val="009B2E45"/>
    <w:rsid w:val="009B39DB"/>
    <w:rsid w:val="009B3EA0"/>
    <w:rsid w:val="009B5B8D"/>
    <w:rsid w:val="009B718D"/>
    <w:rsid w:val="009B7CE7"/>
    <w:rsid w:val="009C042C"/>
    <w:rsid w:val="009C0A64"/>
    <w:rsid w:val="009C0F89"/>
    <w:rsid w:val="009C15A6"/>
    <w:rsid w:val="009C15DE"/>
    <w:rsid w:val="009C2209"/>
    <w:rsid w:val="009C288B"/>
    <w:rsid w:val="009C2901"/>
    <w:rsid w:val="009C29BA"/>
    <w:rsid w:val="009C35FF"/>
    <w:rsid w:val="009C385F"/>
    <w:rsid w:val="009C598F"/>
    <w:rsid w:val="009C63B7"/>
    <w:rsid w:val="009C6A56"/>
    <w:rsid w:val="009C743B"/>
    <w:rsid w:val="009C7D63"/>
    <w:rsid w:val="009D1151"/>
    <w:rsid w:val="009D14A8"/>
    <w:rsid w:val="009D169F"/>
    <w:rsid w:val="009D1A25"/>
    <w:rsid w:val="009D1EE8"/>
    <w:rsid w:val="009D1F59"/>
    <w:rsid w:val="009D2045"/>
    <w:rsid w:val="009D21FA"/>
    <w:rsid w:val="009D299D"/>
    <w:rsid w:val="009D2BAD"/>
    <w:rsid w:val="009D2CDD"/>
    <w:rsid w:val="009D3E71"/>
    <w:rsid w:val="009D4BF1"/>
    <w:rsid w:val="009D5482"/>
    <w:rsid w:val="009D6255"/>
    <w:rsid w:val="009D678B"/>
    <w:rsid w:val="009D7BE9"/>
    <w:rsid w:val="009D7D71"/>
    <w:rsid w:val="009E0153"/>
    <w:rsid w:val="009E0331"/>
    <w:rsid w:val="009E0826"/>
    <w:rsid w:val="009E1276"/>
    <w:rsid w:val="009E12E7"/>
    <w:rsid w:val="009E1319"/>
    <w:rsid w:val="009E28AE"/>
    <w:rsid w:val="009E2FD2"/>
    <w:rsid w:val="009E3261"/>
    <w:rsid w:val="009E630E"/>
    <w:rsid w:val="009E65E6"/>
    <w:rsid w:val="009E6DD7"/>
    <w:rsid w:val="009E7750"/>
    <w:rsid w:val="009E79A0"/>
    <w:rsid w:val="009F0809"/>
    <w:rsid w:val="009F1362"/>
    <w:rsid w:val="009F164E"/>
    <w:rsid w:val="009F211E"/>
    <w:rsid w:val="009F2159"/>
    <w:rsid w:val="009F28B0"/>
    <w:rsid w:val="009F2C75"/>
    <w:rsid w:val="009F3EDB"/>
    <w:rsid w:val="009F4569"/>
    <w:rsid w:val="009F55E9"/>
    <w:rsid w:val="009F5BE5"/>
    <w:rsid w:val="009F5E3D"/>
    <w:rsid w:val="009F5EBC"/>
    <w:rsid w:val="009F638F"/>
    <w:rsid w:val="009F6460"/>
    <w:rsid w:val="009F646C"/>
    <w:rsid w:val="009F6A15"/>
    <w:rsid w:val="009F6EC0"/>
    <w:rsid w:val="009F7557"/>
    <w:rsid w:val="009F7A30"/>
    <w:rsid w:val="009F7DC2"/>
    <w:rsid w:val="009F7E69"/>
    <w:rsid w:val="00A00D7E"/>
    <w:rsid w:val="00A01216"/>
    <w:rsid w:val="00A01253"/>
    <w:rsid w:val="00A02569"/>
    <w:rsid w:val="00A026F9"/>
    <w:rsid w:val="00A0284B"/>
    <w:rsid w:val="00A02C5B"/>
    <w:rsid w:val="00A031C7"/>
    <w:rsid w:val="00A03501"/>
    <w:rsid w:val="00A0442A"/>
    <w:rsid w:val="00A04A0A"/>
    <w:rsid w:val="00A04EA2"/>
    <w:rsid w:val="00A05070"/>
    <w:rsid w:val="00A059D5"/>
    <w:rsid w:val="00A06741"/>
    <w:rsid w:val="00A06B70"/>
    <w:rsid w:val="00A0783F"/>
    <w:rsid w:val="00A10F06"/>
    <w:rsid w:val="00A124AE"/>
    <w:rsid w:val="00A124E4"/>
    <w:rsid w:val="00A127BB"/>
    <w:rsid w:val="00A1306E"/>
    <w:rsid w:val="00A130AC"/>
    <w:rsid w:val="00A13D29"/>
    <w:rsid w:val="00A20172"/>
    <w:rsid w:val="00A201FE"/>
    <w:rsid w:val="00A20F71"/>
    <w:rsid w:val="00A2122D"/>
    <w:rsid w:val="00A2200E"/>
    <w:rsid w:val="00A22396"/>
    <w:rsid w:val="00A22E93"/>
    <w:rsid w:val="00A23494"/>
    <w:rsid w:val="00A23D70"/>
    <w:rsid w:val="00A24958"/>
    <w:rsid w:val="00A257B8"/>
    <w:rsid w:val="00A26471"/>
    <w:rsid w:val="00A2710E"/>
    <w:rsid w:val="00A27123"/>
    <w:rsid w:val="00A27624"/>
    <w:rsid w:val="00A27A29"/>
    <w:rsid w:val="00A3001F"/>
    <w:rsid w:val="00A301F0"/>
    <w:rsid w:val="00A304BC"/>
    <w:rsid w:val="00A309D3"/>
    <w:rsid w:val="00A30B03"/>
    <w:rsid w:val="00A3103D"/>
    <w:rsid w:val="00A313A0"/>
    <w:rsid w:val="00A31913"/>
    <w:rsid w:val="00A32FA2"/>
    <w:rsid w:val="00A33598"/>
    <w:rsid w:val="00A33C70"/>
    <w:rsid w:val="00A3610F"/>
    <w:rsid w:val="00A42662"/>
    <w:rsid w:val="00A42B0B"/>
    <w:rsid w:val="00A434F7"/>
    <w:rsid w:val="00A43CFA"/>
    <w:rsid w:val="00A44324"/>
    <w:rsid w:val="00A445DD"/>
    <w:rsid w:val="00A44FF4"/>
    <w:rsid w:val="00A45074"/>
    <w:rsid w:val="00A46A8D"/>
    <w:rsid w:val="00A47D39"/>
    <w:rsid w:val="00A47D3F"/>
    <w:rsid w:val="00A5086E"/>
    <w:rsid w:val="00A50AA0"/>
    <w:rsid w:val="00A51728"/>
    <w:rsid w:val="00A53611"/>
    <w:rsid w:val="00A53E0F"/>
    <w:rsid w:val="00A54638"/>
    <w:rsid w:val="00A54D5A"/>
    <w:rsid w:val="00A54DF8"/>
    <w:rsid w:val="00A55115"/>
    <w:rsid w:val="00A55651"/>
    <w:rsid w:val="00A5663E"/>
    <w:rsid w:val="00A56688"/>
    <w:rsid w:val="00A57A71"/>
    <w:rsid w:val="00A57D44"/>
    <w:rsid w:val="00A604A8"/>
    <w:rsid w:val="00A610D1"/>
    <w:rsid w:val="00A61165"/>
    <w:rsid w:val="00A618D7"/>
    <w:rsid w:val="00A62705"/>
    <w:rsid w:val="00A62949"/>
    <w:rsid w:val="00A62A21"/>
    <w:rsid w:val="00A63EF1"/>
    <w:rsid w:val="00A641A7"/>
    <w:rsid w:val="00A64317"/>
    <w:rsid w:val="00A64F00"/>
    <w:rsid w:val="00A653FD"/>
    <w:rsid w:val="00A6570D"/>
    <w:rsid w:val="00A65F66"/>
    <w:rsid w:val="00A707F9"/>
    <w:rsid w:val="00A70AF2"/>
    <w:rsid w:val="00A7252A"/>
    <w:rsid w:val="00A72F3B"/>
    <w:rsid w:val="00A73981"/>
    <w:rsid w:val="00A74395"/>
    <w:rsid w:val="00A7455A"/>
    <w:rsid w:val="00A75543"/>
    <w:rsid w:val="00A75860"/>
    <w:rsid w:val="00A75FD2"/>
    <w:rsid w:val="00A766DA"/>
    <w:rsid w:val="00A76EA5"/>
    <w:rsid w:val="00A77166"/>
    <w:rsid w:val="00A82D50"/>
    <w:rsid w:val="00A82F90"/>
    <w:rsid w:val="00A83A4A"/>
    <w:rsid w:val="00A83B21"/>
    <w:rsid w:val="00A841B7"/>
    <w:rsid w:val="00A84515"/>
    <w:rsid w:val="00A84915"/>
    <w:rsid w:val="00A84AFC"/>
    <w:rsid w:val="00A86F7C"/>
    <w:rsid w:val="00A8708B"/>
    <w:rsid w:val="00A87212"/>
    <w:rsid w:val="00A87467"/>
    <w:rsid w:val="00A87DC4"/>
    <w:rsid w:val="00A87FAF"/>
    <w:rsid w:val="00A90DAD"/>
    <w:rsid w:val="00A91761"/>
    <w:rsid w:val="00A917DC"/>
    <w:rsid w:val="00A921E6"/>
    <w:rsid w:val="00A92B75"/>
    <w:rsid w:val="00A93683"/>
    <w:rsid w:val="00A93984"/>
    <w:rsid w:val="00A93E5F"/>
    <w:rsid w:val="00A94116"/>
    <w:rsid w:val="00A94756"/>
    <w:rsid w:val="00A94BAE"/>
    <w:rsid w:val="00A9501F"/>
    <w:rsid w:val="00A96A25"/>
    <w:rsid w:val="00A96BA3"/>
    <w:rsid w:val="00A96C9C"/>
    <w:rsid w:val="00A96F1F"/>
    <w:rsid w:val="00A975F5"/>
    <w:rsid w:val="00A97EE8"/>
    <w:rsid w:val="00AA00B3"/>
    <w:rsid w:val="00AA01CB"/>
    <w:rsid w:val="00AA026E"/>
    <w:rsid w:val="00AA132E"/>
    <w:rsid w:val="00AA1513"/>
    <w:rsid w:val="00AA1657"/>
    <w:rsid w:val="00AA1A00"/>
    <w:rsid w:val="00AA1A2C"/>
    <w:rsid w:val="00AA2270"/>
    <w:rsid w:val="00AA26B4"/>
    <w:rsid w:val="00AA4F42"/>
    <w:rsid w:val="00AA5B6C"/>
    <w:rsid w:val="00AA65DB"/>
    <w:rsid w:val="00AA697F"/>
    <w:rsid w:val="00AA727B"/>
    <w:rsid w:val="00AA7AF9"/>
    <w:rsid w:val="00AB015E"/>
    <w:rsid w:val="00AB03D4"/>
    <w:rsid w:val="00AB088A"/>
    <w:rsid w:val="00AB1036"/>
    <w:rsid w:val="00AB15D4"/>
    <w:rsid w:val="00AB1640"/>
    <w:rsid w:val="00AB167A"/>
    <w:rsid w:val="00AB1FBD"/>
    <w:rsid w:val="00AB3612"/>
    <w:rsid w:val="00AB3867"/>
    <w:rsid w:val="00AB3C2D"/>
    <w:rsid w:val="00AB3F37"/>
    <w:rsid w:val="00AB4536"/>
    <w:rsid w:val="00AB5853"/>
    <w:rsid w:val="00AB640C"/>
    <w:rsid w:val="00AC0152"/>
    <w:rsid w:val="00AC0C19"/>
    <w:rsid w:val="00AC0ECC"/>
    <w:rsid w:val="00AC11EE"/>
    <w:rsid w:val="00AC1832"/>
    <w:rsid w:val="00AC1B76"/>
    <w:rsid w:val="00AC2575"/>
    <w:rsid w:val="00AC3028"/>
    <w:rsid w:val="00AC3212"/>
    <w:rsid w:val="00AC5084"/>
    <w:rsid w:val="00AC5DCF"/>
    <w:rsid w:val="00AC6662"/>
    <w:rsid w:val="00AC6C8B"/>
    <w:rsid w:val="00AC796E"/>
    <w:rsid w:val="00AD049F"/>
    <w:rsid w:val="00AD112C"/>
    <w:rsid w:val="00AD1450"/>
    <w:rsid w:val="00AD2156"/>
    <w:rsid w:val="00AD2CA1"/>
    <w:rsid w:val="00AD32C2"/>
    <w:rsid w:val="00AD49E4"/>
    <w:rsid w:val="00AD5110"/>
    <w:rsid w:val="00AD79FB"/>
    <w:rsid w:val="00AE00D8"/>
    <w:rsid w:val="00AE2A21"/>
    <w:rsid w:val="00AE364A"/>
    <w:rsid w:val="00AE43CF"/>
    <w:rsid w:val="00AE4CD7"/>
    <w:rsid w:val="00AE527B"/>
    <w:rsid w:val="00AE5A32"/>
    <w:rsid w:val="00AE5D51"/>
    <w:rsid w:val="00AE63E6"/>
    <w:rsid w:val="00AE6876"/>
    <w:rsid w:val="00AE68D1"/>
    <w:rsid w:val="00AE6E98"/>
    <w:rsid w:val="00AE73CE"/>
    <w:rsid w:val="00AE74D3"/>
    <w:rsid w:val="00AE77CF"/>
    <w:rsid w:val="00AF02FF"/>
    <w:rsid w:val="00AF0794"/>
    <w:rsid w:val="00AF1044"/>
    <w:rsid w:val="00AF1CAD"/>
    <w:rsid w:val="00AF2785"/>
    <w:rsid w:val="00AF337B"/>
    <w:rsid w:val="00AF3793"/>
    <w:rsid w:val="00AF3FDC"/>
    <w:rsid w:val="00AF4AEF"/>
    <w:rsid w:val="00AF4B42"/>
    <w:rsid w:val="00AF521D"/>
    <w:rsid w:val="00AF6E59"/>
    <w:rsid w:val="00AF7359"/>
    <w:rsid w:val="00AF7B8B"/>
    <w:rsid w:val="00B007F9"/>
    <w:rsid w:val="00B00C42"/>
    <w:rsid w:val="00B01B64"/>
    <w:rsid w:val="00B0229B"/>
    <w:rsid w:val="00B0271B"/>
    <w:rsid w:val="00B02C7B"/>
    <w:rsid w:val="00B05934"/>
    <w:rsid w:val="00B05B36"/>
    <w:rsid w:val="00B061F0"/>
    <w:rsid w:val="00B0660A"/>
    <w:rsid w:val="00B06E24"/>
    <w:rsid w:val="00B07214"/>
    <w:rsid w:val="00B07B12"/>
    <w:rsid w:val="00B10A14"/>
    <w:rsid w:val="00B11279"/>
    <w:rsid w:val="00B11660"/>
    <w:rsid w:val="00B1181F"/>
    <w:rsid w:val="00B1333A"/>
    <w:rsid w:val="00B13BB3"/>
    <w:rsid w:val="00B13EB0"/>
    <w:rsid w:val="00B14206"/>
    <w:rsid w:val="00B14903"/>
    <w:rsid w:val="00B15445"/>
    <w:rsid w:val="00B17572"/>
    <w:rsid w:val="00B208EA"/>
    <w:rsid w:val="00B2195F"/>
    <w:rsid w:val="00B222C8"/>
    <w:rsid w:val="00B22CB3"/>
    <w:rsid w:val="00B241EA"/>
    <w:rsid w:val="00B24A1C"/>
    <w:rsid w:val="00B24C1C"/>
    <w:rsid w:val="00B26557"/>
    <w:rsid w:val="00B268AB"/>
    <w:rsid w:val="00B26904"/>
    <w:rsid w:val="00B27605"/>
    <w:rsid w:val="00B278D5"/>
    <w:rsid w:val="00B27A22"/>
    <w:rsid w:val="00B30102"/>
    <w:rsid w:val="00B312A7"/>
    <w:rsid w:val="00B316B4"/>
    <w:rsid w:val="00B323B0"/>
    <w:rsid w:val="00B3293A"/>
    <w:rsid w:val="00B33482"/>
    <w:rsid w:val="00B34FC3"/>
    <w:rsid w:val="00B35389"/>
    <w:rsid w:val="00B35619"/>
    <w:rsid w:val="00B35BFC"/>
    <w:rsid w:val="00B35EED"/>
    <w:rsid w:val="00B37C0B"/>
    <w:rsid w:val="00B4037C"/>
    <w:rsid w:val="00B40399"/>
    <w:rsid w:val="00B40D46"/>
    <w:rsid w:val="00B41729"/>
    <w:rsid w:val="00B4185E"/>
    <w:rsid w:val="00B41D13"/>
    <w:rsid w:val="00B427AE"/>
    <w:rsid w:val="00B429DD"/>
    <w:rsid w:val="00B430FC"/>
    <w:rsid w:val="00B43290"/>
    <w:rsid w:val="00B4343E"/>
    <w:rsid w:val="00B4487F"/>
    <w:rsid w:val="00B44C7E"/>
    <w:rsid w:val="00B455F8"/>
    <w:rsid w:val="00B45774"/>
    <w:rsid w:val="00B46A70"/>
    <w:rsid w:val="00B46E28"/>
    <w:rsid w:val="00B477D0"/>
    <w:rsid w:val="00B47888"/>
    <w:rsid w:val="00B47AC2"/>
    <w:rsid w:val="00B47CE7"/>
    <w:rsid w:val="00B500A3"/>
    <w:rsid w:val="00B5129F"/>
    <w:rsid w:val="00B516BE"/>
    <w:rsid w:val="00B51914"/>
    <w:rsid w:val="00B539F4"/>
    <w:rsid w:val="00B53C0E"/>
    <w:rsid w:val="00B540CA"/>
    <w:rsid w:val="00B54429"/>
    <w:rsid w:val="00B5442C"/>
    <w:rsid w:val="00B5470B"/>
    <w:rsid w:val="00B54925"/>
    <w:rsid w:val="00B54D62"/>
    <w:rsid w:val="00B567B0"/>
    <w:rsid w:val="00B570FE"/>
    <w:rsid w:val="00B577AA"/>
    <w:rsid w:val="00B57B35"/>
    <w:rsid w:val="00B60A88"/>
    <w:rsid w:val="00B60BE1"/>
    <w:rsid w:val="00B616A5"/>
    <w:rsid w:val="00B620A5"/>
    <w:rsid w:val="00B64F5E"/>
    <w:rsid w:val="00B65771"/>
    <w:rsid w:val="00B657CA"/>
    <w:rsid w:val="00B65F8A"/>
    <w:rsid w:val="00B677E8"/>
    <w:rsid w:val="00B67B2E"/>
    <w:rsid w:val="00B67F18"/>
    <w:rsid w:val="00B7046D"/>
    <w:rsid w:val="00B70C63"/>
    <w:rsid w:val="00B70CAD"/>
    <w:rsid w:val="00B70D60"/>
    <w:rsid w:val="00B713F5"/>
    <w:rsid w:val="00B71C4B"/>
    <w:rsid w:val="00B71CFC"/>
    <w:rsid w:val="00B7247A"/>
    <w:rsid w:val="00B7514A"/>
    <w:rsid w:val="00B7595A"/>
    <w:rsid w:val="00B75D66"/>
    <w:rsid w:val="00B76263"/>
    <w:rsid w:val="00B767E1"/>
    <w:rsid w:val="00B770E4"/>
    <w:rsid w:val="00B77FE6"/>
    <w:rsid w:val="00B801CA"/>
    <w:rsid w:val="00B805AE"/>
    <w:rsid w:val="00B81119"/>
    <w:rsid w:val="00B81577"/>
    <w:rsid w:val="00B8207D"/>
    <w:rsid w:val="00B82271"/>
    <w:rsid w:val="00B82AD7"/>
    <w:rsid w:val="00B82FB8"/>
    <w:rsid w:val="00B840FC"/>
    <w:rsid w:val="00B85183"/>
    <w:rsid w:val="00B8535D"/>
    <w:rsid w:val="00B85879"/>
    <w:rsid w:val="00B85BF6"/>
    <w:rsid w:val="00B8797C"/>
    <w:rsid w:val="00B90010"/>
    <w:rsid w:val="00B9061E"/>
    <w:rsid w:val="00B9069B"/>
    <w:rsid w:val="00B90BBE"/>
    <w:rsid w:val="00B911A7"/>
    <w:rsid w:val="00B91881"/>
    <w:rsid w:val="00B9225C"/>
    <w:rsid w:val="00B92326"/>
    <w:rsid w:val="00B932C8"/>
    <w:rsid w:val="00B93A3E"/>
    <w:rsid w:val="00B93CCD"/>
    <w:rsid w:val="00B93D6F"/>
    <w:rsid w:val="00B94041"/>
    <w:rsid w:val="00B95B1A"/>
    <w:rsid w:val="00B96676"/>
    <w:rsid w:val="00B96919"/>
    <w:rsid w:val="00B97742"/>
    <w:rsid w:val="00B9781F"/>
    <w:rsid w:val="00B979F4"/>
    <w:rsid w:val="00B97AD6"/>
    <w:rsid w:val="00BA0385"/>
    <w:rsid w:val="00BA1363"/>
    <w:rsid w:val="00BA20F2"/>
    <w:rsid w:val="00BA386E"/>
    <w:rsid w:val="00BA3F38"/>
    <w:rsid w:val="00BA3F8E"/>
    <w:rsid w:val="00BA42B0"/>
    <w:rsid w:val="00BA4F7A"/>
    <w:rsid w:val="00BA699A"/>
    <w:rsid w:val="00BA6C35"/>
    <w:rsid w:val="00BA7ED5"/>
    <w:rsid w:val="00BB0527"/>
    <w:rsid w:val="00BB136C"/>
    <w:rsid w:val="00BB147E"/>
    <w:rsid w:val="00BB18CD"/>
    <w:rsid w:val="00BB1D4C"/>
    <w:rsid w:val="00BB1E7E"/>
    <w:rsid w:val="00BB1FC6"/>
    <w:rsid w:val="00BB28A0"/>
    <w:rsid w:val="00BB2BAD"/>
    <w:rsid w:val="00BB4179"/>
    <w:rsid w:val="00BB437C"/>
    <w:rsid w:val="00BB507B"/>
    <w:rsid w:val="00BB597F"/>
    <w:rsid w:val="00BB5986"/>
    <w:rsid w:val="00BB5CCC"/>
    <w:rsid w:val="00BB6791"/>
    <w:rsid w:val="00BB6B3B"/>
    <w:rsid w:val="00BB73FB"/>
    <w:rsid w:val="00BB7636"/>
    <w:rsid w:val="00BB77B8"/>
    <w:rsid w:val="00BC0582"/>
    <w:rsid w:val="00BC0980"/>
    <w:rsid w:val="00BC0A2A"/>
    <w:rsid w:val="00BC0C90"/>
    <w:rsid w:val="00BC249A"/>
    <w:rsid w:val="00BC32DF"/>
    <w:rsid w:val="00BC346E"/>
    <w:rsid w:val="00BC41DF"/>
    <w:rsid w:val="00BC44FB"/>
    <w:rsid w:val="00BC4C4F"/>
    <w:rsid w:val="00BC5170"/>
    <w:rsid w:val="00BC61CD"/>
    <w:rsid w:val="00BC63C8"/>
    <w:rsid w:val="00BC6660"/>
    <w:rsid w:val="00BC6A0F"/>
    <w:rsid w:val="00BC74F9"/>
    <w:rsid w:val="00BD223B"/>
    <w:rsid w:val="00BD2507"/>
    <w:rsid w:val="00BD2E8D"/>
    <w:rsid w:val="00BD3237"/>
    <w:rsid w:val="00BD336F"/>
    <w:rsid w:val="00BD38FD"/>
    <w:rsid w:val="00BD3907"/>
    <w:rsid w:val="00BD3FC6"/>
    <w:rsid w:val="00BD4053"/>
    <w:rsid w:val="00BD4AA6"/>
    <w:rsid w:val="00BD550E"/>
    <w:rsid w:val="00BD6FBA"/>
    <w:rsid w:val="00BD7E26"/>
    <w:rsid w:val="00BE0027"/>
    <w:rsid w:val="00BE0C38"/>
    <w:rsid w:val="00BE1C57"/>
    <w:rsid w:val="00BE1E45"/>
    <w:rsid w:val="00BE254E"/>
    <w:rsid w:val="00BE296A"/>
    <w:rsid w:val="00BE4709"/>
    <w:rsid w:val="00BE715D"/>
    <w:rsid w:val="00BE7B27"/>
    <w:rsid w:val="00BE7E56"/>
    <w:rsid w:val="00BF0602"/>
    <w:rsid w:val="00BF09CA"/>
    <w:rsid w:val="00BF1129"/>
    <w:rsid w:val="00BF11BD"/>
    <w:rsid w:val="00BF16C1"/>
    <w:rsid w:val="00BF2260"/>
    <w:rsid w:val="00BF28A6"/>
    <w:rsid w:val="00BF2DD4"/>
    <w:rsid w:val="00BF3265"/>
    <w:rsid w:val="00BF346E"/>
    <w:rsid w:val="00BF434F"/>
    <w:rsid w:val="00BF44B5"/>
    <w:rsid w:val="00BF7F8B"/>
    <w:rsid w:val="00C0020F"/>
    <w:rsid w:val="00C00740"/>
    <w:rsid w:val="00C010A7"/>
    <w:rsid w:val="00C016D5"/>
    <w:rsid w:val="00C01DDA"/>
    <w:rsid w:val="00C01E8C"/>
    <w:rsid w:val="00C0232F"/>
    <w:rsid w:val="00C02D07"/>
    <w:rsid w:val="00C02D51"/>
    <w:rsid w:val="00C037FC"/>
    <w:rsid w:val="00C0393F"/>
    <w:rsid w:val="00C03E0F"/>
    <w:rsid w:val="00C03EDF"/>
    <w:rsid w:val="00C0541D"/>
    <w:rsid w:val="00C05E2E"/>
    <w:rsid w:val="00C0645D"/>
    <w:rsid w:val="00C06668"/>
    <w:rsid w:val="00C07DD7"/>
    <w:rsid w:val="00C1034C"/>
    <w:rsid w:val="00C11BE0"/>
    <w:rsid w:val="00C150C2"/>
    <w:rsid w:val="00C15942"/>
    <w:rsid w:val="00C15A0A"/>
    <w:rsid w:val="00C16145"/>
    <w:rsid w:val="00C161FE"/>
    <w:rsid w:val="00C1625C"/>
    <w:rsid w:val="00C16387"/>
    <w:rsid w:val="00C1688C"/>
    <w:rsid w:val="00C178FC"/>
    <w:rsid w:val="00C17E70"/>
    <w:rsid w:val="00C206CF"/>
    <w:rsid w:val="00C20A0C"/>
    <w:rsid w:val="00C20A6B"/>
    <w:rsid w:val="00C23541"/>
    <w:rsid w:val="00C23998"/>
    <w:rsid w:val="00C263EF"/>
    <w:rsid w:val="00C26E17"/>
    <w:rsid w:val="00C273AB"/>
    <w:rsid w:val="00C27A83"/>
    <w:rsid w:val="00C30922"/>
    <w:rsid w:val="00C3098A"/>
    <w:rsid w:val="00C30E4E"/>
    <w:rsid w:val="00C31BD5"/>
    <w:rsid w:val="00C32328"/>
    <w:rsid w:val="00C32BB1"/>
    <w:rsid w:val="00C335E8"/>
    <w:rsid w:val="00C33EA5"/>
    <w:rsid w:val="00C344EA"/>
    <w:rsid w:val="00C34D2C"/>
    <w:rsid w:val="00C35417"/>
    <w:rsid w:val="00C35C07"/>
    <w:rsid w:val="00C36011"/>
    <w:rsid w:val="00C3676E"/>
    <w:rsid w:val="00C369EE"/>
    <w:rsid w:val="00C376C4"/>
    <w:rsid w:val="00C37EB2"/>
    <w:rsid w:val="00C4020F"/>
    <w:rsid w:val="00C4026F"/>
    <w:rsid w:val="00C41A2B"/>
    <w:rsid w:val="00C420C6"/>
    <w:rsid w:val="00C438D4"/>
    <w:rsid w:val="00C44A65"/>
    <w:rsid w:val="00C44AB5"/>
    <w:rsid w:val="00C46C1B"/>
    <w:rsid w:val="00C476A3"/>
    <w:rsid w:val="00C50E82"/>
    <w:rsid w:val="00C51295"/>
    <w:rsid w:val="00C5276D"/>
    <w:rsid w:val="00C53114"/>
    <w:rsid w:val="00C532A3"/>
    <w:rsid w:val="00C53CC7"/>
    <w:rsid w:val="00C53FF3"/>
    <w:rsid w:val="00C54339"/>
    <w:rsid w:val="00C54360"/>
    <w:rsid w:val="00C55009"/>
    <w:rsid w:val="00C55192"/>
    <w:rsid w:val="00C553DF"/>
    <w:rsid w:val="00C56426"/>
    <w:rsid w:val="00C56D5E"/>
    <w:rsid w:val="00C57142"/>
    <w:rsid w:val="00C5792F"/>
    <w:rsid w:val="00C57FEC"/>
    <w:rsid w:val="00C619BB"/>
    <w:rsid w:val="00C6210B"/>
    <w:rsid w:val="00C62356"/>
    <w:rsid w:val="00C62CF6"/>
    <w:rsid w:val="00C6323F"/>
    <w:rsid w:val="00C63DD3"/>
    <w:rsid w:val="00C63E0E"/>
    <w:rsid w:val="00C6420B"/>
    <w:rsid w:val="00C64CDB"/>
    <w:rsid w:val="00C650D5"/>
    <w:rsid w:val="00C6531B"/>
    <w:rsid w:val="00C6534F"/>
    <w:rsid w:val="00C6690D"/>
    <w:rsid w:val="00C66C34"/>
    <w:rsid w:val="00C67798"/>
    <w:rsid w:val="00C716A5"/>
    <w:rsid w:val="00C71F4A"/>
    <w:rsid w:val="00C728CE"/>
    <w:rsid w:val="00C72B36"/>
    <w:rsid w:val="00C73DAA"/>
    <w:rsid w:val="00C73EEC"/>
    <w:rsid w:val="00C74025"/>
    <w:rsid w:val="00C74083"/>
    <w:rsid w:val="00C7445E"/>
    <w:rsid w:val="00C74883"/>
    <w:rsid w:val="00C75A29"/>
    <w:rsid w:val="00C75C9C"/>
    <w:rsid w:val="00C76749"/>
    <w:rsid w:val="00C77326"/>
    <w:rsid w:val="00C77646"/>
    <w:rsid w:val="00C7783D"/>
    <w:rsid w:val="00C7798A"/>
    <w:rsid w:val="00C807CB"/>
    <w:rsid w:val="00C808F5"/>
    <w:rsid w:val="00C8090D"/>
    <w:rsid w:val="00C80C8D"/>
    <w:rsid w:val="00C80E25"/>
    <w:rsid w:val="00C81882"/>
    <w:rsid w:val="00C819B4"/>
    <w:rsid w:val="00C81F35"/>
    <w:rsid w:val="00C82EFF"/>
    <w:rsid w:val="00C83D38"/>
    <w:rsid w:val="00C841A7"/>
    <w:rsid w:val="00C84C30"/>
    <w:rsid w:val="00C8500E"/>
    <w:rsid w:val="00C854A8"/>
    <w:rsid w:val="00C85E96"/>
    <w:rsid w:val="00C866FA"/>
    <w:rsid w:val="00C86C35"/>
    <w:rsid w:val="00C87671"/>
    <w:rsid w:val="00C87AAA"/>
    <w:rsid w:val="00C87F9C"/>
    <w:rsid w:val="00C90A6D"/>
    <w:rsid w:val="00C922D3"/>
    <w:rsid w:val="00C941D3"/>
    <w:rsid w:val="00C94FDE"/>
    <w:rsid w:val="00C956FC"/>
    <w:rsid w:val="00C95CF9"/>
    <w:rsid w:val="00C96BA4"/>
    <w:rsid w:val="00C978AF"/>
    <w:rsid w:val="00CA078A"/>
    <w:rsid w:val="00CA150D"/>
    <w:rsid w:val="00CA1F7E"/>
    <w:rsid w:val="00CA247C"/>
    <w:rsid w:val="00CA2F53"/>
    <w:rsid w:val="00CA3A72"/>
    <w:rsid w:val="00CA3F77"/>
    <w:rsid w:val="00CA55AF"/>
    <w:rsid w:val="00CA58F7"/>
    <w:rsid w:val="00CA63F4"/>
    <w:rsid w:val="00CA6BA5"/>
    <w:rsid w:val="00CA77BE"/>
    <w:rsid w:val="00CA7FFC"/>
    <w:rsid w:val="00CB03BE"/>
    <w:rsid w:val="00CB1040"/>
    <w:rsid w:val="00CB1541"/>
    <w:rsid w:val="00CB1A8F"/>
    <w:rsid w:val="00CB1B4D"/>
    <w:rsid w:val="00CB38BF"/>
    <w:rsid w:val="00CB3966"/>
    <w:rsid w:val="00CB3E77"/>
    <w:rsid w:val="00CB56BB"/>
    <w:rsid w:val="00CB5F0C"/>
    <w:rsid w:val="00CB6445"/>
    <w:rsid w:val="00CB76C1"/>
    <w:rsid w:val="00CB78B8"/>
    <w:rsid w:val="00CB7992"/>
    <w:rsid w:val="00CC1D65"/>
    <w:rsid w:val="00CC221B"/>
    <w:rsid w:val="00CC32DA"/>
    <w:rsid w:val="00CC4B50"/>
    <w:rsid w:val="00CC4F48"/>
    <w:rsid w:val="00CC51F2"/>
    <w:rsid w:val="00CC5714"/>
    <w:rsid w:val="00CC5893"/>
    <w:rsid w:val="00CC5ED3"/>
    <w:rsid w:val="00CC664D"/>
    <w:rsid w:val="00CC6D7B"/>
    <w:rsid w:val="00CC6DE8"/>
    <w:rsid w:val="00CC6FA8"/>
    <w:rsid w:val="00CC7D57"/>
    <w:rsid w:val="00CD07CC"/>
    <w:rsid w:val="00CD1D57"/>
    <w:rsid w:val="00CD1E38"/>
    <w:rsid w:val="00CD2543"/>
    <w:rsid w:val="00CD2C97"/>
    <w:rsid w:val="00CD2E1E"/>
    <w:rsid w:val="00CD2FC4"/>
    <w:rsid w:val="00CD3409"/>
    <w:rsid w:val="00CD36B7"/>
    <w:rsid w:val="00CD3710"/>
    <w:rsid w:val="00CD3721"/>
    <w:rsid w:val="00CD49FC"/>
    <w:rsid w:val="00CD5097"/>
    <w:rsid w:val="00CD5486"/>
    <w:rsid w:val="00CD5C69"/>
    <w:rsid w:val="00CD6269"/>
    <w:rsid w:val="00CD62B6"/>
    <w:rsid w:val="00CD69B6"/>
    <w:rsid w:val="00CD70C6"/>
    <w:rsid w:val="00CD73D7"/>
    <w:rsid w:val="00CD7677"/>
    <w:rsid w:val="00CE00FE"/>
    <w:rsid w:val="00CE064E"/>
    <w:rsid w:val="00CE0AD6"/>
    <w:rsid w:val="00CE0B3B"/>
    <w:rsid w:val="00CE0CC0"/>
    <w:rsid w:val="00CE1384"/>
    <w:rsid w:val="00CE1AFB"/>
    <w:rsid w:val="00CE210D"/>
    <w:rsid w:val="00CE2CEE"/>
    <w:rsid w:val="00CE359F"/>
    <w:rsid w:val="00CE3623"/>
    <w:rsid w:val="00CE524F"/>
    <w:rsid w:val="00CE564E"/>
    <w:rsid w:val="00CE67A4"/>
    <w:rsid w:val="00CE7534"/>
    <w:rsid w:val="00CE7B91"/>
    <w:rsid w:val="00CF00B7"/>
    <w:rsid w:val="00CF0EC5"/>
    <w:rsid w:val="00CF14A6"/>
    <w:rsid w:val="00CF1790"/>
    <w:rsid w:val="00CF1D67"/>
    <w:rsid w:val="00CF2ACA"/>
    <w:rsid w:val="00CF2C41"/>
    <w:rsid w:val="00CF38CF"/>
    <w:rsid w:val="00CF3C85"/>
    <w:rsid w:val="00CF476E"/>
    <w:rsid w:val="00CF5B0C"/>
    <w:rsid w:val="00CF6CAD"/>
    <w:rsid w:val="00CF6DBE"/>
    <w:rsid w:val="00D00191"/>
    <w:rsid w:val="00D013DA"/>
    <w:rsid w:val="00D02E1E"/>
    <w:rsid w:val="00D02EA6"/>
    <w:rsid w:val="00D03C02"/>
    <w:rsid w:val="00D03D6C"/>
    <w:rsid w:val="00D03DAC"/>
    <w:rsid w:val="00D04064"/>
    <w:rsid w:val="00D045E3"/>
    <w:rsid w:val="00D0491B"/>
    <w:rsid w:val="00D0573D"/>
    <w:rsid w:val="00D05748"/>
    <w:rsid w:val="00D063FA"/>
    <w:rsid w:val="00D067D9"/>
    <w:rsid w:val="00D07D8A"/>
    <w:rsid w:val="00D1026D"/>
    <w:rsid w:val="00D10A87"/>
    <w:rsid w:val="00D11371"/>
    <w:rsid w:val="00D12C9B"/>
    <w:rsid w:val="00D12D59"/>
    <w:rsid w:val="00D143C5"/>
    <w:rsid w:val="00D14D55"/>
    <w:rsid w:val="00D14EDA"/>
    <w:rsid w:val="00D155E2"/>
    <w:rsid w:val="00D17855"/>
    <w:rsid w:val="00D1790A"/>
    <w:rsid w:val="00D17A81"/>
    <w:rsid w:val="00D206D0"/>
    <w:rsid w:val="00D210C4"/>
    <w:rsid w:val="00D21E88"/>
    <w:rsid w:val="00D22D41"/>
    <w:rsid w:val="00D24CF1"/>
    <w:rsid w:val="00D26639"/>
    <w:rsid w:val="00D26B53"/>
    <w:rsid w:val="00D26CB0"/>
    <w:rsid w:val="00D27B0C"/>
    <w:rsid w:val="00D27D90"/>
    <w:rsid w:val="00D31639"/>
    <w:rsid w:val="00D31791"/>
    <w:rsid w:val="00D31F4B"/>
    <w:rsid w:val="00D31FE2"/>
    <w:rsid w:val="00D33124"/>
    <w:rsid w:val="00D331CD"/>
    <w:rsid w:val="00D34494"/>
    <w:rsid w:val="00D3464B"/>
    <w:rsid w:val="00D35D49"/>
    <w:rsid w:val="00D35FE4"/>
    <w:rsid w:val="00D36085"/>
    <w:rsid w:val="00D36321"/>
    <w:rsid w:val="00D3696B"/>
    <w:rsid w:val="00D372B7"/>
    <w:rsid w:val="00D3744D"/>
    <w:rsid w:val="00D37BE1"/>
    <w:rsid w:val="00D37C23"/>
    <w:rsid w:val="00D401C8"/>
    <w:rsid w:val="00D40730"/>
    <w:rsid w:val="00D4100E"/>
    <w:rsid w:val="00D423AA"/>
    <w:rsid w:val="00D43676"/>
    <w:rsid w:val="00D454D9"/>
    <w:rsid w:val="00D458DB"/>
    <w:rsid w:val="00D45C3E"/>
    <w:rsid w:val="00D45CE2"/>
    <w:rsid w:val="00D4672A"/>
    <w:rsid w:val="00D47C64"/>
    <w:rsid w:val="00D47F7F"/>
    <w:rsid w:val="00D47FB1"/>
    <w:rsid w:val="00D5003D"/>
    <w:rsid w:val="00D501B9"/>
    <w:rsid w:val="00D5066C"/>
    <w:rsid w:val="00D50B5D"/>
    <w:rsid w:val="00D52060"/>
    <w:rsid w:val="00D52495"/>
    <w:rsid w:val="00D52EA5"/>
    <w:rsid w:val="00D53006"/>
    <w:rsid w:val="00D537CB"/>
    <w:rsid w:val="00D53D2D"/>
    <w:rsid w:val="00D54829"/>
    <w:rsid w:val="00D548C4"/>
    <w:rsid w:val="00D5511A"/>
    <w:rsid w:val="00D555B2"/>
    <w:rsid w:val="00D556F6"/>
    <w:rsid w:val="00D55B29"/>
    <w:rsid w:val="00D55CEA"/>
    <w:rsid w:val="00D56E28"/>
    <w:rsid w:val="00D56F82"/>
    <w:rsid w:val="00D5734D"/>
    <w:rsid w:val="00D574A7"/>
    <w:rsid w:val="00D577BD"/>
    <w:rsid w:val="00D61874"/>
    <w:rsid w:val="00D619B9"/>
    <w:rsid w:val="00D61A52"/>
    <w:rsid w:val="00D61DBD"/>
    <w:rsid w:val="00D62064"/>
    <w:rsid w:val="00D6281F"/>
    <w:rsid w:val="00D62AF1"/>
    <w:rsid w:val="00D62E41"/>
    <w:rsid w:val="00D6416F"/>
    <w:rsid w:val="00D64203"/>
    <w:rsid w:val="00D64CCA"/>
    <w:rsid w:val="00D64E27"/>
    <w:rsid w:val="00D65591"/>
    <w:rsid w:val="00D659EC"/>
    <w:rsid w:val="00D67845"/>
    <w:rsid w:val="00D67C12"/>
    <w:rsid w:val="00D67C15"/>
    <w:rsid w:val="00D67F1B"/>
    <w:rsid w:val="00D70717"/>
    <w:rsid w:val="00D7092D"/>
    <w:rsid w:val="00D70C65"/>
    <w:rsid w:val="00D71D22"/>
    <w:rsid w:val="00D72A6C"/>
    <w:rsid w:val="00D73574"/>
    <w:rsid w:val="00D735D7"/>
    <w:rsid w:val="00D741D3"/>
    <w:rsid w:val="00D74F3B"/>
    <w:rsid w:val="00D752BA"/>
    <w:rsid w:val="00D753DD"/>
    <w:rsid w:val="00D754BE"/>
    <w:rsid w:val="00D75E0C"/>
    <w:rsid w:val="00D76F77"/>
    <w:rsid w:val="00D76FAD"/>
    <w:rsid w:val="00D80486"/>
    <w:rsid w:val="00D809EE"/>
    <w:rsid w:val="00D80D32"/>
    <w:rsid w:val="00D813E3"/>
    <w:rsid w:val="00D815D5"/>
    <w:rsid w:val="00D81E7A"/>
    <w:rsid w:val="00D81F14"/>
    <w:rsid w:val="00D83D16"/>
    <w:rsid w:val="00D85656"/>
    <w:rsid w:val="00D85780"/>
    <w:rsid w:val="00D8578D"/>
    <w:rsid w:val="00D86994"/>
    <w:rsid w:val="00D86A13"/>
    <w:rsid w:val="00D86BE2"/>
    <w:rsid w:val="00D8749E"/>
    <w:rsid w:val="00D875F3"/>
    <w:rsid w:val="00D87894"/>
    <w:rsid w:val="00D9058B"/>
    <w:rsid w:val="00D91863"/>
    <w:rsid w:val="00D919AD"/>
    <w:rsid w:val="00D92C50"/>
    <w:rsid w:val="00D92D7A"/>
    <w:rsid w:val="00D92D83"/>
    <w:rsid w:val="00D932EC"/>
    <w:rsid w:val="00D938DB"/>
    <w:rsid w:val="00D93EC1"/>
    <w:rsid w:val="00D94963"/>
    <w:rsid w:val="00D959EB"/>
    <w:rsid w:val="00D95C77"/>
    <w:rsid w:val="00D96E33"/>
    <w:rsid w:val="00D96F0C"/>
    <w:rsid w:val="00D9734D"/>
    <w:rsid w:val="00D97E04"/>
    <w:rsid w:val="00DA01D7"/>
    <w:rsid w:val="00DA0521"/>
    <w:rsid w:val="00DA05A0"/>
    <w:rsid w:val="00DA0B68"/>
    <w:rsid w:val="00DA0FF6"/>
    <w:rsid w:val="00DA1F30"/>
    <w:rsid w:val="00DA20F4"/>
    <w:rsid w:val="00DA2491"/>
    <w:rsid w:val="00DA320A"/>
    <w:rsid w:val="00DA32E1"/>
    <w:rsid w:val="00DA35FA"/>
    <w:rsid w:val="00DA3BF9"/>
    <w:rsid w:val="00DA408E"/>
    <w:rsid w:val="00DA4A0D"/>
    <w:rsid w:val="00DA5296"/>
    <w:rsid w:val="00DA546E"/>
    <w:rsid w:val="00DA5666"/>
    <w:rsid w:val="00DA5912"/>
    <w:rsid w:val="00DA592C"/>
    <w:rsid w:val="00DA6059"/>
    <w:rsid w:val="00DA65B2"/>
    <w:rsid w:val="00DA687F"/>
    <w:rsid w:val="00DA6CE6"/>
    <w:rsid w:val="00DA6FE8"/>
    <w:rsid w:val="00DB054E"/>
    <w:rsid w:val="00DB05F1"/>
    <w:rsid w:val="00DB0976"/>
    <w:rsid w:val="00DB0C2C"/>
    <w:rsid w:val="00DB127B"/>
    <w:rsid w:val="00DB1A0F"/>
    <w:rsid w:val="00DB1CCB"/>
    <w:rsid w:val="00DB23B9"/>
    <w:rsid w:val="00DB24BA"/>
    <w:rsid w:val="00DB2A03"/>
    <w:rsid w:val="00DB2E23"/>
    <w:rsid w:val="00DB329C"/>
    <w:rsid w:val="00DB3635"/>
    <w:rsid w:val="00DB38A8"/>
    <w:rsid w:val="00DB3B22"/>
    <w:rsid w:val="00DB3B6D"/>
    <w:rsid w:val="00DB3CAC"/>
    <w:rsid w:val="00DB3D6B"/>
    <w:rsid w:val="00DB404E"/>
    <w:rsid w:val="00DB4421"/>
    <w:rsid w:val="00DB5BFE"/>
    <w:rsid w:val="00DB70A5"/>
    <w:rsid w:val="00DB791B"/>
    <w:rsid w:val="00DC12E5"/>
    <w:rsid w:val="00DC2113"/>
    <w:rsid w:val="00DC2630"/>
    <w:rsid w:val="00DC2822"/>
    <w:rsid w:val="00DC2D9B"/>
    <w:rsid w:val="00DC3372"/>
    <w:rsid w:val="00DC363C"/>
    <w:rsid w:val="00DC38C2"/>
    <w:rsid w:val="00DC5C1A"/>
    <w:rsid w:val="00DC6176"/>
    <w:rsid w:val="00DC6544"/>
    <w:rsid w:val="00DC7AA6"/>
    <w:rsid w:val="00DD0A49"/>
    <w:rsid w:val="00DD1177"/>
    <w:rsid w:val="00DD1CD5"/>
    <w:rsid w:val="00DD2208"/>
    <w:rsid w:val="00DD262F"/>
    <w:rsid w:val="00DD2D69"/>
    <w:rsid w:val="00DD2EE2"/>
    <w:rsid w:val="00DD4133"/>
    <w:rsid w:val="00DD4252"/>
    <w:rsid w:val="00DD4A2D"/>
    <w:rsid w:val="00DD54CB"/>
    <w:rsid w:val="00DD5EFA"/>
    <w:rsid w:val="00DD68CF"/>
    <w:rsid w:val="00DD7930"/>
    <w:rsid w:val="00DE02B7"/>
    <w:rsid w:val="00DE07B2"/>
    <w:rsid w:val="00DE15D3"/>
    <w:rsid w:val="00DE31CD"/>
    <w:rsid w:val="00DE34C6"/>
    <w:rsid w:val="00DE40C5"/>
    <w:rsid w:val="00DE5775"/>
    <w:rsid w:val="00DE5A9C"/>
    <w:rsid w:val="00DE61CD"/>
    <w:rsid w:val="00DE6310"/>
    <w:rsid w:val="00DE6CF4"/>
    <w:rsid w:val="00DE6D83"/>
    <w:rsid w:val="00DE6D90"/>
    <w:rsid w:val="00DE6E69"/>
    <w:rsid w:val="00DE72C0"/>
    <w:rsid w:val="00DE7C03"/>
    <w:rsid w:val="00DF13E7"/>
    <w:rsid w:val="00DF167E"/>
    <w:rsid w:val="00DF1986"/>
    <w:rsid w:val="00DF1CE4"/>
    <w:rsid w:val="00DF3470"/>
    <w:rsid w:val="00DF34D4"/>
    <w:rsid w:val="00DF4793"/>
    <w:rsid w:val="00DF4920"/>
    <w:rsid w:val="00DF5184"/>
    <w:rsid w:val="00DF51D8"/>
    <w:rsid w:val="00DF53A4"/>
    <w:rsid w:val="00DF5BE9"/>
    <w:rsid w:val="00DF6F70"/>
    <w:rsid w:val="00DF7044"/>
    <w:rsid w:val="00DF75E9"/>
    <w:rsid w:val="00DF7D22"/>
    <w:rsid w:val="00E00F51"/>
    <w:rsid w:val="00E01157"/>
    <w:rsid w:val="00E01C2F"/>
    <w:rsid w:val="00E01CA3"/>
    <w:rsid w:val="00E01D1E"/>
    <w:rsid w:val="00E030A5"/>
    <w:rsid w:val="00E03381"/>
    <w:rsid w:val="00E03957"/>
    <w:rsid w:val="00E04518"/>
    <w:rsid w:val="00E05E1C"/>
    <w:rsid w:val="00E07CF8"/>
    <w:rsid w:val="00E126BD"/>
    <w:rsid w:val="00E12810"/>
    <w:rsid w:val="00E128F9"/>
    <w:rsid w:val="00E13E41"/>
    <w:rsid w:val="00E140B5"/>
    <w:rsid w:val="00E141B7"/>
    <w:rsid w:val="00E14449"/>
    <w:rsid w:val="00E14601"/>
    <w:rsid w:val="00E164B4"/>
    <w:rsid w:val="00E165AE"/>
    <w:rsid w:val="00E1703B"/>
    <w:rsid w:val="00E175BF"/>
    <w:rsid w:val="00E177D6"/>
    <w:rsid w:val="00E21075"/>
    <w:rsid w:val="00E21455"/>
    <w:rsid w:val="00E2210D"/>
    <w:rsid w:val="00E2549B"/>
    <w:rsid w:val="00E25B75"/>
    <w:rsid w:val="00E25F19"/>
    <w:rsid w:val="00E2624A"/>
    <w:rsid w:val="00E2680D"/>
    <w:rsid w:val="00E26A32"/>
    <w:rsid w:val="00E27394"/>
    <w:rsid w:val="00E27BE9"/>
    <w:rsid w:val="00E27EC9"/>
    <w:rsid w:val="00E301C8"/>
    <w:rsid w:val="00E330EF"/>
    <w:rsid w:val="00E33AB8"/>
    <w:rsid w:val="00E33AD6"/>
    <w:rsid w:val="00E3483B"/>
    <w:rsid w:val="00E348CA"/>
    <w:rsid w:val="00E35ADC"/>
    <w:rsid w:val="00E362AA"/>
    <w:rsid w:val="00E3681B"/>
    <w:rsid w:val="00E37AB7"/>
    <w:rsid w:val="00E37ABD"/>
    <w:rsid w:val="00E402FE"/>
    <w:rsid w:val="00E41B7E"/>
    <w:rsid w:val="00E435D1"/>
    <w:rsid w:val="00E44459"/>
    <w:rsid w:val="00E45285"/>
    <w:rsid w:val="00E45615"/>
    <w:rsid w:val="00E45E32"/>
    <w:rsid w:val="00E4600C"/>
    <w:rsid w:val="00E46209"/>
    <w:rsid w:val="00E46616"/>
    <w:rsid w:val="00E4704E"/>
    <w:rsid w:val="00E47258"/>
    <w:rsid w:val="00E47D32"/>
    <w:rsid w:val="00E47E52"/>
    <w:rsid w:val="00E50102"/>
    <w:rsid w:val="00E50667"/>
    <w:rsid w:val="00E50668"/>
    <w:rsid w:val="00E53678"/>
    <w:rsid w:val="00E53AF9"/>
    <w:rsid w:val="00E53F9B"/>
    <w:rsid w:val="00E543EE"/>
    <w:rsid w:val="00E56A36"/>
    <w:rsid w:val="00E572E6"/>
    <w:rsid w:val="00E57F63"/>
    <w:rsid w:val="00E60250"/>
    <w:rsid w:val="00E602A2"/>
    <w:rsid w:val="00E60FD4"/>
    <w:rsid w:val="00E61254"/>
    <w:rsid w:val="00E615CC"/>
    <w:rsid w:val="00E62913"/>
    <w:rsid w:val="00E6374F"/>
    <w:rsid w:val="00E637EE"/>
    <w:rsid w:val="00E63AF7"/>
    <w:rsid w:val="00E643E1"/>
    <w:rsid w:val="00E66363"/>
    <w:rsid w:val="00E666C3"/>
    <w:rsid w:val="00E67B7A"/>
    <w:rsid w:val="00E7015C"/>
    <w:rsid w:val="00E70272"/>
    <w:rsid w:val="00E703C8"/>
    <w:rsid w:val="00E7090D"/>
    <w:rsid w:val="00E70E22"/>
    <w:rsid w:val="00E70F36"/>
    <w:rsid w:val="00E71071"/>
    <w:rsid w:val="00E71178"/>
    <w:rsid w:val="00E7127A"/>
    <w:rsid w:val="00E71C95"/>
    <w:rsid w:val="00E73A72"/>
    <w:rsid w:val="00E75CC7"/>
    <w:rsid w:val="00E75D12"/>
    <w:rsid w:val="00E76058"/>
    <w:rsid w:val="00E765F2"/>
    <w:rsid w:val="00E76B11"/>
    <w:rsid w:val="00E76B2A"/>
    <w:rsid w:val="00E76F7E"/>
    <w:rsid w:val="00E77664"/>
    <w:rsid w:val="00E77771"/>
    <w:rsid w:val="00E77B21"/>
    <w:rsid w:val="00E80834"/>
    <w:rsid w:val="00E80B6B"/>
    <w:rsid w:val="00E814FF"/>
    <w:rsid w:val="00E81BF6"/>
    <w:rsid w:val="00E832EF"/>
    <w:rsid w:val="00E83DDC"/>
    <w:rsid w:val="00E87852"/>
    <w:rsid w:val="00E908B7"/>
    <w:rsid w:val="00E90900"/>
    <w:rsid w:val="00E92319"/>
    <w:rsid w:val="00E92ACC"/>
    <w:rsid w:val="00E92AF7"/>
    <w:rsid w:val="00E92F2A"/>
    <w:rsid w:val="00E93C16"/>
    <w:rsid w:val="00E94203"/>
    <w:rsid w:val="00E94E16"/>
    <w:rsid w:val="00E9548D"/>
    <w:rsid w:val="00E95657"/>
    <w:rsid w:val="00E9584B"/>
    <w:rsid w:val="00E95A30"/>
    <w:rsid w:val="00E9667A"/>
    <w:rsid w:val="00E96DFD"/>
    <w:rsid w:val="00EA0491"/>
    <w:rsid w:val="00EA116A"/>
    <w:rsid w:val="00EA117D"/>
    <w:rsid w:val="00EA17A7"/>
    <w:rsid w:val="00EA1966"/>
    <w:rsid w:val="00EA2DD3"/>
    <w:rsid w:val="00EA3590"/>
    <w:rsid w:val="00EA3796"/>
    <w:rsid w:val="00EA3903"/>
    <w:rsid w:val="00EA3A0E"/>
    <w:rsid w:val="00EA4068"/>
    <w:rsid w:val="00EA5639"/>
    <w:rsid w:val="00EA67A3"/>
    <w:rsid w:val="00EA78C1"/>
    <w:rsid w:val="00EA7A9D"/>
    <w:rsid w:val="00EA7B84"/>
    <w:rsid w:val="00EB0915"/>
    <w:rsid w:val="00EB094F"/>
    <w:rsid w:val="00EB2103"/>
    <w:rsid w:val="00EB213D"/>
    <w:rsid w:val="00EB3001"/>
    <w:rsid w:val="00EB35B0"/>
    <w:rsid w:val="00EB3726"/>
    <w:rsid w:val="00EB38F1"/>
    <w:rsid w:val="00EB4981"/>
    <w:rsid w:val="00EB630C"/>
    <w:rsid w:val="00EB7055"/>
    <w:rsid w:val="00EB786F"/>
    <w:rsid w:val="00EC057C"/>
    <w:rsid w:val="00EC08F2"/>
    <w:rsid w:val="00EC16FE"/>
    <w:rsid w:val="00EC3D97"/>
    <w:rsid w:val="00EC3F1D"/>
    <w:rsid w:val="00EC3FED"/>
    <w:rsid w:val="00EC405F"/>
    <w:rsid w:val="00EC4092"/>
    <w:rsid w:val="00EC4AC5"/>
    <w:rsid w:val="00EC4B05"/>
    <w:rsid w:val="00EC4F8E"/>
    <w:rsid w:val="00EC538A"/>
    <w:rsid w:val="00EC5AF2"/>
    <w:rsid w:val="00EC5C7C"/>
    <w:rsid w:val="00ED01F4"/>
    <w:rsid w:val="00ED19D9"/>
    <w:rsid w:val="00ED1B62"/>
    <w:rsid w:val="00ED2185"/>
    <w:rsid w:val="00ED238B"/>
    <w:rsid w:val="00ED2676"/>
    <w:rsid w:val="00ED2A34"/>
    <w:rsid w:val="00ED3CB3"/>
    <w:rsid w:val="00ED4861"/>
    <w:rsid w:val="00ED5E0A"/>
    <w:rsid w:val="00ED6DD7"/>
    <w:rsid w:val="00ED70E0"/>
    <w:rsid w:val="00ED778B"/>
    <w:rsid w:val="00ED7980"/>
    <w:rsid w:val="00EE009F"/>
    <w:rsid w:val="00EE2695"/>
    <w:rsid w:val="00EE2D58"/>
    <w:rsid w:val="00EE3788"/>
    <w:rsid w:val="00EE3D5A"/>
    <w:rsid w:val="00EE3E7B"/>
    <w:rsid w:val="00EE52A4"/>
    <w:rsid w:val="00EE536C"/>
    <w:rsid w:val="00EE55E8"/>
    <w:rsid w:val="00EE5616"/>
    <w:rsid w:val="00EE5F53"/>
    <w:rsid w:val="00EE6BA3"/>
    <w:rsid w:val="00EF03E0"/>
    <w:rsid w:val="00EF1464"/>
    <w:rsid w:val="00EF1825"/>
    <w:rsid w:val="00EF21EF"/>
    <w:rsid w:val="00EF24E4"/>
    <w:rsid w:val="00EF3788"/>
    <w:rsid w:val="00EF3A50"/>
    <w:rsid w:val="00EF3C7B"/>
    <w:rsid w:val="00EF4883"/>
    <w:rsid w:val="00EF55C2"/>
    <w:rsid w:val="00EF5ABE"/>
    <w:rsid w:val="00EF5D8C"/>
    <w:rsid w:val="00EF673C"/>
    <w:rsid w:val="00EF6AEB"/>
    <w:rsid w:val="00EF6F4F"/>
    <w:rsid w:val="00EF7008"/>
    <w:rsid w:val="00EF79DF"/>
    <w:rsid w:val="00F00D16"/>
    <w:rsid w:val="00F00DD5"/>
    <w:rsid w:val="00F00E5A"/>
    <w:rsid w:val="00F01B29"/>
    <w:rsid w:val="00F023EF"/>
    <w:rsid w:val="00F02568"/>
    <w:rsid w:val="00F02D52"/>
    <w:rsid w:val="00F03237"/>
    <w:rsid w:val="00F03C47"/>
    <w:rsid w:val="00F03CD9"/>
    <w:rsid w:val="00F040CD"/>
    <w:rsid w:val="00F047DA"/>
    <w:rsid w:val="00F04DBA"/>
    <w:rsid w:val="00F051CA"/>
    <w:rsid w:val="00F0671D"/>
    <w:rsid w:val="00F06A09"/>
    <w:rsid w:val="00F06C27"/>
    <w:rsid w:val="00F072CC"/>
    <w:rsid w:val="00F075A4"/>
    <w:rsid w:val="00F07AE5"/>
    <w:rsid w:val="00F07FD2"/>
    <w:rsid w:val="00F10055"/>
    <w:rsid w:val="00F101FE"/>
    <w:rsid w:val="00F110C0"/>
    <w:rsid w:val="00F11372"/>
    <w:rsid w:val="00F1203B"/>
    <w:rsid w:val="00F126D6"/>
    <w:rsid w:val="00F13102"/>
    <w:rsid w:val="00F131BC"/>
    <w:rsid w:val="00F13448"/>
    <w:rsid w:val="00F15DB8"/>
    <w:rsid w:val="00F15E11"/>
    <w:rsid w:val="00F162FB"/>
    <w:rsid w:val="00F1685A"/>
    <w:rsid w:val="00F16F98"/>
    <w:rsid w:val="00F17D23"/>
    <w:rsid w:val="00F202A3"/>
    <w:rsid w:val="00F2047D"/>
    <w:rsid w:val="00F208D6"/>
    <w:rsid w:val="00F20962"/>
    <w:rsid w:val="00F20A39"/>
    <w:rsid w:val="00F20D36"/>
    <w:rsid w:val="00F2155A"/>
    <w:rsid w:val="00F21AC1"/>
    <w:rsid w:val="00F221E6"/>
    <w:rsid w:val="00F22293"/>
    <w:rsid w:val="00F225E9"/>
    <w:rsid w:val="00F22EC3"/>
    <w:rsid w:val="00F231C5"/>
    <w:rsid w:val="00F23BD2"/>
    <w:rsid w:val="00F23FB3"/>
    <w:rsid w:val="00F24E62"/>
    <w:rsid w:val="00F256EC"/>
    <w:rsid w:val="00F26BA4"/>
    <w:rsid w:val="00F27580"/>
    <w:rsid w:val="00F27B32"/>
    <w:rsid w:val="00F3034B"/>
    <w:rsid w:val="00F3192F"/>
    <w:rsid w:val="00F32606"/>
    <w:rsid w:val="00F32832"/>
    <w:rsid w:val="00F32CD6"/>
    <w:rsid w:val="00F32FED"/>
    <w:rsid w:val="00F34002"/>
    <w:rsid w:val="00F341FB"/>
    <w:rsid w:val="00F3421B"/>
    <w:rsid w:val="00F349A5"/>
    <w:rsid w:val="00F349A9"/>
    <w:rsid w:val="00F34C3A"/>
    <w:rsid w:val="00F35631"/>
    <w:rsid w:val="00F40497"/>
    <w:rsid w:val="00F4143C"/>
    <w:rsid w:val="00F41798"/>
    <w:rsid w:val="00F42316"/>
    <w:rsid w:val="00F42335"/>
    <w:rsid w:val="00F4233D"/>
    <w:rsid w:val="00F424D2"/>
    <w:rsid w:val="00F426BB"/>
    <w:rsid w:val="00F42D58"/>
    <w:rsid w:val="00F43E25"/>
    <w:rsid w:val="00F4412A"/>
    <w:rsid w:val="00F44149"/>
    <w:rsid w:val="00F44AA8"/>
    <w:rsid w:val="00F44FDE"/>
    <w:rsid w:val="00F4546F"/>
    <w:rsid w:val="00F455FC"/>
    <w:rsid w:val="00F463BC"/>
    <w:rsid w:val="00F46B9E"/>
    <w:rsid w:val="00F46F08"/>
    <w:rsid w:val="00F471C9"/>
    <w:rsid w:val="00F50ECE"/>
    <w:rsid w:val="00F51578"/>
    <w:rsid w:val="00F516A3"/>
    <w:rsid w:val="00F51DD8"/>
    <w:rsid w:val="00F52CB7"/>
    <w:rsid w:val="00F52DAB"/>
    <w:rsid w:val="00F53C0A"/>
    <w:rsid w:val="00F5518E"/>
    <w:rsid w:val="00F55632"/>
    <w:rsid w:val="00F557A2"/>
    <w:rsid w:val="00F56CDA"/>
    <w:rsid w:val="00F57D3C"/>
    <w:rsid w:val="00F60EB8"/>
    <w:rsid w:val="00F6246B"/>
    <w:rsid w:val="00F6346D"/>
    <w:rsid w:val="00F645AF"/>
    <w:rsid w:val="00F65744"/>
    <w:rsid w:val="00F6617F"/>
    <w:rsid w:val="00F66EC8"/>
    <w:rsid w:val="00F67465"/>
    <w:rsid w:val="00F676AE"/>
    <w:rsid w:val="00F705F7"/>
    <w:rsid w:val="00F7103F"/>
    <w:rsid w:val="00F71803"/>
    <w:rsid w:val="00F719D5"/>
    <w:rsid w:val="00F73098"/>
    <w:rsid w:val="00F746DB"/>
    <w:rsid w:val="00F75895"/>
    <w:rsid w:val="00F77219"/>
    <w:rsid w:val="00F77253"/>
    <w:rsid w:val="00F7784F"/>
    <w:rsid w:val="00F804D0"/>
    <w:rsid w:val="00F80E59"/>
    <w:rsid w:val="00F81A45"/>
    <w:rsid w:val="00F8285C"/>
    <w:rsid w:val="00F84E45"/>
    <w:rsid w:val="00F86168"/>
    <w:rsid w:val="00F86A7C"/>
    <w:rsid w:val="00F875DA"/>
    <w:rsid w:val="00F87F92"/>
    <w:rsid w:val="00F902A0"/>
    <w:rsid w:val="00F90374"/>
    <w:rsid w:val="00F912B4"/>
    <w:rsid w:val="00F91A3D"/>
    <w:rsid w:val="00F9335F"/>
    <w:rsid w:val="00F9355E"/>
    <w:rsid w:val="00F940F6"/>
    <w:rsid w:val="00F943BC"/>
    <w:rsid w:val="00F9477C"/>
    <w:rsid w:val="00F960F5"/>
    <w:rsid w:val="00F97DB0"/>
    <w:rsid w:val="00F97E16"/>
    <w:rsid w:val="00FA0553"/>
    <w:rsid w:val="00FA07DF"/>
    <w:rsid w:val="00FA0949"/>
    <w:rsid w:val="00FA164F"/>
    <w:rsid w:val="00FA1828"/>
    <w:rsid w:val="00FA1A3B"/>
    <w:rsid w:val="00FA282C"/>
    <w:rsid w:val="00FA32A4"/>
    <w:rsid w:val="00FA3FC2"/>
    <w:rsid w:val="00FA4DC1"/>
    <w:rsid w:val="00FA57D7"/>
    <w:rsid w:val="00FA5A15"/>
    <w:rsid w:val="00FA63E8"/>
    <w:rsid w:val="00FA6D40"/>
    <w:rsid w:val="00FA76D4"/>
    <w:rsid w:val="00FA7FCF"/>
    <w:rsid w:val="00FB0603"/>
    <w:rsid w:val="00FB08F5"/>
    <w:rsid w:val="00FB2212"/>
    <w:rsid w:val="00FB29C3"/>
    <w:rsid w:val="00FB32E9"/>
    <w:rsid w:val="00FB37E2"/>
    <w:rsid w:val="00FB4CAF"/>
    <w:rsid w:val="00FB6297"/>
    <w:rsid w:val="00FB664D"/>
    <w:rsid w:val="00FB6660"/>
    <w:rsid w:val="00FB714E"/>
    <w:rsid w:val="00FB71FA"/>
    <w:rsid w:val="00FB7BF2"/>
    <w:rsid w:val="00FC0041"/>
    <w:rsid w:val="00FC008F"/>
    <w:rsid w:val="00FC0EE5"/>
    <w:rsid w:val="00FC23CC"/>
    <w:rsid w:val="00FC2456"/>
    <w:rsid w:val="00FC2BBC"/>
    <w:rsid w:val="00FC31D3"/>
    <w:rsid w:val="00FC32AD"/>
    <w:rsid w:val="00FC3CCD"/>
    <w:rsid w:val="00FC3DFE"/>
    <w:rsid w:val="00FC4714"/>
    <w:rsid w:val="00FC4A9F"/>
    <w:rsid w:val="00FC540A"/>
    <w:rsid w:val="00FC6B79"/>
    <w:rsid w:val="00FC7732"/>
    <w:rsid w:val="00FD09F7"/>
    <w:rsid w:val="00FD0F6B"/>
    <w:rsid w:val="00FD1637"/>
    <w:rsid w:val="00FD1888"/>
    <w:rsid w:val="00FD1B42"/>
    <w:rsid w:val="00FD4104"/>
    <w:rsid w:val="00FD4FA7"/>
    <w:rsid w:val="00FD50B5"/>
    <w:rsid w:val="00FD5172"/>
    <w:rsid w:val="00FD54D3"/>
    <w:rsid w:val="00FD6771"/>
    <w:rsid w:val="00FD68B3"/>
    <w:rsid w:val="00FD6908"/>
    <w:rsid w:val="00FD6BC4"/>
    <w:rsid w:val="00FE0207"/>
    <w:rsid w:val="00FE18B9"/>
    <w:rsid w:val="00FE1BEA"/>
    <w:rsid w:val="00FE25D3"/>
    <w:rsid w:val="00FE27AA"/>
    <w:rsid w:val="00FE3744"/>
    <w:rsid w:val="00FE3AB3"/>
    <w:rsid w:val="00FE3BF1"/>
    <w:rsid w:val="00FE3D22"/>
    <w:rsid w:val="00FE3F50"/>
    <w:rsid w:val="00FE4A1B"/>
    <w:rsid w:val="00FE4C69"/>
    <w:rsid w:val="00FE5304"/>
    <w:rsid w:val="00FE588B"/>
    <w:rsid w:val="00FE5DA1"/>
    <w:rsid w:val="00FE5E7D"/>
    <w:rsid w:val="00FE67A0"/>
    <w:rsid w:val="00FE6C67"/>
    <w:rsid w:val="00FF0B69"/>
    <w:rsid w:val="00FF15C3"/>
    <w:rsid w:val="00FF1C8B"/>
    <w:rsid w:val="00FF3015"/>
    <w:rsid w:val="00FF33C4"/>
    <w:rsid w:val="00FF33DD"/>
    <w:rsid w:val="00FF3A79"/>
    <w:rsid w:val="00FF3F96"/>
    <w:rsid w:val="00FF462E"/>
    <w:rsid w:val="00FF5689"/>
    <w:rsid w:val="00FF6716"/>
    <w:rsid w:val="00FF69EE"/>
    <w:rsid w:val="00FF6E70"/>
    <w:rsid w:val="00FF73AB"/>
    <w:rsid w:val="00FF7E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E5263"/>
  <w15:chartTrackingRefBased/>
  <w15:docId w15:val="{77D49419-465B-4D49-A6CB-88260D08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C7B"/>
    <w:pPr>
      <w:spacing w:before="120" w:line="252" w:lineRule="auto"/>
      <w:ind w:firstLine="397"/>
      <w:jc w:val="both"/>
    </w:pPr>
    <w:rPr>
      <w:snapToGrid w:val="0"/>
      <w:sz w:val="22"/>
    </w:rPr>
  </w:style>
  <w:style w:type="paragraph" w:styleId="Balk1">
    <w:name w:val="heading 1"/>
    <w:basedOn w:val="Paragrafnormal"/>
    <w:next w:val="Normal"/>
    <w:link w:val="Balk1Char"/>
    <w:uiPriority w:val="9"/>
    <w:qFormat/>
    <w:rsid w:val="00AF6E59"/>
    <w:pPr>
      <w:spacing w:before="240"/>
      <w:ind w:firstLine="0"/>
      <w:jc w:val="right"/>
      <w:outlineLvl w:val="0"/>
    </w:pPr>
    <w:rPr>
      <w:b/>
      <w:i/>
      <w:szCs w:val="26"/>
      <w:lang w:val="x-none" w:eastAsia="x-none"/>
    </w:rPr>
  </w:style>
  <w:style w:type="paragraph" w:styleId="Balk2">
    <w:name w:val="heading 2"/>
    <w:basedOn w:val="Paragrafnormal"/>
    <w:next w:val="Normal"/>
    <w:link w:val="Balk2Char"/>
    <w:uiPriority w:val="9"/>
    <w:qFormat/>
    <w:rsid w:val="00EC4AC5"/>
    <w:pPr>
      <w:spacing w:before="240"/>
      <w:ind w:firstLine="0"/>
      <w:jc w:val="center"/>
      <w:outlineLvl w:val="1"/>
    </w:pPr>
    <w:rPr>
      <w:b/>
      <w:sz w:val="26"/>
      <w:lang w:val="x-none" w:eastAsia="x-none"/>
    </w:rPr>
  </w:style>
  <w:style w:type="paragraph" w:styleId="Balk3">
    <w:name w:val="heading 3"/>
    <w:next w:val="Normal"/>
    <w:link w:val="Balk3Char"/>
    <w:uiPriority w:val="9"/>
    <w:qFormat/>
    <w:rsid w:val="002A1BF1"/>
    <w:pPr>
      <w:keepNext/>
      <w:suppressAutoHyphens/>
      <w:spacing w:before="220"/>
      <w:ind w:left="612" w:hanging="215"/>
      <w:outlineLvl w:val="2"/>
    </w:pPr>
    <w:rPr>
      <w:b/>
      <w:sz w:val="21"/>
    </w:rPr>
  </w:style>
  <w:style w:type="paragraph" w:styleId="Balk4">
    <w:name w:val="heading 4"/>
    <w:next w:val="Normal"/>
    <w:link w:val="Balk4Char"/>
    <w:uiPriority w:val="9"/>
    <w:qFormat/>
    <w:rsid w:val="002A1BF1"/>
    <w:pPr>
      <w:keepNext/>
      <w:suppressAutoHyphens/>
      <w:spacing w:before="200"/>
      <w:ind w:left="595" w:hanging="198"/>
      <w:outlineLvl w:val="3"/>
    </w:pPr>
    <w:rPr>
      <w:b/>
      <w:i/>
    </w:rPr>
  </w:style>
  <w:style w:type="paragraph" w:styleId="Balk5">
    <w:name w:val="heading 5"/>
    <w:next w:val="Normal"/>
    <w:link w:val="Balk5Char"/>
    <w:uiPriority w:val="9"/>
    <w:qFormat/>
    <w:rsid w:val="002A1BF1"/>
    <w:pPr>
      <w:keepNext/>
      <w:suppressAutoHyphens/>
      <w:spacing w:before="180"/>
      <w:ind w:left="681" w:hanging="284"/>
      <w:outlineLvl w:val="4"/>
    </w:pPr>
    <w:rPr>
      <w:b/>
      <w:sz w:val="19"/>
    </w:rPr>
  </w:style>
  <w:style w:type="paragraph" w:styleId="Balk6">
    <w:name w:val="heading 6"/>
    <w:next w:val="Normal"/>
    <w:link w:val="Balk6Char"/>
    <w:uiPriority w:val="9"/>
    <w:qFormat/>
    <w:rsid w:val="002A1BF1"/>
    <w:pPr>
      <w:keepNext/>
      <w:suppressAutoHyphens/>
      <w:spacing w:before="160"/>
      <w:ind w:left="737" w:hanging="340"/>
      <w:outlineLvl w:val="5"/>
    </w:pPr>
    <w:rPr>
      <w:sz w:val="19"/>
    </w:rPr>
  </w:style>
  <w:style w:type="paragraph" w:styleId="Balk7">
    <w:name w:val="heading 7"/>
    <w:next w:val="Normal"/>
    <w:link w:val="Balk7Char"/>
    <w:uiPriority w:val="9"/>
    <w:qFormat/>
    <w:rsid w:val="002A1BF1"/>
    <w:pPr>
      <w:keepNext/>
      <w:suppressAutoHyphens/>
      <w:spacing w:before="140"/>
      <w:ind w:left="822" w:hanging="425"/>
      <w:outlineLvl w:val="6"/>
    </w:pPr>
    <w:rPr>
      <w:i/>
      <w:sz w:val="18"/>
    </w:rPr>
  </w:style>
  <w:style w:type="paragraph" w:styleId="Balk8">
    <w:name w:val="heading 8"/>
    <w:next w:val="Normal"/>
    <w:link w:val="Balk8Char"/>
    <w:uiPriority w:val="9"/>
    <w:qFormat/>
    <w:rsid w:val="002A1BF1"/>
    <w:pPr>
      <w:keepNext/>
      <w:suppressAutoHyphens/>
      <w:spacing w:before="120"/>
      <w:ind w:left="851" w:hanging="454"/>
      <w:outlineLvl w:val="7"/>
    </w:pPr>
    <w:rPr>
      <w:noProof/>
      <w:sz w:val="17"/>
    </w:rPr>
  </w:style>
  <w:style w:type="paragraph" w:styleId="Balk9">
    <w:name w:val="heading 9"/>
    <w:basedOn w:val="Normal"/>
    <w:next w:val="Normal"/>
    <w:link w:val="Balk9Char"/>
    <w:uiPriority w:val="9"/>
    <w:qFormat/>
    <w:rsid w:val="002A1BF1"/>
    <w:pPr>
      <w:keepNext/>
      <w:tabs>
        <w:tab w:val="left" w:pos="284"/>
        <w:tab w:val="left" w:leader="dot" w:pos="6237"/>
        <w:tab w:val="right" w:pos="7088"/>
      </w:tabs>
      <w:ind w:left="284" w:right="1021" w:hanging="284"/>
      <w:jc w:val="center"/>
      <w:outlineLvl w:val="8"/>
    </w:pPr>
    <w:rPr>
      <w:b/>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AF6E59"/>
    <w:rPr>
      <w:rFonts w:ascii="Cambria" w:hAnsi="Cambria"/>
      <w:b/>
      <w:i/>
      <w:snapToGrid w:val="0"/>
      <w:sz w:val="22"/>
      <w:szCs w:val="26"/>
    </w:rPr>
  </w:style>
  <w:style w:type="character" w:customStyle="1" w:styleId="Balk2Char">
    <w:name w:val="Başlık 2 Char"/>
    <w:link w:val="Balk2"/>
    <w:uiPriority w:val="9"/>
    <w:rsid w:val="00EC4AC5"/>
    <w:rPr>
      <w:rFonts w:ascii="Cambria" w:hAnsi="Cambria"/>
      <w:b/>
      <w:snapToGrid w:val="0"/>
      <w:sz w:val="26"/>
    </w:rPr>
  </w:style>
  <w:style w:type="character" w:customStyle="1" w:styleId="Balk3Char">
    <w:name w:val="Başlık 3 Char"/>
    <w:link w:val="Balk3"/>
    <w:uiPriority w:val="9"/>
    <w:rsid w:val="004F6C86"/>
    <w:rPr>
      <w:b/>
      <w:sz w:val="21"/>
      <w:lang w:val="tr-TR" w:eastAsia="tr-TR" w:bidi="ar-SA"/>
    </w:rPr>
  </w:style>
  <w:style w:type="character" w:customStyle="1" w:styleId="Balk4Char">
    <w:name w:val="Başlık 4 Char"/>
    <w:link w:val="Balk4"/>
    <w:uiPriority w:val="9"/>
    <w:rsid w:val="00CD1D57"/>
    <w:rPr>
      <w:b/>
      <w:i/>
      <w:lang w:val="tr-TR" w:eastAsia="tr-TR" w:bidi="ar-SA"/>
    </w:rPr>
  </w:style>
  <w:style w:type="character" w:customStyle="1" w:styleId="Balk5Char">
    <w:name w:val="Başlık 5 Char"/>
    <w:link w:val="Balk5"/>
    <w:uiPriority w:val="9"/>
    <w:rsid w:val="008B509D"/>
    <w:rPr>
      <w:b/>
      <w:sz w:val="19"/>
      <w:lang w:val="tr-TR" w:eastAsia="tr-TR" w:bidi="ar-SA"/>
    </w:rPr>
  </w:style>
  <w:style w:type="character" w:customStyle="1" w:styleId="Balk6Char">
    <w:name w:val="Başlık 6 Char"/>
    <w:link w:val="Balk6"/>
    <w:uiPriority w:val="9"/>
    <w:rsid w:val="008B509D"/>
    <w:rPr>
      <w:sz w:val="19"/>
      <w:lang w:val="tr-TR" w:eastAsia="tr-TR" w:bidi="ar-SA"/>
    </w:rPr>
  </w:style>
  <w:style w:type="character" w:customStyle="1" w:styleId="Balk7Char">
    <w:name w:val="Başlık 7 Char"/>
    <w:link w:val="Balk7"/>
    <w:uiPriority w:val="9"/>
    <w:rsid w:val="002A1BF1"/>
    <w:rPr>
      <w:i/>
      <w:sz w:val="18"/>
      <w:lang w:val="tr-TR" w:eastAsia="tr-TR" w:bidi="ar-SA"/>
    </w:rPr>
  </w:style>
  <w:style w:type="character" w:customStyle="1" w:styleId="Balk8Char">
    <w:name w:val="Başlık 8 Char"/>
    <w:link w:val="Balk8"/>
    <w:uiPriority w:val="9"/>
    <w:rsid w:val="002A1BF1"/>
    <w:rPr>
      <w:noProof/>
      <w:sz w:val="17"/>
      <w:lang w:val="tr-TR" w:eastAsia="tr-TR" w:bidi="ar-SA"/>
    </w:rPr>
  </w:style>
  <w:style w:type="character" w:customStyle="1" w:styleId="Balk9Char">
    <w:name w:val="Başlık 9 Char"/>
    <w:link w:val="Balk9"/>
    <w:uiPriority w:val="9"/>
    <w:rsid w:val="002A1BF1"/>
    <w:rPr>
      <w:b/>
      <w:snapToGrid w:val="0"/>
      <w:sz w:val="22"/>
    </w:rPr>
  </w:style>
  <w:style w:type="paragraph" w:styleId="DipnotMetni">
    <w:name w:val="footnote text"/>
    <w:aliases w:val="fn,Dipnot Metni Char Char Char Char,Dipnot Metni Char Char Char,Dipnot Metni Char Char,Dipnot Metni Char Char Char Char Char Char Char Char Char Char Char Char Char Char Char Char,Char,Dipnot Metni Char Char Char Char Char Char Char Char Ch"/>
    <w:link w:val="DipnotMetniChar"/>
    <w:uiPriority w:val="99"/>
    <w:qFormat/>
    <w:rsid w:val="002A1BF1"/>
    <w:pPr>
      <w:spacing w:before="60"/>
      <w:ind w:left="284" w:hanging="284"/>
      <w:jc w:val="both"/>
    </w:pPr>
    <w:rPr>
      <w:sz w:val="18"/>
    </w:rPr>
  </w:style>
  <w:style w:type="character" w:customStyle="1" w:styleId="DipnotMetniChar">
    <w:name w:val="Dipnot Metni Char"/>
    <w:aliases w:val="fn Char,Dipnot Metni Char Char Char Char Char,Dipnot Metni Char Char Char Char1,Dipnot Metni Char Char Char1,Dipnot Metni Char Char Char Char Char Char Char Char Char Char Char Char Char Char Char Char Char,Char Char"/>
    <w:link w:val="DipnotMetni"/>
    <w:uiPriority w:val="99"/>
    <w:qFormat/>
    <w:rsid w:val="00CD1D57"/>
    <w:rPr>
      <w:sz w:val="18"/>
      <w:lang w:val="tr-TR" w:eastAsia="tr-TR" w:bidi="ar-SA"/>
    </w:rPr>
  </w:style>
  <w:style w:type="character" w:styleId="DipnotBavurusu">
    <w:name w:val="footnote reference"/>
    <w:aliases w:val="Footnotes refss,4_G,Başlık 9 Char1"/>
    <w:uiPriority w:val="99"/>
    <w:qFormat/>
    <w:rsid w:val="002A1BF1"/>
    <w:rPr>
      <w:rFonts w:ascii="Times New Roman" w:hAnsi="Times New Roman"/>
      <w:position w:val="1"/>
      <w:sz w:val="18"/>
      <w:vertAlign w:val="superscript"/>
    </w:rPr>
  </w:style>
  <w:style w:type="paragraph" w:customStyle="1" w:styleId="Altbilgi">
    <w:name w:val="Altbilgi"/>
    <w:basedOn w:val="Normal"/>
    <w:link w:val="AltbilgiChar"/>
    <w:uiPriority w:val="99"/>
    <w:rsid w:val="0079770F"/>
    <w:pPr>
      <w:tabs>
        <w:tab w:val="center" w:pos="4536"/>
        <w:tab w:val="right" w:pos="9072"/>
      </w:tabs>
    </w:pPr>
    <w:rPr>
      <w:snapToGrid/>
      <w:sz w:val="24"/>
      <w:szCs w:val="24"/>
      <w:lang w:val="x-none" w:eastAsia="x-none"/>
    </w:rPr>
  </w:style>
  <w:style w:type="character" w:customStyle="1" w:styleId="AltbilgiChar">
    <w:name w:val="Altbilgi Char"/>
    <w:link w:val="Altbilgi"/>
    <w:uiPriority w:val="99"/>
    <w:rsid w:val="004F6C86"/>
    <w:rPr>
      <w:sz w:val="24"/>
      <w:szCs w:val="24"/>
    </w:rPr>
  </w:style>
  <w:style w:type="character" w:styleId="SayfaNumaras">
    <w:name w:val="page number"/>
    <w:basedOn w:val="VarsaylanParagrafYazTipi"/>
    <w:uiPriority w:val="99"/>
    <w:rsid w:val="0079770F"/>
  </w:style>
  <w:style w:type="character" w:styleId="Kpr">
    <w:name w:val="Hyperlink"/>
    <w:uiPriority w:val="99"/>
    <w:rsid w:val="00B007F9"/>
    <w:rPr>
      <w:color w:val="0000FF"/>
      <w:u w:val="single"/>
    </w:rPr>
  </w:style>
  <w:style w:type="paragraph" w:styleId="NormalWeb">
    <w:name w:val="Normal (Web)"/>
    <w:basedOn w:val="Normal"/>
    <w:link w:val="NormalWebChar"/>
    <w:uiPriority w:val="99"/>
    <w:rsid w:val="00BB597F"/>
    <w:pPr>
      <w:spacing w:before="100" w:beforeAutospacing="1" w:after="100" w:afterAutospacing="1"/>
    </w:pPr>
    <w:rPr>
      <w:lang w:val="x-none" w:eastAsia="x-none"/>
    </w:rPr>
  </w:style>
  <w:style w:type="character" w:customStyle="1" w:styleId="NormalWebChar">
    <w:name w:val="Normal (Web) Char"/>
    <w:link w:val="NormalWeb"/>
    <w:uiPriority w:val="99"/>
    <w:rsid w:val="003C03F4"/>
    <w:rPr>
      <w:snapToGrid w:val="0"/>
      <w:sz w:val="22"/>
    </w:rPr>
  </w:style>
  <w:style w:type="paragraph" w:styleId="GvdeMetniGirintisi2">
    <w:name w:val="Body Text Indent 2"/>
    <w:basedOn w:val="Normal"/>
    <w:link w:val="GvdeMetniGirintisi2Char"/>
    <w:uiPriority w:val="99"/>
    <w:rsid w:val="00751131"/>
    <w:pPr>
      <w:spacing w:after="240" w:line="360" w:lineRule="auto"/>
      <w:ind w:firstLine="708"/>
    </w:pPr>
    <w:rPr>
      <w:snapToGrid/>
      <w:sz w:val="24"/>
      <w:lang w:val="x-none" w:eastAsia="x-none"/>
    </w:rPr>
  </w:style>
  <w:style w:type="character" w:customStyle="1" w:styleId="GvdeMetniGirintisi2Char">
    <w:name w:val="Gövde Metni Girintisi 2 Char"/>
    <w:link w:val="GvdeMetniGirintisi2"/>
    <w:uiPriority w:val="99"/>
    <w:rsid w:val="0045538A"/>
    <w:rPr>
      <w:sz w:val="24"/>
    </w:rPr>
  </w:style>
  <w:style w:type="paragraph" w:customStyle="1" w:styleId="stbilgi">
    <w:name w:val="Üstbilgi"/>
    <w:basedOn w:val="Normal"/>
    <w:link w:val="stbilgiChar"/>
    <w:uiPriority w:val="99"/>
    <w:rsid w:val="00550686"/>
    <w:pPr>
      <w:tabs>
        <w:tab w:val="center" w:pos="4536"/>
        <w:tab w:val="right" w:pos="9072"/>
      </w:tabs>
    </w:pPr>
    <w:rPr>
      <w:snapToGrid/>
      <w:sz w:val="24"/>
      <w:szCs w:val="24"/>
      <w:lang w:val="x-none" w:eastAsia="x-none"/>
    </w:rPr>
  </w:style>
  <w:style w:type="character" w:customStyle="1" w:styleId="stbilgiChar">
    <w:name w:val="Üstbilgi Char"/>
    <w:link w:val="stbilgi"/>
    <w:uiPriority w:val="99"/>
    <w:rsid w:val="004F6C86"/>
    <w:rPr>
      <w:sz w:val="24"/>
      <w:szCs w:val="24"/>
    </w:rPr>
  </w:style>
  <w:style w:type="character" w:styleId="Gl">
    <w:name w:val="Strong"/>
    <w:uiPriority w:val="22"/>
    <w:qFormat/>
    <w:rsid w:val="00BB1E7E"/>
    <w:rPr>
      <w:b/>
      <w:bCs/>
    </w:rPr>
  </w:style>
  <w:style w:type="paragraph" w:styleId="GvdeMetni">
    <w:name w:val="Body Text"/>
    <w:basedOn w:val="Normal"/>
    <w:link w:val="GvdeMetniChar"/>
    <w:uiPriority w:val="99"/>
    <w:unhideWhenUsed/>
    <w:qFormat/>
    <w:rsid w:val="00CD1D57"/>
    <w:pPr>
      <w:spacing w:after="120"/>
    </w:pPr>
    <w:rPr>
      <w:snapToGrid/>
      <w:sz w:val="24"/>
      <w:szCs w:val="24"/>
      <w:lang w:val="x-none" w:eastAsia="x-none"/>
    </w:rPr>
  </w:style>
  <w:style w:type="character" w:customStyle="1" w:styleId="GvdeMetniChar">
    <w:name w:val="Gövde Metni Char"/>
    <w:link w:val="GvdeMetni"/>
    <w:uiPriority w:val="99"/>
    <w:rsid w:val="00CD1D57"/>
    <w:rPr>
      <w:sz w:val="24"/>
      <w:szCs w:val="24"/>
    </w:rPr>
  </w:style>
  <w:style w:type="paragraph" w:customStyle="1" w:styleId="nor">
    <w:name w:val="nor"/>
    <w:basedOn w:val="Normal"/>
    <w:rsid w:val="00CD1D57"/>
    <w:pPr>
      <w:spacing w:line="315" w:lineRule="atLeast"/>
      <w:ind w:left="150"/>
    </w:pPr>
    <w:rPr>
      <w:rFonts w:ascii="Arial" w:hAnsi="Arial" w:cs="Arial"/>
      <w:color w:val="333333"/>
      <w:sz w:val="18"/>
      <w:szCs w:val="18"/>
    </w:rPr>
  </w:style>
  <w:style w:type="character" w:styleId="Vurgu">
    <w:name w:val="Emphasis"/>
    <w:uiPriority w:val="20"/>
    <w:qFormat/>
    <w:rsid w:val="00CD1D57"/>
    <w:rPr>
      <w:i/>
      <w:iCs/>
    </w:rPr>
  </w:style>
  <w:style w:type="paragraph" w:styleId="ListeParagraf">
    <w:name w:val="List Paragraph"/>
    <w:aliases w:val="aras abc"/>
    <w:basedOn w:val="Normal"/>
    <w:link w:val="ListeParagrafChar"/>
    <w:uiPriority w:val="34"/>
    <w:qFormat/>
    <w:rsid w:val="00CD1D57"/>
    <w:pPr>
      <w:ind w:left="708"/>
    </w:pPr>
    <w:rPr>
      <w:lang w:val="x-none" w:eastAsia="x-none"/>
    </w:rPr>
  </w:style>
  <w:style w:type="paragraph" w:customStyle="1" w:styleId="Default">
    <w:name w:val="Default"/>
    <w:rsid w:val="00CD1D57"/>
    <w:pPr>
      <w:autoSpaceDE w:val="0"/>
      <w:autoSpaceDN w:val="0"/>
      <w:adjustRightInd w:val="0"/>
    </w:pPr>
    <w:rPr>
      <w:rFonts w:ascii="Cambria" w:hAnsi="Cambria" w:cs="Cambria"/>
      <w:color w:val="000000"/>
      <w:sz w:val="24"/>
      <w:szCs w:val="24"/>
    </w:rPr>
  </w:style>
  <w:style w:type="character" w:customStyle="1" w:styleId="Normal1">
    <w:name w:val="Normal1"/>
    <w:rsid w:val="00CD1D57"/>
  </w:style>
  <w:style w:type="character" w:styleId="HTMLCite">
    <w:name w:val="HTML Cite"/>
    <w:uiPriority w:val="99"/>
    <w:unhideWhenUsed/>
    <w:rsid w:val="00CD1D57"/>
    <w:rPr>
      <w:i/>
      <w:iCs/>
    </w:rPr>
  </w:style>
  <w:style w:type="character" w:customStyle="1" w:styleId="hps">
    <w:name w:val="hps"/>
    <w:rsid w:val="00CD1D57"/>
  </w:style>
  <w:style w:type="character" w:customStyle="1" w:styleId="apple-converted-space">
    <w:name w:val="apple-converted-space"/>
    <w:basedOn w:val="VarsaylanParagrafYazTipi"/>
    <w:rsid w:val="00EA3590"/>
  </w:style>
  <w:style w:type="paragraph" w:customStyle="1" w:styleId="Standard">
    <w:name w:val="Standard"/>
    <w:uiPriority w:val="99"/>
    <w:rsid w:val="001B0782"/>
    <w:pPr>
      <w:widowControl w:val="0"/>
      <w:suppressAutoHyphens/>
      <w:autoSpaceDN w:val="0"/>
      <w:textAlignment w:val="baseline"/>
    </w:pPr>
    <w:rPr>
      <w:rFonts w:cs="Tahoma"/>
      <w:kern w:val="3"/>
      <w:sz w:val="24"/>
      <w:szCs w:val="24"/>
      <w:lang w:val="de-DE" w:eastAsia="ja-JP" w:bidi="fa-IR"/>
    </w:rPr>
  </w:style>
  <w:style w:type="paragraph" w:customStyle="1" w:styleId="AralkYok1">
    <w:name w:val="Aralık Yok1"/>
    <w:aliases w:val="No Spacing,dip not,Dipnot,DİPNOT,Dip not,DİP NOT"/>
    <w:basedOn w:val="DipnotMetni"/>
    <w:link w:val="Dipnot"/>
    <w:qFormat/>
    <w:rsid w:val="008B509D"/>
    <w:pPr>
      <w:spacing w:before="120" w:after="120"/>
    </w:pPr>
    <w:rPr>
      <w:lang w:val="x-none" w:eastAsia="x-none"/>
    </w:rPr>
  </w:style>
  <w:style w:type="character" w:customStyle="1" w:styleId="addmd">
    <w:name w:val="addmd"/>
    <w:basedOn w:val="VarsaylanParagrafYazTipi"/>
    <w:rsid w:val="008B509D"/>
  </w:style>
  <w:style w:type="character" w:customStyle="1" w:styleId="sehl">
    <w:name w:val="sehl"/>
    <w:basedOn w:val="VarsaylanParagrafYazTipi"/>
    <w:rsid w:val="008B509D"/>
  </w:style>
  <w:style w:type="paragraph" w:styleId="HTMLncedenBiimlendirilmi">
    <w:name w:val="HTML Preformatted"/>
    <w:basedOn w:val="Normal"/>
    <w:link w:val="HTMLncedenBiimlendirilmiChar"/>
    <w:uiPriority w:val="99"/>
    <w:unhideWhenUsed/>
    <w:rsid w:val="00DD1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lang w:val="x-none" w:eastAsia="x-none"/>
    </w:rPr>
  </w:style>
  <w:style w:type="character" w:customStyle="1" w:styleId="HTMLncedenBiimlendirilmiChar">
    <w:name w:val="HTML Önceden Biçimlendirilmiş Char"/>
    <w:link w:val="HTMLncedenBiimlendirilmi"/>
    <w:uiPriority w:val="99"/>
    <w:rsid w:val="00DD1177"/>
    <w:rPr>
      <w:rFonts w:ascii="Courier New" w:hAnsi="Courier New" w:cs="Courier New"/>
    </w:rPr>
  </w:style>
  <w:style w:type="paragraph" w:styleId="BalonMetni">
    <w:name w:val="Balloon Text"/>
    <w:basedOn w:val="Normal"/>
    <w:link w:val="BalonMetniChar"/>
    <w:uiPriority w:val="99"/>
    <w:unhideWhenUsed/>
    <w:rsid w:val="004F6C86"/>
    <w:rPr>
      <w:rFonts w:ascii="Tahoma" w:eastAsia="Calibri" w:hAnsi="Tahoma"/>
      <w:snapToGrid/>
      <w:sz w:val="16"/>
      <w:szCs w:val="16"/>
      <w:lang w:val="x-none" w:eastAsia="en-US"/>
    </w:rPr>
  </w:style>
  <w:style w:type="character" w:customStyle="1" w:styleId="BalonMetniChar">
    <w:name w:val="Balon Metni Char"/>
    <w:link w:val="BalonMetni"/>
    <w:uiPriority w:val="99"/>
    <w:rsid w:val="004F6C86"/>
    <w:rPr>
      <w:rFonts w:ascii="Tahoma" w:eastAsia="Calibri" w:hAnsi="Tahoma" w:cs="Tahoma"/>
      <w:sz w:val="16"/>
      <w:szCs w:val="16"/>
      <w:lang w:eastAsia="en-US"/>
    </w:rPr>
  </w:style>
  <w:style w:type="character" w:customStyle="1" w:styleId="zit">
    <w:name w:val="zit"/>
    <w:basedOn w:val="VarsaylanParagrafYazTipi"/>
    <w:rsid w:val="005F5CE9"/>
  </w:style>
  <w:style w:type="character" w:customStyle="1" w:styleId="unsichtbar1">
    <w:name w:val="unsichtbar1"/>
    <w:basedOn w:val="VarsaylanParagrafYazTipi"/>
    <w:uiPriority w:val="99"/>
    <w:rsid w:val="005F5CE9"/>
  </w:style>
  <w:style w:type="character" w:customStyle="1" w:styleId="datum">
    <w:name w:val="datum"/>
    <w:basedOn w:val="VarsaylanParagrafYazTipi"/>
    <w:rsid w:val="005F5CE9"/>
  </w:style>
  <w:style w:type="character" w:customStyle="1" w:styleId="fundstelle1">
    <w:name w:val="fundstelle1"/>
    <w:uiPriority w:val="99"/>
    <w:rsid w:val="005F5CE9"/>
    <w:rPr>
      <w:sz w:val="24"/>
      <w:szCs w:val="24"/>
    </w:rPr>
  </w:style>
  <w:style w:type="character" w:customStyle="1" w:styleId="etyp">
    <w:name w:val="etyp"/>
    <w:rsid w:val="005F5CE9"/>
    <w:rPr>
      <w:i/>
      <w:iCs/>
    </w:rPr>
  </w:style>
  <w:style w:type="character" w:customStyle="1" w:styleId="gericht">
    <w:name w:val="gericht"/>
    <w:basedOn w:val="VarsaylanParagrafYazTipi"/>
    <w:rsid w:val="005F5CE9"/>
  </w:style>
  <w:style w:type="character" w:customStyle="1" w:styleId="citation1">
    <w:name w:val="citation1"/>
    <w:basedOn w:val="VarsaylanParagrafYazTipi"/>
    <w:uiPriority w:val="99"/>
    <w:rsid w:val="005F5CE9"/>
  </w:style>
  <w:style w:type="character" w:customStyle="1" w:styleId="highlight">
    <w:name w:val="highlight"/>
    <w:rsid w:val="005F5CE9"/>
    <w:rPr>
      <w:color w:val="FFFFFF"/>
      <w:shd w:val="clear" w:color="auto" w:fill="auto"/>
    </w:rPr>
  </w:style>
  <w:style w:type="character" w:customStyle="1" w:styleId="citation">
    <w:name w:val="citation"/>
    <w:basedOn w:val="VarsaylanParagrafYazTipi"/>
    <w:uiPriority w:val="99"/>
    <w:rsid w:val="005F5CE9"/>
  </w:style>
  <w:style w:type="character" w:customStyle="1" w:styleId="pg1">
    <w:name w:val="pg1"/>
    <w:basedOn w:val="VarsaylanParagrafYazTipi"/>
    <w:uiPriority w:val="99"/>
    <w:rsid w:val="005F5CE9"/>
  </w:style>
  <w:style w:type="character" w:customStyle="1" w:styleId="titel1">
    <w:name w:val="titel1"/>
    <w:basedOn w:val="VarsaylanParagrafYazTipi"/>
    <w:uiPriority w:val="99"/>
    <w:rsid w:val="005F5CE9"/>
  </w:style>
  <w:style w:type="paragraph" w:customStyle="1" w:styleId="pgact2">
    <w:name w:val="pgact2"/>
    <w:basedOn w:val="Normal"/>
    <w:uiPriority w:val="99"/>
    <w:rsid w:val="005F5CE9"/>
    <w:pPr>
      <w:spacing w:before="75" w:after="75"/>
      <w:jc w:val="right"/>
    </w:pPr>
  </w:style>
  <w:style w:type="character" w:customStyle="1" w:styleId="paragr">
    <w:name w:val="paragr"/>
    <w:basedOn w:val="VarsaylanParagrafYazTipi"/>
    <w:uiPriority w:val="99"/>
    <w:rsid w:val="005F5CE9"/>
  </w:style>
  <w:style w:type="character" w:customStyle="1" w:styleId="fnback2">
    <w:name w:val="fnback2"/>
    <w:basedOn w:val="VarsaylanParagrafYazTipi"/>
    <w:uiPriority w:val="99"/>
    <w:rsid w:val="005F5CE9"/>
  </w:style>
  <w:style w:type="paragraph" w:customStyle="1" w:styleId="Pa8">
    <w:name w:val="Pa8"/>
    <w:basedOn w:val="Default"/>
    <w:next w:val="Default"/>
    <w:uiPriority w:val="99"/>
    <w:rsid w:val="005F5CE9"/>
    <w:pPr>
      <w:spacing w:line="201" w:lineRule="atLeast"/>
    </w:pPr>
    <w:rPr>
      <w:rFonts w:ascii="Adobe Garamond Pro" w:eastAsia="Calibri" w:hAnsi="Adobe Garamond Pro" w:cs="Adobe Garamond Pro"/>
      <w:color w:val="auto"/>
      <w:lang w:eastAsia="en-US"/>
    </w:rPr>
  </w:style>
  <w:style w:type="character" w:customStyle="1" w:styleId="AklamaMetniChar">
    <w:name w:val="Açıklama Metni Char"/>
    <w:link w:val="AklamaMetni"/>
    <w:uiPriority w:val="99"/>
    <w:rsid w:val="005F5CE9"/>
    <w:rPr>
      <w:rFonts w:ascii="Calibri" w:eastAsia="Calibri" w:hAnsi="Calibri" w:cs="Calibri"/>
      <w:sz w:val="24"/>
      <w:szCs w:val="24"/>
      <w:lang w:eastAsia="en-US"/>
    </w:rPr>
  </w:style>
  <w:style w:type="paragraph" w:styleId="AklamaMetni">
    <w:name w:val="annotation text"/>
    <w:basedOn w:val="Normal"/>
    <w:link w:val="AklamaMetniChar"/>
    <w:uiPriority w:val="99"/>
    <w:rsid w:val="005F5CE9"/>
    <w:pPr>
      <w:spacing w:after="160"/>
    </w:pPr>
    <w:rPr>
      <w:rFonts w:ascii="Calibri" w:eastAsia="Calibri" w:hAnsi="Calibri"/>
      <w:snapToGrid/>
      <w:sz w:val="24"/>
      <w:szCs w:val="24"/>
      <w:lang w:val="x-none" w:eastAsia="en-US"/>
    </w:rPr>
  </w:style>
  <w:style w:type="character" w:customStyle="1" w:styleId="AklamaKonusuChar">
    <w:name w:val="Açıklama Konusu Char"/>
    <w:link w:val="AklamaKonusu"/>
    <w:uiPriority w:val="99"/>
    <w:rsid w:val="005F5CE9"/>
    <w:rPr>
      <w:rFonts w:ascii="Calibri" w:eastAsia="Calibri" w:hAnsi="Calibri" w:cs="Calibri"/>
      <w:b/>
      <w:bCs/>
      <w:sz w:val="24"/>
      <w:szCs w:val="24"/>
      <w:lang w:eastAsia="en-US"/>
    </w:rPr>
  </w:style>
  <w:style w:type="paragraph" w:styleId="AklamaKonusu">
    <w:name w:val="annotation subject"/>
    <w:basedOn w:val="AklamaMetni"/>
    <w:next w:val="AklamaMetni"/>
    <w:link w:val="AklamaKonusuChar"/>
    <w:uiPriority w:val="99"/>
    <w:rsid w:val="005F5CE9"/>
    <w:rPr>
      <w:b/>
      <w:bCs/>
    </w:rPr>
  </w:style>
  <w:style w:type="character" w:customStyle="1" w:styleId="az">
    <w:name w:val="az"/>
    <w:basedOn w:val="VarsaylanParagrafYazTipi"/>
    <w:rsid w:val="005F5CE9"/>
  </w:style>
  <w:style w:type="character" w:customStyle="1" w:styleId="ueber1">
    <w:name w:val="ueber1"/>
    <w:basedOn w:val="VarsaylanParagrafYazTipi"/>
    <w:uiPriority w:val="99"/>
    <w:rsid w:val="005F5CE9"/>
  </w:style>
  <w:style w:type="character" w:customStyle="1" w:styleId="utitel">
    <w:name w:val="utitel"/>
    <w:basedOn w:val="VarsaylanParagrafYazTipi"/>
    <w:uiPriority w:val="99"/>
    <w:rsid w:val="005F5CE9"/>
  </w:style>
  <w:style w:type="character" w:customStyle="1" w:styleId="SonnotMetniChar">
    <w:name w:val="Sonnot Metni Char"/>
    <w:link w:val="SonnotMetni"/>
    <w:uiPriority w:val="99"/>
    <w:semiHidden/>
    <w:rsid w:val="005F5CE9"/>
    <w:rPr>
      <w:rFonts w:ascii="Calibri" w:eastAsia="Calibri" w:hAnsi="Calibri" w:cs="Calibri"/>
      <w:lang w:eastAsia="en-US"/>
    </w:rPr>
  </w:style>
  <w:style w:type="paragraph" w:customStyle="1" w:styleId="SonnotMetni">
    <w:name w:val="Sonnot Metni"/>
    <w:basedOn w:val="Normal"/>
    <w:link w:val="SonnotMetniChar"/>
    <w:uiPriority w:val="99"/>
    <w:semiHidden/>
    <w:rsid w:val="005F5CE9"/>
    <w:rPr>
      <w:rFonts w:ascii="Calibri" w:eastAsia="Calibri" w:hAnsi="Calibri"/>
      <w:snapToGrid/>
      <w:sz w:val="20"/>
      <w:lang w:val="x-none" w:eastAsia="en-US"/>
    </w:rPr>
  </w:style>
  <w:style w:type="paragraph" w:customStyle="1" w:styleId="Nor0">
    <w:name w:val="Nor."/>
    <w:basedOn w:val="Normal"/>
    <w:next w:val="Normal"/>
    <w:rsid w:val="0061776B"/>
    <w:pPr>
      <w:tabs>
        <w:tab w:val="left" w:pos="567"/>
      </w:tabs>
    </w:pPr>
    <w:rPr>
      <w:rFonts w:ascii="New York" w:hAnsi="New York"/>
      <w:sz w:val="18"/>
      <w:lang w:val="en-US"/>
    </w:rPr>
  </w:style>
  <w:style w:type="paragraph" w:customStyle="1" w:styleId="ksmblm">
    <w:name w:val="kısımbölüm"/>
    <w:basedOn w:val="Normal"/>
    <w:next w:val="Normal"/>
    <w:rsid w:val="0061776B"/>
    <w:pPr>
      <w:tabs>
        <w:tab w:val="center" w:pos="3543"/>
      </w:tabs>
      <w:spacing w:before="57"/>
    </w:pPr>
    <w:rPr>
      <w:rFonts w:ascii="New York" w:hAnsi="New York"/>
      <w:sz w:val="18"/>
      <w:lang w:val="en-US"/>
    </w:rPr>
  </w:style>
  <w:style w:type="paragraph" w:customStyle="1" w:styleId="style16">
    <w:name w:val="style16"/>
    <w:basedOn w:val="Normal"/>
    <w:rsid w:val="0061776B"/>
    <w:pPr>
      <w:spacing w:before="100" w:beforeAutospacing="1" w:after="100" w:afterAutospacing="1"/>
    </w:pPr>
  </w:style>
  <w:style w:type="character" w:styleId="zlenenKpr">
    <w:name w:val="FollowedHyperlink"/>
    <w:uiPriority w:val="99"/>
    <w:unhideWhenUsed/>
    <w:rsid w:val="00A93683"/>
    <w:rPr>
      <w:color w:val="800080"/>
      <w:u w:val="single"/>
    </w:rPr>
  </w:style>
  <w:style w:type="paragraph" w:customStyle="1" w:styleId="sa">
    <w:name w:val="sağ"/>
    <w:basedOn w:val="Normal"/>
    <w:next w:val="Normal"/>
    <w:rsid w:val="0045538A"/>
    <w:pPr>
      <w:tabs>
        <w:tab w:val="left" w:pos="765"/>
        <w:tab w:val="left" w:pos="1123"/>
        <w:tab w:val="left" w:pos="2211"/>
        <w:tab w:val="left" w:pos="3402"/>
        <w:tab w:val="left" w:pos="4519"/>
        <w:tab w:val="left" w:pos="5602"/>
        <w:tab w:val="left" w:pos="6759"/>
        <w:tab w:val="left" w:pos="7677"/>
        <w:tab w:val="left" w:pos="8063"/>
        <w:tab w:val="right" w:pos="8520"/>
      </w:tabs>
      <w:spacing w:after="120" w:line="360" w:lineRule="atLeast"/>
      <w:ind w:firstLine="454"/>
    </w:pPr>
  </w:style>
  <w:style w:type="paragraph" w:customStyle="1" w:styleId="t1">
    <w:name w:val="t1"/>
    <w:basedOn w:val="Normal"/>
    <w:rsid w:val="0045538A"/>
    <w:pPr>
      <w:tabs>
        <w:tab w:val="left" w:pos="426"/>
        <w:tab w:val="left" w:pos="709"/>
        <w:tab w:val="left" w:pos="851"/>
        <w:tab w:val="right" w:leader="dot" w:pos="8222"/>
      </w:tabs>
      <w:spacing w:before="60" w:after="60" w:line="300" w:lineRule="atLeast"/>
      <w:ind w:left="215" w:hanging="215"/>
    </w:pPr>
  </w:style>
  <w:style w:type="paragraph" w:customStyle="1" w:styleId="orta">
    <w:name w:val="orta"/>
    <w:basedOn w:val="Normal"/>
    <w:rsid w:val="0045538A"/>
    <w:pPr>
      <w:tabs>
        <w:tab w:val="left" w:pos="765"/>
        <w:tab w:val="center" w:pos="851"/>
        <w:tab w:val="center" w:pos="3544"/>
        <w:tab w:val="center" w:pos="6096"/>
      </w:tabs>
      <w:spacing w:after="120" w:line="360" w:lineRule="atLeast"/>
      <w:ind w:firstLine="454"/>
    </w:pPr>
  </w:style>
  <w:style w:type="paragraph" w:customStyle="1" w:styleId="b1">
    <w:name w:val="b1"/>
    <w:basedOn w:val="Normal"/>
    <w:next w:val="Normal"/>
    <w:rsid w:val="0045538A"/>
    <w:pPr>
      <w:tabs>
        <w:tab w:val="left" w:pos="851"/>
        <w:tab w:val="left" w:pos="1418"/>
        <w:tab w:val="left" w:pos="1843"/>
        <w:tab w:val="left" w:pos="2211"/>
        <w:tab w:val="left" w:pos="2977"/>
        <w:tab w:val="left" w:pos="3402"/>
        <w:tab w:val="left" w:pos="3969"/>
        <w:tab w:val="left" w:pos="4519"/>
        <w:tab w:val="left" w:pos="5103"/>
        <w:tab w:val="left" w:pos="5602"/>
        <w:tab w:val="left" w:pos="6759"/>
        <w:tab w:val="left" w:pos="7677"/>
        <w:tab w:val="left" w:pos="8063"/>
      </w:tabs>
      <w:spacing w:before="160" w:after="160" w:line="360" w:lineRule="atLeast"/>
      <w:ind w:left="425" w:hanging="425"/>
    </w:pPr>
    <w:rPr>
      <w:b/>
      <w:caps/>
      <w:sz w:val="28"/>
    </w:rPr>
  </w:style>
  <w:style w:type="paragraph" w:styleId="DzMetin">
    <w:name w:val="Plain Text"/>
    <w:basedOn w:val="Normal"/>
    <w:link w:val="DzMetinChar"/>
    <w:uiPriority w:val="99"/>
    <w:unhideWhenUsed/>
    <w:rsid w:val="0045538A"/>
    <w:rPr>
      <w:rFonts w:ascii="Consolas" w:eastAsia="Calibri" w:hAnsi="Consolas"/>
      <w:snapToGrid/>
      <w:sz w:val="21"/>
      <w:szCs w:val="21"/>
      <w:lang w:val="x-none" w:eastAsia="en-US"/>
    </w:rPr>
  </w:style>
  <w:style w:type="character" w:customStyle="1" w:styleId="DzMetinChar">
    <w:name w:val="Düz Metin Char"/>
    <w:link w:val="DzMetin"/>
    <w:uiPriority w:val="99"/>
    <w:rsid w:val="0045538A"/>
    <w:rPr>
      <w:rFonts w:ascii="Consolas" w:eastAsia="Calibri" w:hAnsi="Consolas"/>
      <w:sz w:val="21"/>
      <w:szCs w:val="21"/>
      <w:lang w:eastAsia="en-US"/>
    </w:rPr>
  </w:style>
  <w:style w:type="paragraph" w:customStyle="1" w:styleId="KanTab">
    <w:name w:val="Kan Tab"/>
    <w:basedOn w:val="Normal"/>
    <w:rsid w:val="0045538A"/>
    <w:pPr>
      <w:tabs>
        <w:tab w:val="left" w:pos="567"/>
        <w:tab w:val="left" w:pos="2835"/>
      </w:tabs>
    </w:pPr>
    <w:rPr>
      <w:rFonts w:ascii="New York" w:hAnsi="New York"/>
      <w:b/>
      <w:lang w:val="en-US"/>
    </w:rPr>
  </w:style>
  <w:style w:type="paragraph" w:customStyle="1" w:styleId="standard0">
    <w:name w:val="standard"/>
    <w:basedOn w:val="Normal"/>
    <w:rsid w:val="0045538A"/>
    <w:pPr>
      <w:spacing w:before="100" w:beforeAutospacing="1" w:after="100" w:afterAutospacing="1"/>
      <w:ind w:firstLine="709"/>
    </w:pPr>
  </w:style>
  <w:style w:type="character" w:customStyle="1" w:styleId="apple-style-span">
    <w:name w:val="apple-style-span"/>
    <w:rsid w:val="0045538A"/>
    <w:rPr>
      <w:rFonts w:cs="Times New Roman"/>
    </w:rPr>
  </w:style>
  <w:style w:type="paragraph" w:customStyle="1" w:styleId="anahtarkelime">
    <w:name w:val="anahtarkelime"/>
    <w:basedOn w:val="Normal"/>
    <w:rsid w:val="002A1BF1"/>
    <w:rPr>
      <w:sz w:val="20"/>
    </w:rPr>
  </w:style>
  <w:style w:type="paragraph" w:customStyle="1" w:styleId="Bullet">
    <w:name w:val="Bullet"/>
    <w:rsid w:val="002A1BF1"/>
    <w:pPr>
      <w:spacing w:before="120" w:line="252" w:lineRule="auto"/>
      <w:ind w:left="397" w:hanging="284"/>
      <w:jc w:val="both"/>
    </w:pPr>
    <w:rPr>
      <w:sz w:val="22"/>
    </w:rPr>
  </w:style>
  <w:style w:type="paragraph" w:customStyle="1" w:styleId="BulletHarf">
    <w:name w:val="Bullet Harf"/>
    <w:rsid w:val="002A1BF1"/>
    <w:pPr>
      <w:spacing w:before="140" w:line="264" w:lineRule="auto"/>
      <w:ind w:left="794" w:hanging="397"/>
      <w:jc w:val="both"/>
    </w:pPr>
    <w:rPr>
      <w:noProof/>
      <w:sz w:val="23"/>
    </w:rPr>
  </w:style>
  <w:style w:type="paragraph" w:customStyle="1" w:styleId="BulletR">
    <w:name w:val="Bullet R."/>
    <w:rsid w:val="002A1BF1"/>
    <w:pPr>
      <w:spacing w:before="120" w:line="252" w:lineRule="auto"/>
      <w:ind w:left="397" w:hanging="397"/>
      <w:jc w:val="both"/>
    </w:pPr>
    <w:rPr>
      <w:snapToGrid w:val="0"/>
      <w:sz w:val="22"/>
      <w:lang w:eastAsia="en-US"/>
    </w:rPr>
  </w:style>
  <w:style w:type="paragraph" w:customStyle="1" w:styleId="Blm">
    <w:name w:val="Bölüm"/>
    <w:basedOn w:val="Normal"/>
    <w:rsid w:val="002A1BF1"/>
    <w:pPr>
      <w:keepNext/>
      <w:suppressAutoHyphens/>
      <w:spacing w:before="240"/>
      <w:jc w:val="center"/>
    </w:pPr>
    <w:rPr>
      <w:b/>
    </w:rPr>
  </w:style>
  <w:style w:type="paragraph" w:styleId="KonuBal">
    <w:name w:val="Title"/>
    <w:link w:val="KonuBalChar"/>
    <w:uiPriority w:val="10"/>
    <w:qFormat/>
    <w:rsid w:val="002A1BF1"/>
    <w:pPr>
      <w:keepNext/>
      <w:suppressAutoHyphens/>
      <w:spacing w:before="600" w:after="120"/>
      <w:jc w:val="center"/>
    </w:pPr>
    <w:rPr>
      <w:rFonts w:eastAsia="MS Mincho"/>
      <w:b/>
      <w:sz w:val="26"/>
    </w:rPr>
  </w:style>
  <w:style w:type="character" w:customStyle="1" w:styleId="KonuBalChar">
    <w:name w:val="Konu Başlığı Char"/>
    <w:link w:val="KonuBal"/>
    <w:uiPriority w:val="10"/>
    <w:rsid w:val="002A1BF1"/>
    <w:rPr>
      <w:rFonts w:eastAsia="MS Mincho"/>
      <w:b/>
      <w:sz w:val="26"/>
      <w:lang w:val="tr-TR" w:eastAsia="tr-TR" w:bidi="ar-SA"/>
    </w:rPr>
  </w:style>
  <w:style w:type="paragraph" w:customStyle="1" w:styleId="ozetbaslik">
    <w:name w:val="ozetbaslik"/>
    <w:basedOn w:val="Normal"/>
    <w:qFormat/>
    <w:rsid w:val="002A1BF1"/>
    <w:rPr>
      <w:b/>
      <w:sz w:val="20"/>
    </w:rPr>
  </w:style>
  <w:style w:type="paragraph" w:customStyle="1" w:styleId="ozet">
    <w:name w:val="ozet"/>
    <w:rsid w:val="002A1BF1"/>
    <w:pPr>
      <w:spacing w:before="120" w:line="252" w:lineRule="auto"/>
      <w:ind w:firstLine="397"/>
      <w:jc w:val="both"/>
    </w:pPr>
    <w:rPr>
      <w:rFonts w:ascii="Arial Narrow" w:hAnsi="Arial Narrow"/>
      <w:b/>
      <w:i/>
      <w:sz w:val="21"/>
    </w:rPr>
  </w:style>
  <w:style w:type="paragraph" w:customStyle="1" w:styleId="zet-AnahtarKelime">
    <w:name w:val="Özet-Anahtar Kelime"/>
    <w:basedOn w:val="Normal"/>
    <w:qFormat/>
    <w:rsid w:val="002A1BF1"/>
    <w:rPr>
      <w:sz w:val="20"/>
    </w:rPr>
  </w:style>
  <w:style w:type="paragraph" w:customStyle="1" w:styleId="Yazarad">
    <w:name w:val="Yazar adı"/>
    <w:basedOn w:val="Normal"/>
    <w:rsid w:val="002A1BF1"/>
    <w:pPr>
      <w:overflowPunct w:val="0"/>
      <w:autoSpaceDE w:val="0"/>
      <w:autoSpaceDN w:val="0"/>
      <w:adjustRightInd w:val="0"/>
      <w:spacing w:before="360" w:after="360" w:line="400" w:lineRule="atLeast"/>
      <w:ind w:firstLine="0"/>
      <w:jc w:val="right"/>
      <w:textAlignment w:val="baseline"/>
    </w:pPr>
    <w:rPr>
      <w:b/>
      <w:i/>
    </w:rPr>
  </w:style>
  <w:style w:type="paragraph" w:customStyle="1" w:styleId="yabanciozet">
    <w:name w:val="yabanciozet"/>
    <w:basedOn w:val="Normal"/>
    <w:qFormat/>
    <w:rsid w:val="002A1BF1"/>
    <w:pPr>
      <w:suppressAutoHyphens/>
    </w:pPr>
    <w:rPr>
      <w:sz w:val="20"/>
      <w:lang w:val="en-US"/>
    </w:rPr>
  </w:style>
  <w:style w:type="paragraph" w:customStyle="1" w:styleId="yabancianahtarkelime">
    <w:name w:val="yabancianahtarkelime"/>
    <w:basedOn w:val="Normal"/>
    <w:qFormat/>
    <w:rsid w:val="002A1BF1"/>
    <w:pPr>
      <w:suppressAutoHyphens/>
    </w:pPr>
    <w:rPr>
      <w:sz w:val="20"/>
      <w:lang w:val="en-US"/>
    </w:rPr>
  </w:style>
  <w:style w:type="paragraph" w:customStyle="1" w:styleId="Kaynak">
    <w:name w:val="Kaynak"/>
    <w:basedOn w:val="Normal"/>
    <w:rsid w:val="006F3F71"/>
    <w:pPr>
      <w:spacing w:before="60" w:after="240" w:line="240" w:lineRule="auto"/>
      <w:ind w:left="851" w:hanging="851"/>
    </w:pPr>
    <w:rPr>
      <w:sz w:val="18"/>
    </w:rPr>
  </w:style>
  <w:style w:type="paragraph" w:customStyle="1" w:styleId="sekil">
    <w:name w:val="sekil"/>
    <w:basedOn w:val="Normal"/>
    <w:rsid w:val="006F3F71"/>
    <w:pPr>
      <w:spacing w:before="0"/>
      <w:ind w:firstLine="0"/>
      <w:jc w:val="center"/>
    </w:pPr>
    <w:rPr>
      <w:rFonts w:ascii="Arial Narrow" w:hAnsi="Arial Narrow"/>
      <w:snapToGrid/>
      <w:sz w:val="18"/>
    </w:rPr>
  </w:style>
  <w:style w:type="paragraph" w:customStyle="1" w:styleId="SekilY">
    <w:name w:val="Sekil Y"/>
    <w:rsid w:val="006F3F71"/>
    <w:pPr>
      <w:spacing w:before="240" w:after="120"/>
      <w:jc w:val="center"/>
    </w:pPr>
    <w:rPr>
      <w:rFonts w:ascii="Arial Narrow" w:hAnsi="Arial Narrow"/>
      <w:noProof/>
    </w:rPr>
  </w:style>
  <w:style w:type="paragraph" w:customStyle="1" w:styleId="turkceozet">
    <w:name w:val="turkceozet"/>
    <w:basedOn w:val="Normal"/>
    <w:qFormat/>
    <w:rsid w:val="009D4BF1"/>
    <w:rPr>
      <w:sz w:val="20"/>
    </w:rPr>
  </w:style>
  <w:style w:type="paragraph" w:styleId="T2">
    <w:name w:val="toc 2"/>
    <w:next w:val="Normal"/>
    <w:uiPriority w:val="39"/>
    <w:rsid w:val="00C07DD7"/>
    <w:pPr>
      <w:spacing w:before="200"/>
    </w:pPr>
    <w:rPr>
      <w:b/>
      <w:snapToGrid w:val="0"/>
    </w:rPr>
  </w:style>
  <w:style w:type="paragraph" w:styleId="T10">
    <w:name w:val="toc 1"/>
    <w:next w:val="Normal"/>
    <w:uiPriority w:val="39"/>
    <w:qFormat/>
    <w:rsid w:val="00C07DD7"/>
    <w:pPr>
      <w:spacing w:before="60"/>
    </w:pPr>
    <w:rPr>
      <w:bCs/>
      <w:snapToGrid w:val="0"/>
    </w:rPr>
  </w:style>
  <w:style w:type="paragraph" w:styleId="ResimYazs">
    <w:name w:val="caption"/>
    <w:basedOn w:val="Normal"/>
    <w:next w:val="Normal"/>
    <w:qFormat/>
    <w:rsid w:val="003C03F4"/>
    <w:pPr>
      <w:spacing w:before="100"/>
    </w:pPr>
    <w:rPr>
      <w:b/>
      <w:snapToGrid/>
    </w:rPr>
  </w:style>
  <w:style w:type="paragraph" w:styleId="T3">
    <w:name w:val="toc 3"/>
    <w:basedOn w:val="Normal"/>
    <w:next w:val="Normal"/>
    <w:autoRedefine/>
    <w:uiPriority w:val="39"/>
    <w:unhideWhenUsed/>
    <w:rsid w:val="00C07DD7"/>
    <w:pPr>
      <w:spacing w:before="0"/>
      <w:ind w:left="440"/>
      <w:jc w:val="left"/>
    </w:pPr>
    <w:rPr>
      <w:rFonts w:ascii="Calibri" w:hAnsi="Calibri"/>
      <w:i/>
      <w:iCs/>
      <w:sz w:val="20"/>
    </w:rPr>
  </w:style>
  <w:style w:type="paragraph" w:styleId="T4">
    <w:name w:val="toc 4"/>
    <w:basedOn w:val="Normal"/>
    <w:next w:val="Normal"/>
    <w:autoRedefine/>
    <w:uiPriority w:val="39"/>
    <w:unhideWhenUsed/>
    <w:rsid w:val="00C07DD7"/>
    <w:pPr>
      <w:spacing w:before="0"/>
      <w:ind w:left="660"/>
      <w:jc w:val="left"/>
    </w:pPr>
    <w:rPr>
      <w:rFonts w:ascii="Calibri" w:hAnsi="Calibri"/>
      <w:sz w:val="18"/>
      <w:szCs w:val="18"/>
    </w:rPr>
  </w:style>
  <w:style w:type="paragraph" w:styleId="T5">
    <w:name w:val="toc 5"/>
    <w:basedOn w:val="Normal"/>
    <w:next w:val="Normal"/>
    <w:autoRedefine/>
    <w:uiPriority w:val="39"/>
    <w:unhideWhenUsed/>
    <w:rsid w:val="00C07DD7"/>
    <w:pPr>
      <w:spacing w:before="0"/>
      <w:ind w:left="880"/>
      <w:jc w:val="left"/>
    </w:pPr>
    <w:rPr>
      <w:rFonts w:ascii="Calibri" w:hAnsi="Calibri"/>
      <w:sz w:val="18"/>
      <w:szCs w:val="18"/>
    </w:rPr>
  </w:style>
  <w:style w:type="paragraph" w:styleId="T6">
    <w:name w:val="toc 6"/>
    <w:basedOn w:val="Normal"/>
    <w:next w:val="Normal"/>
    <w:autoRedefine/>
    <w:uiPriority w:val="39"/>
    <w:unhideWhenUsed/>
    <w:rsid w:val="00C07DD7"/>
    <w:pPr>
      <w:spacing w:before="0"/>
      <w:ind w:left="1100"/>
      <w:jc w:val="left"/>
    </w:pPr>
    <w:rPr>
      <w:rFonts w:ascii="Calibri" w:hAnsi="Calibri"/>
      <w:sz w:val="18"/>
      <w:szCs w:val="18"/>
    </w:rPr>
  </w:style>
  <w:style w:type="paragraph" w:styleId="T7">
    <w:name w:val="toc 7"/>
    <w:basedOn w:val="Normal"/>
    <w:next w:val="Normal"/>
    <w:autoRedefine/>
    <w:uiPriority w:val="39"/>
    <w:unhideWhenUsed/>
    <w:rsid w:val="00C07DD7"/>
    <w:pPr>
      <w:spacing w:before="0"/>
      <w:ind w:left="1320"/>
      <w:jc w:val="left"/>
    </w:pPr>
    <w:rPr>
      <w:rFonts w:ascii="Calibri" w:hAnsi="Calibri"/>
      <w:sz w:val="18"/>
      <w:szCs w:val="18"/>
    </w:rPr>
  </w:style>
  <w:style w:type="paragraph" w:styleId="T8">
    <w:name w:val="toc 8"/>
    <w:basedOn w:val="Normal"/>
    <w:next w:val="Normal"/>
    <w:autoRedefine/>
    <w:uiPriority w:val="39"/>
    <w:unhideWhenUsed/>
    <w:rsid w:val="00C07DD7"/>
    <w:pPr>
      <w:spacing w:before="0"/>
      <w:ind w:left="1540"/>
      <w:jc w:val="left"/>
    </w:pPr>
    <w:rPr>
      <w:rFonts w:ascii="Calibri" w:hAnsi="Calibri"/>
      <w:sz w:val="18"/>
      <w:szCs w:val="18"/>
    </w:rPr>
  </w:style>
  <w:style w:type="paragraph" w:styleId="T9">
    <w:name w:val="toc 9"/>
    <w:basedOn w:val="Normal"/>
    <w:next w:val="Normal"/>
    <w:autoRedefine/>
    <w:uiPriority w:val="39"/>
    <w:unhideWhenUsed/>
    <w:rsid w:val="00C07DD7"/>
    <w:pPr>
      <w:spacing w:before="0"/>
      <w:ind w:left="1760"/>
      <w:jc w:val="left"/>
    </w:pPr>
    <w:rPr>
      <w:rFonts w:ascii="Calibri" w:hAnsi="Calibri"/>
      <w:sz w:val="18"/>
      <w:szCs w:val="18"/>
    </w:rPr>
  </w:style>
  <w:style w:type="paragraph" w:customStyle="1" w:styleId="AltKonuBal">
    <w:name w:val="Alt Konu Başlığı"/>
    <w:basedOn w:val="Normal"/>
    <w:link w:val="AltKonuBalChar"/>
    <w:uiPriority w:val="11"/>
    <w:qFormat/>
    <w:rsid w:val="00C07DD7"/>
    <w:pPr>
      <w:spacing w:before="0" w:after="60" w:line="260" w:lineRule="atLeast"/>
      <w:ind w:firstLine="0"/>
    </w:pPr>
    <w:rPr>
      <w:b/>
      <w:snapToGrid/>
      <w:spacing w:val="-2"/>
      <w:sz w:val="28"/>
      <w:lang w:val="x-none" w:eastAsia="x-none"/>
    </w:rPr>
  </w:style>
  <w:style w:type="character" w:customStyle="1" w:styleId="AltKonuBalChar">
    <w:name w:val="Alt Konu Başlığı Char"/>
    <w:link w:val="AltKonuBal"/>
    <w:uiPriority w:val="11"/>
    <w:rsid w:val="00C07DD7"/>
    <w:rPr>
      <w:b/>
      <w:spacing w:val="-2"/>
      <w:sz w:val="28"/>
    </w:rPr>
  </w:style>
  <w:style w:type="character" w:customStyle="1" w:styleId="highlighted">
    <w:name w:val="highlighted"/>
    <w:rsid w:val="00447EFD"/>
  </w:style>
  <w:style w:type="paragraph" w:styleId="Dzeltme">
    <w:name w:val="Revision"/>
    <w:hidden/>
    <w:uiPriority w:val="99"/>
    <w:semiHidden/>
    <w:rsid w:val="009B2E45"/>
    <w:rPr>
      <w:rFonts w:eastAsia="Calibri"/>
      <w:noProof/>
      <w:sz w:val="22"/>
      <w:szCs w:val="22"/>
      <w:lang w:val="de-DE" w:eastAsia="en-US"/>
    </w:rPr>
  </w:style>
  <w:style w:type="character" w:customStyle="1" w:styleId="highlightarrows">
    <w:name w:val="highlightarrows"/>
    <w:rsid w:val="0017705D"/>
  </w:style>
  <w:style w:type="paragraph" w:styleId="GvdeMetniGirintisi3">
    <w:name w:val="Body Text Indent 3"/>
    <w:basedOn w:val="Normal"/>
    <w:link w:val="GvdeMetniGirintisi3Char"/>
    <w:uiPriority w:val="99"/>
    <w:unhideWhenUsed/>
    <w:rsid w:val="00177B52"/>
    <w:pPr>
      <w:spacing w:after="120"/>
      <w:ind w:left="283"/>
    </w:pPr>
    <w:rPr>
      <w:sz w:val="16"/>
      <w:szCs w:val="16"/>
      <w:lang w:val="x-none" w:eastAsia="x-none"/>
    </w:rPr>
  </w:style>
  <w:style w:type="character" w:customStyle="1" w:styleId="GvdeMetniGirintisi3Char">
    <w:name w:val="Gövde Metni Girintisi 3 Char"/>
    <w:link w:val="GvdeMetniGirintisi3"/>
    <w:uiPriority w:val="99"/>
    <w:rsid w:val="00177B52"/>
    <w:rPr>
      <w:snapToGrid w:val="0"/>
      <w:sz w:val="16"/>
      <w:szCs w:val="16"/>
    </w:rPr>
  </w:style>
  <w:style w:type="character" w:customStyle="1" w:styleId="zmlenmeyenBahsetme1">
    <w:name w:val="Çözümlenmeyen Bahsetme1"/>
    <w:uiPriority w:val="99"/>
    <w:semiHidden/>
    <w:unhideWhenUsed/>
    <w:rsid w:val="00E4704E"/>
    <w:rPr>
      <w:color w:val="605E5C"/>
      <w:shd w:val="clear" w:color="auto" w:fill="E1DFDD"/>
    </w:rPr>
  </w:style>
  <w:style w:type="character" w:customStyle="1" w:styleId="zmlenmeyenBahsetme2">
    <w:name w:val="Çözümlenmeyen Bahsetme2"/>
    <w:uiPriority w:val="99"/>
    <w:semiHidden/>
    <w:unhideWhenUsed/>
    <w:rsid w:val="00E4704E"/>
    <w:rPr>
      <w:color w:val="605E5C"/>
      <w:shd w:val="clear" w:color="auto" w:fill="E1DFDD"/>
    </w:rPr>
  </w:style>
  <w:style w:type="paragraph" w:styleId="BelgeBalantlar">
    <w:name w:val="Document Map"/>
    <w:basedOn w:val="Normal"/>
    <w:link w:val="BelgeBalantlarChar"/>
    <w:semiHidden/>
    <w:unhideWhenUsed/>
    <w:rsid w:val="0097510C"/>
    <w:rPr>
      <w:rFonts w:ascii="Tahoma" w:hAnsi="Tahoma"/>
      <w:sz w:val="16"/>
      <w:szCs w:val="16"/>
      <w:lang w:val="x-none" w:eastAsia="x-none"/>
    </w:rPr>
  </w:style>
  <w:style w:type="character" w:customStyle="1" w:styleId="BelgeBalantlarChar">
    <w:name w:val="Belge Bağlantıları Char"/>
    <w:link w:val="BelgeBalantlar"/>
    <w:uiPriority w:val="99"/>
    <w:semiHidden/>
    <w:rsid w:val="0097510C"/>
    <w:rPr>
      <w:rFonts w:ascii="Tahoma" w:hAnsi="Tahoma" w:cs="Tahoma"/>
      <w:snapToGrid w:val="0"/>
      <w:sz w:val="16"/>
      <w:szCs w:val="16"/>
    </w:rPr>
  </w:style>
  <w:style w:type="numbering" w:customStyle="1" w:styleId="ListeYok1">
    <w:name w:val="Liste Yok1"/>
    <w:next w:val="ListeYok"/>
    <w:uiPriority w:val="99"/>
    <w:semiHidden/>
    <w:unhideWhenUsed/>
    <w:rsid w:val="00511252"/>
  </w:style>
  <w:style w:type="character" w:customStyle="1" w:styleId="HafifVurgulama1">
    <w:name w:val="Hafif Vurgulama1"/>
    <w:uiPriority w:val="19"/>
    <w:qFormat/>
    <w:rsid w:val="00511252"/>
    <w:rPr>
      <w:i/>
      <w:iCs/>
      <w:color w:val="808080"/>
    </w:rPr>
  </w:style>
  <w:style w:type="character" w:customStyle="1" w:styleId="GlVurgulama1">
    <w:name w:val="Güçlü Vurgulama1"/>
    <w:uiPriority w:val="21"/>
    <w:qFormat/>
    <w:rsid w:val="00511252"/>
    <w:rPr>
      <w:b/>
      <w:bCs/>
      <w:i/>
      <w:iCs/>
      <w:color w:val="4F81BD"/>
    </w:rPr>
  </w:style>
  <w:style w:type="paragraph" w:customStyle="1" w:styleId="Trnak1">
    <w:name w:val="Tırnak1"/>
    <w:basedOn w:val="Normal"/>
    <w:next w:val="Normal"/>
    <w:uiPriority w:val="29"/>
    <w:qFormat/>
    <w:rsid w:val="00511252"/>
    <w:pPr>
      <w:spacing w:before="0" w:after="200" w:line="276" w:lineRule="auto"/>
      <w:ind w:firstLine="0"/>
      <w:jc w:val="left"/>
    </w:pPr>
    <w:rPr>
      <w:rFonts w:eastAsia="Calibri"/>
      <w:i/>
      <w:iCs/>
      <w:snapToGrid/>
      <w:color w:val="000000"/>
      <w:sz w:val="24"/>
      <w:szCs w:val="24"/>
      <w:lang w:eastAsia="en-US"/>
    </w:rPr>
  </w:style>
  <w:style w:type="character" w:customStyle="1" w:styleId="TrnakChar">
    <w:name w:val="Tırnak Char"/>
    <w:link w:val="Trnak"/>
    <w:uiPriority w:val="29"/>
    <w:rsid w:val="00511252"/>
    <w:rPr>
      <w:i/>
      <w:iCs/>
      <w:color w:val="000000"/>
    </w:rPr>
  </w:style>
  <w:style w:type="paragraph" w:customStyle="1" w:styleId="KeskinTrnak1">
    <w:name w:val="Keskin Tırnak1"/>
    <w:basedOn w:val="Normal"/>
    <w:next w:val="Normal"/>
    <w:uiPriority w:val="30"/>
    <w:qFormat/>
    <w:rsid w:val="00511252"/>
    <w:pPr>
      <w:pBdr>
        <w:bottom w:val="single" w:sz="4" w:space="4" w:color="4F81BD"/>
      </w:pBdr>
      <w:spacing w:before="200" w:after="280" w:line="276" w:lineRule="auto"/>
      <w:ind w:left="936" w:right="936" w:firstLine="0"/>
      <w:jc w:val="left"/>
    </w:pPr>
    <w:rPr>
      <w:rFonts w:eastAsia="Calibri"/>
      <w:b/>
      <w:bCs/>
      <w:i/>
      <w:iCs/>
      <w:snapToGrid/>
      <w:color w:val="4F81BD"/>
      <w:sz w:val="24"/>
      <w:szCs w:val="24"/>
      <w:lang w:eastAsia="en-US"/>
    </w:rPr>
  </w:style>
  <w:style w:type="character" w:customStyle="1" w:styleId="KeskinTrnakChar">
    <w:name w:val="Keskin Tırnak Char"/>
    <w:link w:val="KeskinTrnak"/>
    <w:uiPriority w:val="30"/>
    <w:rsid w:val="00511252"/>
    <w:rPr>
      <w:b/>
      <w:bCs/>
      <w:i/>
      <w:iCs/>
      <w:color w:val="4F81BD"/>
    </w:rPr>
  </w:style>
  <w:style w:type="character" w:customStyle="1" w:styleId="HafifBavuru1">
    <w:name w:val="Hafif Başvuru1"/>
    <w:uiPriority w:val="31"/>
    <w:qFormat/>
    <w:rsid w:val="00511252"/>
    <w:rPr>
      <w:smallCaps/>
      <w:color w:val="C0504D"/>
      <w:u w:val="single"/>
    </w:rPr>
  </w:style>
  <w:style w:type="character" w:customStyle="1" w:styleId="GlBavuru1">
    <w:name w:val="Güçlü Başvuru1"/>
    <w:uiPriority w:val="32"/>
    <w:qFormat/>
    <w:rsid w:val="00511252"/>
    <w:rPr>
      <w:b/>
      <w:bCs/>
      <w:smallCaps/>
      <w:color w:val="C0504D"/>
      <w:spacing w:val="5"/>
      <w:u w:val="single"/>
    </w:rPr>
  </w:style>
  <w:style w:type="character" w:styleId="KitapBal">
    <w:name w:val="Book Title"/>
    <w:uiPriority w:val="33"/>
    <w:qFormat/>
    <w:rsid w:val="00511252"/>
    <w:rPr>
      <w:b/>
      <w:bCs/>
      <w:smallCaps/>
      <w:spacing w:val="5"/>
    </w:rPr>
  </w:style>
  <w:style w:type="paragraph" w:styleId="TBal">
    <w:name w:val="TOC Heading"/>
    <w:basedOn w:val="Balk1"/>
    <w:next w:val="Normal"/>
    <w:uiPriority w:val="39"/>
    <w:unhideWhenUsed/>
    <w:qFormat/>
    <w:rsid w:val="00511252"/>
    <w:pPr>
      <w:keepLines/>
      <w:spacing w:line="259" w:lineRule="auto"/>
      <w:outlineLvl w:val="9"/>
    </w:pPr>
    <w:rPr>
      <w:b w:val="0"/>
      <w:color w:val="365F91"/>
      <w:sz w:val="32"/>
      <w:szCs w:val="32"/>
    </w:rPr>
  </w:style>
  <w:style w:type="character" w:styleId="AklamaBavurusu">
    <w:name w:val="annotation reference"/>
    <w:uiPriority w:val="99"/>
    <w:unhideWhenUsed/>
    <w:rsid w:val="00511252"/>
    <w:rPr>
      <w:sz w:val="16"/>
      <w:szCs w:val="16"/>
    </w:rPr>
  </w:style>
  <w:style w:type="character" w:styleId="HafifVurgulama">
    <w:name w:val="Subtle Emphasis"/>
    <w:uiPriority w:val="19"/>
    <w:qFormat/>
    <w:rsid w:val="00511252"/>
    <w:rPr>
      <w:i/>
      <w:iCs/>
      <w:color w:val="808080"/>
    </w:rPr>
  </w:style>
  <w:style w:type="character" w:styleId="GlVurgulama">
    <w:name w:val="Intense Emphasis"/>
    <w:uiPriority w:val="21"/>
    <w:qFormat/>
    <w:rsid w:val="00511252"/>
    <w:rPr>
      <w:b/>
      <w:bCs/>
      <w:i/>
      <w:iCs/>
      <w:color w:val="4F81BD"/>
    </w:rPr>
  </w:style>
  <w:style w:type="paragraph" w:customStyle="1" w:styleId="Trnak">
    <w:name w:val="Tırnak"/>
    <w:basedOn w:val="Normal"/>
    <w:next w:val="Normal"/>
    <w:link w:val="TrnakChar"/>
    <w:uiPriority w:val="29"/>
    <w:qFormat/>
    <w:rsid w:val="00511252"/>
    <w:rPr>
      <w:i/>
      <w:iCs/>
      <w:snapToGrid/>
      <w:color w:val="000000"/>
      <w:sz w:val="20"/>
      <w:lang w:val="x-none" w:eastAsia="x-none"/>
    </w:rPr>
  </w:style>
  <w:style w:type="character" w:customStyle="1" w:styleId="TrnakChar1">
    <w:name w:val="Tırnak Char1"/>
    <w:uiPriority w:val="29"/>
    <w:rsid w:val="00511252"/>
    <w:rPr>
      <w:i/>
      <w:iCs/>
      <w:snapToGrid w:val="0"/>
      <w:color w:val="000000"/>
      <w:sz w:val="22"/>
    </w:rPr>
  </w:style>
  <w:style w:type="paragraph" w:customStyle="1" w:styleId="KeskinTrnak">
    <w:name w:val="Keskin Tırnak"/>
    <w:basedOn w:val="Normal"/>
    <w:next w:val="Normal"/>
    <w:link w:val="KeskinTrnakChar"/>
    <w:uiPriority w:val="30"/>
    <w:qFormat/>
    <w:rsid w:val="00511252"/>
    <w:pPr>
      <w:pBdr>
        <w:bottom w:val="single" w:sz="4" w:space="4" w:color="4F81BD"/>
      </w:pBdr>
      <w:spacing w:before="200" w:after="280"/>
      <w:ind w:left="936" w:right="936"/>
    </w:pPr>
    <w:rPr>
      <w:b/>
      <w:bCs/>
      <w:i/>
      <w:iCs/>
      <w:snapToGrid/>
      <w:color w:val="4F81BD"/>
      <w:sz w:val="20"/>
      <w:lang w:val="x-none" w:eastAsia="x-none"/>
    </w:rPr>
  </w:style>
  <w:style w:type="character" w:customStyle="1" w:styleId="KeskinTrnakChar1">
    <w:name w:val="Keskin Tırnak Char1"/>
    <w:uiPriority w:val="30"/>
    <w:rsid w:val="00511252"/>
    <w:rPr>
      <w:b/>
      <w:bCs/>
      <w:i/>
      <w:iCs/>
      <w:snapToGrid w:val="0"/>
      <w:color w:val="4F81BD"/>
      <w:sz w:val="22"/>
    </w:rPr>
  </w:style>
  <w:style w:type="character" w:styleId="HafifBavuru">
    <w:name w:val="Subtle Reference"/>
    <w:uiPriority w:val="31"/>
    <w:qFormat/>
    <w:rsid w:val="00511252"/>
    <w:rPr>
      <w:smallCaps/>
      <w:color w:val="C0504D"/>
      <w:u w:val="single"/>
    </w:rPr>
  </w:style>
  <w:style w:type="character" w:styleId="GlBavuru">
    <w:name w:val="Intense Reference"/>
    <w:uiPriority w:val="32"/>
    <w:qFormat/>
    <w:rsid w:val="00511252"/>
    <w:rPr>
      <w:b/>
      <w:bCs/>
      <w:smallCaps/>
      <w:color w:val="C0504D"/>
      <w:spacing w:val="5"/>
      <w:u w:val="single"/>
    </w:rPr>
  </w:style>
  <w:style w:type="character" w:customStyle="1" w:styleId="stBilgiChar0">
    <w:name w:val="Üst Bilgi Char"/>
    <w:uiPriority w:val="99"/>
    <w:rsid w:val="003E7966"/>
  </w:style>
  <w:style w:type="character" w:customStyle="1" w:styleId="AltBilgiChar0">
    <w:name w:val="Alt Bilgi Char"/>
    <w:link w:val="a"/>
    <w:uiPriority w:val="99"/>
    <w:rsid w:val="003E7966"/>
  </w:style>
  <w:style w:type="character" w:customStyle="1" w:styleId="zmlenmeyenBahsetme3">
    <w:name w:val="Çözümlenmeyen Bahsetme3"/>
    <w:uiPriority w:val="99"/>
    <w:unhideWhenUsed/>
    <w:rsid w:val="003E7966"/>
    <w:rPr>
      <w:color w:val="605E5C"/>
      <w:shd w:val="clear" w:color="auto" w:fill="E1DFDD"/>
    </w:rPr>
  </w:style>
  <w:style w:type="numbering" w:customStyle="1" w:styleId="ListeYok2">
    <w:name w:val="Liste Yok2"/>
    <w:next w:val="ListeYok"/>
    <w:semiHidden/>
    <w:rsid w:val="00E45615"/>
  </w:style>
  <w:style w:type="character" w:customStyle="1" w:styleId="FootnoteTextChar1">
    <w:name w:val="Footnote Text Char1"/>
    <w:uiPriority w:val="99"/>
    <w:rsid w:val="00E45615"/>
    <w:rPr>
      <w:rFonts w:ascii="Calibri" w:hAnsi="Calibri"/>
      <w:b w:val="0"/>
      <w:color w:val="auto"/>
      <w:sz w:val="20"/>
      <w:szCs w:val="20"/>
    </w:rPr>
  </w:style>
  <w:style w:type="character" w:customStyle="1" w:styleId="FootnoteTextChar3">
    <w:name w:val="Footnote Text Char3"/>
    <w:uiPriority w:val="99"/>
    <w:rsid w:val="00E45615"/>
    <w:rPr>
      <w:sz w:val="20"/>
      <w:szCs w:val="20"/>
    </w:rPr>
  </w:style>
  <w:style w:type="character" w:customStyle="1" w:styleId="SonnotBavurusu">
    <w:name w:val="Sonnot Başvurusu"/>
    <w:uiPriority w:val="99"/>
    <w:semiHidden/>
    <w:unhideWhenUsed/>
    <w:rsid w:val="00883EB5"/>
    <w:rPr>
      <w:vertAlign w:val="superscript"/>
    </w:rPr>
  </w:style>
  <w:style w:type="character" w:customStyle="1" w:styleId="il">
    <w:name w:val="il"/>
    <w:rsid w:val="00DC2113"/>
  </w:style>
  <w:style w:type="character" w:customStyle="1" w:styleId="fontstyle01">
    <w:name w:val="fontstyle01"/>
    <w:rsid w:val="00C26E17"/>
    <w:rPr>
      <w:rFonts w:ascii="TimesNewRoman" w:hAnsi="TimesNewRoman" w:hint="default"/>
      <w:b w:val="0"/>
      <w:bCs w:val="0"/>
      <w:i w:val="0"/>
      <w:iCs w:val="0"/>
      <w:color w:val="000000"/>
      <w:sz w:val="24"/>
      <w:szCs w:val="24"/>
    </w:rPr>
  </w:style>
  <w:style w:type="paragraph" w:customStyle="1" w:styleId="dipnotmetni0">
    <w:name w:val="dipnot metni"/>
    <w:basedOn w:val="DipnotMetni"/>
    <w:link w:val="dipnotmetniChar0"/>
    <w:rsid w:val="005C34D5"/>
    <w:pPr>
      <w:spacing w:before="40" w:after="40"/>
      <w:ind w:left="340" w:hanging="340"/>
    </w:pPr>
    <w:rPr>
      <w:rFonts w:eastAsia="Calibri"/>
      <w:sz w:val="20"/>
      <w:lang w:val="x-none" w:eastAsia="en-US"/>
    </w:rPr>
  </w:style>
  <w:style w:type="character" w:customStyle="1" w:styleId="dipnotmetniChar0">
    <w:name w:val="dipnot metni Char"/>
    <w:link w:val="dipnotmetni0"/>
    <w:rsid w:val="005C34D5"/>
    <w:rPr>
      <w:rFonts w:eastAsia="Calibri"/>
      <w:lang w:eastAsia="en-US"/>
    </w:rPr>
  </w:style>
  <w:style w:type="character" w:customStyle="1" w:styleId="orcid-id-https">
    <w:name w:val="orcid-id-https"/>
    <w:rsid w:val="00AD2156"/>
  </w:style>
  <w:style w:type="numbering" w:customStyle="1" w:styleId="ListeYok3">
    <w:name w:val="Liste Yok3"/>
    <w:next w:val="ListeYok"/>
    <w:semiHidden/>
    <w:rsid w:val="00D8749E"/>
  </w:style>
  <w:style w:type="table" w:styleId="TabloKlavuzu">
    <w:name w:val="Table Grid"/>
    <w:basedOn w:val="NormalTablo"/>
    <w:uiPriority w:val="39"/>
    <w:rsid w:val="00D87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
    <w:name w:val="条（en）"/>
    <w:basedOn w:val="Normal"/>
    <w:rsid w:val="00D8749E"/>
    <w:pPr>
      <w:widowControl w:val="0"/>
      <w:autoSpaceDE w:val="0"/>
      <w:autoSpaceDN w:val="0"/>
      <w:adjustRightInd w:val="0"/>
      <w:spacing w:before="0" w:line="240" w:lineRule="auto"/>
      <w:ind w:left="219" w:hanging="219"/>
      <w:jc w:val="left"/>
    </w:pPr>
    <w:rPr>
      <w:rFonts w:ascii="Century" w:eastAsia="Century" w:hAnsi="Century" w:cs="Century"/>
      <w:snapToGrid/>
      <w:lang w:val="en-US" w:eastAsia="ja-JP"/>
    </w:rPr>
  </w:style>
  <w:style w:type="paragraph" w:customStyle="1" w:styleId="ja">
    <w:name w:val="項（ja）"/>
    <w:basedOn w:val="Normal"/>
    <w:rsid w:val="00D8749E"/>
    <w:pPr>
      <w:widowControl w:val="0"/>
      <w:autoSpaceDE w:val="0"/>
      <w:autoSpaceDN w:val="0"/>
      <w:adjustRightInd w:val="0"/>
      <w:spacing w:before="0" w:line="240" w:lineRule="auto"/>
      <w:ind w:left="219" w:hanging="219"/>
      <w:jc w:val="left"/>
    </w:pPr>
    <w:rPr>
      <w:rFonts w:ascii="MS Mincho" w:eastAsia="MS Mincho" w:hAnsi="MS Mincho" w:cs="MS Mincho"/>
      <w:snapToGrid/>
      <w:lang w:val="en-US" w:eastAsia="ja-JP"/>
    </w:rPr>
  </w:style>
  <w:style w:type="paragraph" w:customStyle="1" w:styleId="en0">
    <w:name w:val="項（en）"/>
    <w:basedOn w:val="ja"/>
    <w:rsid w:val="00D8749E"/>
    <w:rPr>
      <w:rFonts w:ascii="Century" w:eastAsia="Century" w:hAnsi="Century" w:cs="Century"/>
    </w:rPr>
  </w:style>
  <w:style w:type="character" w:customStyle="1" w:styleId="one-click-content">
    <w:name w:val="one-click-content"/>
    <w:rsid w:val="00D8749E"/>
  </w:style>
  <w:style w:type="character" w:customStyle="1" w:styleId="one-click1">
    <w:name w:val="one-click1"/>
    <w:rsid w:val="00D8749E"/>
  </w:style>
  <w:style w:type="paragraph" w:customStyle="1" w:styleId="a">
    <w:basedOn w:val="Normal"/>
    <w:next w:val="Altbilgi"/>
    <w:link w:val="AltBilgiChar0"/>
    <w:uiPriority w:val="99"/>
    <w:rsid w:val="00D8749E"/>
    <w:pPr>
      <w:tabs>
        <w:tab w:val="center" w:pos="4536"/>
        <w:tab w:val="right" w:pos="9072"/>
      </w:tabs>
      <w:spacing w:before="0" w:line="240" w:lineRule="auto"/>
      <w:ind w:firstLine="0"/>
      <w:jc w:val="left"/>
    </w:pPr>
    <w:rPr>
      <w:snapToGrid/>
      <w:sz w:val="20"/>
    </w:rPr>
  </w:style>
  <w:style w:type="character" w:customStyle="1" w:styleId="mixed-citation">
    <w:name w:val="mixed-citation"/>
    <w:rsid w:val="00D8749E"/>
  </w:style>
  <w:style w:type="character" w:customStyle="1" w:styleId="string-name">
    <w:name w:val="string-name"/>
    <w:rsid w:val="00D8749E"/>
  </w:style>
  <w:style w:type="character" w:customStyle="1" w:styleId="surname">
    <w:name w:val="surname"/>
    <w:rsid w:val="00D8749E"/>
  </w:style>
  <w:style w:type="character" w:customStyle="1" w:styleId="given-names">
    <w:name w:val="given-names"/>
    <w:rsid w:val="00D8749E"/>
  </w:style>
  <w:style w:type="character" w:customStyle="1" w:styleId="GvdemetniTahoma10ptKalntalikdeil">
    <w:name w:val="Gövde metni + Tahoma;10 pt;Kalın;İtalik değil"/>
    <w:qFormat/>
    <w:rsid w:val="004F065A"/>
    <w:rPr>
      <w:rFonts w:ascii="Tahoma" w:eastAsia="Tahoma" w:hAnsi="Tahoma" w:cs="Tahoma"/>
      <w:i/>
      <w:iCs/>
      <w:sz w:val="20"/>
      <w:szCs w:val="20"/>
      <w:shd w:val="clear" w:color="auto" w:fill="FFFFFF"/>
    </w:rPr>
  </w:style>
  <w:style w:type="character" w:customStyle="1" w:styleId="DipnotSabitleyicisi">
    <w:name w:val="Dipnot Sabitleyicisi"/>
    <w:rsid w:val="004F065A"/>
    <w:rPr>
      <w:vertAlign w:val="superscript"/>
    </w:rPr>
  </w:style>
  <w:style w:type="paragraph" w:customStyle="1" w:styleId="DipnotMetni1">
    <w:name w:val="Dipnot Metni1"/>
    <w:basedOn w:val="Normal"/>
    <w:uiPriority w:val="99"/>
    <w:rsid w:val="004F065A"/>
    <w:pPr>
      <w:spacing w:before="0" w:after="200" w:line="276" w:lineRule="auto"/>
      <w:ind w:firstLine="0"/>
      <w:jc w:val="left"/>
    </w:pPr>
    <w:rPr>
      <w:rFonts w:ascii="Calibri" w:eastAsia="Calibri" w:hAnsi="Calibri"/>
      <w:snapToGrid/>
      <w:color w:val="00000A"/>
      <w:szCs w:val="22"/>
      <w:lang w:eastAsia="en-US"/>
    </w:rPr>
  </w:style>
  <w:style w:type="paragraph" w:customStyle="1" w:styleId="Gvde">
    <w:name w:val="Gövde"/>
    <w:rsid w:val="004548B1"/>
    <w:pPr>
      <w:widowControl w:val="0"/>
      <w:pBdr>
        <w:top w:val="nil"/>
        <w:left w:val="nil"/>
        <w:bottom w:val="nil"/>
        <w:right w:val="nil"/>
        <w:between w:val="nil"/>
        <w:bar w:val="nil"/>
      </w:pBdr>
      <w:spacing w:line="360" w:lineRule="auto"/>
      <w:jc w:val="both"/>
    </w:pPr>
    <w:rPr>
      <w:rFonts w:eastAsia="Arial Unicode MS" w:cs="Arial Unicode MS"/>
      <w:color w:val="000000"/>
      <w:sz w:val="24"/>
      <w:szCs w:val="24"/>
      <w:bdr w:val="nil"/>
    </w:rPr>
  </w:style>
  <w:style w:type="paragraph" w:customStyle="1" w:styleId="AnaBalk">
    <w:name w:val="Ana Başlık"/>
    <w:next w:val="Gvde"/>
    <w:rsid w:val="004548B1"/>
    <w:pPr>
      <w:keepNext/>
      <w:pBdr>
        <w:top w:val="nil"/>
        <w:left w:val="nil"/>
        <w:bottom w:val="nil"/>
        <w:right w:val="nil"/>
        <w:between w:val="nil"/>
        <w:bar w:val="nil"/>
      </w:pBdr>
      <w:spacing w:line="360" w:lineRule="auto"/>
      <w:jc w:val="both"/>
    </w:pPr>
    <w:rPr>
      <w:b/>
      <w:bCs/>
      <w:color w:val="000000"/>
      <w:sz w:val="24"/>
      <w:szCs w:val="24"/>
      <w:bdr w:val="nil"/>
    </w:rPr>
  </w:style>
  <w:style w:type="paragraph" w:customStyle="1" w:styleId="AltAnaBalk">
    <w:name w:val="Alt Ana Başlık"/>
    <w:next w:val="Gvde"/>
    <w:rsid w:val="004548B1"/>
    <w:pPr>
      <w:widowControl w:val="0"/>
      <w:pBdr>
        <w:top w:val="nil"/>
        <w:left w:val="nil"/>
        <w:bottom w:val="nil"/>
        <w:right w:val="nil"/>
        <w:between w:val="nil"/>
        <w:bar w:val="nil"/>
      </w:pBdr>
      <w:spacing w:line="360" w:lineRule="auto"/>
      <w:jc w:val="both"/>
    </w:pPr>
    <w:rPr>
      <w:rFonts w:eastAsia="Arial Unicode MS" w:cs="Arial Unicode MS"/>
      <w:b/>
      <w:bCs/>
      <w:color w:val="000000"/>
      <w:sz w:val="24"/>
      <w:szCs w:val="24"/>
      <w:bdr w:val="nil"/>
    </w:rPr>
  </w:style>
  <w:style w:type="paragraph" w:customStyle="1" w:styleId="Stil3">
    <w:name w:val="Stil3"/>
    <w:basedOn w:val="Normal"/>
    <w:link w:val="Stil3Char"/>
    <w:qFormat/>
    <w:rsid w:val="00EB213D"/>
    <w:pPr>
      <w:spacing w:before="0" w:line="240" w:lineRule="auto"/>
      <w:ind w:firstLine="0"/>
      <w:jc w:val="left"/>
    </w:pPr>
    <w:rPr>
      <w:rFonts w:ascii="Arial" w:hAnsi="Arial"/>
      <w:snapToGrid/>
      <w:sz w:val="20"/>
      <w:lang w:val="x-none" w:eastAsia="x-none"/>
    </w:rPr>
  </w:style>
  <w:style w:type="character" w:customStyle="1" w:styleId="Stil3Char">
    <w:name w:val="Stil3 Char"/>
    <w:link w:val="Stil3"/>
    <w:rsid w:val="00EB213D"/>
    <w:rPr>
      <w:rFonts w:ascii="Arial" w:hAnsi="Arial"/>
    </w:rPr>
  </w:style>
  <w:style w:type="paragraph" w:customStyle="1" w:styleId="Stil2">
    <w:name w:val="Stil2"/>
    <w:basedOn w:val="Normal"/>
    <w:link w:val="Stil2Char"/>
    <w:qFormat/>
    <w:rsid w:val="00EB213D"/>
    <w:pPr>
      <w:spacing w:before="0" w:line="360" w:lineRule="auto"/>
      <w:ind w:firstLine="567"/>
    </w:pPr>
    <w:rPr>
      <w:rFonts w:ascii="Arial" w:hAnsi="Arial"/>
      <w:snapToGrid/>
      <w:sz w:val="24"/>
      <w:szCs w:val="24"/>
      <w:lang w:val="x-none" w:eastAsia="x-none"/>
    </w:rPr>
  </w:style>
  <w:style w:type="character" w:customStyle="1" w:styleId="Stil2Char">
    <w:name w:val="Stil2 Char"/>
    <w:link w:val="Stil2"/>
    <w:rsid w:val="00EB213D"/>
    <w:rPr>
      <w:rFonts w:ascii="Arial" w:hAnsi="Arial" w:cs="Arial"/>
      <w:sz w:val="24"/>
      <w:szCs w:val="24"/>
    </w:rPr>
  </w:style>
  <w:style w:type="character" w:customStyle="1" w:styleId="googqs-tidbit">
    <w:name w:val="goog_qs-tidbit"/>
    <w:rsid w:val="00EB213D"/>
  </w:style>
  <w:style w:type="character" w:customStyle="1" w:styleId="AltyazChar">
    <w:name w:val="Altyazı Char"/>
    <w:rsid w:val="00EB213D"/>
    <w:rPr>
      <w:rFonts w:ascii="Calibri" w:eastAsia="Times New Roman" w:hAnsi="Calibri" w:cs="Arial"/>
      <w:color w:val="5A5A5A"/>
      <w:spacing w:val="15"/>
    </w:rPr>
  </w:style>
  <w:style w:type="character" w:customStyle="1" w:styleId="sb8d990e2">
    <w:name w:val="sb8d990e2"/>
    <w:rsid w:val="00EB213D"/>
  </w:style>
  <w:style w:type="character" w:customStyle="1" w:styleId="s6b621b36">
    <w:name w:val="s6b621b36"/>
    <w:rsid w:val="00EB213D"/>
  </w:style>
  <w:style w:type="character" w:customStyle="1" w:styleId="s7d2086b4">
    <w:name w:val="s7d2086b4"/>
    <w:rsid w:val="00EB213D"/>
  </w:style>
  <w:style w:type="paragraph" w:customStyle="1" w:styleId="doc-ti">
    <w:name w:val="doc-ti"/>
    <w:basedOn w:val="Normal"/>
    <w:rsid w:val="00EB213D"/>
    <w:pPr>
      <w:spacing w:before="100" w:beforeAutospacing="1" w:after="100" w:afterAutospacing="1" w:line="240" w:lineRule="auto"/>
      <w:ind w:firstLine="0"/>
      <w:jc w:val="left"/>
    </w:pPr>
    <w:rPr>
      <w:snapToGrid/>
      <w:sz w:val="24"/>
      <w:szCs w:val="24"/>
    </w:rPr>
  </w:style>
  <w:style w:type="paragraph" w:customStyle="1" w:styleId="s1788c08c">
    <w:name w:val="s1788c08c"/>
    <w:basedOn w:val="Normal"/>
    <w:rsid w:val="00EB213D"/>
    <w:pPr>
      <w:spacing w:before="100" w:beforeAutospacing="1" w:after="100" w:afterAutospacing="1" w:line="240" w:lineRule="auto"/>
      <w:ind w:firstLine="0"/>
      <w:jc w:val="left"/>
    </w:pPr>
    <w:rPr>
      <w:snapToGrid/>
      <w:sz w:val="24"/>
      <w:szCs w:val="24"/>
    </w:rPr>
  </w:style>
  <w:style w:type="character" w:customStyle="1" w:styleId="wordhighlighted">
    <w:name w:val="wordhighlighted"/>
    <w:rsid w:val="00EB213D"/>
  </w:style>
  <w:style w:type="paragraph" w:customStyle="1" w:styleId="s6a7da204">
    <w:name w:val="s6a7da204"/>
    <w:basedOn w:val="Normal"/>
    <w:rsid w:val="00EB213D"/>
    <w:pPr>
      <w:spacing w:before="100" w:beforeAutospacing="1" w:after="100" w:afterAutospacing="1" w:line="240" w:lineRule="auto"/>
      <w:ind w:firstLine="0"/>
      <w:jc w:val="left"/>
    </w:pPr>
    <w:rPr>
      <w:snapToGrid/>
      <w:sz w:val="24"/>
      <w:szCs w:val="24"/>
    </w:rPr>
  </w:style>
  <w:style w:type="paragraph" w:customStyle="1" w:styleId="p3">
    <w:name w:val="p3"/>
    <w:basedOn w:val="Normal"/>
    <w:rsid w:val="00EB213D"/>
    <w:pPr>
      <w:spacing w:before="100" w:beforeAutospacing="1" w:after="100" w:afterAutospacing="1" w:line="240" w:lineRule="auto"/>
      <w:ind w:firstLine="0"/>
      <w:jc w:val="left"/>
    </w:pPr>
    <w:rPr>
      <w:snapToGrid/>
      <w:sz w:val="24"/>
      <w:szCs w:val="24"/>
    </w:rPr>
  </w:style>
  <w:style w:type="character" w:customStyle="1" w:styleId="s1">
    <w:name w:val="s1"/>
    <w:rsid w:val="00EB213D"/>
  </w:style>
  <w:style w:type="paragraph" w:customStyle="1" w:styleId="p6">
    <w:name w:val="p6"/>
    <w:basedOn w:val="Normal"/>
    <w:rsid w:val="00EB213D"/>
    <w:pPr>
      <w:spacing w:before="100" w:beforeAutospacing="1" w:after="100" w:afterAutospacing="1" w:line="240" w:lineRule="auto"/>
      <w:ind w:firstLine="0"/>
      <w:jc w:val="left"/>
    </w:pPr>
    <w:rPr>
      <w:snapToGrid/>
      <w:sz w:val="24"/>
      <w:szCs w:val="24"/>
    </w:rPr>
  </w:style>
  <w:style w:type="paragraph" w:customStyle="1" w:styleId="sbe438969">
    <w:name w:val="sbe438969"/>
    <w:basedOn w:val="Normal"/>
    <w:rsid w:val="00EB213D"/>
    <w:pPr>
      <w:spacing w:before="100" w:beforeAutospacing="1" w:after="100" w:afterAutospacing="1" w:line="240" w:lineRule="auto"/>
      <w:ind w:firstLine="0"/>
      <w:jc w:val="left"/>
    </w:pPr>
    <w:rPr>
      <w:snapToGrid/>
      <w:sz w:val="24"/>
      <w:szCs w:val="24"/>
    </w:rPr>
  </w:style>
  <w:style w:type="character" w:customStyle="1" w:styleId="Dipnot">
    <w:name w:val="Dipnot_"/>
    <w:link w:val="AralkYok1"/>
    <w:rsid w:val="005B3A31"/>
    <w:rPr>
      <w:sz w:val="18"/>
      <w:lang w:val="x-none" w:eastAsia="x-none"/>
    </w:rPr>
  </w:style>
  <w:style w:type="character" w:customStyle="1" w:styleId="Gvdemetni0">
    <w:name w:val="Gövde metni_"/>
    <w:link w:val="Gvdemetni1"/>
    <w:rsid w:val="005B3A31"/>
    <w:rPr>
      <w:rFonts w:ascii="Arial" w:eastAsia="Arial" w:hAnsi="Arial" w:cs="Arial"/>
      <w:sz w:val="15"/>
      <w:szCs w:val="15"/>
      <w:shd w:val="clear" w:color="auto" w:fill="FFFFFF"/>
    </w:rPr>
  </w:style>
  <w:style w:type="character" w:customStyle="1" w:styleId="Balk50">
    <w:name w:val="Başlık #5_"/>
    <w:link w:val="Balk51"/>
    <w:rsid w:val="005B3A31"/>
    <w:rPr>
      <w:rFonts w:ascii="Arial" w:eastAsia="Arial" w:hAnsi="Arial" w:cs="Arial"/>
      <w:b/>
      <w:bCs/>
      <w:sz w:val="15"/>
      <w:szCs w:val="15"/>
      <w:shd w:val="clear" w:color="auto" w:fill="FFFFFF"/>
    </w:rPr>
  </w:style>
  <w:style w:type="paragraph" w:customStyle="1" w:styleId="Gvdemetni1">
    <w:name w:val="Gövde metni"/>
    <w:basedOn w:val="Normal"/>
    <w:link w:val="Gvdemetni0"/>
    <w:rsid w:val="005B3A31"/>
    <w:pPr>
      <w:widowControl w:val="0"/>
      <w:shd w:val="clear" w:color="auto" w:fill="FFFFFF"/>
      <w:spacing w:before="0" w:after="60" w:line="259" w:lineRule="auto"/>
      <w:ind w:firstLine="400"/>
      <w:jc w:val="left"/>
    </w:pPr>
    <w:rPr>
      <w:rFonts w:ascii="Arial" w:eastAsia="Arial" w:hAnsi="Arial"/>
      <w:snapToGrid/>
      <w:sz w:val="15"/>
      <w:szCs w:val="15"/>
      <w:lang w:val="x-none" w:eastAsia="x-none"/>
    </w:rPr>
  </w:style>
  <w:style w:type="paragraph" w:customStyle="1" w:styleId="Balk51">
    <w:name w:val="Başlık #5"/>
    <w:basedOn w:val="Normal"/>
    <w:link w:val="Balk50"/>
    <w:rsid w:val="005B3A31"/>
    <w:pPr>
      <w:widowControl w:val="0"/>
      <w:shd w:val="clear" w:color="auto" w:fill="FFFFFF"/>
      <w:spacing w:before="0" w:after="60" w:line="262" w:lineRule="auto"/>
      <w:ind w:left="140" w:firstLine="2320"/>
      <w:jc w:val="left"/>
      <w:outlineLvl w:val="4"/>
    </w:pPr>
    <w:rPr>
      <w:rFonts w:ascii="Arial" w:eastAsia="Arial" w:hAnsi="Arial"/>
      <w:b/>
      <w:bCs/>
      <w:snapToGrid/>
      <w:sz w:val="15"/>
      <w:szCs w:val="15"/>
      <w:lang w:val="x-none" w:eastAsia="x-none"/>
    </w:rPr>
  </w:style>
  <w:style w:type="character" w:customStyle="1" w:styleId="Gvdemetni2">
    <w:name w:val="Gövde metni (2)_"/>
    <w:link w:val="Gvdemetni20"/>
    <w:rsid w:val="005B3A31"/>
    <w:rPr>
      <w:rFonts w:ascii="Arial" w:eastAsia="Arial" w:hAnsi="Arial" w:cs="Arial"/>
      <w:sz w:val="12"/>
      <w:szCs w:val="12"/>
      <w:shd w:val="clear" w:color="auto" w:fill="FFFFFF"/>
    </w:rPr>
  </w:style>
  <w:style w:type="paragraph" w:customStyle="1" w:styleId="Gvdemetni20">
    <w:name w:val="Gövde metni (2)"/>
    <w:basedOn w:val="Normal"/>
    <w:link w:val="Gvdemetni2"/>
    <w:rsid w:val="005B3A31"/>
    <w:pPr>
      <w:widowControl w:val="0"/>
      <w:shd w:val="clear" w:color="auto" w:fill="FFFFFF"/>
      <w:spacing w:before="0" w:after="40" w:line="293" w:lineRule="auto"/>
      <w:ind w:firstLine="2110"/>
      <w:jc w:val="left"/>
    </w:pPr>
    <w:rPr>
      <w:rFonts w:ascii="Arial" w:eastAsia="Arial" w:hAnsi="Arial"/>
      <w:snapToGrid/>
      <w:sz w:val="12"/>
      <w:szCs w:val="12"/>
      <w:lang w:val="x-none" w:eastAsia="x-none"/>
    </w:rPr>
  </w:style>
  <w:style w:type="character" w:customStyle="1" w:styleId="stbilgiveyaaltbilgi">
    <w:name w:val="Üst bilgi veya alt bilgi_"/>
    <w:link w:val="stbilgiveyaaltbilgi0"/>
    <w:rsid w:val="005B3A31"/>
    <w:rPr>
      <w:sz w:val="13"/>
      <w:szCs w:val="13"/>
      <w:shd w:val="clear" w:color="auto" w:fill="FFFFFF"/>
    </w:rPr>
  </w:style>
  <w:style w:type="paragraph" w:customStyle="1" w:styleId="stbilgiveyaaltbilgi0">
    <w:name w:val="Üst bilgi veya alt bilgi"/>
    <w:basedOn w:val="Normal"/>
    <w:link w:val="stbilgiveyaaltbilgi"/>
    <w:rsid w:val="005B3A31"/>
    <w:pPr>
      <w:widowControl w:val="0"/>
      <w:shd w:val="clear" w:color="auto" w:fill="FFFFFF"/>
      <w:spacing w:before="0" w:line="240" w:lineRule="auto"/>
      <w:ind w:firstLine="0"/>
      <w:jc w:val="left"/>
    </w:pPr>
    <w:rPr>
      <w:snapToGrid/>
      <w:sz w:val="13"/>
      <w:szCs w:val="13"/>
      <w:lang w:val="x-none" w:eastAsia="x-none"/>
    </w:rPr>
  </w:style>
  <w:style w:type="numbering" w:customStyle="1" w:styleId="ListeYok4">
    <w:name w:val="Liste Yok4"/>
    <w:next w:val="ListeYok"/>
    <w:semiHidden/>
    <w:rsid w:val="00A91761"/>
  </w:style>
  <w:style w:type="paragraph" w:customStyle="1" w:styleId="u">
    <w:name w:val="u"/>
    <w:basedOn w:val="Normal"/>
    <w:rsid w:val="00A91761"/>
    <w:pPr>
      <w:spacing w:before="0" w:line="240" w:lineRule="auto"/>
      <w:ind w:firstLine="300"/>
    </w:pPr>
    <w:rPr>
      <w:snapToGrid/>
      <w:sz w:val="24"/>
      <w:szCs w:val="24"/>
    </w:rPr>
  </w:style>
  <w:style w:type="paragraph" w:customStyle="1" w:styleId="ConsNormal">
    <w:name w:val="ConsNormal"/>
    <w:rsid w:val="00A91761"/>
    <w:pPr>
      <w:widowControl w:val="0"/>
      <w:autoSpaceDE w:val="0"/>
      <w:autoSpaceDN w:val="0"/>
      <w:adjustRightInd w:val="0"/>
      <w:ind w:firstLine="720"/>
    </w:pPr>
    <w:rPr>
      <w:rFonts w:ascii="Arial" w:eastAsia="SimSun" w:hAnsi="Arial" w:cs="Arial"/>
      <w:sz w:val="22"/>
      <w:szCs w:val="22"/>
      <w:lang w:val="ru-RU" w:eastAsia="zh-CN"/>
    </w:rPr>
  </w:style>
  <w:style w:type="paragraph" w:customStyle="1" w:styleId="text2">
    <w:name w:val="text2"/>
    <w:basedOn w:val="Normal"/>
    <w:rsid w:val="00A91761"/>
    <w:pPr>
      <w:spacing w:before="100" w:beforeAutospacing="1" w:after="100" w:afterAutospacing="1" w:line="240" w:lineRule="auto"/>
      <w:ind w:firstLine="0"/>
      <w:jc w:val="left"/>
    </w:pPr>
    <w:rPr>
      <w:snapToGrid/>
      <w:sz w:val="24"/>
      <w:szCs w:val="24"/>
    </w:rPr>
  </w:style>
  <w:style w:type="character" w:styleId="zmlenmeyenBahsetme">
    <w:name w:val="Unresolved Mention"/>
    <w:uiPriority w:val="99"/>
    <w:semiHidden/>
    <w:unhideWhenUsed/>
    <w:rsid w:val="00A91761"/>
    <w:rPr>
      <w:color w:val="605E5C"/>
      <w:shd w:val="clear" w:color="auto" w:fill="E1DFDD"/>
    </w:rPr>
  </w:style>
  <w:style w:type="paragraph" w:styleId="GvdeMetniGirintisi">
    <w:name w:val="Body Text Indent"/>
    <w:basedOn w:val="Normal"/>
    <w:link w:val="GvdeMetniGirintisiChar"/>
    <w:uiPriority w:val="99"/>
    <w:unhideWhenUsed/>
    <w:rsid w:val="00952090"/>
    <w:pPr>
      <w:spacing w:after="120"/>
      <w:ind w:left="283"/>
    </w:pPr>
    <w:rPr>
      <w:lang w:val="x-none" w:eastAsia="x-none"/>
    </w:rPr>
  </w:style>
  <w:style w:type="character" w:customStyle="1" w:styleId="GvdeMetniGirintisiChar">
    <w:name w:val="Gövde Metni Girintisi Char"/>
    <w:link w:val="GvdeMetniGirintisi"/>
    <w:uiPriority w:val="99"/>
    <w:rsid w:val="00952090"/>
    <w:rPr>
      <w:snapToGrid w:val="0"/>
      <w:sz w:val="22"/>
    </w:rPr>
  </w:style>
  <w:style w:type="paragraph" w:customStyle="1" w:styleId="Stil1">
    <w:name w:val="Stil1"/>
    <w:basedOn w:val="Balk1"/>
    <w:link w:val="Stil1Char"/>
    <w:qFormat/>
    <w:rsid w:val="00AF7B8B"/>
    <w:pPr>
      <w:keepLines/>
      <w:spacing w:line="276" w:lineRule="auto"/>
      <w:ind w:left="567" w:hanging="567"/>
      <w:jc w:val="both"/>
    </w:pPr>
    <w:rPr>
      <w:bCs/>
      <w:caps/>
      <w:szCs w:val="24"/>
      <w:lang w:eastAsia="en-US"/>
    </w:rPr>
  </w:style>
  <w:style w:type="paragraph" w:customStyle="1" w:styleId="A4">
    <w:name w:val="A 4"/>
    <w:basedOn w:val="A3"/>
    <w:next w:val="ANORMAL"/>
    <w:link w:val="A4Char"/>
    <w:autoRedefine/>
    <w:rsid w:val="00AF7B8B"/>
    <w:pPr>
      <w:numPr>
        <w:numId w:val="1"/>
      </w:numPr>
      <w:spacing w:before="100" w:beforeAutospacing="1"/>
    </w:pPr>
    <w:rPr>
      <w:iCs/>
    </w:rPr>
  </w:style>
  <w:style w:type="paragraph" w:customStyle="1" w:styleId="ADPNOT">
    <w:name w:val="A.DİPNOT"/>
    <w:basedOn w:val="Normal"/>
    <w:rsid w:val="00AF7B8B"/>
    <w:pPr>
      <w:keepNext/>
      <w:tabs>
        <w:tab w:val="left" w:pos="0"/>
        <w:tab w:val="left" w:pos="284"/>
      </w:tabs>
      <w:spacing w:after="60" w:line="216" w:lineRule="auto"/>
      <w:ind w:left="340" w:hanging="340"/>
      <w:contextualSpacing/>
      <w:mirrorIndents/>
      <w:jc w:val="left"/>
    </w:pPr>
    <w:rPr>
      <w:rFonts w:eastAsia="Calibri"/>
      <w:iCs/>
      <w:snapToGrid/>
      <w:sz w:val="18"/>
      <w:szCs w:val="24"/>
      <w:lang w:eastAsia="en-US"/>
    </w:rPr>
  </w:style>
  <w:style w:type="paragraph" w:customStyle="1" w:styleId="ncbalk">
    <w:name w:val="üçüncü başlık"/>
    <w:basedOn w:val="Normal"/>
    <w:qFormat/>
    <w:rsid w:val="00AF7B8B"/>
    <w:pPr>
      <w:keepNext/>
      <w:spacing w:after="120" w:line="276" w:lineRule="auto"/>
      <w:ind w:firstLine="567"/>
    </w:pPr>
    <w:rPr>
      <w:rFonts w:eastAsia="Calibri"/>
      <w:caps/>
      <w:snapToGrid/>
      <w:szCs w:val="24"/>
      <w:lang w:eastAsia="en-US"/>
    </w:rPr>
  </w:style>
  <w:style w:type="paragraph" w:customStyle="1" w:styleId="A1">
    <w:name w:val="A 1"/>
    <w:basedOn w:val="Stil2"/>
    <w:link w:val="A1Char"/>
    <w:rsid w:val="00AF7B8B"/>
    <w:pPr>
      <w:keepNext/>
      <w:numPr>
        <w:numId w:val="2"/>
      </w:numPr>
      <w:tabs>
        <w:tab w:val="left" w:pos="170"/>
        <w:tab w:val="num" w:pos="360"/>
      </w:tabs>
      <w:spacing w:before="120" w:after="120" w:line="240" w:lineRule="auto"/>
      <w:ind w:left="0" w:firstLine="851"/>
    </w:pPr>
    <w:rPr>
      <w:rFonts w:ascii="Times New Roman" w:eastAsia="Calibri" w:hAnsi="Times New Roman"/>
      <w:b/>
      <w:caps/>
      <w:sz w:val="22"/>
      <w:lang w:eastAsia="en-US"/>
    </w:rPr>
  </w:style>
  <w:style w:type="character" w:customStyle="1" w:styleId="A1Char">
    <w:name w:val="A 1 Char"/>
    <w:link w:val="A1"/>
    <w:rsid w:val="00AF7B8B"/>
    <w:rPr>
      <w:rFonts w:eastAsia="Calibri"/>
      <w:b/>
      <w:caps/>
      <w:sz w:val="22"/>
      <w:szCs w:val="24"/>
      <w:lang w:val="x-none" w:eastAsia="en-US"/>
    </w:rPr>
  </w:style>
  <w:style w:type="paragraph" w:customStyle="1" w:styleId="A2">
    <w:name w:val="A 2"/>
    <w:basedOn w:val="Stil2"/>
    <w:autoRedefine/>
    <w:rsid w:val="00AF7B8B"/>
    <w:pPr>
      <w:keepNext/>
      <w:numPr>
        <w:numId w:val="3"/>
      </w:numPr>
      <w:tabs>
        <w:tab w:val="num" w:pos="360"/>
        <w:tab w:val="left" w:pos="709"/>
      </w:tabs>
      <w:spacing w:before="120" w:after="120" w:line="276" w:lineRule="auto"/>
      <w:ind w:left="567" w:firstLine="0"/>
    </w:pPr>
    <w:rPr>
      <w:rFonts w:ascii="Times New Roman" w:eastAsia="Calibri" w:hAnsi="Times New Roman"/>
      <w:b/>
      <w:caps/>
      <w:sz w:val="22"/>
      <w:lang w:eastAsia="en-US"/>
    </w:rPr>
  </w:style>
  <w:style w:type="paragraph" w:customStyle="1" w:styleId="A3">
    <w:name w:val="A 3"/>
    <w:basedOn w:val="Stil3"/>
    <w:next w:val="ANORMAL"/>
    <w:link w:val="A3Char"/>
    <w:autoRedefine/>
    <w:rsid w:val="00AF7B8B"/>
    <w:pPr>
      <w:tabs>
        <w:tab w:val="left" w:pos="709"/>
        <w:tab w:val="left" w:pos="851"/>
      </w:tabs>
      <w:spacing w:before="240" w:after="120" w:line="276" w:lineRule="auto"/>
      <w:ind w:left="567"/>
      <w:jc w:val="both"/>
    </w:pPr>
    <w:rPr>
      <w:rFonts w:ascii="Times New Roman" w:eastAsia="Calibri" w:hAnsi="Times New Roman"/>
      <w:b/>
      <w:bCs/>
      <w:sz w:val="22"/>
      <w:szCs w:val="22"/>
      <w:lang w:eastAsia="en-US"/>
    </w:rPr>
  </w:style>
  <w:style w:type="character" w:customStyle="1" w:styleId="A3Char">
    <w:name w:val="A 3 Char"/>
    <w:link w:val="A3"/>
    <w:rsid w:val="00AF7B8B"/>
    <w:rPr>
      <w:rFonts w:eastAsia="Calibri"/>
      <w:b/>
      <w:bCs/>
      <w:sz w:val="22"/>
      <w:szCs w:val="22"/>
      <w:lang w:eastAsia="en-US"/>
    </w:rPr>
  </w:style>
  <w:style w:type="paragraph" w:customStyle="1" w:styleId="NCBALIK">
    <w:name w:val="ÜÇÜNCÜ BAŞLIK"/>
    <w:basedOn w:val="A3"/>
    <w:qFormat/>
    <w:rsid w:val="00AF7B8B"/>
    <w:pPr>
      <w:numPr>
        <w:numId w:val="4"/>
      </w:numPr>
    </w:pPr>
    <w:rPr>
      <w:b w:val="0"/>
    </w:rPr>
  </w:style>
  <w:style w:type="paragraph" w:customStyle="1" w:styleId="Stil4">
    <w:name w:val="Stil4"/>
    <w:basedOn w:val="NCBALIK"/>
    <w:link w:val="Stil4Char"/>
    <w:qFormat/>
    <w:rsid w:val="00AF7B8B"/>
    <w:pPr>
      <w:numPr>
        <w:numId w:val="0"/>
      </w:numPr>
      <w:tabs>
        <w:tab w:val="center" w:pos="57"/>
      </w:tabs>
    </w:pPr>
  </w:style>
  <w:style w:type="character" w:customStyle="1" w:styleId="Stil4Char">
    <w:name w:val="Stil4 Char"/>
    <w:link w:val="Stil4"/>
    <w:rsid w:val="00AF7B8B"/>
    <w:rPr>
      <w:rFonts w:eastAsia="Calibri"/>
      <w:bCs/>
      <w:sz w:val="22"/>
      <w:szCs w:val="22"/>
      <w:lang w:eastAsia="en-US"/>
    </w:rPr>
  </w:style>
  <w:style w:type="numbering" w:customStyle="1" w:styleId="HEPSBRARADA">
    <w:name w:val="HEPSİ BİR ARADA"/>
    <w:uiPriority w:val="99"/>
    <w:rsid w:val="00AF7B8B"/>
    <w:pPr>
      <w:numPr>
        <w:numId w:val="5"/>
      </w:numPr>
    </w:pPr>
  </w:style>
  <w:style w:type="paragraph" w:customStyle="1" w:styleId="Stil5">
    <w:name w:val="Stil5"/>
    <w:basedOn w:val="Normal"/>
    <w:qFormat/>
    <w:rsid w:val="00AF7B8B"/>
    <w:pPr>
      <w:spacing w:after="120" w:line="276" w:lineRule="auto"/>
      <w:ind w:firstLine="567"/>
    </w:pPr>
    <w:rPr>
      <w:rFonts w:eastAsia="Calibri"/>
      <w:snapToGrid/>
      <w:szCs w:val="24"/>
      <w:lang w:eastAsia="en-US"/>
    </w:rPr>
  </w:style>
  <w:style w:type="paragraph" w:customStyle="1" w:styleId="dipnot0">
    <w:name w:val="dipnot"/>
    <w:basedOn w:val="ADPNOT"/>
    <w:link w:val="dipnotChar"/>
    <w:uiPriority w:val="1"/>
    <w:rsid w:val="00AF7B8B"/>
    <w:rPr>
      <w:lang w:val="x-none"/>
    </w:rPr>
  </w:style>
  <w:style w:type="character" w:customStyle="1" w:styleId="dipnotChar">
    <w:name w:val="dipnot Char"/>
    <w:aliases w:val="Aralık Yok Char,DİPNOT Char,Dip not Char,DİP NOT Char,dip not Char,Aralık Yok1 Char,Dipnot Char"/>
    <w:link w:val="dipnot0"/>
    <w:rsid w:val="00AF7B8B"/>
    <w:rPr>
      <w:rFonts w:eastAsia="Calibri"/>
      <w:iCs/>
      <w:sz w:val="18"/>
      <w:szCs w:val="24"/>
      <w:lang w:eastAsia="en-US"/>
    </w:rPr>
  </w:style>
  <w:style w:type="character" w:customStyle="1" w:styleId="A4Char">
    <w:name w:val="A 4 Char"/>
    <w:link w:val="A4"/>
    <w:rsid w:val="00AF7B8B"/>
    <w:rPr>
      <w:rFonts w:eastAsia="Calibri"/>
      <w:b/>
      <w:bCs/>
      <w:iCs/>
      <w:sz w:val="22"/>
      <w:szCs w:val="22"/>
      <w:lang w:val="x-none" w:eastAsia="en-US"/>
    </w:rPr>
  </w:style>
  <w:style w:type="paragraph" w:customStyle="1" w:styleId="Akaynaka">
    <w:name w:val="A  kaynakça"/>
    <w:basedOn w:val="Balk1"/>
    <w:qFormat/>
    <w:rsid w:val="00AF7B8B"/>
    <w:pPr>
      <w:keepLines/>
      <w:spacing w:line="276" w:lineRule="auto"/>
      <w:ind w:firstLine="567"/>
      <w:jc w:val="both"/>
      <w:outlineLvl w:val="9"/>
    </w:pPr>
    <w:rPr>
      <w:b w:val="0"/>
      <w:bCs/>
      <w:szCs w:val="24"/>
      <w:lang w:eastAsia="en-US"/>
    </w:rPr>
  </w:style>
  <w:style w:type="paragraph" w:styleId="GvdeMetni21">
    <w:name w:val="Body Text 2"/>
    <w:basedOn w:val="Normal"/>
    <w:link w:val="GvdeMetni2Char"/>
    <w:uiPriority w:val="99"/>
    <w:unhideWhenUsed/>
    <w:rsid w:val="00AF7B8B"/>
    <w:pPr>
      <w:spacing w:after="120" w:line="276" w:lineRule="auto"/>
      <w:ind w:firstLine="567"/>
    </w:pPr>
    <w:rPr>
      <w:rFonts w:eastAsia="Calibri"/>
      <w:snapToGrid/>
      <w:color w:val="ED7D31"/>
      <w:szCs w:val="24"/>
      <w:lang w:val="x-none" w:eastAsia="en-US"/>
    </w:rPr>
  </w:style>
  <w:style w:type="character" w:customStyle="1" w:styleId="GvdeMetni2Char">
    <w:name w:val="Gövde Metni 2 Char"/>
    <w:link w:val="GvdeMetni21"/>
    <w:uiPriority w:val="99"/>
    <w:rsid w:val="00AF7B8B"/>
    <w:rPr>
      <w:rFonts w:eastAsia="Calibri"/>
      <w:color w:val="ED7D31"/>
      <w:sz w:val="22"/>
      <w:szCs w:val="24"/>
      <w:lang w:eastAsia="en-US"/>
    </w:rPr>
  </w:style>
  <w:style w:type="character" w:customStyle="1" w:styleId="hlite">
    <w:name w:val="hlite"/>
    <w:rsid w:val="00AF7B8B"/>
  </w:style>
  <w:style w:type="character" w:customStyle="1" w:styleId="item-head">
    <w:name w:val="item-head"/>
    <w:rsid w:val="00AF7B8B"/>
  </w:style>
  <w:style w:type="character" w:customStyle="1" w:styleId="item-label">
    <w:name w:val="item-label"/>
    <w:rsid w:val="00AF7B8B"/>
  </w:style>
  <w:style w:type="character" w:customStyle="1" w:styleId="A0">
    <w:name w:val="A0"/>
    <w:uiPriority w:val="99"/>
    <w:rsid w:val="00AF7B8B"/>
    <w:rPr>
      <w:rFonts w:cs="Myriad Pro Cond"/>
      <w:color w:val="000000"/>
      <w:sz w:val="20"/>
      <w:szCs w:val="20"/>
    </w:rPr>
  </w:style>
  <w:style w:type="paragraph" w:customStyle="1" w:styleId="ANORMAL">
    <w:name w:val="ANORMAL"/>
    <w:rsid w:val="00AF7B8B"/>
    <w:pPr>
      <w:tabs>
        <w:tab w:val="left" w:pos="567"/>
      </w:tabs>
      <w:suppressAutoHyphens/>
      <w:spacing w:before="240" w:after="240" w:line="360" w:lineRule="auto"/>
      <w:ind w:firstLine="567"/>
      <w:jc w:val="both"/>
    </w:pPr>
    <w:rPr>
      <w:rFonts w:cs="Myriad Pro"/>
      <w:sz w:val="22"/>
    </w:rPr>
  </w:style>
  <w:style w:type="paragraph" w:styleId="GvdeMetni3">
    <w:name w:val="Body Text 3"/>
    <w:basedOn w:val="Normal"/>
    <w:link w:val="GvdeMetni3Char"/>
    <w:uiPriority w:val="99"/>
    <w:unhideWhenUsed/>
    <w:rsid w:val="00AF7B8B"/>
    <w:pPr>
      <w:autoSpaceDE w:val="0"/>
      <w:autoSpaceDN w:val="0"/>
      <w:adjustRightInd w:val="0"/>
      <w:spacing w:after="120" w:line="240" w:lineRule="auto"/>
      <w:ind w:firstLine="567"/>
    </w:pPr>
    <w:rPr>
      <w:rFonts w:eastAsia="Calibri"/>
      <w:i/>
      <w:snapToGrid/>
      <w:szCs w:val="24"/>
      <w:lang w:val="x-none" w:eastAsia="en-US"/>
    </w:rPr>
  </w:style>
  <w:style w:type="character" w:customStyle="1" w:styleId="GvdeMetni3Char">
    <w:name w:val="Gövde Metni 3 Char"/>
    <w:link w:val="GvdeMetni3"/>
    <w:uiPriority w:val="99"/>
    <w:rsid w:val="00AF7B8B"/>
    <w:rPr>
      <w:rFonts w:eastAsia="Calibri"/>
      <w:i/>
      <w:sz w:val="22"/>
      <w:szCs w:val="24"/>
      <w:lang w:eastAsia="en-US"/>
    </w:rPr>
  </w:style>
  <w:style w:type="character" w:customStyle="1" w:styleId="grame">
    <w:name w:val="grame"/>
    <w:rsid w:val="00AF7B8B"/>
  </w:style>
  <w:style w:type="character" w:customStyle="1" w:styleId="A6">
    <w:name w:val="A6"/>
    <w:uiPriority w:val="99"/>
    <w:rsid w:val="00AF7B8B"/>
    <w:rPr>
      <w:rFonts w:cs="Arno Pro"/>
      <w:color w:val="000000"/>
      <w:sz w:val="14"/>
      <w:szCs w:val="14"/>
    </w:rPr>
  </w:style>
  <w:style w:type="paragraph" w:customStyle="1" w:styleId="Paragrafnormal">
    <w:name w:val="Paragraf (normal)"/>
    <w:basedOn w:val="Normal"/>
    <w:qFormat/>
    <w:rsid w:val="00D735D7"/>
    <w:pPr>
      <w:spacing w:after="120" w:line="288" w:lineRule="auto"/>
      <w:ind w:firstLine="425"/>
    </w:pPr>
    <w:rPr>
      <w:rFonts w:ascii="Cambria" w:hAnsi="Cambria"/>
    </w:rPr>
  </w:style>
  <w:style w:type="paragraph" w:customStyle="1" w:styleId="a5">
    <w:link w:val="SonNotMetniChar0"/>
    <w:uiPriority w:val="99"/>
    <w:unhideWhenUsed/>
    <w:rsid w:val="00A87467"/>
    <w:pPr>
      <w:spacing w:line="259" w:lineRule="auto"/>
    </w:pPr>
  </w:style>
  <w:style w:type="character" w:customStyle="1" w:styleId="SonNotMetniChar0">
    <w:name w:val="Son Not Metni Char"/>
    <w:link w:val="a5"/>
    <w:uiPriority w:val="99"/>
    <w:locked/>
    <w:rsid w:val="00A87467"/>
    <w:rPr>
      <w:lang w:val="tr-TR" w:eastAsia="tr-TR" w:bidi="ar-SA"/>
    </w:rPr>
  </w:style>
  <w:style w:type="character" w:customStyle="1" w:styleId="info-input">
    <w:name w:val="info-input"/>
    <w:rsid w:val="00A87467"/>
  </w:style>
  <w:style w:type="character" w:customStyle="1" w:styleId="tlid-translation">
    <w:name w:val="tlid-translation"/>
    <w:rsid w:val="00A87467"/>
  </w:style>
  <w:style w:type="paragraph" w:customStyle="1" w:styleId="Altbalklar-1">
    <w:name w:val="Alt başlıklar-1"/>
    <w:basedOn w:val="Paragrafnormal"/>
    <w:qFormat/>
    <w:rsid w:val="00A87467"/>
    <w:pPr>
      <w:spacing w:before="240"/>
    </w:pPr>
    <w:rPr>
      <w:b/>
      <w:bCs/>
      <w:lang w:val="en"/>
    </w:rPr>
  </w:style>
  <w:style w:type="character" w:customStyle="1" w:styleId="fontstyle21">
    <w:name w:val="fontstyle21"/>
    <w:rsid w:val="00994DE4"/>
    <w:rPr>
      <w:rFonts w:ascii="TimesNewRoman" w:hAnsi="TimesNewRoman" w:hint="default"/>
      <w:b w:val="0"/>
      <w:bCs w:val="0"/>
      <w:i w:val="0"/>
      <w:iCs w:val="0"/>
      <w:color w:val="000000"/>
      <w:sz w:val="24"/>
      <w:szCs w:val="24"/>
    </w:rPr>
  </w:style>
  <w:style w:type="paragraph" w:customStyle="1" w:styleId="DipnotBavurusuaras">
    <w:name w:val="Dipnot Bavurusu aras"/>
    <w:basedOn w:val="DipnotMetni"/>
    <w:autoRedefine/>
    <w:rsid w:val="00886630"/>
    <w:pPr>
      <w:tabs>
        <w:tab w:val="left" w:pos="426"/>
        <w:tab w:val="left" w:pos="567"/>
        <w:tab w:val="left" w:pos="6096"/>
      </w:tabs>
      <w:spacing w:before="0"/>
      <w:ind w:left="426" w:hanging="426"/>
    </w:pPr>
    <w:rPr>
      <w:rFonts w:eastAsia="Calibri"/>
      <w:bCs/>
      <w:sz w:val="20"/>
      <w:lang w:eastAsia="en-US"/>
    </w:rPr>
  </w:style>
  <w:style w:type="paragraph" w:customStyle="1" w:styleId="DipnotAR">
    <w:name w:val="Dipnot AR"/>
    <w:basedOn w:val="DipnotMetni"/>
    <w:link w:val="DipnotARChar"/>
    <w:autoRedefine/>
    <w:rsid w:val="00886630"/>
    <w:pPr>
      <w:spacing w:before="120" w:after="120"/>
    </w:pPr>
    <w:rPr>
      <w:rFonts w:ascii="Cambria Math" w:eastAsia="Calibri" w:hAnsi="Cambria Math"/>
      <w:sz w:val="20"/>
      <w:lang w:val="x-none" w:eastAsia="en-US"/>
    </w:rPr>
  </w:style>
  <w:style w:type="character" w:customStyle="1" w:styleId="DipnotARChar">
    <w:name w:val="Dipnot AR Char"/>
    <w:link w:val="DipnotAR"/>
    <w:rsid w:val="00886630"/>
    <w:rPr>
      <w:rFonts w:ascii="Cambria Math" w:eastAsia="Calibri" w:hAnsi="Cambria Math"/>
      <w:lang w:eastAsia="en-US"/>
    </w:rPr>
  </w:style>
  <w:style w:type="paragraph" w:customStyle="1" w:styleId="aufz">
    <w:name w:val="aufz"/>
    <w:basedOn w:val="Normal"/>
    <w:rsid w:val="00DF4920"/>
    <w:pPr>
      <w:spacing w:before="100" w:beforeAutospacing="1" w:after="100" w:afterAutospacing="1" w:line="240" w:lineRule="auto"/>
      <w:ind w:firstLine="0"/>
      <w:jc w:val="left"/>
    </w:pPr>
    <w:rPr>
      <w:snapToGrid/>
      <w:sz w:val="24"/>
      <w:szCs w:val="24"/>
    </w:rPr>
  </w:style>
  <w:style w:type="character" w:customStyle="1" w:styleId="aufz1">
    <w:name w:val="aufz1"/>
    <w:rsid w:val="00DF4920"/>
  </w:style>
  <w:style w:type="character" w:customStyle="1" w:styleId="vname">
    <w:name w:val="vname"/>
    <w:rsid w:val="00DF4920"/>
  </w:style>
  <w:style w:type="character" w:customStyle="1" w:styleId="nname">
    <w:name w:val="nname"/>
    <w:rsid w:val="00DF4920"/>
  </w:style>
  <w:style w:type="character" w:customStyle="1" w:styleId="ara9">
    <w:name w:val="ara9"/>
    <w:rsid w:val="00DF4920"/>
  </w:style>
  <w:style w:type="character" w:customStyle="1" w:styleId="ara6">
    <w:name w:val="ara6"/>
    <w:rsid w:val="00DF4920"/>
  </w:style>
  <w:style w:type="character" w:customStyle="1" w:styleId="ara7">
    <w:name w:val="ara7"/>
    <w:rsid w:val="00DF4920"/>
  </w:style>
  <w:style w:type="character" w:customStyle="1" w:styleId="ara2">
    <w:name w:val="ara2"/>
    <w:rsid w:val="00DF4920"/>
  </w:style>
  <w:style w:type="character" w:customStyle="1" w:styleId="edat">
    <w:name w:val="edat"/>
    <w:rsid w:val="001F71CB"/>
  </w:style>
  <w:style w:type="character" w:customStyle="1" w:styleId="kammer">
    <w:name w:val="kammer"/>
    <w:rsid w:val="001F71CB"/>
  </w:style>
  <w:style w:type="paragraph" w:styleId="Kaynaka">
    <w:name w:val="Bibliography"/>
    <w:basedOn w:val="Normal"/>
    <w:next w:val="Normal"/>
    <w:uiPriority w:val="37"/>
    <w:unhideWhenUsed/>
    <w:rsid w:val="00E13E41"/>
    <w:pPr>
      <w:spacing w:before="0" w:after="200" w:line="276" w:lineRule="auto"/>
      <w:ind w:firstLine="0"/>
      <w:jc w:val="left"/>
    </w:pPr>
    <w:rPr>
      <w:rFonts w:ascii="Calibri" w:eastAsia="Calibri" w:hAnsi="Calibri"/>
      <w:snapToGrid/>
      <w:szCs w:val="22"/>
      <w:lang w:eastAsia="en-US"/>
    </w:rPr>
  </w:style>
  <w:style w:type="paragraph" w:customStyle="1" w:styleId="metin">
    <w:name w:val="metin"/>
    <w:basedOn w:val="Normal"/>
    <w:rsid w:val="00E13E41"/>
    <w:pPr>
      <w:spacing w:before="100" w:beforeAutospacing="1" w:after="100" w:afterAutospacing="1" w:line="240" w:lineRule="auto"/>
      <w:ind w:firstLine="0"/>
      <w:jc w:val="left"/>
    </w:pPr>
    <w:rPr>
      <w:snapToGrid/>
      <w:sz w:val="24"/>
      <w:szCs w:val="24"/>
    </w:rPr>
  </w:style>
  <w:style w:type="paragraph" w:styleId="ListeMaddemi">
    <w:name w:val="List Bullet"/>
    <w:basedOn w:val="Normal"/>
    <w:uiPriority w:val="99"/>
    <w:unhideWhenUsed/>
    <w:rsid w:val="00E13E41"/>
    <w:pPr>
      <w:numPr>
        <w:numId w:val="6"/>
      </w:numPr>
      <w:tabs>
        <w:tab w:val="clear" w:pos="360"/>
      </w:tabs>
      <w:spacing w:before="0" w:after="200" w:line="276" w:lineRule="auto"/>
      <w:ind w:left="1713"/>
      <w:contextualSpacing/>
      <w:jc w:val="left"/>
    </w:pPr>
    <w:rPr>
      <w:rFonts w:ascii="Calibri" w:eastAsia="Calibri" w:hAnsi="Calibri"/>
      <w:snapToGrid/>
      <w:szCs w:val="22"/>
      <w:lang w:eastAsia="en-US"/>
    </w:rPr>
  </w:style>
  <w:style w:type="table" w:customStyle="1" w:styleId="TableNormal">
    <w:name w:val="Table Normal"/>
    <w:rsid w:val="00AE6E9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stBilgiveAltBilgi">
    <w:name w:val="Üst Bilgi ve Alt Bilgi"/>
    <w:rsid w:val="00AE6E98"/>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Harfli">
    <w:name w:val="Harfli"/>
    <w:rsid w:val="00AE6E98"/>
    <w:pPr>
      <w:numPr>
        <w:numId w:val="7"/>
      </w:numPr>
    </w:pPr>
  </w:style>
  <w:style w:type="character" w:customStyle="1" w:styleId="Hyperlink0">
    <w:name w:val="Hyperlink.0"/>
    <w:rsid w:val="00AE6E98"/>
    <w:rPr>
      <w:color w:val="0000FF"/>
      <w:u w:val="single" w:color="0000FF"/>
      <w14:textOutline w14:w="0" w14:cap="rnd" w14:cmpd="sng" w14:algn="ctr">
        <w14:noFill/>
        <w14:prstDash w14:val="solid"/>
        <w14:bevel/>
      </w14:textOutline>
    </w:rPr>
  </w:style>
  <w:style w:type="character" w:customStyle="1" w:styleId="viiyi">
    <w:name w:val="viiyi"/>
    <w:rsid w:val="002531B5"/>
  </w:style>
  <w:style w:type="character" w:customStyle="1" w:styleId="jlqj4b">
    <w:name w:val="jlqj4b"/>
    <w:rsid w:val="002531B5"/>
  </w:style>
  <w:style w:type="paragraph" w:customStyle="1" w:styleId="zetBalk">
    <w:name w:val="Özet Başlık"/>
    <w:basedOn w:val="Normal"/>
    <w:next w:val="Normal"/>
    <w:uiPriority w:val="6"/>
    <w:qFormat/>
    <w:rsid w:val="002531B5"/>
    <w:pPr>
      <w:spacing w:after="60" w:line="240" w:lineRule="auto"/>
      <w:ind w:firstLine="0"/>
    </w:pPr>
    <w:rPr>
      <w:rFonts w:ascii="Palatino Linotype" w:eastAsia="Calibri" w:hAnsi="Palatino Linotype" w:cs="Arial"/>
      <w:b/>
      <w:snapToGrid/>
      <w:color w:val="800000"/>
      <w:szCs w:val="24"/>
      <w:lang w:eastAsia="en-US"/>
    </w:rPr>
  </w:style>
  <w:style w:type="numbering" w:customStyle="1" w:styleId="eyll">
    <w:name w:val="eylül"/>
    <w:uiPriority w:val="99"/>
    <w:rsid w:val="006C5E82"/>
    <w:pPr>
      <w:numPr>
        <w:numId w:val="8"/>
      </w:numPr>
    </w:pPr>
  </w:style>
  <w:style w:type="character" w:customStyle="1" w:styleId="AltbilgiChar1">
    <w:name w:val="Altbilgi Char1"/>
    <w:uiPriority w:val="99"/>
    <w:rsid w:val="00AA1A2C"/>
  </w:style>
  <w:style w:type="character" w:customStyle="1" w:styleId="normal10">
    <w:name w:val="normal1"/>
    <w:rsid w:val="00AA1A2C"/>
    <w:rPr>
      <w:rFonts w:ascii="TR Arial" w:hAnsi="TR Arial" w:hint="default"/>
    </w:rPr>
  </w:style>
  <w:style w:type="character" w:customStyle="1" w:styleId="Stil1Char">
    <w:name w:val="Stil1 Char"/>
    <w:link w:val="Stil1"/>
    <w:rsid w:val="00865F1F"/>
    <w:rPr>
      <w:rFonts w:ascii="Cambria" w:hAnsi="Cambria"/>
      <w:b/>
      <w:bCs/>
      <w:i/>
      <w:caps/>
      <w:snapToGrid w:val="0"/>
      <w:sz w:val="22"/>
      <w:szCs w:val="24"/>
      <w:lang w:eastAsia="en-US"/>
    </w:rPr>
  </w:style>
  <w:style w:type="paragraph" w:customStyle="1" w:styleId="Stil6">
    <w:name w:val="Stil6"/>
    <w:basedOn w:val="Stil3"/>
    <w:qFormat/>
    <w:rsid w:val="00865F1F"/>
    <w:pPr>
      <w:spacing w:before="120" w:after="120" w:line="360" w:lineRule="auto"/>
      <w:jc w:val="both"/>
    </w:pPr>
    <w:rPr>
      <w:rFonts w:ascii="Times New Roman" w:eastAsia="Calibri" w:hAnsi="Times New Roman" w:cs="Times New Roman (CS Gövde)"/>
      <w:b/>
      <w:sz w:val="24"/>
      <w:szCs w:val="24"/>
      <w:lang w:eastAsia="en-US"/>
    </w:rPr>
  </w:style>
  <w:style w:type="paragraph" w:customStyle="1" w:styleId="Stil7">
    <w:name w:val="Stil7"/>
    <w:basedOn w:val="DipnotMetni"/>
    <w:qFormat/>
    <w:rsid w:val="00865F1F"/>
    <w:pPr>
      <w:spacing w:before="0"/>
      <w:ind w:left="340" w:hanging="340"/>
    </w:pPr>
    <w:rPr>
      <w:rFonts w:eastAsia="Calibri" w:cs="Times New Roman (CS Gövde)"/>
      <w:szCs w:val="18"/>
      <w:lang w:eastAsia="en-US"/>
    </w:rPr>
  </w:style>
  <w:style w:type="paragraph" w:customStyle="1" w:styleId="Konubal0">
    <w:name w:val="Konu (başlığı)"/>
    <w:basedOn w:val="AralkYok1"/>
    <w:qFormat/>
    <w:rsid w:val="00833E00"/>
    <w:pPr>
      <w:tabs>
        <w:tab w:val="left" w:pos="284"/>
      </w:tabs>
      <w:spacing w:before="240"/>
      <w:ind w:left="0" w:firstLine="0"/>
      <w:jc w:val="center"/>
      <w:outlineLvl w:val="0"/>
    </w:pPr>
    <w:rPr>
      <w:rFonts w:ascii="Cambria" w:hAnsi="Cambria"/>
      <w:b/>
      <w:sz w:val="26"/>
      <w:szCs w:val="24"/>
    </w:rPr>
  </w:style>
  <w:style w:type="paragraph" w:customStyle="1" w:styleId="ngilizcebalk">
    <w:name w:val="İngilizce (başlık)"/>
    <w:basedOn w:val="Normal"/>
    <w:qFormat/>
    <w:rsid w:val="00833E00"/>
    <w:pPr>
      <w:tabs>
        <w:tab w:val="left" w:pos="284"/>
      </w:tabs>
      <w:spacing w:before="240" w:after="120" w:line="240" w:lineRule="auto"/>
      <w:ind w:firstLine="0"/>
      <w:jc w:val="center"/>
      <w:outlineLvl w:val="0"/>
    </w:pPr>
    <w:rPr>
      <w:rFonts w:ascii="Cambria" w:hAnsi="Cambria"/>
      <w:bCs/>
      <w:i/>
      <w:szCs w:val="24"/>
    </w:rPr>
  </w:style>
  <w:style w:type="paragraph" w:customStyle="1" w:styleId="simyerleim">
    <w:name w:val="İsim (yerleşim)"/>
    <w:basedOn w:val="Normal"/>
    <w:qFormat/>
    <w:rsid w:val="00833E00"/>
    <w:pPr>
      <w:tabs>
        <w:tab w:val="left" w:pos="284"/>
      </w:tabs>
      <w:spacing w:before="240" w:after="120" w:line="240" w:lineRule="auto"/>
      <w:ind w:firstLine="0"/>
      <w:jc w:val="right"/>
      <w:outlineLvl w:val="0"/>
    </w:pPr>
    <w:rPr>
      <w:rFonts w:ascii="Cambria" w:hAnsi="Cambria"/>
      <w:b/>
      <w:i/>
      <w:szCs w:val="24"/>
    </w:rPr>
  </w:style>
  <w:style w:type="paragraph" w:customStyle="1" w:styleId="Altbalklar">
    <w:name w:val="Alt (başlıklar)"/>
    <w:basedOn w:val="Normal"/>
    <w:qFormat/>
    <w:rsid w:val="00833E00"/>
    <w:pPr>
      <w:spacing w:after="120" w:line="288" w:lineRule="auto"/>
      <w:ind w:firstLine="425"/>
    </w:pPr>
    <w:rPr>
      <w:rFonts w:ascii="Cambria" w:hAnsi="Cambria"/>
      <w:b/>
    </w:rPr>
  </w:style>
  <w:style w:type="character" w:customStyle="1" w:styleId="spelle">
    <w:name w:val="spelle"/>
    <w:rsid w:val="00371419"/>
    <w:rPr>
      <w:rFonts w:cs="Times New Roman"/>
    </w:rPr>
  </w:style>
  <w:style w:type="character" w:customStyle="1" w:styleId="ListeParagrafChar">
    <w:name w:val="Liste Paragraf Char"/>
    <w:aliases w:val="aras abc Char"/>
    <w:link w:val="ListeParagraf"/>
    <w:uiPriority w:val="34"/>
    <w:rsid w:val="00371419"/>
    <w:rPr>
      <w:snapToGrid w:val="0"/>
      <w:sz w:val="22"/>
    </w:rPr>
  </w:style>
  <w:style w:type="character" w:customStyle="1" w:styleId="y2iqfc">
    <w:name w:val="y2iqfc"/>
    <w:rsid w:val="008912E5"/>
  </w:style>
  <w:style w:type="character" w:customStyle="1" w:styleId="y2qfc">
    <w:name w:val="y2ıqfc"/>
    <w:rsid w:val="00DB38A8"/>
  </w:style>
  <w:style w:type="paragraph" w:customStyle="1" w:styleId="HakemliAratrma">
    <w:name w:val="Hakemli Araştırma"/>
    <w:basedOn w:val="Paragrafnormal"/>
    <w:qFormat/>
    <w:rsid w:val="00B00C42"/>
    <w:pPr>
      <w:jc w:val="right"/>
    </w:pPr>
    <w:rPr>
      <w:b/>
      <w:i/>
      <w:sz w:val="18"/>
      <w:szCs w:val="18"/>
    </w:rPr>
  </w:style>
  <w:style w:type="paragraph" w:customStyle="1" w:styleId="NMAF">
    <w:name w:val="NM_AF"/>
    <w:rsid w:val="004A39B2"/>
    <w:pPr>
      <w:spacing w:after="60" w:line="276" w:lineRule="auto"/>
      <w:ind w:firstLine="340"/>
      <w:jc w:val="both"/>
    </w:pPr>
    <w:rPr>
      <w:rFonts w:eastAsia="Calibri"/>
      <w:sz w:val="22"/>
      <w:szCs w:val="22"/>
      <w:lang w:eastAsia="en-US"/>
    </w:rPr>
  </w:style>
  <w:style w:type="character" w:customStyle="1" w:styleId="article-project-actions">
    <w:name w:val="article-project-actions"/>
    <w:rsid w:val="0087106C"/>
  </w:style>
  <w:style w:type="character" w:customStyle="1" w:styleId="absatznummer">
    <w:name w:val="absatznummer"/>
    <w:rsid w:val="00E92F2A"/>
  </w:style>
  <w:style w:type="character" w:customStyle="1" w:styleId="n">
    <w:name w:val="n"/>
    <w:rsid w:val="00E92F2A"/>
  </w:style>
  <w:style w:type="character" w:styleId="SatrNumaras">
    <w:name w:val="line number"/>
    <w:uiPriority w:val="99"/>
    <w:semiHidden/>
    <w:unhideWhenUsed/>
    <w:rsid w:val="00E92F2A"/>
  </w:style>
  <w:style w:type="character" w:customStyle="1" w:styleId="second-column">
    <w:name w:val="second-column"/>
    <w:rsid w:val="00E92F2A"/>
  </w:style>
  <w:style w:type="paragraph" w:customStyle="1" w:styleId="edf1450279197849">
    <w:name w:val="edf1450279197849"/>
    <w:basedOn w:val="Normal"/>
    <w:rsid w:val="00C67798"/>
    <w:pPr>
      <w:spacing w:before="100" w:beforeAutospacing="1" w:after="100" w:afterAutospacing="1" w:line="240" w:lineRule="auto"/>
      <w:ind w:firstLine="0"/>
    </w:pPr>
    <w:rPr>
      <w:snapToGrid/>
      <w:sz w:val="24"/>
      <w:szCs w:val="24"/>
    </w:rPr>
  </w:style>
  <w:style w:type="paragraph" w:customStyle="1" w:styleId="nor00">
    <w:name w:val="nor0"/>
    <w:basedOn w:val="Normal"/>
    <w:rsid w:val="00C67798"/>
    <w:pPr>
      <w:spacing w:before="100" w:beforeAutospacing="1" w:after="100" w:afterAutospacing="1" w:line="240" w:lineRule="auto"/>
      <w:ind w:firstLine="0"/>
    </w:pPr>
    <w:rPr>
      <w:snapToGrid/>
      <w:sz w:val="24"/>
      <w:szCs w:val="24"/>
    </w:rPr>
  </w:style>
  <w:style w:type="character" w:customStyle="1" w:styleId="mark-search">
    <w:name w:val="mark-search"/>
    <w:rsid w:val="009806B5"/>
  </w:style>
  <w:style w:type="character" w:customStyle="1" w:styleId="DipnotMetniChar1">
    <w:name w:val="Dipnot Metni Char1"/>
    <w:aliases w:val="Dipnot Metni Char Char Char Char Char Char1,Dipnot Metni Char Char Char Char Char Char Char Char Char Char1,Dipnot Metni Char Char Char Char Char Char Char Char Char2,Footnote Text Char Char1,Footnote Text Char Char Char Char Char1"/>
    <w:uiPriority w:val="99"/>
    <w:semiHidden/>
    <w:rsid w:val="00E1281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2305">
      <w:bodyDiv w:val="1"/>
      <w:marLeft w:val="0"/>
      <w:marRight w:val="0"/>
      <w:marTop w:val="0"/>
      <w:marBottom w:val="0"/>
      <w:divBdr>
        <w:top w:val="none" w:sz="0" w:space="0" w:color="auto"/>
        <w:left w:val="none" w:sz="0" w:space="0" w:color="auto"/>
        <w:bottom w:val="none" w:sz="0" w:space="0" w:color="auto"/>
        <w:right w:val="none" w:sz="0" w:space="0" w:color="auto"/>
      </w:divBdr>
    </w:div>
    <w:div w:id="213853290">
      <w:bodyDiv w:val="1"/>
      <w:marLeft w:val="0"/>
      <w:marRight w:val="0"/>
      <w:marTop w:val="0"/>
      <w:marBottom w:val="0"/>
      <w:divBdr>
        <w:top w:val="none" w:sz="0" w:space="0" w:color="auto"/>
        <w:left w:val="none" w:sz="0" w:space="0" w:color="auto"/>
        <w:bottom w:val="none" w:sz="0" w:space="0" w:color="auto"/>
        <w:right w:val="none" w:sz="0" w:space="0" w:color="auto"/>
      </w:divBdr>
    </w:div>
    <w:div w:id="272638927">
      <w:bodyDiv w:val="1"/>
      <w:marLeft w:val="0"/>
      <w:marRight w:val="0"/>
      <w:marTop w:val="0"/>
      <w:marBottom w:val="0"/>
      <w:divBdr>
        <w:top w:val="none" w:sz="0" w:space="0" w:color="auto"/>
        <w:left w:val="none" w:sz="0" w:space="0" w:color="auto"/>
        <w:bottom w:val="none" w:sz="0" w:space="0" w:color="auto"/>
        <w:right w:val="none" w:sz="0" w:space="0" w:color="auto"/>
      </w:divBdr>
    </w:div>
    <w:div w:id="398284860">
      <w:bodyDiv w:val="1"/>
      <w:marLeft w:val="0"/>
      <w:marRight w:val="0"/>
      <w:marTop w:val="0"/>
      <w:marBottom w:val="0"/>
      <w:divBdr>
        <w:top w:val="none" w:sz="0" w:space="0" w:color="auto"/>
        <w:left w:val="none" w:sz="0" w:space="0" w:color="auto"/>
        <w:bottom w:val="none" w:sz="0" w:space="0" w:color="auto"/>
        <w:right w:val="none" w:sz="0" w:space="0" w:color="auto"/>
      </w:divBdr>
      <w:divsChild>
        <w:div w:id="1622300802">
          <w:marLeft w:val="0"/>
          <w:marRight w:val="0"/>
          <w:marTop w:val="0"/>
          <w:marBottom w:val="0"/>
          <w:divBdr>
            <w:top w:val="none" w:sz="0" w:space="0" w:color="auto"/>
            <w:left w:val="none" w:sz="0" w:space="0" w:color="auto"/>
            <w:bottom w:val="none" w:sz="0" w:space="0" w:color="auto"/>
            <w:right w:val="none" w:sz="0" w:space="0" w:color="auto"/>
          </w:divBdr>
        </w:div>
        <w:div w:id="1757821255">
          <w:marLeft w:val="0"/>
          <w:marRight w:val="0"/>
          <w:marTop w:val="0"/>
          <w:marBottom w:val="0"/>
          <w:divBdr>
            <w:top w:val="none" w:sz="0" w:space="0" w:color="auto"/>
            <w:left w:val="none" w:sz="0" w:space="0" w:color="auto"/>
            <w:bottom w:val="none" w:sz="0" w:space="0" w:color="auto"/>
            <w:right w:val="none" w:sz="0" w:space="0" w:color="auto"/>
          </w:divBdr>
        </w:div>
      </w:divsChild>
    </w:div>
    <w:div w:id="472647593">
      <w:bodyDiv w:val="1"/>
      <w:marLeft w:val="0"/>
      <w:marRight w:val="0"/>
      <w:marTop w:val="0"/>
      <w:marBottom w:val="0"/>
      <w:divBdr>
        <w:top w:val="none" w:sz="0" w:space="0" w:color="auto"/>
        <w:left w:val="none" w:sz="0" w:space="0" w:color="auto"/>
        <w:bottom w:val="none" w:sz="0" w:space="0" w:color="auto"/>
        <w:right w:val="none" w:sz="0" w:space="0" w:color="auto"/>
      </w:divBdr>
    </w:div>
    <w:div w:id="540361835">
      <w:bodyDiv w:val="1"/>
      <w:marLeft w:val="0"/>
      <w:marRight w:val="0"/>
      <w:marTop w:val="0"/>
      <w:marBottom w:val="0"/>
      <w:divBdr>
        <w:top w:val="none" w:sz="0" w:space="0" w:color="auto"/>
        <w:left w:val="none" w:sz="0" w:space="0" w:color="auto"/>
        <w:bottom w:val="none" w:sz="0" w:space="0" w:color="auto"/>
        <w:right w:val="none" w:sz="0" w:space="0" w:color="auto"/>
      </w:divBdr>
    </w:div>
    <w:div w:id="657076859">
      <w:bodyDiv w:val="1"/>
      <w:marLeft w:val="0"/>
      <w:marRight w:val="0"/>
      <w:marTop w:val="0"/>
      <w:marBottom w:val="0"/>
      <w:divBdr>
        <w:top w:val="none" w:sz="0" w:space="0" w:color="auto"/>
        <w:left w:val="none" w:sz="0" w:space="0" w:color="auto"/>
        <w:bottom w:val="none" w:sz="0" w:space="0" w:color="auto"/>
        <w:right w:val="none" w:sz="0" w:space="0" w:color="auto"/>
      </w:divBdr>
      <w:divsChild>
        <w:div w:id="57704076">
          <w:marLeft w:val="0"/>
          <w:marRight w:val="0"/>
          <w:marTop w:val="0"/>
          <w:marBottom w:val="0"/>
          <w:divBdr>
            <w:top w:val="none" w:sz="0" w:space="0" w:color="auto"/>
            <w:left w:val="none" w:sz="0" w:space="0" w:color="auto"/>
            <w:bottom w:val="none" w:sz="0" w:space="0" w:color="auto"/>
            <w:right w:val="none" w:sz="0" w:space="0" w:color="auto"/>
          </w:divBdr>
        </w:div>
        <w:div w:id="130246796">
          <w:marLeft w:val="0"/>
          <w:marRight w:val="0"/>
          <w:marTop w:val="0"/>
          <w:marBottom w:val="0"/>
          <w:divBdr>
            <w:top w:val="none" w:sz="0" w:space="0" w:color="auto"/>
            <w:left w:val="none" w:sz="0" w:space="0" w:color="auto"/>
            <w:bottom w:val="none" w:sz="0" w:space="0" w:color="auto"/>
            <w:right w:val="none" w:sz="0" w:space="0" w:color="auto"/>
          </w:divBdr>
        </w:div>
        <w:div w:id="229006036">
          <w:marLeft w:val="0"/>
          <w:marRight w:val="0"/>
          <w:marTop w:val="0"/>
          <w:marBottom w:val="0"/>
          <w:divBdr>
            <w:top w:val="none" w:sz="0" w:space="0" w:color="auto"/>
            <w:left w:val="none" w:sz="0" w:space="0" w:color="auto"/>
            <w:bottom w:val="none" w:sz="0" w:space="0" w:color="auto"/>
            <w:right w:val="none" w:sz="0" w:space="0" w:color="auto"/>
          </w:divBdr>
        </w:div>
        <w:div w:id="258485518">
          <w:marLeft w:val="0"/>
          <w:marRight w:val="0"/>
          <w:marTop w:val="0"/>
          <w:marBottom w:val="0"/>
          <w:divBdr>
            <w:top w:val="none" w:sz="0" w:space="0" w:color="auto"/>
            <w:left w:val="none" w:sz="0" w:space="0" w:color="auto"/>
            <w:bottom w:val="none" w:sz="0" w:space="0" w:color="auto"/>
            <w:right w:val="none" w:sz="0" w:space="0" w:color="auto"/>
          </w:divBdr>
        </w:div>
        <w:div w:id="268467258">
          <w:marLeft w:val="0"/>
          <w:marRight w:val="0"/>
          <w:marTop w:val="0"/>
          <w:marBottom w:val="0"/>
          <w:divBdr>
            <w:top w:val="none" w:sz="0" w:space="0" w:color="auto"/>
            <w:left w:val="none" w:sz="0" w:space="0" w:color="auto"/>
            <w:bottom w:val="none" w:sz="0" w:space="0" w:color="auto"/>
            <w:right w:val="none" w:sz="0" w:space="0" w:color="auto"/>
          </w:divBdr>
        </w:div>
        <w:div w:id="271404408">
          <w:marLeft w:val="0"/>
          <w:marRight w:val="0"/>
          <w:marTop w:val="0"/>
          <w:marBottom w:val="0"/>
          <w:divBdr>
            <w:top w:val="none" w:sz="0" w:space="0" w:color="auto"/>
            <w:left w:val="none" w:sz="0" w:space="0" w:color="auto"/>
            <w:bottom w:val="none" w:sz="0" w:space="0" w:color="auto"/>
            <w:right w:val="none" w:sz="0" w:space="0" w:color="auto"/>
          </w:divBdr>
        </w:div>
        <w:div w:id="296103735">
          <w:marLeft w:val="0"/>
          <w:marRight w:val="0"/>
          <w:marTop w:val="0"/>
          <w:marBottom w:val="0"/>
          <w:divBdr>
            <w:top w:val="none" w:sz="0" w:space="0" w:color="auto"/>
            <w:left w:val="none" w:sz="0" w:space="0" w:color="auto"/>
            <w:bottom w:val="none" w:sz="0" w:space="0" w:color="auto"/>
            <w:right w:val="none" w:sz="0" w:space="0" w:color="auto"/>
          </w:divBdr>
        </w:div>
        <w:div w:id="305664013">
          <w:marLeft w:val="0"/>
          <w:marRight w:val="0"/>
          <w:marTop w:val="0"/>
          <w:marBottom w:val="0"/>
          <w:divBdr>
            <w:top w:val="none" w:sz="0" w:space="0" w:color="auto"/>
            <w:left w:val="none" w:sz="0" w:space="0" w:color="auto"/>
            <w:bottom w:val="none" w:sz="0" w:space="0" w:color="auto"/>
            <w:right w:val="none" w:sz="0" w:space="0" w:color="auto"/>
          </w:divBdr>
        </w:div>
        <w:div w:id="406535795">
          <w:marLeft w:val="0"/>
          <w:marRight w:val="0"/>
          <w:marTop w:val="0"/>
          <w:marBottom w:val="0"/>
          <w:divBdr>
            <w:top w:val="none" w:sz="0" w:space="0" w:color="auto"/>
            <w:left w:val="none" w:sz="0" w:space="0" w:color="auto"/>
            <w:bottom w:val="none" w:sz="0" w:space="0" w:color="auto"/>
            <w:right w:val="none" w:sz="0" w:space="0" w:color="auto"/>
          </w:divBdr>
        </w:div>
        <w:div w:id="463425468">
          <w:marLeft w:val="0"/>
          <w:marRight w:val="0"/>
          <w:marTop w:val="0"/>
          <w:marBottom w:val="0"/>
          <w:divBdr>
            <w:top w:val="none" w:sz="0" w:space="0" w:color="auto"/>
            <w:left w:val="none" w:sz="0" w:space="0" w:color="auto"/>
            <w:bottom w:val="none" w:sz="0" w:space="0" w:color="auto"/>
            <w:right w:val="none" w:sz="0" w:space="0" w:color="auto"/>
          </w:divBdr>
        </w:div>
        <w:div w:id="544567703">
          <w:marLeft w:val="0"/>
          <w:marRight w:val="0"/>
          <w:marTop w:val="0"/>
          <w:marBottom w:val="0"/>
          <w:divBdr>
            <w:top w:val="none" w:sz="0" w:space="0" w:color="auto"/>
            <w:left w:val="none" w:sz="0" w:space="0" w:color="auto"/>
            <w:bottom w:val="none" w:sz="0" w:space="0" w:color="auto"/>
            <w:right w:val="none" w:sz="0" w:space="0" w:color="auto"/>
          </w:divBdr>
        </w:div>
        <w:div w:id="606237757">
          <w:marLeft w:val="0"/>
          <w:marRight w:val="0"/>
          <w:marTop w:val="0"/>
          <w:marBottom w:val="0"/>
          <w:divBdr>
            <w:top w:val="none" w:sz="0" w:space="0" w:color="auto"/>
            <w:left w:val="none" w:sz="0" w:space="0" w:color="auto"/>
            <w:bottom w:val="none" w:sz="0" w:space="0" w:color="auto"/>
            <w:right w:val="none" w:sz="0" w:space="0" w:color="auto"/>
          </w:divBdr>
        </w:div>
        <w:div w:id="663507474">
          <w:marLeft w:val="0"/>
          <w:marRight w:val="0"/>
          <w:marTop w:val="0"/>
          <w:marBottom w:val="0"/>
          <w:divBdr>
            <w:top w:val="none" w:sz="0" w:space="0" w:color="auto"/>
            <w:left w:val="none" w:sz="0" w:space="0" w:color="auto"/>
            <w:bottom w:val="none" w:sz="0" w:space="0" w:color="auto"/>
            <w:right w:val="none" w:sz="0" w:space="0" w:color="auto"/>
          </w:divBdr>
        </w:div>
        <w:div w:id="743647477">
          <w:marLeft w:val="0"/>
          <w:marRight w:val="0"/>
          <w:marTop w:val="0"/>
          <w:marBottom w:val="0"/>
          <w:divBdr>
            <w:top w:val="none" w:sz="0" w:space="0" w:color="auto"/>
            <w:left w:val="none" w:sz="0" w:space="0" w:color="auto"/>
            <w:bottom w:val="none" w:sz="0" w:space="0" w:color="auto"/>
            <w:right w:val="none" w:sz="0" w:space="0" w:color="auto"/>
          </w:divBdr>
        </w:div>
        <w:div w:id="748891574">
          <w:marLeft w:val="0"/>
          <w:marRight w:val="0"/>
          <w:marTop w:val="0"/>
          <w:marBottom w:val="0"/>
          <w:divBdr>
            <w:top w:val="none" w:sz="0" w:space="0" w:color="auto"/>
            <w:left w:val="none" w:sz="0" w:space="0" w:color="auto"/>
            <w:bottom w:val="none" w:sz="0" w:space="0" w:color="auto"/>
            <w:right w:val="none" w:sz="0" w:space="0" w:color="auto"/>
          </w:divBdr>
        </w:div>
        <w:div w:id="767117635">
          <w:marLeft w:val="0"/>
          <w:marRight w:val="0"/>
          <w:marTop w:val="0"/>
          <w:marBottom w:val="0"/>
          <w:divBdr>
            <w:top w:val="none" w:sz="0" w:space="0" w:color="auto"/>
            <w:left w:val="none" w:sz="0" w:space="0" w:color="auto"/>
            <w:bottom w:val="none" w:sz="0" w:space="0" w:color="auto"/>
            <w:right w:val="none" w:sz="0" w:space="0" w:color="auto"/>
          </w:divBdr>
        </w:div>
        <w:div w:id="795106882">
          <w:marLeft w:val="0"/>
          <w:marRight w:val="0"/>
          <w:marTop w:val="0"/>
          <w:marBottom w:val="0"/>
          <w:divBdr>
            <w:top w:val="none" w:sz="0" w:space="0" w:color="auto"/>
            <w:left w:val="none" w:sz="0" w:space="0" w:color="auto"/>
            <w:bottom w:val="none" w:sz="0" w:space="0" w:color="auto"/>
            <w:right w:val="none" w:sz="0" w:space="0" w:color="auto"/>
          </w:divBdr>
        </w:div>
        <w:div w:id="861356405">
          <w:marLeft w:val="0"/>
          <w:marRight w:val="0"/>
          <w:marTop w:val="0"/>
          <w:marBottom w:val="0"/>
          <w:divBdr>
            <w:top w:val="none" w:sz="0" w:space="0" w:color="auto"/>
            <w:left w:val="none" w:sz="0" w:space="0" w:color="auto"/>
            <w:bottom w:val="none" w:sz="0" w:space="0" w:color="auto"/>
            <w:right w:val="none" w:sz="0" w:space="0" w:color="auto"/>
          </w:divBdr>
        </w:div>
        <w:div w:id="928318332">
          <w:marLeft w:val="0"/>
          <w:marRight w:val="0"/>
          <w:marTop w:val="0"/>
          <w:marBottom w:val="0"/>
          <w:divBdr>
            <w:top w:val="none" w:sz="0" w:space="0" w:color="auto"/>
            <w:left w:val="none" w:sz="0" w:space="0" w:color="auto"/>
            <w:bottom w:val="none" w:sz="0" w:space="0" w:color="auto"/>
            <w:right w:val="none" w:sz="0" w:space="0" w:color="auto"/>
          </w:divBdr>
        </w:div>
        <w:div w:id="947665122">
          <w:marLeft w:val="0"/>
          <w:marRight w:val="0"/>
          <w:marTop w:val="0"/>
          <w:marBottom w:val="0"/>
          <w:divBdr>
            <w:top w:val="none" w:sz="0" w:space="0" w:color="auto"/>
            <w:left w:val="none" w:sz="0" w:space="0" w:color="auto"/>
            <w:bottom w:val="none" w:sz="0" w:space="0" w:color="auto"/>
            <w:right w:val="none" w:sz="0" w:space="0" w:color="auto"/>
          </w:divBdr>
        </w:div>
        <w:div w:id="959995695">
          <w:marLeft w:val="0"/>
          <w:marRight w:val="0"/>
          <w:marTop w:val="0"/>
          <w:marBottom w:val="0"/>
          <w:divBdr>
            <w:top w:val="none" w:sz="0" w:space="0" w:color="auto"/>
            <w:left w:val="none" w:sz="0" w:space="0" w:color="auto"/>
            <w:bottom w:val="none" w:sz="0" w:space="0" w:color="auto"/>
            <w:right w:val="none" w:sz="0" w:space="0" w:color="auto"/>
          </w:divBdr>
        </w:div>
        <w:div w:id="976763976">
          <w:marLeft w:val="0"/>
          <w:marRight w:val="0"/>
          <w:marTop w:val="0"/>
          <w:marBottom w:val="0"/>
          <w:divBdr>
            <w:top w:val="none" w:sz="0" w:space="0" w:color="auto"/>
            <w:left w:val="none" w:sz="0" w:space="0" w:color="auto"/>
            <w:bottom w:val="none" w:sz="0" w:space="0" w:color="auto"/>
            <w:right w:val="none" w:sz="0" w:space="0" w:color="auto"/>
          </w:divBdr>
        </w:div>
        <w:div w:id="1158963757">
          <w:marLeft w:val="0"/>
          <w:marRight w:val="0"/>
          <w:marTop w:val="0"/>
          <w:marBottom w:val="0"/>
          <w:divBdr>
            <w:top w:val="none" w:sz="0" w:space="0" w:color="auto"/>
            <w:left w:val="none" w:sz="0" w:space="0" w:color="auto"/>
            <w:bottom w:val="none" w:sz="0" w:space="0" w:color="auto"/>
            <w:right w:val="none" w:sz="0" w:space="0" w:color="auto"/>
          </w:divBdr>
        </w:div>
        <w:div w:id="1171530399">
          <w:marLeft w:val="0"/>
          <w:marRight w:val="0"/>
          <w:marTop w:val="0"/>
          <w:marBottom w:val="0"/>
          <w:divBdr>
            <w:top w:val="none" w:sz="0" w:space="0" w:color="auto"/>
            <w:left w:val="none" w:sz="0" w:space="0" w:color="auto"/>
            <w:bottom w:val="none" w:sz="0" w:space="0" w:color="auto"/>
            <w:right w:val="none" w:sz="0" w:space="0" w:color="auto"/>
          </w:divBdr>
        </w:div>
        <w:div w:id="1183664869">
          <w:marLeft w:val="0"/>
          <w:marRight w:val="0"/>
          <w:marTop w:val="0"/>
          <w:marBottom w:val="0"/>
          <w:divBdr>
            <w:top w:val="none" w:sz="0" w:space="0" w:color="auto"/>
            <w:left w:val="none" w:sz="0" w:space="0" w:color="auto"/>
            <w:bottom w:val="none" w:sz="0" w:space="0" w:color="auto"/>
            <w:right w:val="none" w:sz="0" w:space="0" w:color="auto"/>
          </w:divBdr>
        </w:div>
        <w:div w:id="1312640223">
          <w:marLeft w:val="0"/>
          <w:marRight w:val="0"/>
          <w:marTop w:val="0"/>
          <w:marBottom w:val="0"/>
          <w:divBdr>
            <w:top w:val="none" w:sz="0" w:space="0" w:color="auto"/>
            <w:left w:val="none" w:sz="0" w:space="0" w:color="auto"/>
            <w:bottom w:val="none" w:sz="0" w:space="0" w:color="auto"/>
            <w:right w:val="none" w:sz="0" w:space="0" w:color="auto"/>
          </w:divBdr>
        </w:div>
        <w:div w:id="1314871084">
          <w:marLeft w:val="0"/>
          <w:marRight w:val="0"/>
          <w:marTop w:val="0"/>
          <w:marBottom w:val="0"/>
          <w:divBdr>
            <w:top w:val="none" w:sz="0" w:space="0" w:color="auto"/>
            <w:left w:val="none" w:sz="0" w:space="0" w:color="auto"/>
            <w:bottom w:val="none" w:sz="0" w:space="0" w:color="auto"/>
            <w:right w:val="none" w:sz="0" w:space="0" w:color="auto"/>
          </w:divBdr>
        </w:div>
        <w:div w:id="1458839791">
          <w:marLeft w:val="0"/>
          <w:marRight w:val="0"/>
          <w:marTop w:val="0"/>
          <w:marBottom w:val="0"/>
          <w:divBdr>
            <w:top w:val="none" w:sz="0" w:space="0" w:color="auto"/>
            <w:left w:val="none" w:sz="0" w:space="0" w:color="auto"/>
            <w:bottom w:val="none" w:sz="0" w:space="0" w:color="auto"/>
            <w:right w:val="none" w:sz="0" w:space="0" w:color="auto"/>
          </w:divBdr>
        </w:div>
        <w:div w:id="1487279100">
          <w:marLeft w:val="0"/>
          <w:marRight w:val="0"/>
          <w:marTop w:val="0"/>
          <w:marBottom w:val="0"/>
          <w:divBdr>
            <w:top w:val="none" w:sz="0" w:space="0" w:color="auto"/>
            <w:left w:val="none" w:sz="0" w:space="0" w:color="auto"/>
            <w:bottom w:val="none" w:sz="0" w:space="0" w:color="auto"/>
            <w:right w:val="none" w:sz="0" w:space="0" w:color="auto"/>
          </w:divBdr>
        </w:div>
        <w:div w:id="1528179142">
          <w:marLeft w:val="0"/>
          <w:marRight w:val="0"/>
          <w:marTop w:val="0"/>
          <w:marBottom w:val="0"/>
          <w:divBdr>
            <w:top w:val="none" w:sz="0" w:space="0" w:color="auto"/>
            <w:left w:val="none" w:sz="0" w:space="0" w:color="auto"/>
            <w:bottom w:val="none" w:sz="0" w:space="0" w:color="auto"/>
            <w:right w:val="none" w:sz="0" w:space="0" w:color="auto"/>
          </w:divBdr>
        </w:div>
        <w:div w:id="1759400023">
          <w:marLeft w:val="0"/>
          <w:marRight w:val="0"/>
          <w:marTop w:val="0"/>
          <w:marBottom w:val="0"/>
          <w:divBdr>
            <w:top w:val="none" w:sz="0" w:space="0" w:color="auto"/>
            <w:left w:val="none" w:sz="0" w:space="0" w:color="auto"/>
            <w:bottom w:val="none" w:sz="0" w:space="0" w:color="auto"/>
            <w:right w:val="none" w:sz="0" w:space="0" w:color="auto"/>
          </w:divBdr>
        </w:div>
        <w:div w:id="1803230978">
          <w:marLeft w:val="0"/>
          <w:marRight w:val="0"/>
          <w:marTop w:val="0"/>
          <w:marBottom w:val="0"/>
          <w:divBdr>
            <w:top w:val="none" w:sz="0" w:space="0" w:color="auto"/>
            <w:left w:val="none" w:sz="0" w:space="0" w:color="auto"/>
            <w:bottom w:val="none" w:sz="0" w:space="0" w:color="auto"/>
            <w:right w:val="none" w:sz="0" w:space="0" w:color="auto"/>
          </w:divBdr>
        </w:div>
        <w:div w:id="1879706738">
          <w:marLeft w:val="0"/>
          <w:marRight w:val="0"/>
          <w:marTop w:val="0"/>
          <w:marBottom w:val="0"/>
          <w:divBdr>
            <w:top w:val="none" w:sz="0" w:space="0" w:color="auto"/>
            <w:left w:val="none" w:sz="0" w:space="0" w:color="auto"/>
            <w:bottom w:val="none" w:sz="0" w:space="0" w:color="auto"/>
            <w:right w:val="none" w:sz="0" w:space="0" w:color="auto"/>
          </w:divBdr>
        </w:div>
        <w:div w:id="1888906089">
          <w:marLeft w:val="0"/>
          <w:marRight w:val="0"/>
          <w:marTop w:val="0"/>
          <w:marBottom w:val="0"/>
          <w:divBdr>
            <w:top w:val="none" w:sz="0" w:space="0" w:color="auto"/>
            <w:left w:val="none" w:sz="0" w:space="0" w:color="auto"/>
            <w:bottom w:val="none" w:sz="0" w:space="0" w:color="auto"/>
            <w:right w:val="none" w:sz="0" w:space="0" w:color="auto"/>
          </w:divBdr>
        </w:div>
        <w:div w:id="1944528592">
          <w:marLeft w:val="0"/>
          <w:marRight w:val="0"/>
          <w:marTop w:val="0"/>
          <w:marBottom w:val="0"/>
          <w:divBdr>
            <w:top w:val="none" w:sz="0" w:space="0" w:color="auto"/>
            <w:left w:val="none" w:sz="0" w:space="0" w:color="auto"/>
            <w:bottom w:val="none" w:sz="0" w:space="0" w:color="auto"/>
            <w:right w:val="none" w:sz="0" w:space="0" w:color="auto"/>
          </w:divBdr>
        </w:div>
        <w:div w:id="1946427810">
          <w:marLeft w:val="0"/>
          <w:marRight w:val="0"/>
          <w:marTop w:val="0"/>
          <w:marBottom w:val="0"/>
          <w:divBdr>
            <w:top w:val="none" w:sz="0" w:space="0" w:color="auto"/>
            <w:left w:val="none" w:sz="0" w:space="0" w:color="auto"/>
            <w:bottom w:val="none" w:sz="0" w:space="0" w:color="auto"/>
            <w:right w:val="none" w:sz="0" w:space="0" w:color="auto"/>
          </w:divBdr>
        </w:div>
      </w:divsChild>
    </w:div>
    <w:div w:id="798764865">
      <w:bodyDiv w:val="1"/>
      <w:marLeft w:val="0"/>
      <w:marRight w:val="0"/>
      <w:marTop w:val="0"/>
      <w:marBottom w:val="0"/>
      <w:divBdr>
        <w:top w:val="none" w:sz="0" w:space="0" w:color="auto"/>
        <w:left w:val="none" w:sz="0" w:space="0" w:color="auto"/>
        <w:bottom w:val="none" w:sz="0" w:space="0" w:color="auto"/>
        <w:right w:val="none" w:sz="0" w:space="0" w:color="auto"/>
      </w:divBdr>
    </w:div>
    <w:div w:id="877089604">
      <w:bodyDiv w:val="1"/>
      <w:marLeft w:val="0"/>
      <w:marRight w:val="0"/>
      <w:marTop w:val="0"/>
      <w:marBottom w:val="0"/>
      <w:divBdr>
        <w:top w:val="none" w:sz="0" w:space="0" w:color="auto"/>
        <w:left w:val="none" w:sz="0" w:space="0" w:color="auto"/>
        <w:bottom w:val="none" w:sz="0" w:space="0" w:color="auto"/>
        <w:right w:val="none" w:sz="0" w:space="0" w:color="auto"/>
      </w:divBdr>
    </w:div>
    <w:div w:id="946810881">
      <w:bodyDiv w:val="1"/>
      <w:marLeft w:val="0"/>
      <w:marRight w:val="0"/>
      <w:marTop w:val="0"/>
      <w:marBottom w:val="0"/>
      <w:divBdr>
        <w:top w:val="none" w:sz="0" w:space="0" w:color="auto"/>
        <w:left w:val="none" w:sz="0" w:space="0" w:color="auto"/>
        <w:bottom w:val="none" w:sz="0" w:space="0" w:color="auto"/>
        <w:right w:val="none" w:sz="0" w:space="0" w:color="auto"/>
      </w:divBdr>
    </w:div>
    <w:div w:id="1164124101">
      <w:bodyDiv w:val="1"/>
      <w:marLeft w:val="0"/>
      <w:marRight w:val="0"/>
      <w:marTop w:val="0"/>
      <w:marBottom w:val="0"/>
      <w:divBdr>
        <w:top w:val="none" w:sz="0" w:space="0" w:color="auto"/>
        <w:left w:val="none" w:sz="0" w:space="0" w:color="auto"/>
        <w:bottom w:val="none" w:sz="0" w:space="0" w:color="auto"/>
        <w:right w:val="none" w:sz="0" w:space="0" w:color="auto"/>
      </w:divBdr>
    </w:div>
    <w:div w:id="1342852575">
      <w:bodyDiv w:val="1"/>
      <w:marLeft w:val="0"/>
      <w:marRight w:val="0"/>
      <w:marTop w:val="0"/>
      <w:marBottom w:val="0"/>
      <w:divBdr>
        <w:top w:val="none" w:sz="0" w:space="0" w:color="auto"/>
        <w:left w:val="none" w:sz="0" w:space="0" w:color="auto"/>
        <w:bottom w:val="none" w:sz="0" w:space="0" w:color="auto"/>
        <w:right w:val="none" w:sz="0" w:space="0" w:color="auto"/>
      </w:divBdr>
      <w:divsChild>
        <w:div w:id="80757254">
          <w:marLeft w:val="0"/>
          <w:marRight w:val="0"/>
          <w:marTop w:val="0"/>
          <w:marBottom w:val="0"/>
          <w:divBdr>
            <w:top w:val="none" w:sz="0" w:space="0" w:color="auto"/>
            <w:left w:val="none" w:sz="0" w:space="0" w:color="auto"/>
            <w:bottom w:val="none" w:sz="0" w:space="0" w:color="auto"/>
            <w:right w:val="none" w:sz="0" w:space="0" w:color="auto"/>
          </w:divBdr>
        </w:div>
        <w:div w:id="85854921">
          <w:marLeft w:val="0"/>
          <w:marRight w:val="0"/>
          <w:marTop w:val="0"/>
          <w:marBottom w:val="0"/>
          <w:divBdr>
            <w:top w:val="none" w:sz="0" w:space="0" w:color="auto"/>
            <w:left w:val="none" w:sz="0" w:space="0" w:color="auto"/>
            <w:bottom w:val="none" w:sz="0" w:space="0" w:color="auto"/>
            <w:right w:val="none" w:sz="0" w:space="0" w:color="auto"/>
          </w:divBdr>
        </w:div>
        <w:div w:id="172113109">
          <w:marLeft w:val="0"/>
          <w:marRight w:val="0"/>
          <w:marTop w:val="0"/>
          <w:marBottom w:val="0"/>
          <w:divBdr>
            <w:top w:val="none" w:sz="0" w:space="0" w:color="auto"/>
            <w:left w:val="none" w:sz="0" w:space="0" w:color="auto"/>
            <w:bottom w:val="none" w:sz="0" w:space="0" w:color="auto"/>
            <w:right w:val="none" w:sz="0" w:space="0" w:color="auto"/>
          </w:divBdr>
        </w:div>
        <w:div w:id="358703204">
          <w:marLeft w:val="0"/>
          <w:marRight w:val="0"/>
          <w:marTop w:val="0"/>
          <w:marBottom w:val="0"/>
          <w:divBdr>
            <w:top w:val="none" w:sz="0" w:space="0" w:color="auto"/>
            <w:left w:val="none" w:sz="0" w:space="0" w:color="auto"/>
            <w:bottom w:val="none" w:sz="0" w:space="0" w:color="auto"/>
            <w:right w:val="none" w:sz="0" w:space="0" w:color="auto"/>
          </w:divBdr>
        </w:div>
        <w:div w:id="506139748">
          <w:marLeft w:val="0"/>
          <w:marRight w:val="0"/>
          <w:marTop w:val="0"/>
          <w:marBottom w:val="0"/>
          <w:divBdr>
            <w:top w:val="none" w:sz="0" w:space="0" w:color="auto"/>
            <w:left w:val="none" w:sz="0" w:space="0" w:color="auto"/>
            <w:bottom w:val="none" w:sz="0" w:space="0" w:color="auto"/>
            <w:right w:val="none" w:sz="0" w:space="0" w:color="auto"/>
          </w:divBdr>
        </w:div>
        <w:div w:id="554657214">
          <w:marLeft w:val="0"/>
          <w:marRight w:val="0"/>
          <w:marTop w:val="0"/>
          <w:marBottom w:val="0"/>
          <w:divBdr>
            <w:top w:val="none" w:sz="0" w:space="0" w:color="auto"/>
            <w:left w:val="none" w:sz="0" w:space="0" w:color="auto"/>
            <w:bottom w:val="none" w:sz="0" w:space="0" w:color="auto"/>
            <w:right w:val="none" w:sz="0" w:space="0" w:color="auto"/>
          </w:divBdr>
        </w:div>
        <w:div w:id="555629453">
          <w:marLeft w:val="0"/>
          <w:marRight w:val="0"/>
          <w:marTop w:val="0"/>
          <w:marBottom w:val="0"/>
          <w:divBdr>
            <w:top w:val="none" w:sz="0" w:space="0" w:color="auto"/>
            <w:left w:val="none" w:sz="0" w:space="0" w:color="auto"/>
            <w:bottom w:val="none" w:sz="0" w:space="0" w:color="auto"/>
            <w:right w:val="none" w:sz="0" w:space="0" w:color="auto"/>
          </w:divBdr>
        </w:div>
        <w:div w:id="625888640">
          <w:marLeft w:val="0"/>
          <w:marRight w:val="0"/>
          <w:marTop w:val="0"/>
          <w:marBottom w:val="0"/>
          <w:divBdr>
            <w:top w:val="none" w:sz="0" w:space="0" w:color="auto"/>
            <w:left w:val="none" w:sz="0" w:space="0" w:color="auto"/>
            <w:bottom w:val="none" w:sz="0" w:space="0" w:color="auto"/>
            <w:right w:val="none" w:sz="0" w:space="0" w:color="auto"/>
          </w:divBdr>
        </w:div>
        <w:div w:id="638808812">
          <w:marLeft w:val="0"/>
          <w:marRight w:val="0"/>
          <w:marTop w:val="0"/>
          <w:marBottom w:val="0"/>
          <w:divBdr>
            <w:top w:val="none" w:sz="0" w:space="0" w:color="auto"/>
            <w:left w:val="none" w:sz="0" w:space="0" w:color="auto"/>
            <w:bottom w:val="none" w:sz="0" w:space="0" w:color="auto"/>
            <w:right w:val="none" w:sz="0" w:space="0" w:color="auto"/>
          </w:divBdr>
        </w:div>
        <w:div w:id="733234644">
          <w:marLeft w:val="0"/>
          <w:marRight w:val="0"/>
          <w:marTop w:val="0"/>
          <w:marBottom w:val="0"/>
          <w:divBdr>
            <w:top w:val="none" w:sz="0" w:space="0" w:color="auto"/>
            <w:left w:val="none" w:sz="0" w:space="0" w:color="auto"/>
            <w:bottom w:val="none" w:sz="0" w:space="0" w:color="auto"/>
            <w:right w:val="none" w:sz="0" w:space="0" w:color="auto"/>
          </w:divBdr>
        </w:div>
        <w:div w:id="778724717">
          <w:marLeft w:val="0"/>
          <w:marRight w:val="0"/>
          <w:marTop w:val="0"/>
          <w:marBottom w:val="0"/>
          <w:divBdr>
            <w:top w:val="none" w:sz="0" w:space="0" w:color="auto"/>
            <w:left w:val="none" w:sz="0" w:space="0" w:color="auto"/>
            <w:bottom w:val="none" w:sz="0" w:space="0" w:color="auto"/>
            <w:right w:val="none" w:sz="0" w:space="0" w:color="auto"/>
          </w:divBdr>
        </w:div>
        <w:div w:id="871384538">
          <w:marLeft w:val="0"/>
          <w:marRight w:val="0"/>
          <w:marTop w:val="0"/>
          <w:marBottom w:val="0"/>
          <w:divBdr>
            <w:top w:val="none" w:sz="0" w:space="0" w:color="auto"/>
            <w:left w:val="none" w:sz="0" w:space="0" w:color="auto"/>
            <w:bottom w:val="none" w:sz="0" w:space="0" w:color="auto"/>
            <w:right w:val="none" w:sz="0" w:space="0" w:color="auto"/>
          </w:divBdr>
        </w:div>
        <w:div w:id="884682899">
          <w:marLeft w:val="0"/>
          <w:marRight w:val="0"/>
          <w:marTop w:val="0"/>
          <w:marBottom w:val="0"/>
          <w:divBdr>
            <w:top w:val="none" w:sz="0" w:space="0" w:color="auto"/>
            <w:left w:val="none" w:sz="0" w:space="0" w:color="auto"/>
            <w:bottom w:val="none" w:sz="0" w:space="0" w:color="auto"/>
            <w:right w:val="none" w:sz="0" w:space="0" w:color="auto"/>
          </w:divBdr>
        </w:div>
        <w:div w:id="937837339">
          <w:marLeft w:val="0"/>
          <w:marRight w:val="0"/>
          <w:marTop w:val="0"/>
          <w:marBottom w:val="0"/>
          <w:divBdr>
            <w:top w:val="none" w:sz="0" w:space="0" w:color="auto"/>
            <w:left w:val="none" w:sz="0" w:space="0" w:color="auto"/>
            <w:bottom w:val="none" w:sz="0" w:space="0" w:color="auto"/>
            <w:right w:val="none" w:sz="0" w:space="0" w:color="auto"/>
          </w:divBdr>
        </w:div>
        <w:div w:id="986400972">
          <w:marLeft w:val="0"/>
          <w:marRight w:val="0"/>
          <w:marTop w:val="0"/>
          <w:marBottom w:val="0"/>
          <w:divBdr>
            <w:top w:val="none" w:sz="0" w:space="0" w:color="auto"/>
            <w:left w:val="none" w:sz="0" w:space="0" w:color="auto"/>
            <w:bottom w:val="none" w:sz="0" w:space="0" w:color="auto"/>
            <w:right w:val="none" w:sz="0" w:space="0" w:color="auto"/>
          </w:divBdr>
        </w:div>
        <w:div w:id="987248982">
          <w:marLeft w:val="0"/>
          <w:marRight w:val="0"/>
          <w:marTop w:val="0"/>
          <w:marBottom w:val="0"/>
          <w:divBdr>
            <w:top w:val="none" w:sz="0" w:space="0" w:color="auto"/>
            <w:left w:val="none" w:sz="0" w:space="0" w:color="auto"/>
            <w:bottom w:val="none" w:sz="0" w:space="0" w:color="auto"/>
            <w:right w:val="none" w:sz="0" w:space="0" w:color="auto"/>
          </w:divBdr>
        </w:div>
        <w:div w:id="1000162776">
          <w:marLeft w:val="0"/>
          <w:marRight w:val="0"/>
          <w:marTop w:val="0"/>
          <w:marBottom w:val="0"/>
          <w:divBdr>
            <w:top w:val="none" w:sz="0" w:space="0" w:color="auto"/>
            <w:left w:val="none" w:sz="0" w:space="0" w:color="auto"/>
            <w:bottom w:val="none" w:sz="0" w:space="0" w:color="auto"/>
            <w:right w:val="none" w:sz="0" w:space="0" w:color="auto"/>
          </w:divBdr>
        </w:div>
        <w:div w:id="1125198954">
          <w:marLeft w:val="0"/>
          <w:marRight w:val="0"/>
          <w:marTop w:val="0"/>
          <w:marBottom w:val="0"/>
          <w:divBdr>
            <w:top w:val="none" w:sz="0" w:space="0" w:color="auto"/>
            <w:left w:val="none" w:sz="0" w:space="0" w:color="auto"/>
            <w:bottom w:val="none" w:sz="0" w:space="0" w:color="auto"/>
            <w:right w:val="none" w:sz="0" w:space="0" w:color="auto"/>
          </w:divBdr>
        </w:div>
        <w:div w:id="1177816294">
          <w:marLeft w:val="0"/>
          <w:marRight w:val="0"/>
          <w:marTop w:val="0"/>
          <w:marBottom w:val="0"/>
          <w:divBdr>
            <w:top w:val="none" w:sz="0" w:space="0" w:color="auto"/>
            <w:left w:val="none" w:sz="0" w:space="0" w:color="auto"/>
            <w:bottom w:val="none" w:sz="0" w:space="0" w:color="auto"/>
            <w:right w:val="none" w:sz="0" w:space="0" w:color="auto"/>
          </w:divBdr>
        </w:div>
        <w:div w:id="1222061167">
          <w:marLeft w:val="0"/>
          <w:marRight w:val="0"/>
          <w:marTop w:val="0"/>
          <w:marBottom w:val="0"/>
          <w:divBdr>
            <w:top w:val="none" w:sz="0" w:space="0" w:color="auto"/>
            <w:left w:val="none" w:sz="0" w:space="0" w:color="auto"/>
            <w:bottom w:val="none" w:sz="0" w:space="0" w:color="auto"/>
            <w:right w:val="none" w:sz="0" w:space="0" w:color="auto"/>
          </w:divBdr>
        </w:div>
        <w:div w:id="1228416647">
          <w:marLeft w:val="0"/>
          <w:marRight w:val="0"/>
          <w:marTop w:val="0"/>
          <w:marBottom w:val="0"/>
          <w:divBdr>
            <w:top w:val="none" w:sz="0" w:space="0" w:color="auto"/>
            <w:left w:val="none" w:sz="0" w:space="0" w:color="auto"/>
            <w:bottom w:val="none" w:sz="0" w:space="0" w:color="auto"/>
            <w:right w:val="none" w:sz="0" w:space="0" w:color="auto"/>
          </w:divBdr>
        </w:div>
        <w:div w:id="1230338692">
          <w:marLeft w:val="0"/>
          <w:marRight w:val="0"/>
          <w:marTop w:val="0"/>
          <w:marBottom w:val="0"/>
          <w:divBdr>
            <w:top w:val="none" w:sz="0" w:space="0" w:color="auto"/>
            <w:left w:val="none" w:sz="0" w:space="0" w:color="auto"/>
            <w:bottom w:val="none" w:sz="0" w:space="0" w:color="auto"/>
            <w:right w:val="none" w:sz="0" w:space="0" w:color="auto"/>
          </w:divBdr>
        </w:div>
        <w:div w:id="1239753878">
          <w:marLeft w:val="0"/>
          <w:marRight w:val="0"/>
          <w:marTop w:val="0"/>
          <w:marBottom w:val="0"/>
          <w:divBdr>
            <w:top w:val="none" w:sz="0" w:space="0" w:color="auto"/>
            <w:left w:val="none" w:sz="0" w:space="0" w:color="auto"/>
            <w:bottom w:val="none" w:sz="0" w:space="0" w:color="auto"/>
            <w:right w:val="none" w:sz="0" w:space="0" w:color="auto"/>
          </w:divBdr>
        </w:div>
        <w:div w:id="1251423444">
          <w:marLeft w:val="0"/>
          <w:marRight w:val="0"/>
          <w:marTop w:val="0"/>
          <w:marBottom w:val="0"/>
          <w:divBdr>
            <w:top w:val="none" w:sz="0" w:space="0" w:color="auto"/>
            <w:left w:val="none" w:sz="0" w:space="0" w:color="auto"/>
            <w:bottom w:val="none" w:sz="0" w:space="0" w:color="auto"/>
            <w:right w:val="none" w:sz="0" w:space="0" w:color="auto"/>
          </w:divBdr>
        </w:div>
        <w:div w:id="1266843533">
          <w:marLeft w:val="0"/>
          <w:marRight w:val="0"/>
          <w:marTop w:val="0"/>
          <w:marBottom w:val="0"/>
          <w:divBdr>
            <w:top w:val="none" w:sz="0" w:space="0" w:color="auto"/>
            <w:left w:val="none" w:sz="0" w:space="0" w:color="auto"/>
            <w:bottom w:val="none" w:sz="0" w:space="0" w:color="auto"/>
            <w:right w:val="none" w:sz="0" w:space="0" w:color="auto"/>
          </w:divBdr>
        </w:div>
        <w:div w:id="1448280597">
          <w:marLeft w:val="0"/>
          <w:marRight w:val="0"/>
          <w:marTop w:val="0"/>
          <w:marBottom w:val="0"/>
          <w:divBdr>
            <w:top w:val="none" w:sz="0" w:space="0" w:color="auto"/>
            <w:left w:val="none" w:sz="0" w:space="0" w:color="auto"/>
            <w:bottom w:val="none" w:sz="0" w:space="0" w:color="auto"/>
            <w:right w:val="none" w:sz="0" w:space="0" w:color="auto"/>
          </w:divBdr>
        </w:div>
        <w:div w:id="1547988184">
          <w:marLeft w:val="0"/>
          <w:marRight w:val="0"/>
          <w:marTop w:val="0"/>
          <w:marBottom w:val="0"/>
          <w:divBdr>
            <w:top w:val="none" w:sz="0" w:space="0" w:color="auto"/>
            <w:left w:val="none" w:sz="0" w:space="0" w:color="auto"/>
            <w:bottom w:val="none" w:sz="0" w:space="0" w:color="auto"/>
            <w:right w:val="none" w:sz="0" w:space="0" w:color="auto"/>
          </w:divBdr>
        </w:div>
        <w:div w:id="1608855907">
          <w:marLeft w:val="0"/>
          <w:marRight w:val="0"/>
          <w:marTop w:val="0"/>
          <w:marBottom w:val="0"/>
          <w:divBdr>
            <w:top w:val="none" w:sz="0" w:space="0" w:color="auto"/>
            <w:left w:val="none" w:sz="0" w:space="0" w:color="auto"/>
            <w:bottom w:val="none" w:sz="0" w:space="0" w:color="auto"/>
            <w:right w:val="none" w:sz="0" w:space="0" w:color="auto"/>
          </w:divBdr>
        </w:div>
        <w:div w:id="1622568889">
          <w:marLeft w:val="0"/>
          <w:marRight w:val="0"/>
          <w:marTop w:val="0"/>
          <w:marBottom w:val="0"/>
          <w:divBdr>
            <w:top w:val="none" w:sz="0" w:space="0" w:color="auto"/>
            <w:left w:val="none" w:sz="0" w:space="0" w:color="auto"/>
            <w:bottom w:val="none" w:sz="0" w:space="0" w:color="auto"/>
            <w:right w:val="none" w:sz="0" w:space="0" w:color="auto"/>
          </w:divBdr>
        </w:div>
        <w:div w:id="1903633282">
          <w:marLeft w:val="0"/>
          <w:marRight w:val="0"/>
          <w:marTop w:val="0"/>
          <w:marBottom w:val="0"/>
          <w:divBdr>
            <w:top w:val="none" w:sz="0" w:space="0" w:color="auto"/>
            <w:left w:val="none" w:sz="0" w:space="0" w:color="auto"/>
            <w:bottom w:val="none" w:sz="0" w:space="0" w:color="auto"/>
            <w:right w:val="none" w:sz="0" w:space="0" w:color="auto"/>
          </w:divBdr>
        </w:div>
        <w:div w:id="1934969126">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0"/>
          <w:marBottom w:val="0"/>
          <w:divBdr>
            <w:top w:val="none" w:sz="0" w:space="0" w:color="auto"/>
            <w:left w:val="none" w:sz="0" w:space="0" w:color="auto"/>
            <w:bottom w:val="none" w:sz="0" w:space="0" w:color="auto"/>
            <w:right w:val="none" w:sz="0" w:space="0" w:color="auto"/>
          </w:divBdr>
        </w:div>
        <w:div w:id="1999376933">
          <w:marLeft w:val="0"/>
          <w:marRight w:val="0"/>
          <w:marTop w:val="0"/>
          <w:marBottom w:val="0"/>
          <w:divBdr>
            <w:top w:val="none" w:sz="0" w:space="0" w:color="auto"/>
            <w:left w:val="none" w:sz="0" w:space="0" w:color="auto"/>
            <w:bottom w:val="none" w:sz="0" w:space="0" w:color="auto"/>
            <w:right w:val="none" w:sz="0" w:space="0" w:color="auto"/>
          </w:divBdr>
        </w:div>
        <w:div w:id="2084251469">
          <w:marLeft w:val="0"/>
          <w:marRight w:val="0"/>
          <w:marTop w:val="0"/>
          <w:marBottom w:val="0"/>
          <w:divBdr>
            <w:top w:val="none" w:sz="0" w:space="0" w:color="auto"/>
            <w:left w:val="none" w:sz="0" w:space="0" w:color="auto"/>
            <w:bottom w:val="none" w:sz="0" w:space="0" w:color="auto"/>
            <w:right w:val="none" w:sz="0" w:space="0" w:color="auto"/>
          </w:divBdr>
        </w:div>
        <w:div w:id="2097748047">
          <w:marLeft w:val="0"/>
          <w:marRight w:val="0"/>
          <w:marTop w:val="0"/>
          <w:marBottom w:val="0"/>
          <w:divBdr>
            <w:top w:val="none" w:sz="0" w:space="0" w:color="auto"/>
            <w:left w:val="none" w:sz="0" w:space="0" w:color="auto"/>
            <w:bottom w:val="none" w:sz="0" w:space="0" w:color="auto"/>
            <w:right w:val="none" w:sz="0" w:space="0" w:color="auto"/>
          </w:divBdr>
        </w:div>
        <w:div w:id="2114012424">
          <w:marLeft w:val="0"/>
          <w:marRight w:val="0"/>
          <w:marTop w:val="0"/>
          <w:marBottom w:val="0"/>
          <w:divBdr>
            <w:top w:val="none" w:sz="0" w:space="0" w:color="auto"/>
            <w:left w:val="none" w:sz="0" w:space="0" w:color="auto"/>
            <w:bottom w:val="none" w:sz="0" w:space="0" w:color="auto"/>
            <w:right w:val="none" w:sz="0" w:space="0" w:color="auto"/>
          </w:divBdr>
        </w:div>
      </w:divsChild>
    </w:div>
    <w:div w:id="1487284094">
      <w:bodyDiv w:val="1"/>
      <w:marLeft w:val="0"/>
      <w:marRight w:val="0"/>
      <w:marTop w:val="0"/>
      <w:marBottom w:val="0"/>
      <w:divBdr>
        <w:top w:val="none" w:sz="0" w:space="0" w:color="auto"/>
        <w:left w:val="none" w:sz="0" w:space="0" w:color="auto"/>
        <w:bottom w:val="none" w:sz="0" w:space="0" w:color="auto"/>
        <w:right w:val="none" w:sz="0" w:space="0" w:color="auto"/>
      </w:divBdr>
    </w:div>
    <w:div w:id="1570918474">
      <w:bodyDiv w:val="1"/>
      <w:marLeft w:val="0"/>
      <w:marRight w:val="0"/>
      <w:marTop w:val="0"/>
      <w:marBottom w:val="0"/>
      <w:divBdr>
        <w:top w:val="none" w:sz="0" w:space="0" w:color="auto"/>
        <w:left w:val="none" w:sz="0" w:space="0" w:color="auto"/>
        <w:bottom w:val="none" w:sz="0" w:space="0" w:color="auto"/>
        <w:right w:val="none" w:sz="0" w:space="0" w:color="auto"/>
      </w:divBdr>
    </w:div>
    <w:div w:id="1595548279">
      <w:bodyDiv w:val="1"/>
      <w:marLeft w:val="0"/>
      <w:marRight w:val="0"/>
      <w:marTop w:val="0"/>
      <w:marBottom w:val="0"/>
      <w:divBdr>
        <w:top w:val="none" w:sz="0" w:space="0" w:color="auto"/>
        <w:left w:val="none" w:sz="0" w:space="0" w:color="auto"/>
        <w:bottom w:val="none" w:sz="0" w:space="0" w:color="auto"/>
        <w:right w:val="none" w:sz="0" w:space="0" w:color="auto"/>
      </w:divBdr>
    </w:div>
    <w:div w:id="1909413992">
      <w:bodyDiv w:val="1"/>
      <w:marLeft w:val="0"/>
      <w:marRight w:val="0"/>
      <w:marTop w:val="0"/>
      <w:marBottom w:val="0"/>
      <w:divBdr>
        <w:top w:val="none" w:sz="0" w:space="0" w:color="auto"/>
        <w:left w:val="none" w:sz="0" w:space="0" w:color="auto"/>
        <w:bottom w:val="none" w:sz="0" w:space="0" w:color="auto"/>
        <w:right w:val="none" w:sz="0" w:space="0" w:color="auto"/>
      </w:divBdr>
    </w:div>
    <w:div w:id="2078088126">
      <w:bodyDiv w:val="1"/>
      <w:marLeft w:val="0"/>
      <w:marRight w:val="0"/>
      <w:marTop w:val="0"/>
      <w:marBottom w:val="0"/>
      <w:divBdr>
        <w:top w:val="none" w:sz="0" w:space="0" w:color="auto"/>
        <w:left w:val="none" w:sz="0" w:space="0" w:color="auto"/>
        <w:bottom w:val="none" w:sz="0" w:space="0" w:color="auto"/>
        <w:right w:val="none" w:sz="0" w:space="0" w:color="auto"/>
      </w:divBdr>
      <w:divsChild>
        <w:div w:id="417217787">
          <w:marLeft w:val="167"/>
          <w:marRight w:val="167"/>
          <w:marTop w:val="0"/>
          <w:marBottom w:val="167"/>
          <w:divBdr>
            <w:top w:val="none" w:sz="0" w:space="0" w:color="auto"/>
            <w:left w:val="none" w:sz="0" w:space="0" w:color="auto"/>
            <w:bottom w:val="none" w:sz="0" w:space="0" w:color="auto"/>
            <w:right w:val="none" w:sz="0" w:space="0" w:color="auto"/>
          </w:divBdr>
          <w:divsChild>
            <w:div w:id="9920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albank.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6DF0-7719-46C5-B36A-4C23DF30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396</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BAKANLAR KURULU'NCA ÜÇ AYDAN ALTI AYA UZATILAN KISA ÇALIŞMA DÖNEMİ KIDEM TAZMİNATI  HESABINDA DİKKATE ALINIR MI</vt:lpstr>
    </vt:vector>
  </TitlesOfParts>
  <Company/>
  <LinksUpToDate>false</LinksUpToDate>
  <CharactersWithSpaces>2654</CharactersWithSpaces>
  <SharedDoc>false</SharedDoc>
  <HLinks>
    <vt:vector size="1542" baseType="variant">
      <vt:variant>
        <vt:i4>6291578</vt:i4>
      </vt:variant>
      <vt:variant>
        <vt:i4>498</vt:i4>
      </vt:variant>
      <vt:variant>
        <vt:i4>0</vt:i4>
      </vt:variant>
      <vt:variant>
        <vt:i4>5</vt:i4>
      </vt:variant>
      <vt:variant>
        <vt:lpwstr>https://digitallibrary.un.org/</vt:lpwstr>
      </vt:variant>
      <vt:variant>
        <vt:lpwstr/>
      </vt:variant>
      <vt:variant>
        <vt:i4>262149</vt:i4>
      </vt:variant>
      <vt:variant>
        <vt:i4>495</vt:i4>
      </vt:variant>
      <vt:variant>
        <vt:i4>0</vt:i4>
      </vt:variant>
      <vt:variant>
        <vt:i4>5</vt:i4>
      </vt:variant>
      <vt:variant>
        <vt:lpwstr>http://hrlibrary.umn.edu/gencomm/hrcom22.htm</vt:lpwstr>
      </vt:variant>
      <vt:variant>
        <vt:lpwstr/>
      </vt:variant>
      <vt:variant>
        <vt:i4>7012454</vt:i4>
      </vt:variant>
      <vt:variant>
        <vt:i4>492</vt:i4>
      </vt:variant>
      <vt:variant>
        <vt:i4>0</vt:i4>
      </vt:variant>
      <vt:variant>
        <vt:i4>5</vt:i4>
      </vt:variant>
      <vt:variant>
        <vt:lpwstr>https://assets.publishing.service.gov.uk/media/57a08b45e5274a27b2000a69/PubSphereweb.html.</vt:lpwstr>
      </vt:variant>
      <vt:variant>
        <vt:lpwstr/>
      </vt:variant>
      <vt:variant>
        <vt:i4>7864379</vt:i4>
      </vt:variant>
      <vt:variant>
        <vt:i4>489</vt:i4>
      </vt:variant>
      <vt:variant>
        <vt:i4>0</vt:i4>
      </vt:variant>
      <vt:variant>
        <vt:i4>5</vt:i4>
      </vt:variant>
      <vt:variant>
        <vt:lpwstr>https://www.hrw.org/report/2009/02/26/discrimination-name-neutrality/headscarf-bans-teachers-and-civil-servants-germany</vt:lpwstr>
      </vt:variant>
      <vt:variant>
        <vt:lpwstr/>
      </vt:variant>
      <vt:variant>
        <vt:i4>7077984</vt:i4>
      </vt:variant>
      <vt:variant>
        <vt:i4>486</vt:i4>
      </vt:variant>
      <vt:variant>
        <vt:i4>0</vt:i4>
      </vt:variant>
      <vt:variant>
        <vt:i4>5</vt:i4>
      </vt:variant>
      <vt:variant>
        <vt:lpwstr>https://dejure.org/</vt:lpwstr>
      </vt:variant>
      <vt:variant>
        <vt:lpwstr/>
      </vt:variant>
      <vt:variant>
        <vt:i4>7077984</vt:i4>
      </vt:variant>
      <vt:variant>
        <vt:i4>483</vt:i4>
      </vt:variant>
      <vt:variant>
        <vt:i4>0</vt:i4>
      </vt:variant>
      <vt:variant>
        <vt:i4>5</vt:i4>
      </vt:variant>
      <vt:variant>
        <vt:lpwstr>https://dejure.org/</vt:lpwstr>
      </vt:variant>
      <vt:variant>
        <vt:lpwstr/>
      </vt:variant>
      <vt:variant>
        <vt:i4>7077984</vt:i4>
      </vt:variant>
      <vt:variant>
        <vt:i4>480</vt:i4>
      </vt:variant>
      <vt:variant>
        <vt:i4>0</vt:i4>
      </vt:variant>
      <vt:variant>
        <vt:i4>5</vt:i4>
      </vt:variant>
      <vt:variant>
        <vt:lpwstr>https://dejure.org/</vt:lpwstr>
      </vt:variant>
      <vt:variant>
        <vt:lpwstr/>
      </vt:variant>
      <vt:variant>
        <vt:i4>7077984</vt:i4>
      </vt:variant>
      <vt:variant>
        <vt:i4>477</vt:i4>
      </vt:variant>
      <vt:variant>
        <vt:i4>0</vt:i4>
      </vt:variant>
      <vt:variant>
        <vt:i4>5</vt:i4>
      </vt:variant>
      <vt:variant>
        <vt:lpwstr>https://dejure.org/</vt:lpwstr>
      </vt:variant>
      <vt:variant>
        <vt:lpwstr/>
      </vt:variant>
      <vt:variant>
        <vt:i4>6357031</vt:i4>
      </vt:variant>
      <vt:variant>
        <vt:i4>474</vt:i4>
      </vt:variant>
      <vt:variant>
        <vt:i4>0</vt:i4>
      </vt:variant>
      <vt:variant>
        <vt:i4>5</vt:i4>
      </vt:variant>
      <vt:variant>
        <vt:lpwstr>http://www.kararlaryeni.anayasa.gov.tr/</vt:lpwstr>
      </vt:variant>
      <vt:variant>
        <vt:lpwstr/>
      </vt:variant>
      <vt:variant>
        <vt:i4>6815790</vt:i4>
      </vt:variant>
      <vt:variant>
        <vt:i4>471</vt:i4>
      </vt:variant>
      <vt:variant>
        <vt:i4>0</vt:i4>
      </vt:variant>
      <vt:variant>
        <vt:i4>5</vt:i4>
      </vt:variant>
      <vt:variant>
        <vt:lpwstr>http://www.kazanci.com.tr/</vt:lpwstr>
      </vt:variant>
      <vt:variant>
        <vt:lpwstr/>
      </vt:variant>
      <vt:variant>
        <vt:i4>6815790</vt:i4>
      </vt:variant>
      <vt:variant>
        <vt:i4>468</vt:i4>
      </vt:variant>
      <vt:variant>
        <vt:i4>0</vt:i4>
      </vt:variant>
      <vt:variant>
        <vt:i4>5</vt:i4>
      </vt:variant>
      <vt:variant>
        <vt:lpwstr>http://www.kazanci.com.tr/</vt:lpwstr>
      </vt:variant>
      <vt:variant>
        <vt:lpwstr/>
      </vt:variant>
      <vt:variant>
        <vt:i4>6815790</vt:i4>
      </vt:variant>
      <vt:variant>
        <vt:i4>465</vt:i4>
      </vt:variant>
      <vt:variant>
        <vt:i4>0</vt:i4>
      </vt:variant>
      <vt:variant>
        <vt:i4>5</vt:i4>
      </vt:variant>
      <vt:variant>
        <vt:lpwstr>http://www.kazanci.com.tr/</vt:lpwstr>
      </vt:variant>
      <vt:variant>
        <vt:lpwstr/>
      </vt:variant>
      <vt:variant>
        <vt:i4>6815790</vt:i4>
      </vt:variant>
      <vt:variant>
        <vt:i4>462</vt:i4>
      </vt:variant>
      <vt:variant>
        <vt:i4>0</vt:i4>
      </vt:variant>
      <vt:variant>
        <vt:i4>5</vt:i4>
      </vt:variant>
      <vt:variant>
        <vt:lpwstr>http://www.kazanci.com.tr/</vt:lpwstr>
      </vt:variant>
      <vt:variant>
        <vt:lpwstr/>
      </vt:variant>
      <vt:variant>
        <vt:i4>6815790</vt:i4>
      </vt:variant>
      <vt:variant>
        <vt:i4>459</vt:i4>
      </vt:variant>
      <vt:variant>
        <vt:i4>0</vt:i4>
      </vt:variant>
      <vt:variant>
        <vt:i4>5</vt:i4>
      </vt:variant>
      <vt:variant>
        <vt:lpwstr>http://www.kazanci.com.tr/</vt:lpwstr>
      </vt:variant>
      <vt:variant>
        <vt:lpwstr/>
      </vt:variant>
      <vt:variant>
        <vt:i4>6815790</vt:i4>
      </vt:variant>
      <vt:variant>
        <vt:i4>456</vt:i4>
      </vt:variant>
      <vt:variant>
        <vt:i4>0</vt:i4>
      </vt:variant>
      <vt:variant>
        <vt:i4>5</vt:i4>
      </vt:variant>
      <vt:variant>
        <vt:lpwstr>http://www.kazanci.com.tr/</vt:lpwstr>
      </vt:variant>
      <vt:variant>
        <vt:lpwstr/>
      </vt:variant>
      <vt:variant>
        <vt:i4>6815790</vt:i4>
      </vt:variant>
      <vt:variant>
        <vt:i4>453</vt:i4>
      </vt:variant>
      <vt:variant>
        <vt:i4>0</vt:i4>
      </vt:variant>
      <vt:variant>
        <vt:i4>5</vt:i4>
      </vt:variant>
      <vt:variant>
        <vt:lpwstr>http://www.kazanci.com.tr/</vt:lpwstr>
      </vt:variant>
      <vt:variant>
        <vt:lpwstr/>
      </vt:variant>
      <vt:variant>
        <vt:i4>6815790</vt:i4>
      </vt:variant>
      <vt:variant>
        <vt:i4>450</vt:i4>
      </vt:variant>
      <vt:variant>
        <vt:i4>0</vt:i4>
      </vt:variant>
      <vt:variant>
        <vt:i4>5</vt:i4>
      </vt:variant>
      <vt:variant>
        <vt:lpwstr>http://www.kazanci.com.tr/</vt:lpwstr>
      </vt:variant>
      <vt:variant>
        <vt:lpwstr/>
      </vt:variant>
      <vt:variant>
        <vt:i4>6815790</vt:i4>
      </vt:variant>
      <vt:variant>
        <vt:i4>447</vt:i4>
      </vt:variant>
      <vt:variant>
        <vt:i4>0</vt:i4>
      </vt:variant>
      <vt:variant>
        <vt:i4>5</vt:i4>
      </vt:variant>
      <vt:variant>
        <vt:lpwstr>http://www.kazanci.com.tr/</vt:lpwstr>
      </vt:variant>
      <vt:variant>
        <vt:lpwstr/>
      </vt:variant>
      <vt:variant>
        <vt:i4>6815790</vt:i4>
      </vt:variant>
      <vt:variant>
        <vt:i4>444</vt:i4>
      </vt:variant>
      <vt:variant>
        <vt:i4>0</vt:i4>
      </vt:variant>
      <vt:variant>
        <vt:i4>5</vt:i4>
      </vt:variant>
      <vt:variant>
        <vt:lpwstr>http://www.kazanci.com.tr/</vt:lpwstr>
      </vt:variant>
      <vt:variant>
        <vt:lpwstr/>
      </vt:variant>
      <vt:variant>
        <vt:i4>6815790</vt:i4>
      </vt:variant>
      <vt:variant>
        <vt:i4>441</vt:i4>
      </vt:variant>
      <vt:variant>
        <vt:i4>0</vt:i4>
      </vt:variant>
      <vt:variant>
        <vt:i4>5</vt:i4>
      </vt:variant>
      <vt:variant>
        <vt:lpwstr>http://www.kazanci.com.tr/</vt:lpwstr>
      </vt:variant>
      <vt:variant>
        <vt:lpwstr/>
      </vt:variant>
      <vt:variant>
        <vt:i4>6815790</vt:i4>
      </vt:variant>
      <vt:variant>
        <vt:i4>438</vt:i4>
      </vt:variant>
      <vt:variant>
        <vt:i4>0</vt:i4>
      </vt:variant>
      <vt:variant>
        <vt:i4>5</vt:i4>
      </vt:variant>
      <vt:variant>
        <vt:lpwstr>http://www.kazanci.com.tr/</vt:lpwstr>
      </vt:variant>
      <vt:variant>
        <vt:lpwstr/>
      </vt:variant>
      <vt:variant>
        <vt:i4>6815790</vt:i4>
      </vt:variant>
      <vt:variant>
        <vt:i4>435</vt:i4>
      </vt:variant>
      <vt:variant>
        <vt:i4>0</vt:i4>
      </vt:variant>
      <vt:variant>
        <vt:i4>5</vt:i4>
      </vt:variant>
      <vt:variant>
        <vt:lpwstr>http://www.kazanci.com.tr/</vt:lpwstr>
      </vt:variant>
      <vt:variant>
        <vt:lpwstr/>
      </vt:variant>
      <vt:variant>
        <vt:i4>3342450</vt:i4>
      </vt:variant>
      <vt:variant>
        <vt:i4>432</vt:i4>
      </vt:variant>
      <vt:variant>
        <vt:i4>0</vt:i4>
      </vt:variant>
      <vt:variant>
        <vt:i4>5</vt:i4>
      </vt:variant>
      <vt:variant>
        <vt:lpwstr>http://www.kazanci.com/</vt:lpwstr>
      </vt:variant>
      <vt:variant>
        <vt:lpwstr/>
      </vt:variant>
      <vt:variant>
        <vt:i4>6815790</vt:i4>
      </vt:variant>
      <vt:variant>
        <vt:i4>429</vt:i4>
      </vt:variant>
      <vt:variant>
        <vt:i4>0</vt:i4>
      </vt:variant>
      <vt:variant>
        <vt:i4>5</vt:i4>
      </vt:variant>
      <vt:variant>
        <vt:lpwstr>http://www.kazanci.com.tr/</vt:lpwstr>
      </vt:variant>
      <vt:variant>
        <vt:lpwstr/>
      </vt:variant>
      <vt:variant>
        <vt:i4>6815790</vt:i4>
      </vt:variant>
      <vt:variant>
        <vt:i4>426</vt:i4>
      </vt:variant>
      <vt:variant>
        <vt:i4>0</vt:i4>
      </vt:variant>
      <vt:variant>
        <vt:i4>5</vt:i4>
      </vt:variant>
      <vt:variant>
        <vt:lpwstr>http://www.kazanci.com.tr/</vt:lpwstr>
      </vt:variant>
      <vt:variant>
        <vt:lpwstr/>
      </vt:variant>
      <vt:variant>
        <vt:i4>6815790</vt:i4>
      </vt:variant>
      <vt:variant>
        <vt:i4>423</vt:i4>
      </vt:variant>
      <vt:variant>
        <vt:i4>0</vt:i4>
      </vt:variant>
      <vt:variant>
        <vt:i4>5</vt:i4>
      </vt:variant>
      <vt:variant>
        <vt:lpwstr>http://www.kazanci.com.tr/</vt:lpwstr>
      </vt:variant>
      <vt:variant>
        <vt:lpwstr/>
      </vt:variant>
      <vt:variant>
        <vt:i4>6815790</vt:i4>
      </vt:variant>
      <vt:variant>
        <vt:i4>420</vt:i4>
      </vt:variant>
      <vt:variant>
        <vt:i4>0</vt:i4>
      </vt:variant>
      <vt:variant>
        <vt:i4>5</vt:i4>
      </vt:variant>
      <vt:variant>
        <vt:lpwstr>http://www.kazanci.com.tr/</vt:lpwstr>
      </vt:variant>
      <vt:variant>
        <vt:lpwstr/>
      </vt:variant>
      <vt:variant>
        <vt:i4>655454</vt:i4>
      </vt:variant>
      <vt:variant>
        <vt:i4>417</vt:i4>
      </vt:variant>
      <vt:variant>
        <vt:i4>0</vt:i4>
      </vt:variant>
      <vt:variant>
        <vt:i4>5</vt:i4>
      </vt:variant>
      <vt:variant>
        <vt:lpwstr>https://www.routledge.com/search?author=Trond%20Myklebust</vt:lpwstr>
      </vt:variant>
      <vt:variant>
        <vt:lpwstr/>
      </vt:variant>
      <vt:variant>
        <vt:i4>458766</vt:i4>
      </vt:variant>
      <vt:variant>
        <vt:i4>414</vt:i4>
      </vt:variant>
      <vt:variant>
        <vt:i4>0</vt:i4>
      </vt:variant>
      <vt:variant>
        <vt:i4>5</vt:i4>
      </vt:variant>
      <vt:variant>
        <vt:lpwstr>https://www.routledge.com/search?author=Allison%20D%20Redlich</vt:lpwstr>
      </vt:variant>
      <vt:variant>
        <vt:lpwstr/>
      </vt:variant>
      <vt:variant>
        <vt:i4>6619232</vt:i4>
      </vt:variant>
      <vt:variant>
        <vt:i4>411</vt:i4>
      </vt:variant>
      <vt:variant>
        <vt:i4>0</vt:i4>
      </vt:variant>
      <vt:variant>
        <vt:i4>5</vt:i4>
      </vt:variant>
      <vt:variant>
        <vt:lpwstr>https://www.routledge.com/search?author=Gavin%20E%20Oxburgh</vt:lpwstr>
      </vt:variant>
      <vt:variant>
        <vt:lpwstr/>
      </vt:variant>
      <vt:variant>
        <vt:i4>524378</vt:i4>
      </vt:variant>
      <vt:variant>
        <vt:i4>408</vt:i4>
      </vt:variant>
      <vt:variant>
        <vt:i4>0</vt:i4>
      </vt:variant>
      <vt:variant>
        <vt:i4>5</vt:i4>
      </vt:variant>
      <vt:variant>
        <vt:lpwstr>https://www.routledge.com/search?author=David%20Walsh</vt:lpwstr>
      </vt:variant>
      <vt:variant>
        <vt:lpwstr/>
      </vt:variant>
      <vt:variant>
        <vt:i4>7471461</vt:i4>
      </vt:variant>
      <vt:variant>
        <vt:i4>405</vt:i4>
      </vt:variant>
      <vt:variant>
        <vt:i4>0</vt:i4>
      </vt:variant>
      <vt:variant>
        <vt:i4>5</vt:i4>
      </vt:variant>
      <vt:variant>
        <vt:lpwstr>https://www.taylorfrancis.com/books/mono/10.4324/9781315769677/international-developments-practices-investigative-interviewing-interrogation?refId=f2a2da1e-1b19-4301-a093-0a4300fac822</vt:lpwstr>
      </vt:variant>
      <vt:variant>
        <vt:lpwstr/>
      </vt:variant>
      <vt:variant>
        <vt:i4>2687032</vt:i4>
      </vt:variant>
      <vt:variant>
        <vt:i4>402</vt:i4>
      </vt:variant>
      <vt:variant>
        <vt:i4>0</vt:i4>
      </vt:variant>
      <vt:variant>
        <vt:i4>5</vt:i4>
      </vt:variant>
      <vt:variant>
        <vt:lpwstr>https://www.researchgate.net/journal/Criminal-Law-and-Philosophy-1871-9805</vt:lpwstr>
      </vt:variant>
      <vt:variant>
        <vt:lpwstr/>
      </vt:variant>
      <vt:variant>
        <vt:i4>720968</vt:i4>
      </vt:variant>
      <vt:variant>
        <vt:i4>399</vt:i4>
      </vt:variant>
      <vt:variant>
        <vt:i4>0</vt:i4>
      </vt:variant>
      <vt:variant>
        <vt:i4>5</vt:i4>
      </vt:variant>
      <vt:variant>
        <vt:lpwstr>https://www.who.int/reproductivehealth/publications/emergencies/hac_bro_2011/en/</vt:lpwstr>
      </vt:variant>
      <vt:variant>
        <vt:lpwstr/>
      </vt:variant>
      <vt:variant>
        <vt:i4>1179731</vt:i4>
      </vt:variant>
      <vt:variant>
        <vt:i4>396</vt:i4>
      </vt:variant>
      <vt:variant>
        <vt:i4>0</vt:i4>
      </vt:variant>
      <vt:variant>
        <vt:i4>5</vt:i4>
      </vt:variant>
      <vt:variant>
        <vt:lpwstr>https://www.womensrefugeecommission.org/research-resources/refugee-women-and-reproductive-health-care-reassessing-priorities/</vt:lpwstr>
      </vt:variant>
      <vt:variant>
        <vt:lpwstr/>
      </vt:variant>
      <vt:variant>
        <vt:i4>2228259</vt:i4>
      </vt:variant>
      <vt:variant>
        <vt:i4>393</vt:i4>
      </vt:variant>
      <vt:variant>
        <vt:i4>0</vt:i4>
      </vt:variant>
      <vt:variant>
        <vt:i4>5</vt:i4>
      </vt:variant>
      <vt:variant>
        <vt:lpwstr>https://www.unfpa.org/icpd</vt:lpwstr>
      </vt:variant>
      <vt:variant>
        <vt:lpwstr/>
      </vt:variant>
      <vt:variant>
        <vt:i4>2424890</vt:i4>
      </vt:variant>
      <vt:variant>
        <vt:i4>390</vt:i4>
      </vt:variant>
      <vt:variant>
        <vt:i4>0</vt:i4>
      </vt:variant>
      <vt:variant>
        <vt:i4>5</vt:i4>
      </vt:variant>
      <vt:variant>
        <vt:lpwstr>https://www.unfpa.org/</vt:lpwstr>
      </vt:variant>
      <vt:variant>
        <vt:lpwstr/>
      </vt:variant>
      <vt:variant>
        <vt:i4>2424869</vt:i4>
      </vt:variant>
      <vt:variant>
        <vt:i4>387</vt:i4>
      </vt:variant>
      <vt:variant>
        <vt:i4>0</vt:i4>
      </vt:variant>
      <vt:variant>
        <vt:i4>5</vt:i4>
      </vt:variant>
      <vt:variant>
        <vt:lpwstr>https://www.un.org/en/development/desa/population/publications/policy/world-abortion-policies-2013.asp</vt:lpwstr>
      </vt:variant>
      <vt:variant>
        <vt:lpwstr/>
      </vt:variant>
      <vt:variant>
        <vt:i4>6029329</vt:i4>
      </vt:variant>
      <vt:variant>
        <vt:i4>384</vt:i4>
      </vt:variant>
      <vt:variant>
        <vt:i4>0</vt:i4>
      </vt:variant>
      <vt:variant>
        <vt:i4>5</vt:i4>
      </vt:variant>
      <vt:variant>
        <vt:lpwstr>https://www.un.org/ruleoflaw/files/womenpeaceandsecurity.pdf</vt:lpwstr>
      </vt:variant>
      <vt:variant>
        <vt:lpwstr/>
      </vt:variant>
      <vt:variant>
        <vt:i4>6815869</vt:i4>
      </vt:variant>
      <vt:variant>
        <vt:i4>381</vt:i4>
      </vt:variant>
      <vt:variant>
        <vt:i4>0</vt:i4>
      </vt:variant>
      <vt:variant>
        <vt:i4>5</vt:i4>
      </vt:variant>
      <vt:variant>
        <vt:lpwstr>https://sdgs.un.org/2030agenda</vt:lpwstr>
      </vt:variant>
      <vt:variant>
        <vt:lpwstr/>
      </vt:variant>
      <vt:variant>
        <vt:i4>5439584</vt:i4>
      </vt:variant>
      <vt:variant>
        <vt:i4>378</vt:i4>
      </vt:variant>
      <vt:variant>
        <vt:i4>0</vt:i4>
      </vt:variant>
      <vt:variant>
        <vt:i4>5</vt:i4>
      </vt:variant>
      <vt:variant>
        <vt:lpwstr>https://www.unfpa.org/sites/default/files/sowp/downloads/State_of_World_Population_2015_EN.pdf</vt:lpwstr>
      </vt:variant>
      <vt:variant>
        <vt:lpwstr/>
      </vt:variant>
      <vt:variant>
        <vt:i4>851983</vt:i4>
      </vt:variant>
      <vt:variant>
        <vt:i4>375</vt:i4>
      </vt:variant>
      <vt:variant>
        <vt:i4>0</vt:i4>
      </vt:variant>
      <vt:variant>
        <vt:i4>5</vt:i4>
      </vt:variant>
      <vt:variant>
        <vt:lpwstr>https://digitallibrary.un.org/record/3967573</vt:lpwstr>
      </vt:variant>
      <vt:variant>
        <vt:lpwstr/>
      </vt:variant>
      <vt:variant>
        <vt:i4>6291545</vt:i4>
      </vt:variant>
      <vt:variant>
        <vt:i4>372</vt:i4>
      </vt:variant>
      <vt:variant>
        <vt:i4>0</vt:i4>
      </vt:variant>
      <vt:variant>
        <vt:i4>5</vt:i4>
      </vt:variant>
      <vt:variant>
        <vt:lpwstr>https://www.un.org/development/desa/pd/events/icpd_cairo94</vt:lpwstr>
      </vt:variant>
      <vt:variant>
        <vt:lpwstr/>
      </vt:variant>
      <vt:variant>
        <vt:i4>6225944</vt:i4>
      </vt:variant>
      <vt:variant>
        <vt:i4>369</vt:i4>
      </vt:variant>
      <vt:variant>
        <vt:i4>0</vt:i4>
      </vt:variant>
      <vt:variant>
        <vt:i4>5</vt:i4>
      </vt:variant>
      <vt:variant>
        <vt:lpwstr>https://press.un.org/en/2022/sc14857.doc.htm</vt:lpwstr>
      </vt:variant>
      <vt:variant>
        <vt:lpwstr/>
      </vt:variant>
      <vt:variant>
        <vt:i4>3670134</vt:i4>
      </vt:variant>
      <vt:variant>
        <vt:i4>366</vt:i4>
      </vt:variant>
      <vt:variant>
        <vt:i4>0</vt:i4>
      </vt:variant>
      <vt:variant>
        <vt:i4>5</vt:i4>
      </vt:variant>
      <vt:variant>
        <vt:lpwstr>https://www.ohchr.org/en/women/information-series-sexual-and-reproductive-health-and-rights</vt:lpwstr>
      </vt:variant>
      <vt:variant>
        <vt:lpwstr/>
      </vt:variant>
      <vt:variant>
        <vt:i4>3211321</vt:i4>
      </vt:variant>
      <vt:variant>
        <vt:i4>363</vt:i4>
      </vt:variant>
      <vt:variant>
        <vt:i4>0</vt:i4>
      </vt:variant>
      <vt:variant>
        <vt:i4>5</vt:i4>
      </vt:variant>
      <vt:variant>
        <vt:lpwstr>https://www.gov.uk/government/news/abortion-services-in-conflict-situations</vt:lpwstr>
      </vt:variant>
      <vt:variant>
        <vt:lpwstr/>
      </vt:variant>
      <vt:variant>
        <vt:i4>7012430</vt:i4>
      </vt:variant>
      <vt:variant>
        <vt:i4>360</vt:i4>
      </vt:variant>
      <vt:variant>
        <vt:i4>0</vt:i4>
      </vt:variant>
      <vt:variant>
        <vt:i4>5</vt:i4>
      </vt:variant>
      <vt:variant>
        <vt:lpwstr>https://www.unfpa.org/sites/default/files/pub-pdf/icpd_and_human_rights_20_years.pdf</vt:lpwstr>
      </vt:variant>
      <vt:variant>
        <vt:lpwstr/>
      </vt:variant>
      <vt:variant>
        <vt:i4>4849682</vt:i4>
      </vt:variant>
      <vt:variant>
        <vt:i4>357</vt:i4>
      </vt:variant>
      <vt:variant>
        <vt:i4>0</vt:i4>
      </vt:variant>
      <vt:variant>
        <vt:i4>5</vt:i4>
      </vt:variant>
      <vt:variant>
        <vt:lpwstr>https://www.un.org/womenwatch/daw/beijing/platform/health.htm</vt:lpwstr>
      </vt:variant>
      <vt:variant>
        <vt:lpwstr/>
      </vt:variant>
      <vt:variant>
        <vt:i4>1179693</vt:i4>
      </vt:variant>
      <vt:variant>
        <vt:i4>354</vt:i4>
      </vt:variant>
      <vt:variant>
        <vt:i4>0</vt:i4>
      </vt:variant>
      <vt:variant>
        <vt:i4>5</vt:i4>
      </vt:variant>
      <vt:variant>
        <vt:lpwstr>https://www.europarl.europa.eu/doceo/document/A-8-2015-0332_EN.html</vt:lpwstr>
      </vt:variant>
      <vt:variant>
        <vt:lpwstr/>
      </vt:variant>
      <vt:variant>
        <vt:i4>6029379</vt:i4>
      </vt:variant>
      <vt:variant>
        <vt:i4>351</vt:i4>
      </vt:variant>
      <vt:variant>
        <vt:i4>0</vt:i4>
      </vt:variant>
      <vt:variant>
        <vt:i4>5</vt:i4>
      </vt:variant>
      <vt:variant>
        <vt:lpwstr>https://www.npr.org/2022/04/30/1093339262/ukraine-russia-rape-war-crimes</vt:lpwstr>
      </vt:variant>
      <vt:variant>
        <vt:lpwstr/>
      </vt:variant>
      <vt:variant>
        <vt:i4>7798823</vt:i4>
      </vt:variant>
      <vt:variant>
        <vt:i4>348</vt:i4>
      </vt:variant>
      <vt:variant>
        <vt:i4>0</vt:i4>
      </vt:variant>
      <vt:variant>
        <vt:i4>5</vt:i4>
      </vt:variant>
      <vt:variant>
        <vt:lpwstr>https://www.norad.no/en/toolspublications/publications/2012/sexual-violence-in-conflict-and-the-role-of-the-health-sector/</vt:lpwstr>
      </vt:variant>
      <vt:variant>
        <vt:lpwstr/>
      </vt:variant>
      <vt:variant>
        <vt:i4>7077925</vt:i4>
      </vt:variant>
      <vt:variant>
        <vt:i4>345</vt:i4>
      </vt:variant>
      <vt:variant>
        <vt:i4>0</vt:i4>
      </vt:variant>
      <vt:variant>
        <vt:i4>5</vt:i4>
      </vt:variant>
      <vt:variant>
        <vt:lpwstr>https://www.ndtv.com/world-news/ukraine-rape-victims-suffer-in-silence-3034933</vt:lpwstr>
      </vt:variant>
      <vt:variant>
        <vt:lpwstr/>
      </vt:variant>
      <vt:variant>
        <vt:i4>6881347</vt:i4>
      </vt:variant>
      <vt:variant>
        <vt:i4>342</vt:i4>
      </vt:variant>
      <vt:variant>
        <vt:i4>0</vt:i4>
      </vt:variant>
      <vt:variant>
        <vt:i4>5</vt:i4>
      </vt:variant>
      <vt:variant>
        <vt:lpwstr>https://lens.monash.edu/@politics-society/2022/06/07/1384779/the-role-of-sexual-violence-in-russias-invasion-of-ukraine</vt:lpwstr>
      </vt:variant>
      <vt:variant>
        <vt:lpwstr/>
      </vt:variant>
      <vt:variant>
        <vt:i4>5177364</vt:i4>
      </vt:variant>
      <vt:variant>
        <vt:i4>339</vt:i4>
      </vt:variant>
      <vt:variant>
        <vt:i4>0</vt:i4>
      </vt:variant>
      <vt:variant>
        <vt:i4>5</vt:i4>
      </vt:variant>
      <vt:variant>
        <vt:lpwstr>https://www.independent.co.uk/news/world/europe/russia-ukraine-war-invasion-rape-war-crime-b2092587.html</vt:lpwstr>
      </vt:variant>
      <vt:variant>
        <vt:lpwstr/>
      </vt:variant>
      <vt:variant>
        <vt:i4>196696</vt:i4>
      </vt:variant>
      <vt:variant>
        <vt:i4>336</vt:i4>
      </vt:variant>
      <vt:variant>
        <vt:i4>0</vt:i4>
      </vt:variant>
      <vt:variant>
        <vt:i4>5</vt:i4>
      </vt:variant>
      <vt:variant>
        <vt:lpwstr>https://www.icrc.org/en/document/new-report-women-war</vt:lpwstr>
      </vt:variant>
      <vt:variant>
        <vt:lpwstr/>
      </vt:variant>
      <vt:variant>
        <vt:i4>3997815</vt:i4>
      </vt:variant>
      <vt:variant>
        <vt:i4>333</vt:i4>
      </vt:variant>
      <vt:variant>
        <vt:i4>0</vt:i4>
      </vt:variant>
      <vt:variant>
        <vt:i4>5</vt:i4>
      </vt:variant>
      <vt:variant>
        <vt:lpwstr>https://www.icrc.org/en/publication/0944-women-and-war</vt:lpwstr>
      </vt:variant>
      <vt:variant>
        <vt:lpwstr/>
      </vt:variant>
      <vt:variant>
        <vt:i4>524372</vt:i4>
      </vt:variant>
      <vt:variant>
        <vt:i4>330</vt:i4>
      </vt:variant>
      <vt:variant>
        <vt:i4>0</vt:i4>
      </vt:variant>
      <vt:variant>
        <vt:i4>5</vt:i4>
      </vt:variant>
      <vt:variant>
        <vt:lpwstr>https://www.icrc.org/en/document/what-international-humanitarian-law</vt:lpwstr>
      </vt:variant>
      <vt:variant>
        <vt:lpwstr/>
      </vt:variant>
      <vt:variant>
        <vt:i4>3080293</vt:i4>
      </vt:variant>
      <vt:variant>
        <vt:i4>327</vt:i4>
      </vt:variant>
      <vt:variant>
        <vt:i4>0</vt:i4>
      </vt:variant>
      <vt:variant>
        <vt:i4>5</vt:i4>
      </vt:variant>
      <vt:variant>
        <vt:lpwstr>https://www.icrc.org/en/doc/assets/files/2013/abortion-sexual-violence-bruges-10-2013-2.pdf</vt:lpwstr>
      </vt:variant>
      <vt:variant>
        <vt:lpwstr/>
      </vt:variant>
      <vt:variant>
        <vt:i4>65616</vt:i4>
      </vt:variant>
      <vt:variant>
        <vt:i4>324</vt:i4>
      </vt:variant>
      <vt:variant>
        <vt:i4>0</vt:i4>
      </vt:variant>
      <vt:variant>
        <vt:i4>5</vt:i4>
      </vt:variant>
      <vt:variant>
        <vt:lpwstr>https://ihl-databases.icrc.org/customary-ihl/eng/docindex/v1_rul_rule134</vt:lpwstr>
      </vt:variant>
      <vt:variant>
        <vt:lpwstr/>
      </vt:variant>
      <vt:variant>
        <vt:i4>3866725</vt:i4>
      </vt:variant>
      <vt:variant>
        <vt:i4>321</vt:i4>
      </vt:variant>
      <vt:variant>
        <vt:i4>0</vt:i4>
      </vt:variant>
      <vt:variant>
        <vt:i4>5</vt:i4>
      </vt:variant>
      <vt:variant>
        <vt:lpwstr>https://ihl-databases.icrc.org/customary-ihl/eng/docs/v1_rul_rule47</vt:lpwstr>
      </vt:variant>
      <vt:variant>
        <vt:lpwstr/>
      </vt:variant>
      <vt:variant>
        <vt:i4>6881343</vt:i4>
      </vt:variant>
      <vt:variant>
        <vt:i4>318</vt:i4>
      </vt:variant>
      <vt:variant>
        <vt:i4>0</vt:i4>
      </vt:variant>
      <vt:variant>
        <vt:i4>5</vt:i4>
      </vt:variant>
      <vt:variant>
        <vt:lpwstr>https://www.icrc.org/en/publication/0840-addressing-needs-women-affected-armed-conflict-icrc-guidance-document</vt:lpwstr>
      </vt:variant>
      <vt:variant>
        <vt:lpwstr/>
      </vt:variant>
      <vt:variant>
        <vt:i4>3604513</vt:i4>
      </vt:variant>
      <vt:variant>
        <vt:i4>315</vt:i4>
      </vt:variant>
      <vt:variant>
        <vt:i4>0</vt:i4>
      </vt:variant>
      <vt:variant>
        <vt:i4>5</vt:i4>
      </vt:variant>
      <vt:variant>
        <vt:lpwstr>https://ihl-databases.icrc.org/en/ihl-treaties/gciv-1949/article-4/commentary/1958</vt:lpwstr>
      </vt:variant>
      <vt:variant>
        <vt:lpwstr/>
      </vt:variant>
      <vt:variant>
        <vt:i4>7340068</vt:i4>
      </vt:variant>
      <vt:variant>
        <vt:i4>312</vt:i4>
      </vt:variant>
      <vt:variant>
        <vt:i4>0</vt:i4>
      </vt:variant>
      <vt:variant>
        <vt:i4>5</vt:i4>
      </vt:variant>
      <vt:variant>
        <vt:lpwstr>https://ihl-databases.icrc.org/en/ihl-treaties/gci-1949/article-12/commentary/2016?activeTab=undefined</vt:lpwstr>
      </vt:variant>
      <vt:variant>
        <vt:lpwstr/>
      </vt:variant>
      <vt:variant>
        <vt:i4>131088</vt:i4>
      </vt:variant>
      <vt:variant>
        <vt:i4>309</vt:i4>
      </vt:variant>
      <vt:variant>
        <vt:i4>0</vt:i4>
      </vt:variant>
      <vt:variant>
        <vt:i4>5</vt:i4>
      </vt:variant>
      <vt:variant>
        <vt:lpwstr>https://www.globaljusticecenter.net/press-center/press-releases/223-netherlands-affirms-right-of-women-raped-in-armed-conflict-to-abortions-as-part-of-necessary-medical-care-under-international-law-223</vt:lpwstr>
      </vt:variant>
      <vt:variant>
        <vt:lpwstr/>
      </vt:variant>
      <vt:variant>
        <vt:i4>1048930</vt:i4>
      </vt:variant>
      <vt:variant>
        <vt:i4>306</vt:i4>
      </vt:variant>
      <vt:variant>
        <vt:i4>0</vt:i4>
      </vt:variant>
      <vt:variant>
        <vt:i4>5</vt:i4>
      </vt:variant>
      <vt:variant>
        <vt:lpwstr>https://www.globaljusticecenter.net/files/Compilation_of_Citations_Abortion_and_IHL.pdf</vt:lpwstr>
      </vt:variant>
      <vt:variant>
        <vt:lpwstr/>
      </vt:variant>
      <vt:variant>
        <vt:i4>327786</vt:i4>
      </vt:variant>
      <vt:variant>
        <vt:i4>303</vt:i4>
      </vt:variant>
      <vt:variant>
        <vt:i4>0</vt:i4>
      </vt:variant>
      <vt:variant>
        <vt:i4>5</vt:i4>
      </vt:variant>
      <vt:variant>
        <vt:lpwstr>https://insamer.com/tr/savasin-degisen-dogasi-ve-cenevre-sozlesmeleri_346.html</vt:lpwstr>
      </vt:variant>
      <vt:variant>
        <vt:lpwstr/>
      </vt:variant>
      <vt:variant>
        <vt:i4>5177439</vt:i4>
      </vt:variant>
      <vt:variant>
        <vt:i4>300</vt:i4>
      </vt:variant>
      <vt:variant>
        <vt:i4>0</vt:i4>
      </vt:variant>
      <vt:variant>
        <vt:i4>5</vt:i4>
      </vt:variant>
      <vt:variant>
        <vt:lpwstr>https://www.refworld.org/docid/453882a73.html</vt:lpwstr>
      </vt:variant>
      <vt:variant>
        <vt:lpwstr/>
      </vt:variant>
      <vt:variant>
        <vt:i4>720912</vt:i4>
      </vt:variant>
      <vt:variant>
        <vt:i4>297</vt:i4>
      </vt:variant>
      <vt:variant>
        <vt:i4>0</vt:i4>
      </vt:variant>
      <vt:variant>
        <vt:i4>5</vt:i4>
      </vt:variant>
      <vt:variant>
        <vt:lpwstr>https://www.cbsnews.com/news/ukraine-rape-allegations-russian-occupied-areas/</vt:lpwstr>
      </vt:variant>
      <vt:variant>
        <vt:lpwstr/>
      </vt:variant>
      <vt:variant>
        <vt:i4>720956</vt:i4>
      </vt:variant>
      <vt:variant>
        <vt:i4>294</vt:i4>
      </vt:variant>
      <vt:variant>
        <vt:i4>0</vt:i4>
      </vt:variant>
      <vt:variant>
        <vt:i4>5</vt:i4>
      </vt:variant>
      <vt:variant>
        <vt:lpwstr>mailto:percem.arman@neu.edu.tr</vt:lpwstr>
      </vt:variant>
      <vt:variant>
        <vt:lpwstr/>
      </vt:variant>
      <vt:variant>
        <vt:i4>3080227</vt:i4>
      </vt:variant>
      <vt:variant>
        <vt:i4>291</vt:i4>
      </vt:variant>
      <vt:variant>
        <vt:i4>0</vt:i4>
      </vt:variant>
      <vt:variant>
        <vt:i4>5</vt:i4>
      </vt:variant>
      <vt:variant>
        <vt:lpwstr>https://hudoc.echr.coe.int/</vt:lpwstr>
      </vt:variant>
      <vt:variant>
        <vt:lpwstr/>
      </vt:variant>
      <vt:variant>
        <vt:i4>3080227</vt:i4>
      </vt:variant>
      <vt:variant>
        <vt:i4>288</vt:i4>
      </vt:variant>
      <vt:variant>
        <vt:i4>0</vt:i4>
      </vt:variant>
      <vt:variant>
        <vt:i4>5</vt:i4>
      </vt:variant>
      <vt:variant>
        <vt:lpwstr>https://hudoc.echr.coe.int/</vt:lpwstr>
      </vt:variant>
      <vt:variant>
        <vt:lpwstr/>
      </vt:variant>
      <vt:variant>
        <vt:i4>6029331</vt:i4>
      </vt:variant>
      <vt:variant>
        <vt:i4>285</vt:i4>
      </vt:variant>
      <vt:variant>
        <vt:i4>0</vt:i4>
      </vt:variant>
      <vt:variant>
        <vt:i4>5</vt:i4>
      </vt:variant>
      <vt:variant>
        <vt:lpwstr>http://www.legalbank.net/</vt:lpwstr>
      </vt:variant>
      <vt:variant>
        <vt:lpwstr/>
      </vt:variant>
      <vt:variant>
        <vt:i4>6029400</vt:i4>
      </vt:variant>
      <vt:variant>
        <vt:i4>282</vt:i4>
      </vt:variant>
      <vt:variant>
        <vt:i4>0</vt:i4>
      </vt:variant>
      <vt:variant>
        <vt:i4>5</vt:i4>
      </vt:variant>
      <vt:variant>
        <vt:lpwstr>https://dergipark.org.tr/en/download/article-file/1172189</vt:lpwstr>
      </vt:variant>
      <vt:variant>
        <vt:lpwstr/>
      </vt:variant>
      <vt:variant>
        <vt:i4>4653133</vt:i4>
      </vt:variant>
      <vt:variant>
        <vt:i4>279</vt:i4>
      </vt:variant>
      <vt:variant>
        <vt:i4>0</vt:i4>
      </vt:variant>
      <vt:variant>
        <vt:i4>5</vt:i4>
      </vt:variant>
      <vt:variant>
        <vt:lpwstr>http://www.e-akademi.org/incele.asp?konu=Uluslararas%FD%20Belgelerde%20Sendikal%20Fesih%20ve%20Sendika%20%D6zg%FCrl%FC%F0%FCne%20%DDli%FEkin%20H%FCk%FCmler&amp;kimlik=1270883579&amp;url=makaleler/aterzioglu-2.htm</vt:lpwstr>
      </vt:variant>
      <vt:variant>
        <vt:lpwstr/>
      </vt:variant>
      <vt:variant>
        <vt:i4>8126532</vt:i4>
      </vt:variant>
      <vt:variant>
        <vt:i4>276</vt:i4>
      </vt:variant>
      <vt:variant>
        <vt:i4>0</vt:i4>
      </vt:variant>
      <vt:variant>
        <vt:i4>5</vt:i4>
      </vt:variant>
      <vt:variant>
        <vt:lpwstr>http://portal.ubap.org.tr/App_Themes/Dergi/1995-19951-935.pdf</vt:lpwstr>
      </vt:variant>
      <vt:variant>
        <vt:lpwstr/>
      </vt:variant>
      <vt:variant>
        <vt:i4>1114174</vt:i4>
      </vt:variant>
      <vt:variant>
        <vt:i4>272</vt:i4>
      </vt:variant>
      <vt:variant>
        <vt:i4>0</vt:i4>
      </vt:variant>
      <vt:variant>
        <vt:i4>5</vt:i4>
      </vt:variant>
      <vt:variant>
        <vt:lpwstr/>
      </vt:variant>
      <vt:variant>
        <vt:lpwstr>_Toc148365143</vt:lpwstr>
      </vt:variant>
      <vt:variant>
        <vt:i4>1114174</vt:i4>
      </vt:variant>
      <vt:variant>
        <vt:i4>269</vt:i4>
      </vt:variant>
      <vt:variant>
        <vt:i4>0</vt:i4>
      </vt:variant>
      <vt:variant>
        <vt:i4>5</vt:i4>
      </vt:variant>
      <vt:variant>
        <vt:lpwstr/>
      </vt:variant>
      <vt:variant>
        <vt:lpwstr>_Toc148365142</vt:lpwstr>
      </vt:variant>
      <vt:variant>
        <vt:i4>1114174</vt:i4>
      </vt:variant>
      <vt:variant>
        <vt:i4>263</vt:i4>
      </vt:variant>
      <vt:variant>
        <vt:i4>0</vt:i4>
      </vt:variant>
      <vt:variant>
        <vt:i4>5</vt:i4>
      </vt:variant>
      <vt:variant>
        <vt:lpwstr/>
      </vt:variant>
      <vt:variant>
        <vt:lpwstr>_Toc148365141</vt:lpwstr>
      </vt:variant>
      <vt:variant>
        <vt:i4>1441854</vt:i4>
      </vt:variant>
      <vt:variant>
        <vt:i4>260</vt:i4>
      </vt:variant>
      <vt:variant>
        <vt:i4>0</vt:i4>
      </vt:variant>
      <vt:variant>
        <vt:i4>5</vt:i4>
      </vt:variant>
      <vt:variant>
        <vt:lpwstr/>
      </vt:variant>
      <vt:variant>
        <vt:lpwstr>_Toc148365138</vt:lpwstr>
      </vt:variant>
      <vt:variant>
        <vt:i4>1441854</vt:i4>
      </vt:variant>
      <vt:variant>
        <vt:i4>254</vt:i4>
      </vt:variant>
      <vt:variant>
        <vt:i4>0</vt:i4>
      </vt:variant>
      <vt:variant>
        <vt:i4>5</vt:i4>
      </vt:variant>
      <vt:variant>
        <vt:lpwstr/>
      </vt:variant>
      <vt:variant>
        <vt:lpwstr>_Toc148365137</vt:lpwstr>
      </vt:variant>
      <vt:variant>
        <vt:i4>1441854</vt:i4>
      </vt:variant>
      <vt:variant>
        <vt:i4>251</vt:i4>
      </vt:variant>
      <vt:variant>
        <vt:i4>0</vt:i4>
      </vt:variant>
      <vt:variant>
        <vt:i4>5</vt:i4>
      </vt:variant>
      <vt:variant>
        <vt:lpwstr/>
      </vt:variant>
      <vt:variant>
        <vt:lpwstr>_Toc148365135</vt:lpwstr>
      </vt:variant>
      <vt:variant>
        <vt:i4>1441854</vt:i4>
      </vt:variant>
      <vt:variant>
        <vt:i4>245</vt:i4>
      </vt:variant>
      <vt:variant>
        <vt:i4>0</vt:i4>
      </vt:variant>
      <vt:variant>
        <vt:i4>5</vt:i4>
      </vt:variant>
      <vt:variant>
        <vt:lpwstr/>
      </vt:variant>
      <vt:variant>
        <vt:lpwstr>_Toc148365134</vt:lpwstr>
      </vt:variant>
      <vt:variant>
        <vt:i4>1441854</vt:i4>
      </vt:variant>
      <vt:variant>
        <vt:i4>242</vt:i4>
      </vt:variant>
      <vt:variant>
        <vt:i4>0</vt:i4>
      </vt:variant>
      <vt:variant>
        <vt:i4>5</vt:i4>
      </vt:variant>
      <vt:variant>
        <vt:lpwstr/>
      </vt:variant>
      <vt:variant>
        <vt:lpwstr>_Toc148365132</vt:lpwstr>
      </vt:variant>
      <vt:variant>
        <vt:i4>1441854</vt:i4>
      </vt:variant>
      <vt:variant>
        <vt:i4>239</vt:i4>
      </vt:variant>
      <vt:variant>
        <vt:i4>0</vt:i4>
      </vt:variant>
      <vt:variant>
        <vt:i4>5</vt:i4>
      </vt:variant>
      <vt:variant>
        <vt:lpwstr/>
      </vt:variant>
      <vt:variant>
        <vt:lpwstr>_Toc148365131</vt:lpwstr>
      </vt:variant>
      <vt:variant>
        <vt:i4>1441854</vt:i4>
      </vt:variant>
      <vt:variant>
        <vt:i4>233</vt:i4>
      </vt:variant>
      <vt:variant>
        <vt:i4>0</vt:i4>
      </vt:variant>
      <vt:variant>
        <vt:i4>5</vt:i4>
      </vt:variant>
      <vt:variant>
        <vt:lpwstr/>
      </vt:variant>
      <vt:variant>
        <vt:lpwstr>_Toc148365130</vt:lpwstr>
      </vt:variant>
      <vt:variant>
        <vt:i4>1507390</vt:i4>
      </vt:variant>
      <vt:variant>
        <vt:i4>230</vt:i4>
      </vt:variant>
      <vt:variant>
        <vt:i4>0</vt:i4>
      </vt:variant>
      <vt:variant>
        <vt:i4>5</vt:i4>
      </vt:variant>
      <vt:variant>
        <vt:lpwstr/>
      </vt:variant>
      <vt:variant>
        <vt:lpwstr>_Toc148365127</vt:lpwstr>
      </vt:variant>
      <vt:variant>
        <vt:i4>1507390</vt:i4>
      </vt:variant>
      <vt:variant>
        <vt:i4>224</vt:i4>
      </vt:variant>
      <vt:variant>
        <vt:i4>0</vt:i4>
      </vt:variant>
      <vt:variant>
        <vt:i4>5</vt:i4>
      </vt:variant>
      <vt:variant>
        <vt:lpwstr/>
      </vt:variant>
      <vt:variant>
        <vt:lpwstr>_Toc148365126</vt:lpwstr>
      </vt:variant>
      <vt:variant>
        <vt:i4>1507390</vt:i4>
      </vt:variant>
      <vt:variant>
        <vt:i4>221</vt:i4>
      </vt:variant>
      <vt:variant>
        <vt:i4>0</vt:i4>
      </vt:variant>
      <vt:variant>
        <vt:i4>5</vt:i4>
      </vt:variant>
      <vt:variant>
        <vt:lpwstr/>
      </vt:variant>
      <vt:variant>
        <vt:lpwstr>_Toc148365124</vt:lpwstr>
      </vt:variant>
      <vt:variant>
        <vt:i4>1507390</vt:i4>
      </vt:variant>
      <vt:variant>
        <vt:i4>218</vt:i4>
      </vt:variant>
      <vt:variant>
        <vt:i4>0</vt:i4>
      </vt:variant>
      <vt:variant>
        <vt:i4>5</vt:i4>
      </vt:variant>
      <vt:variant>
        <vt:lpwstr/>
      </vt:variant>
      <vt:variant>
        <vt:lpwstr>_Toc148365123</vt:lpwstr>
      </vt:variant>
      <vt:variant>
        <vt:i4>1507390</vt:i4>
      </vt:variant>
      <vt:variant>
        <vt:i4>212</vt:i4>
      </vt:variant>
      <vt:variant>
        <vt:i4>0</vt:i4>
      </vt:variant>
      <vt:variant>
        <vt:i4>5</vt:i4>
      </vt:variant>
      <vt:variant>
        <vt:lpwstr/>
      </vt:variant>
      <vt:variant>
        <vt:lpwstr>_Toc148365122</vt:lpwstr>
      </vt:variant>
      <vt:variant>
        <vt:i4>1507390</vt:i4>
      </vt:variant>
      <vt:variant>
        <vt:i4>209</vt:i4>
      </vt:variant>
      <vt:variant>
        <vt:i4>0</vt:i4>
      </vt:variant>
      <vt:variant>
        <vt:i4>5</vt:i4>
      </vt:variant>
      <vt:variant>
        <vt:lpwstr/>
      </vt:variant>
      <vt:variant>
        <vt:lpwstr>_Toc148365120</vt:lpwstr>
      </vt:variant>
      <vt:variant>
        <vt:i4>1310782</vt:i4>
      </vt:variant>
      <vt:variant>
        <vt:i4>206</vt:i4>
      </vt:variant>
      <vt:variant>
        <vt:i4>0</vt:i4>
      </vt:variant>
      <vt:variant>
        <vt:i4>5</vt:i4>
      </vt:variant>
      <vt:variant>
        <vt:lpwstr/>
      </vt:variant>
      <vt:variant>
        <vt:lpwstr>_Toc148365118</vt:lpwstr>
      </vt:variant>
      <vt:variant>
        <vt:i4>1310782</vt:i4>
      </vt:variant>
      <vt:variant>
        <vt:i4>200</vt:i4>
      </vt:variant>
      <vt:variant>
        <vt:i4>0</vt:i4>
      </vt:variant>
      <vt:variant>
        <vt:i4>5</vt:i4>
      </vt:variant>
      <vt:variant>
        <vt:lpwstr/>
      </vt:variant>
      <vt:variant>
        <vt:lpwstr>_Toc148365117</vt:lpwstr>
      </vt:variant>
      <vt:variant>
        <vt:i4>1310782</vt:i4>
      </vt:variant>
      <vt:variant>
        <vt:i4>197</vt:i4>
      </vt:variant>
      <vt:variant>
        <vt:i4>0</vt:i4>
      </vt:variant>
      <vt:variant>
        <vt:i4>5</vt:i4>
      </vt:variant>
      <vt:variant>
        <vt:lpwstr/>
      </vt:variant>
      <vt:variant>
        <vt:lpwstr>_Toc148365115</vt:lpwstr>
      </vt:variant>
      <vt:variant>
        <vt:i4>1310782</vt:i4>
      </vt:variant>
      <vt:variant>
        <vt:i4>191</vt:i4>
      </vt:variant>
      <vt:variant>
        <vt:i4>0</vt:i4>
      </vt:variant>
      <vt:variant>
        <vt:i4>5</vt:i4>
      </vt:variant>
      <vt:variant>
        <vt:lpwstr/>
      </vt:variant>
      <vt:variant>
        <vt:lpwstr>_Toc148365114</vt:lpwstr>
      </vt:variant>
      <vt:variant>
        <vt:i4>1310782</vt:i4>
      </vt:variant>
      <vt:variant>
        <vt:i4>188</vt:i4>
      </vt:variant>
      <vt:variant>
        <vt:i4>0</vt:i4>
      </vt:variant>
      <vt:variant>
        <vt:i4>5</vt:i4>
      </vt:variant>
      <vt:variant>
        <vt:lpwstr/>
      </vt:variant>
      <vt:variant>
        <vt:lpwstr>_Toc148365112</vt:lpwstr>
      </vt:variant>
      <vt:variant>
        <vt:i4>1310782</vt:i4>
      </vt:variant>
      <vt:variant>
        <vt:i4>182</vt:i4>
      </vt:variant>
      <vt:variant>
        <vt:i4>0</vt:i4>
      </vt:variant>
      <vt:variant>
        <vt:i4>5</vt:i4>
      </vt:variant>
      <vt:variant>
        <vt:lpwstr/>
      </vt:variant>
      <vt:variant>
        <vt:lpwstr>_Toc148365111</vt:lpwstr>
      </vt:variant>
      <vt:variant>
        <vt:i4>1376318</vt:i4>
      </vt:variant>
      <vt:variant>
        <vt:i4>179</vt:i4>
      </vt:variant>
      <vt:variant>
        <vt:i4>0</vt:i4>
      </vt:variant>
      <vt:variant>
        <vt:i4>5</vt:i4>
      </vt:variant>
      <vt:variant>
        <vt:lpwstr/>
      </vt:variant>
      <vt:variant>
        <vt:lpwstr>_Toc148365109</vt:lpwstr>
      </vt:variant>
      <vt:variant>
        <vt:i4>1376318</vt:i4>
      </vt:variant>
      <vt:variant>
        <vt:i4>173</vt:i4>
      </vt:variant>
      <vt:variant>
        <vt:i4>0</vt:i4>
      </vt:variant>
      <vt:variant>
        <vt:i4>5</vt:i4>
      </vt:variant>
      <vt:variant>
        <vt:lpwstr/>
      </vt:variant>
      <vt:variant>
        <vt:lpwstr>_Toc148365108</vt:lpwstr>
      </vt:variant>
      <vt:variant>
        <vt:i4>1376318</vt:i4>
      </vt:variant>
      <vt:variant>
        <vt:i4>170</vt:i4>
      </vt:variant>
      <vt:variant>
        <vt:i4>0</vt:i4>
      </vt:variant>
      <vt:variant>
        <vt:i4>5</vt:i4>
      </vt:variant>
      <vt:variant>
        <vt:lpwstr/>
      </vt:variant>
      <vt:variant>
        <vt:lpwstr>_Toc148365106</vt:lpwstr>
      </vt:variant>
      <vt:variant>
        <vt:i4>1376318</vt:i4>
      </vt:variant>
      <vt:variant>
        <vt:i4>164</vt:i4>
      </vt:variant>
      <vt:variant>
        <vt:i4>0</vt:i4>
      </vt:variant>
      <vt:variant>
        <vt:i4>5</vt:i4>
      </vt:variant>
      <vt:variant>
        <vt:lpwstr/>
      </vt:variant>
      <vt:variant>
        <vt:lpwstr>_Toc148365105</vt:lpwstr>
      </vt:variant>
      <vt:variant>
        <vt:i4>1376318</vt:i4>
      </vt:variant>
      <vt:variant>
        <vt:i4>161</vt:i4>
      </vt:variant>
      <vt:variant>
        <vt:i4>0</vt:i4>
      </vt:variant>
      <vt:variant>
        <vt:i4>5</vt:i4>
      </vt:variant>
      <vt:variant>
        <vt:lpwstr/>
      </vt:variant>
      <vt:variant>
        <vt:lpwstr>_Toc148365103</vt:lpwstr>
      </vt:variant>
      <vt:variant>
        <vt:i4>1376318</vt:i4>
      </vt:variant>
      <vt:variant>
        <vt:i4>155</vt:i4>
      </vt:variant>
      <vt:variant>
        <vt:i4>0</vt:i4>
      </vt:variant>
      <vt:variant>
        <vt:i4>5</vt:i4>
      </vt:variant>
      <vt:variant>
        <vt:lpwstr/>
      </vt:variant>
      <vt:variant>
        <vt:lpwstr>_Toc148365102</vt:lpwstr>
      </vt:variant>
      <vt:variant>
        <vt:i4>1376318</vt:i4>
      </vt:variant>
      <vt:variant>
        <vt:i4>152</vt:i4>
      </vt:variant>
      <vt:variant>
        <vt:i4>0</vt:i4>
      </vt:variant>
      <vt:variant>
        <vt:i4>5</vt:i4>
      </vt:variant>
      <vt:variant>
        <vt:lpwstr/>
      </vt:variant>
      <vt:variant>
        <vt:lpwstr>_Toc148365100</vt:lpwstr>
      </vt:variant>
      <vt:variant>
        <vt:i4>1835071</vt:i4>
      </vt:variant>
      <vt:variant>
        <vt:i4>149</vt:i4>
      </vt:variant>
      <vt:variant>
        <vt:i4>0</vt:i4>
      </vt:variant>
      <vt:variant>
        <vt:i4>5</vt:i4>
      </vt:variant>
      <vt:variant>
        <vt:lpwstr/>
      </vt:variant>
      <vt:variant>
        <vt:lpwstr>_Toc148365099</vt:lpwstr>
      </vt:variant>
      <vt:variant>
        <vt:i4>1835071</vt:i4>
      </vt:variant>
      <vt:variant>
        <vt:i4>143</vt:i4>
      </vt:variant>
      <vt:variant>
        <vt:i4>0</vt:i4>
      </vt:variant>
      <vt:variant>
        <vt:i4>5</vt:i4>
      </vt:variant>
      <vt:variant>
        <vt:lpwstr/>
      </vt:variant>
      <vt:variant>
        <vt:lpwstr>_Toc148365098</vt:lpwstr>
      </vt:variant>
      <vt:variant>
        <vt:i4>1835071</vt:i4>
      </vt:variant>
      <vt:variant>
        <vt:i4>140</vt:i4>
      </vt:variant>
      <vt:variant>
        <vt:i4>0</vt:i4>
      </vt:variant>
      <vt:variant>
        <vt:i4>5</vt:i4>
      </vt:variant>
      <vt:variant>
        <vt:lpwstr/>
      </vt:variant>
      <vt:variant>
        <vt:lpwstr>_Toc148365096</vt:lpwstr>
      </vt:variant>
      <vt:variant>
        <vt:i4>1900601</vt:i4>
      </vt:variant>
      <vt:variant>
        <vt:i4>134</vt:i4>
      </vt:variant>
      <vt:variant>
        <vt:i4>0</vt:i4>
      </vt:variant>
      <vt:variant>
        <vt:i4>5</vt:i4>
      </vt:variant>
      <vt:variant>
        <vt:lpwstr/>
      </vt:variant>
      <vt:variant>
        <vt:lpwstr>_Toc148364693</vt:lpwstr>
      </vt:variant>
      <vt:variant>
        <vt:i4>1900601</vt:i4>
      </vt:variant>
      <vt:variant>
        <vt:i4>128</vt:i4>
      </vt:variant>
      <vt:variant>
        <vt:i4>0</vt:i4>
      </vt:variant>
      <vt:variant>
        <vt:i4>5</vt:i4>
      </vt:variant>
      <vt:variant>
        <vt:lpwstr/>
      </vt:variant>
      <vt:variant>
        <vt:lpwstr>_Toc148364690</vt:lpwstr>
      </vt:variant>
      <vt:variant>
        <vt:i4>1835065</vt:i4>
      </vt:variant>
      <vt:variant>
        <vt:i4>122</vt:i4>
      </vt:variant>
      <vt:variant>
        <vt:i4>0</vt:i4>
      </vt:variant>
      <vt:variant>
        <vt:i4>5</vt:i4>
      </vt:variant>
      <vt:variant>
        <vt:lpwstr/>
      </vt:variant>
      <vt:variant>
        <vt:lpwstr>_Toc148364689</vt:lpwstr>
      </vt:variant>
      <vt:variant>
        <vt:i4>1835065</vt:i4>
      </vt:variant>
      <vt:variant>
        <vt:i4>119</vt:i4>
      </vt:variant>
      <vt:variant>
        <vt:i4>0</vt:i4>
      </vt:variant>
      <vt:variant>
        <vt:i4>5</vt:i4>
      </vt:variant>
      <vt:variant>
        <vt:lpwstr/>
      </vt:variant>
      <vt:variant>
        <vt:lpwstr>_Toc148364688</vt:lpwstr>
      </vt:variant>
      <vt:variant>
        <vt:i4>1835065</vt:i4>
      </vt:variant>
      <vt:variant>
        <vt:i4>113</vt:i4>
      </vt:variant>
      <vt:variant>
        <vt:i4>0</vt:i4>
      </vt:variant>
      <vt:variant>
        <vt:i4>5</vt:i4>
      </vt:variant>
      <vt:variant>
        <vt:lpwstr/>
      </vt:variant>
      <vt:variant>
        <vt:lpwstr>_Toc148364686</vt:lpwstr>
      </vt:variant>
      <vt:variant>
        <vt:i4>1835065</vt:i4>
      </vt:variant>
      <vt:variant>
        <vt:i4>110</vt:i4>
      </vt:variant>
      <vt:variant>
        <vt:i4>0</vt:i4>
      </vt:variant>
      <vt:variant>
        <vt:i4>5</vt:i4>
      </vt:variant>
      <vt:variant>
        <vt:lpwstr/>
      </vt:variant>
      <vt:variant>
        <vt:lpwstr>_Toc148364685</vt:lpwstr>
      </vt:variant>
      <vt:variant>
        <vt:i4>1835065</vt:i4>
      </vt:variant>
      <vt:variant>
        <vt:i4>104</vt:i4>
      </vt:variant>
      <vt:variant>
        <vt:i4>0</vt:i4>
      </vt:variant>
      <vt:variant>
        <vt:i4>5</vt:i4>
      </vt:variant>
      <vt:variant>
        <vt:lpwstr/>
      </vt:variant>
      <vt:variant>
        <vt:lpwstr>_Toc148364683</vt:lpwstr>
      </vt:variant>
      <vt:variant>
        <vt:i4>1835065</vt:i4>
      </vt:variant>
      <vt:variant>
        <vt:i4>101</vt:i4>
      </vt:variant>
      <vt:variant>
        <vt:i4>0</vt:i4>
      </vt:variant>
      <vt:variant>
        <vt:i4>5</vt:i4>
      </vt:variant>
      <vt:variant>
        <vt:lpwstr/>
      </vt:variant>
      <vt:variant>
        <vt:lpwstr>_Toc148364682</vt:lpwstr>
      </vt:variant>
      <vt:variant>
        <vt:i4>1245241</vt:i4>
      </vt:variant>
      <vt:variant>
        <vt:i4>95</vt:i4>
      </vt:variant>
      <vt:variant>
        <vt:i4>0</vt:i4>
      </vt:variant>
      <vt:variant>
        <vt:i4>5</vt:i4>
      </vt:variant>
      <vt:variant>
        <vt:lpwstr/>
      </vt:variant>
      <vt:variant>
        <vt:lpwstr>_Toc148364678</vt:lpwstr>
      </vt:variant>
      <vt:variant>
        <vt:i4>1245241</vt:i4>
      </vt:variant>
      <vt:variant>
        <vt:i4>92</vt:i4>
      </vt:variant>
      <vt:variant>
        <vt:i4>0</vt:i4>
      </vt:variant>
      <vt:variant>
        <vt:i4>5</vt:i4>
      </vt:variant>
      <vt:variant>
        <vt:lpwstr/>
      </vt:variant>
      <vt:variant>
        <vt:lpwstr>_Toc148364677</vt:lpwstr>
      </vt:variant>
      <vt:variant>
        <vt:i4>1245241</vt:i4>
      </vt:variant>
      <vt:variant>
        <vt:i4>86</vt:i4>
      </vt:variant>
      <vt:variant>
        <vt:i4>0</vt:i4>
      </vt:variant>
      <vt:variant>
        <vt:i4>5</vt:i4>
      </vt:variant>
      <vt:variant>
        <vt:lpwstr/>
      </vt:variant>
      <vt:variant>
        <vt:lpwstr>_Toc148364675</vt:lpwstr>
      </vt:variant>
      <vt:variant>
        <vt:i4>1245241</vt:i4>
      </vt:variant>
      <vt:variant>
        <vt:i4>83</vt:i4>
      </vt:variant>
      <vt:variant>
        <vt:i4>0</vt:i4>
      </vt:variant>
      <vt:variant>
        <vt:i4>5</vt:i4>
      </vt:variant>
      <vt:variant>
        <vt:lpwstr/>
      </vt:variant>
      <vt:variant>
        <vt:lpwstr>_Toc148364674</vt:lpwstr>
      </vt:variant>
      <vt:variant>
        <vt:i4>1245241</vt:i4>
      </vt:variant>
      <vt:variant>
        <vt:i4>80</vt:i4>
      </vt:variant>
      <vt:variant>
        <vt:i4>0</vt:i4>
      </vt:variant>
      <vt:variant>
        <vt:i4>5</vt:i4>
      </vt:variant>
      <vt:variant>
        <vt:lpwstr/>
      </vt:variant>
      <vt:variant>
        <vt:lpwstr>_Toc148364673</vt:lpwstr>
      </vt:variant>
      <vt:variant>
        <vt:i4>1245241</vt:i4>
      </vt:variant>
      <vt:variant>
        <vt:i4>74</vt:i4>
      </vt:variant>
      <vt:variant>
        <vt:i4>0</vt:i4>
      </vt:variant>
      <vt:variant>
        <vt:i4>5</vt:i4>
      </vt:variant>
      <vt:variant>
        <vt:lpwstr/>
      </vt:variant>
      <vt:variant>
        <vt:lpwstr>_Toc148364671</vt:lpwstr>
      </vt:variant>
      <vt:variant>
        <vt:i4>1179705</vt:i4>
      </vt:variant>
      <vt:variant>
        <vt:i4>71</vt:i4>
      </vt:variant>
      <vt:variant>
        <vt:i4>0</vt:i4>
      </vt:variant>
      <vt:variant>
        <vt:i4>5</vt:i4>
      </vt:variant>
      <vt:variant>
        <vt:lpwstr/>
      </vt:variant>
      <vt:variant>
        <vt:lpwstr>_Toc148364669</vt:lpwstr>
      </vt:variant>
      <vt:variant>
        <vt:i4>1179705</vt:i4>
      </vt:variant>
      <vt:variant>
        <vt:i4>68</vt:i4>
      </vt:variant>
      <vt:variant>
        <vt:i4>0</vt:i4>
      </vt:variant>
      <vt:variant>
        <vt:i4>5</vt:i4>
      </vt:variant>
      <vt:variant>
        <vt:lpwstr/>
      </vt:variant>
      <vt:variant>
        <vt:lpwstr>_Toc148364668</vt:lpwstr>
      </vt:variant>
      <vt:variant>
        <vt:i4>1179705</vt:i4>
      </vt:variant>
      <vt:variant>
        <vt:i4>62</vt:i4>
      </vt:variant>
      <vt:variant>
        <vt:i4>0</vt:i4>
      </vt:variant>
      <vt:variant>
        <vt:i4>5</vt:i4>
      </vt:variant>
      <vt:variant>
        <vt:lpwstr/>
      </vt:variant>
      <vt:variant>
        <vt:lpwstr>_Toc148364666</vt:lpwstr>
      </vt:variant>
      <vt:variant>
        <vt:i4>1179705</vt:i4>
      </vt:variant>
      <vt:variant>
        <vt:i4>59</vt:i4>
      </vt:variant>
      <vt:variant>
        <vt:i4>0</vt:i4>
      </vt:variant>
      <vt:variant>
        <vt:i4>5</vt:i4>
      </vt:variant>
      <vt:variant>
        <vt:lpwstr/>
      </vt:variant>
      <vt:variant>
        <vt:lpwstr>_Toc148364665</vt:lpwstr>
      </vt:variant>
      <vt:variant>
        <vt:i4>1179705</vt:i4>
      </vt:variant>
      <vt:variant>
        <vt:i4>53</vt:i4>
      </vt:variant>
      <vt:variant>
        <vt:i4>0</vt:i4>
      </vt:variant>
      <vt:variant>
        <vt:i4>5</vt:i4>
      </vt:variant>
      <vt:variant>
        <vt:lpwstr/>
      </vt:variant>
      <vt:variant>
        <vt:lpwstr>_Toc148364663</vt:lpwstr>
      </vt:variant>
      <vt:variant>
        <vt:i4>1179705</vt:i4>
      </vt:variant>
      <vt:variant>
        <vt:i4>50</vt:i4>
      </vt:variant>
      <vt:variant>
        <vt:i4>0</vt:i4>
      </vt:variant>
      <vt:variant>
        <vt:i4>5</vt:i4>
      </vt:variant>
      <vt:variant>
        <vt:lpwstr/>
      </vt:variant>
      <vt:variant>
        <vt:lpwstr>_Toc148364662</vt:lpwstr>
      </vt:variant>
      <vt:variant>
        <vt:i4>1179705</vt:i4>
      </vt:variant>
      <vt:variant>
        <vt:i4>44</vt:i4>
      </vt:variant>
      <vt:variant>
        <vt:i4>0</vt:i4>
      </vt:variant>
      <vt:variant>
        <vt:i4>5</vt:i4>
      </vt:variant>
      <vt:variant>
        <vt:lpwstr/>
      </vt:variant>
      <vt:variant>
        <vt:lpwstr>_Toc148364660</vt:lpwstr>
      </vt:variant>
      <vt:variant>
        <vt:i4>1114169</vt:i4>
      </vt:variant>
      <vt:variant>
        <vt:i4>41</vt:i4>
      </vt:variant>
      <vt:variant>
        <vt:i4>0</vt:i4>
      </vt:variant>
      <vt:variant>
        <vt:i4>5</vt:i4>
      </vt:variant>
      <vt:variant>
        <vt:lpwstr/>
      </vt:variant>
      <vt:variant>
        <vt:lpwstr>_Toc148364659</vt:lpwstr>
      </vt:variant>
      <vt:variant>
        <vt:i4>1114169</vt:i4>
      </vt:variant>
      <vt:variant>
        <vt:i4>35</vt:i4>
      </vt:variant>
      <vt:variant>
        <vt:i4>0</vt:i4>
      </vt:variant>
      <vt:variant>
        <vt:i4>5</vt:i4>
      </vt:variant>
      <vt:variant>
        <vt:lpwstr/>
      </vt:variant>
      <vt:variant>
        <vt:lpwstr>_Toc148364657</vt:lpwstr>
      </vt:variant>
      <vt:variant>
        <vt:i4>1114169</vt:i4>
      </vt:variant>
      <vt:variant>
        <vt:i4>32</vt:i4>
      </vt:variant>
      <vt:variant>
        <vt:i4>0</vt:i4>
      </vt:variant>
      <vt:variant>
        <vt:i4>5</vt:i4>
      </vt:variant>
      <vt:variant>
        <vt:lpwstr/>
      </vt:variant>
      <vt:variant>
        <vt:lpwstr>_Toc148364656</vt:lpwstr>
      </vt:variant>
      <vt:variant>
        <vt:i4>1114169</vt:i4>
      </vt:variant>
      <vt:variant>
        <vt:i4>26</vt:i4>
      </vt:variant>
      <vt:variant>
        <vt:i4>0</vt:i4>
      </vt:variant>
      <vt:variant>
        <vt:i4>5</vt:i4>
      </vt:variant>
      <vt:variant>
        <vt:lpwstr/>
      </vt:variant>
      <vt:variant>
        <vt:lpwstr>_Toc148364654</vt:lpwstr>
      </vt:variant>
      <vt:variant>
        <vt:i4>1114169</vt:i4>
      </vt:variant>
      <vt:variant>
        <vt:i4>23</vt:i4>
      </vt:variant>
      <vt:variant>
        <vt:i4>0</vt:i4>
      </vt:variant>
      <vt:variant>
        <vt:i4>5</vt:i4>
      </vt:variant>
      <vt:variant>
        <vt:lpwstr/>
      </vt:variant>
      <vt:variant>
        <vt:lpwstr>_Toc148364653</vt:lpwstr>
      </vt:variant>
      <vt:variant>
        <vt:i4>1114169</vt:i4>
      </vt:variant>
      <vt:variant>
        <vt:i4>17</vt:i4>
      </vt:variant>
      <vt:variant>
        <vt:i4>0</vt:i4>
      </vt:variant>
      <vt:variant>
        <vt:i4>5</vt:i4>
      </vt:variant>
      <vt:variant>
        <vt:lpwstr/>
      </vt:variant>
      <vt:variant>
        <vt:lpwstr>_Toc148364651</vt:lpwstr>
      </vt:variant>
      <vt:variant>
        <vt:i4>1114169</vt:i4>
      </vt:variant>
      <vt:variant>
        <vt:i4>14</vt:i4>
      </vt:variant>
      <vt:variant>
        <vt:i4>0</vt:i4>
      </vt:variant>
      <vt:variant>
        <vt:i4>5</vt:i4>
      </vt:variant>
      <vt:variant>
        <vt:lpwstr/>
      </vt:variant>
      <vt:variant>
        <vt:lpwstr>_Toc148364650</vt:lpwstr>
      </vt:variant>
      <vt:variant>
        <vt:i4>1048633</vt:i4>
      </vt:variant>
      <vt:variant>
        <vt:i4>11</vt:i4>
      </vt:variant>
      <vt:variant>
        <vt:i4>0</vt:i4>
      </vt:variant>
      <vt:variant>
        <vt:i4>5</vt:i4>
      </vt:variant>
      <vt:variant>
        <vt:lpwstr/>
      </vt:variant>
      <vt:variant>
        <vt:lpwstr>_Toc148364649</vt:lpwstr>
      </vt:variant>
      <vt:variant>
        <vt:i4>1048633</vt:i4>
      </vt:variant>
      <vt:variant>
        <vt:i4>5</vt:i4>
      </vt:variant>
      <vt:variant>
        <vt:i4>0</vt:i4>
      </vt:variant>
      <vt:variant>
        <vt:i4>5</vt:i4>
      </vt:variant>
      <vt:variant>
        <vt:lpwstr/>
      </vt:variant>
      <vt:variant>
        <vt:lpwstr>_Toc148364647</vt:lpwstr>
      </vt:variant>
      <vt:variant>
        <vt:i4>1048633</vt:i4>
      </vt:variant>
      <vt:variant>
        <vt:i4>2</vt:i4>
      </vt:variant>
      <vt:variant>
        <vt:i4>0</vt:i4>
      </vt:variant>
      <vt:variant>
        <vt:i4>5</vt:i4>
      </vt:variant>
      <vt:variant>
        <vt:lpwstr/>
      </vt:variant>
      <vt:variant>
        <vt:lpwstr>_Toc148364645</vt:lpwstr>
      </vt:variant>
      <vt:variant>
        <vt:i4>1769539</vt:i4>
      </vt:variant>
      <vt:variant>
        <vt:i4>354</vt:i4>
      </vt:variant>
      <vt:variant>
        <vt:i4>0</vt:i4>
      </vt:variant>
      <vt:variant>
        <vt:i4>5</vt:i4>
      </vt:variant>
      <vt:variant>
        <vt:lpwstr>https://supreme.justia.com/cases/federal/us/568/237/</vt:lpwstr>
      </vt:variant>
      <vt:variant>
        <vt:lpwstr/>
      </vt:variant>
      <vt:variant>
        <vt:i4>720947</vt:i4>
      </vt:variant>
      <vt:variant>
        <vt:i4>351</vt:i4>
      </vt:variant>
      <vt:variant>
        <vt:i4>0</vt:i4>
      </vt:variant>
      <vt:variant>
        <vt:i4>5</vt:i4>
      </vt:variant>
      <vt:variant>
        <vt:lpwstr>mailto:burak.tas@asbu.edu.tr</vt:lpwstr>
      </vt:variant>
      <vt:variant>
        <vt:lpwstr/>
      </vt:variant>
      <vt:variant>
        <vt:i4>7929938</vt:i4>
      </vt:variant>
      <vt:variant>
        <vt:i4>348</vt:i4>
      </vt:variant>
      <vt:variant>
        <vt:i4>0</vt:i4>
      </vt:variant>
      <vt:variant>
        <vt:i4>5</vt:i4>
      </vt:variant>
      <vt:variant>
        <vt:lpwstr>https://www.barobirlik.org.tr/dosyalar/duyurular/2013_11.pdf</vt:lpwstr>
      </vt:variant>
      <vt:variant>
        <vt:lpwstr/>
      </vt:variant>
      <vt:variant>
        <vt:i4>7864379</vt:i4>
      </vt:variant>
      <vt:variant>
        <vt:i4>345</vt:i4>
      </vt:variant>
      <vt:variant>
        <vt:i4>0</vt:i4>
      </vt:variant>
      <vt:variant>
        <vt:i4>5</vt:i4>
      </vt:variant>
      <vt:variant>
        <vt:lpwstr>https://www.hrw.org/report/2009/02/26/discrimination-name-neutrality/headscarf-bans-teachers-and-civil-servants-germany</vt:lpwstr>
      </vt:variant>
      <vt:variant>
        <vt:lpwstr/>
      </vt:variant>
      <vt:variant>
        <vt:i4>6291578</vt:i4>
      </vt:variant>
      <vt:variant>
        <vt:i4>342</vt:i4>
      </vt:variant>
      <vt:variant>
        <vt:i4>0</vt:i4>
      </vt:variant>
      <vt:variant>
        <vt:i4>5</vt:i4>
      </vt:variant>
      <vt:variant>
        <vt:lpwstr>https://digitallibrary.un.org/</vt:lpwstr>
      </vt:variant>
      <vt:variant>
        <vt:lpwstr/>
      </vt:variant>
      <vt:variant>
        <vt:i4>262149</vt:i4>
      </vt:variant>
      <vt:variant>
        <vt:i4>339</vt:i4>
      </vt:variant>
      <vt:variant>
        <vt:i4>0</vt:i4>
      </vt:variant>
      <vt:variant>
        <vt:i4>5</vt:i4>
      </vt:variant>
      <vt:variant>
        <vt:lpwstr>http://hrlibrary.umn.edu/gencomm/hrcom22.htm</vt:lpwstr>
      </vt:variant>
      <vt:variant>
        <vt:lpwstr/>
      </vt:variant>
      <vt:variant>
        <vt:i4>1507344</vt:i4>
      </vt:variant>
      <vt:variant>
        <vt:i4>336</vt:i4>
      </vt:variant>
      <vt:variant>
        <vt:i4>0</vt:i4>
      </vt:variant>
      <vt:variant>
        <vt:i4>5</vt:i4>
      </vt:variant>
      <vt:variant>
        <vt:lpwstr>https://ccprcentre.org/files/decisions/CCPR_C_123_D_2274_2013_27769</vt:lpwstr>
      </vt:variant>
      <vt:variant>
        <vt:lpwstr/>
      </vt:variant>
      <vt:variant>
        <vt:i4>5177347</vt:i4>
      </vt:variant>
      <vt:variant>
        <vt:i4>333</vt:i4>
      </vt:variant>
      <vt:variant>
        <vt:i4>0</vt:i4>
      </vt:variant>
      <vt:variant>
        <vt:i4>5</vt:i4>
      </vt:variant>
      <vt:variant>
        <vt:lpwstr>https://kararlarbilgibankasi.anayasa.gov.tr/</vt:lpwstr>
      </vt:variant>
      <vt:variant>
        <vt:lpwstr/>
      </vt:variant>
      <vt:variant>
        <vt:i4>5177347</vt:i4>
      </vt:variant>
      <vt:variant>
        <vt:i4>330</vt:i4>
      </vt:variant>
      <vt:variant>
        <vt:i4>0</vt:i4>
      </vt:variant>
      <vt:variant>
        <vt:i4>5</vt:i4>
      </vt:variant>
      <vt:variant>
        <vt:lpwstr>https://kararlarbilgibankasi.anayasa.gov.tr/</vt:lpwstr>
      </vt:variant>
      <vt:variant>
        <vt:lpwstr/>
      </vt:variant>
      <vt:variant>
        <vt:i4>3080227</vt:i4>
      </vt:variant>
      <vt:variant>
        <vt:i4>327</vt:i4>
      </vt:variant>
      <vt:variant>
        <vt:i4>0</vt:i4>
      </vt:variant>
      <vt:variant>
        <vt:i4>5</vt:i4>
      </vt:variant>
      <vt:variant>
        <vt:lpwstr>https://hudoc.echr.coe.int/</vt:lpwstr>
      </vt:variant>
      <vt:variant>
        <vt:lpwstr/>
      </vt:variant>
      <vt:variant>
        <vt:i4>2949213</vt:i4>
      </vt:variant>
      <vt:variant>
        <vt:i4>324</vt:i4>
      </vt:variant>
      <vt:variant>
        <vt:i4>0</vt:i4>
      </vt:variant>
      <vt:variant>
        <vt:i4>5</vt:i4>
      </vt:variant>
      <vt:variant>
        <vt:lpwstr>mailto:av.omersariaslan@gmail.com</vt:lpwstr>
      </vt:variant>
      <vt:variant>
        <vt:lpwstr/>
      </vt:variant>
      <vt:variant>
        <vt:i4>393277</vt:i4>
      </vt:variant>
      <vt:variant>
        <vt:i4>321</vt:i4>
      </vt:variant>
      <vt:variant>
        <vt:i4>0</vt:i4>
      </vt:variant>
      <vt:variant>
        <vt:i4>5</vt:i4>
      </vt:variant>
      <vt:variant>
        <vt:lpwstr>mailto:betul.kayar@omu.edu.tr</vt:lpwstr>
      </vt:variant>
      <vt:variant>
        <vt:lpwstr/>
      </vt:variant>
      <vt:variant>
        <vt:i4>3342450</vt:i4>
      </vt:variant>
      <vt:variant>
        <vt:i4>318</vt:i4>
      </vt:variant>
      <vt:variant>
        <vt:i4>0</vt:i4>
      </vt:variant>
      <vt:variant>
        <vt:i4>5</vt:i4>
      </vt:variant>
      <vt:variant>
        <vt:lpwstr>http://www.kazanci.com/</vt:lpwstr>
      </vt:variant>
      <vt:variant>
        <vt:lpwstr/>
      </vt:variant>
      <vt:variant>
        <vt:i4>3342450</vt:i4>
      </vt:variant>
      <vt:variant>
        <vt:i4>315</vt:i4>
      </vt:variant>
      <vt:variant>
        <vt:i4>0</vt:i4>
      </vt:variant>
      <vt:variant>
        <vt:i4>5</vt:i4>
      </vt:variant>
      <vt:variant>
        <vt:lpwstr>http://www.kazanci.com/</vt:lpwstr>
      </vt:variant>
      <vt:variant>
        <vt:lpwstr/>
      </vt:variant>
      <vt:variant>
        <vt:i4>7077984</vt:i4>
      </vt:variant>
      <vt:variant>
        <vt:i4>312</vt:i4>
      </vt:variant>
      <vt:variant>
        <vt:i4>0</vt:i4>
      </vt:variant>
      <vt:variant>
        <vt:i4>5</vt:i4>
      </vt:variant>
      <vt:variant>
        <vt:lpwstr>https://dejure.org/</vt:lpwstr>
      </vt:variant>
      <vt:variant>
        <vt:lpwstr/>
      </vt:variant>
      <vt:variant>
        <vt:i4>3342450</vt:i4>
      </vt:variant>
      <vt:variant>
        <vt:i4>309</vt:i4>
      </vt:variant>
      <vt:variant>
        <vt:i4>0</vt:i4>
      </vt:variant>
      <vt:variant>
        <vt:i4>5</vt:i4>
      </vt:variant>
      <vt:variant>
        <vt:lpwstr>http://www.kazanci.com/</vt:lpwstr>
      </vt:variant>
      <vt:variant>
        <vt:lpwstr/>
      </vt:variant>
      <vt:variant>
        <vt:i4>655454</vt:i4>
      </vt:variant>
      <vt:variant>
        <vt:i4>306</vt:i4>
      </vt:variant>
      <vt:variant>
        <vt:i4>0</vt:i4>
      </vt:variant>
      <vt:variant>
        <vt:i4>5</vt:i4>
      </vt:variant>
      <vt:variant>
        <vt:lpwstr>https://www.routledge.com/search?author=Trond%20Myklebust</vt:lpwstr>
      </vt:variant>
      <vt:variant>
        <vt:lpwstr/>
      </vt:variant>
      <vt:variant>
        <vt:i4>458766</vt:i4>
      </vt:variant>
      <vt:variant>
        <vt:i4>303</vt:i4>
      </vt:variant>
      <vt:variant>
        <vt:i4>0</vt:i4>
      </vt:variant>
      <vt:variant>
        <vt:i4>5</vt:i4>
      </vt:variant>
      <vt:variant>
        <vt:lpwstr>https://www.routledge.com/search?author=Allison%20D%20Redlich</vt:lpwstr>
      </vt:variant>
      <vt:variant>
        <vt:lpwstr/>
      </vt:variant>
      <vt:variant>
        <vt:i4>6619232</vt:i4>
      </vt:variant>
      <vt:variant>
        <vt:i4>300</vt:i4>
      </vt:variant>
      <vt:variant>
        <vt:i4>0</vt:i4>
      </vt:variant>
      <vt:variant>
        <vt:i4>5</vt:i4>
      </vt:variant>
      <vt:variant>
        <vt:lpwstr>https://www.routledge.com/search?author=Gavin%20E%20Oxburgh</vt:lpwstr>
      </vt:variant>
      <vt:variant>
        <vt:lpwstr/>
      </vt:variant>
      <vt:variant>
        <vt:i4>524378</vt:i4>
      </vt:variant>
      <vt:variant>
        <vt:i4>297</vt:i4>
      </vt:variant>
      <vt:variant>
        <vt:i4>0</vt:i4>
      </vt:variant>
      <vt:variant>
        <vt:i4>5</vt:i4>
      </vt:variant>
      <vt:variant>
        <vt:lpwstr>https://www.routledge.com/search?author=David%20Walsh</vt:lpwstr>
      </vt:variant>
      <vt:variant>
        <vt:lpwstr/>
      </vt:variant>
      <vt:variant>
        <vt:i4>7471461</vt:i4>
      </vt:variant>
      <vt:variant>
        <vt:i4>294</vt:i4>
      </vt:variant>
      <vt:variant>
        <vt:i4>0</vt:i4>
      </vt:variant>
      <vt:variant>
        <vt:i4>5</vt:i4>
      </vt:variant>
      <vt:variant>
        <vt:lpwstr>https://www.taylorfrancis.com/books/mono/10.4324/9781315769677/international-developments-practices-investigative-interviewing-interrogation?refId=f2a2da1e-1b19-4301-a093-0a4300fac822</vt:lpwstr>
      </vt:variant>
      <vt:variant>
        <vt:lpwstr/>
      </vt:variant>
      <vt:variant>
        <vt:i4>3342450</vt:i4>
      </vt:variant>
      <vt:variant>
        <vt:i4>291</vt:i4>
      </vt:variant>
      <vt:variant>
        <vt:i4>0</vt:i4>
      </vt:variant>
      <vt:variant>
        <vt:i4>5</vt:i4>
      </vt:variant>
      <vt:variant>
        <vt:lpwstr>http://www.kazanci.com/</vt:lpwstr>
      </vt:variant>
      <vt:variant>
        <vt:lpwstr/>
      </vt:variant>
      <vt:variant>
        <vt:i4>3342450</vt:i4>
      </vt:variant>
      <vt:variant>
        <vt:i4>288</vt:i4>
      </vt:variant>
      <vt:variant>
        <vt:i4>0</vt:i4>
      </vt:variant>
      <vt:variant>
        <vt:i4>5</vt:i4>
      </vt:variant>
      <vt:variant>
        <vt:lpwstr>http://www.kazanci.com/</vt:lpwstr>
      </vt:variant>
      <vt:variant>
        <vt:lpwstr/>
      </vt:variant>
      <vt:variant>
        <vt:i4>6357031</vt:i4>
      </vt:variant>
      <vt:variant>
        <vt:i4>285</vt:i4>
      </vt:variant>
      <vt:variant>
        <vt:i4>0</vt:i4>
      </vt:variant>
      <vt:variant>
        <vt:i4>5</vt:i4>
      </vt:variant>
      <vt:variant>
        <vt:lpwstr>http://www.kararlaryeni.anayasa.gov.tr/</vt:lpwstr>
      </vt:variant>
      <vt:variant>
        <vt:lpwstr/>
      </vt:variant>
      <vt:variant>
        <vt:i4>3342450</vt:i4>
      </vt:variant>
      <vt:variant>
        <vt:i4>282</vt:i4>
      </vt:variant>
      <vt:variant>
        <vt:i4>0</vt:i4>
      </vt:variant>
      <vt:variant>
        <vt:i4>5</vt:i4>
      </vt:variant>
      <vt:variant>
        <vt:lpwstr>http://www.kazanci.com/</vt:lpwstr>
      </vt:variant>
      <vt:variant>
        <vt:lpwstr/>
      </vt:variant>
      <vt:variant>
        <vt:i4>3342450</vt:i4>
      </vt:variant>
      <vt:variant>
        <vt:i4>279</vt:i4>
      </vt:variant>
      <vt:variant>
        <vt:i4>0</vt:i4>
      </vt:variant>
      <vt:variant>
        <vt:i4>5</vt:i4>
      </vt:variant>
      <vt:variant>
        <vt:lpwstr>http://www.kazanci.com/</vt:lpwstr>
      </vt:variant>
      <vt:variant>
        <vt:lpwstr/>
      </vt:variant>
      <vt:variant>
        <vt:i4>3342450</vt:i4>
      </vt:variant>
      <vt:variant>
        <vt:i4>276</vt:i4>
      </vt:variant>
      <vt:variant>
        <vt:i4>0</vt:i4>
      </vt:variant>
      <vt:variant>
        <vt:i4>5</vt:i4>
      </vt:variant>
      <vt:variant>
        <vt:lpwstr>http://www.kazanci.com/</vt:lpwstr>
      </vt:variant>
      <vt:variant>
        <vt:lpwstr/>
      </vt:variant>
      <vt:variant>
        <vt:i4>7077984</vt:i4>
      </vt:variant>
      <vt:variant>
        <vt:i4>273</vt:i4>
      </vt:variant>
      <vt:variant>
        <vt:i4>0</vt:i4>
      </vt:variant>
      <vt:variant>
        <vt:i4>5</vt:i4>
      </vt:variant>
      <vt:variant>
        <vt:lpwstr>https://dejure.org/</vt:lpwstr>
      </vt:variant>
      <vt:variant>
        <vt:lpwstr/>
      </vt:variant>
      <vt:variant>
        <vt:i4>3342450</vt:i4>
      </vt:variant>
      <vt:variant>
        <vt:i4>270</vt:i4>
      </vt:variant>
      <vt:variant>
        <vt:i4>0</vt:i4>
      </vt:variant>
      <vt:variant>
        <vt:i4>5</vt:i4>
      </vt:variant>
      <vt:variant>
        <vt:lpwstr>http://www.kazanci.com/</vt:lpwstr>
      </vt:variant>
      <vt:variant>
        <vt:lpwstr/>
      </vt:variant>
      <vt:variant>
        <vt:i4>2687032</vt:i4>
      </vt:variant>
      <vt:variant>
        <vt:i4>267</vt:i4>
      </vt:variant>
      <vt:variant>
        <vt:i4>0</vt:i4>
      </vt:variant>
      <vt:variant>
        <vt:i4>5</vt:i4>
      </vt:variant>
      <vt:variant>
        <vt:lpwstr>https://www.researchgate.net/journal/Criminal-Law-and-Philosophy-1871-9805</vt:lpwstr>
      </vt:variant>
      <vt:variant>
        <vt:lpwstr/>
      </vt:variant>
      <vt:variant>
        <vt:i4>1638468</vt:i4>
      </vt:variant>
      <vt:variant>
        <vt:i4>264</vt:i4>
      </vt:variant>
      <vt:variant>
        <vt:i4>0</vt:i4>
      </vt:variant>
      <vt:variant>
        <vt:i4>5</vt:i4>
      </vt:variant>
      <vt:variant>
        <vt:lpwstr>https://beck-online.beck.de/</vt:lpwstr>
      </vt:variant>
      <vt:variant>
        <vt:lpwstr/>
      </vt:variant>
      <vt:variant>
        <vt:i4>6815790</vt:i4>
      </vt:variant>
      <vt:variant>
        <vt:i4>261</vt:i4>
      </vt:variant>
      <vt:variant>
        <vt:i4>0</vt:i4>
      </vt:variant>
      <vt:variant>
        <vt:i4>5</vt:i4>
      </vt:variant>
      <vt:variant>
        <vt:lpwstr>http://www.kazanci.com.tr/</vt:lpwstr>
      </vt:variant>
      <vt:variant>
        <vt:lpwstr/>
      </vt:variant>
      <vt:variant>
        <vt:i4>6815790</vt:i4>
      </vt:variant>
      <vt:variant>
        <vt:i4>258</vt:i4>
      </vt:variant>
      <vt:variant>
        <vt:i4>0</vt:i4>
      </vt:variant>
      <vt:variant>
        <vt:i4>5</vt:i4>
      </vt:variant>
      <vt:variant>
        <vt:lpwstr>http://www.kazanci.com.tr/</vt:lpwstr>
      </vt:variant>
      <vt:variant>
        <vt:lpwstr/>
      </vt:variant>
      <vt:variant>
        <vt:i4>3342450</vt:i4>
      </vt:variant>
      <vt:variant>
        <vt:i4>255</vt:i4>
      </vt:variant>
      <vt:variant>
        <vt:i4>0</vt:i4>
      </vt:variant>
      <vt:variant>
        <vt:i4>5</vt:i4>
      </vt:variant>
      <vt:variant>
        <vt:lpwstr>http://www.kazanci.com/</vt:lpwstr>
      </vt:variant>
      <vt:variant>
        <vt:lpwstr/>
      </vt:variant>
      <vt:variant>
        <vt:i4>131088</vt:i4>
      </vt:variant>
      <vt:variant>
        <vt:i4>252</vt:i4>
      </vt:variant>
      <vt:variant>
        <vt:i4>0</vt:i4>
      </vt:variant>
      <vt:variant>
        <vt:i4>5</vt:i4>
      </vt:variant>
      <vt:variant>
        <vt:lpwstr>https://www.globaljusticecenter.net/press-center/press-releases/223-netherlands-affirms-right-of-women-raped-in-armed-conflict-to-abortions-as-part-of-necessary-medical-care-under-international-law-223</vt:lpwstr>
      </vt:variant>
      <vt:variant>
        <vt:lpwstr/>
      </vt:variant>
      <vt:variant>
        <vt:i4>3211321</vt:i4>
      </vt:variant>
      <vt:variant>
        <vt:i4>249</vt:i4>
      </vt:variant>
      <vt:variant>
        <vt:i4>0</vt:i4>
      </vt:variant>
      <vt:variant>
        <vt:i4>5</vt:i4>
      </vt:variant>
      <vt:variant>
        <vt:lpwstr>https://www.gov.uk/government/news/abortion-services-in-conflict-situations</vt:lpwstr>
      </vt:variant>
      <vt:variant>
        <vt:lpwstr/>
      </vt:variant>
      <vt:variant>
        <vt:i4>1179693</vt:i4>
      </vt:variant>
      <vt:variant>
        <vt:i4>246</vt:i4>
      </vt:variant>
      <vt:variant>
        <vt:i4>0</vt:i4>
      </vt:variant>
      <vt:variant>
        <vt:i4>5</vt:i4>
      </vt:variant>
      <vt:variant>
        <vt:lpwstr>https://www.europarl.europa.eu/doceo/document/A-8-2015-0332_EN.html</vt:lpwstr>
      </vt:variant>
      <vt:variant>
        <vt:lpwstr/>
      </vt:variant>
      <vt:variant>
        <vt:i4>262209</vt:i4>
      </vt:variant>
      <vt:variant>
        <vt:i4>243</vt:i4>
      </vt:variant>
      <vt:variant>
        <vt:i4>0</vt:i4>
      </vt:variant>
      <vt:variant>
        <vt:i4>5</vt:i4>
      </vt:variant>
      <vt:variant>
        <vt:lpwstr>https://www.escr-net.org/sites/default/files/Decision.pdf</vt:lpwstr>
      </vt:variant>
      <vt:variant>
        <vt:lpwstr/>
      </vt:variant>
      <vt:variant>
        <vt:i4>5242939</vt:i4>
      </vt:variant>
      <vt:variant>
        <vt:i4>240</vt:i4>
      </vt:variant>
      <vt:variant>
        <vt:i4>0</vt:i4>
      </vt:variant>
      <vt:variant>
        <vt:i4>5</vt:i4>
      </vt:variant>
      <vt:variant>
        <vt:lpwstr>https://www.escr-net.org/sites/default/files/caselaw/decision_0.pdf</vt:lpwstr>
      </vt:variant>
      <vt:variant>
        <vt:lpwstr/>
      </vt:variant>
      <vt:variant>
        <vt:i4>3866725</vt:i4>
      </vt:variant>
      <vt:variant>
        <vt:i4>237</vt:i4>
      </vt:variant>
      <vt:variant>
        <vt:i4>0</vt:i4>
      </vt:variant>
      <vt:variant>
        <vt:i4>5</vt:i4>
      </vt:variant>
      <vt:variant>
        <vt:lpwstr>https://ihl-databases.icrc.org/customary-ihl/eng/docs/v1_rul_rule47</vt:lpwstr>
      </vt:variant>
      <vt:variant>
        <vt:lpwstr/>
      </vt:variant>
      <vt:variant>
        <vt:i4>3604513</vt:i4>
      </vt:variant>
      <vt:variant>
        <vt:i4>234</vt:i4>
      </vt:variant>
      <vt:variant>
        <vt:i4>0</vt:i4>
      </vt:variant>
      <vt:variant>
        <vt:i4>5</vt:i4>
      </vt:variant>
      <vt:variant>
        <vt:lpwstr>https://ihl-databases.icrc.org/en/ihl-treaties/gciv-1949/article-4/commentary/1958</vt:lpwstr>
      </vt:variant>
      <vt:variant>
        <vt:lpwstr/>
      </vt:variant>
      <vt:variant>
        <vt:i4>65616</vt:i4>
      </vt:variant>
      <vt:variant>
        <vt:i4>231</vt:i4>
      </vt:variant>
      <vt:variant>
        <vt:i4>0</vt:i4>
      </vt:variant>
      <vt:variant>
        <vt:i4>5</vt:i4>
      </vt:variant>
      <vt:variant>
        <vt:lpwstr>https://ihl-databases.icrc.org/customary-ihl/eng/docindex/v1_rul_rule134</vt:lpwstr>
      </vt:variant>
      <vt:variant>
        <vt:lpwstr/>
      </vt:variant>
      <vt:variant>
        <vt:i4>5177439</vt:i4>
      </vt:variant>
      <vt:variant>
        <vt:i4>228</vt:i4>
      </vt:variant>
      <vt:variant>
        <vt:i4>0</vt:i4>
      </vt:variant>
      <vt:variant>
        <vt:i4>5</vt:i4>
      </vt:variant>
      <vt:variant>
        <vt:lpwstr>https://www.refworld.org/docid/453882a73.html</vt:lpwstr>
      </vt:variant>
      <vt:variant>
        <vt:lpwstr/>
      </vt:variant>
      <vt:variant>
        <vt:i4>327786</vt:i4>
      </vt:variant>
      <vt:variant>
        <vt:i4>225</vt:i4>
      </vt:variant>
      <vt:variant>
        <vt:i4>0</vt:i4>
      </vt:variant>
      <vt:variant>
        <vt:i4>5</vt:i4>
      </vt:variant>
      <vt:variant>
        <vt:lpwstr>https://insamer.com/tr/savasin-degisen-dogasi-ve-cenevre-sozlesmeleri_346.html</vt:lpwstr>
      </vt:variant>
      <vt:variant>
        <vt:lpwstr/>
      </vt:variant>
      <vt:variant>
        <vt:i4>524372</vt:i4>
      </vt:variant>
      <vt:variant>
        <vt:i4>222</vt:i4>
      </vt:variant>
      <vt:variant>
        <vt:i4>0</vt:i4>
      </vt:variant>
      <vt:variant>
        <vt:i4>5</vt:i4>
      </vt:variant>
      <vt:variant>
        <vt:lpwstr>https://www.icrc.org/en/document/what-international-humanitarian-law</vt:lpwstr>
      </vt:variant>
      <vt:variant>
        <vt:lpwstr/>
      </vt:variant>
      <vt:variant>
        <vt:i4>2424869</vt:i4>
      </vt:variant>
      <vt:variant>
        <vt:i4>219</vt:i4>
      </vt:variant>
      <vt:variant>
        <vt:i4>0</vt:i4>
      </vt:variant>
      <vt:variant>
        <vt:i4>5</vt:i4>
      </vt:variant>
      <vt:variant>
        <vt:lpwstr>https://www.un.org/en/development/desa/population/publications/policy/world-abortion-policies-2013.asp</vt:lpwstr>
      </vt:variant>
      <vt:variant>
        <vt:lpwstr/>
      </vt:variant>
      <vt:variant>
        <vt:i4>3080293</vt:i4>
      </vt:variant>
      <vt:variant>
        <vt:i4>216</vt:i4>
      </vt:variant>
      <vt:variant>
        <vt:i4>0</vt:i4>
      </vt:variant>
      <vt:variant>
        <vt:i4>5</vt:i4>
      </vt:variant>
      <vt:variant>
        <vt:lpwstr>https://www.icrc.org/en/doc/assets/files/2013/abortion-sexual-violence-bruges-10-2013-2.pdf</vt:lpwstr>
      </vt:variant>
      <vt:variant>
        <vt:lpwstr/>
      </vt:variant>
      <vt:variant>
        <vt:i4>3670134</vt:i4>
      </vt:variant>
      <vt:variant>
        <vt:i4>213</vt:i4>
      </vt:variant>
      <vt:variant>
        <vt:i4>0</vt:i4>
      </vt:variant>
      <vt:variant>
        <vt:i4>5</vt:i4>
      </vt:variant>
      <vt:variant>
        <vt:lpwstr>https://www.ohchr.org/en/women/information-series-sexual-and-reproductive-health-and-rights</vt:lpwstr>
      </vt:variant>
      <vt:variant>
        <vt:lpwstr/>
      </vt:variant>
      <vt:variant>
        <vt:i4>720968</vt:i4>
      </vt:variant>
      <vt:variant>
        <vt:i4>210</vt:i4>
      </vt:variant>
      <vt:variant>
        <vt:i4>0</vt:i4>
      </vt:variant>
      <vt:variant>
        <vt:i4>5</vt:i4>
      </vt:variant>
      <vt:variant>
        <vt:lpwstr>https://www.who.int/reproductivehealth/publications/emergencies/hac_bro_2011/en/</vt:lpwstr>
      </vt:variant>
      <vt:variant>
        <vt:lpwstr/>
      </vt:variant>
      <vt:variant>
        <vt:i4>6881343</vt:i4>
      </vt:variant>
      <vt:variant>
        <vt:i4>207</vt:i4>
      </vt:variant>
      <vt:variant>
        <vt:i4>0</vt:i4>
      </vt:variant>
      <vt:variant>
        <vt:i4>5</vt:i4>
      </vt:variant>
      <vt:variant>
        <vt:lpwstr>https://www.icrc.org/en/publication/0840-addressing-needs-women-affected-armed-conflict-icrc-guidance-document</vt:lpwstr>
      </vt:variant>
      <vt:variant>
        <vt:lpwstr/>
      </vt:variant>
      <vt:variant>
        <vt:i4>7077902</vt:i4>
      </vt:variant>
      <vt:variant>
        <vt:i4>204</vt:i4>
      </vt:variant>
      <vt:variant>
        <vt:i4>0</vt:i4>
      </vt:variant>
      <vt:variant>
        <vt:i4>5</vt:i4>
      </vt:variant>
      <vt:variant>
        <vt:lpwstr>https://www.icrc.org/en/doc/assets/files/other/icrc_002_0798_women_facing_war.pdf</vt:lpwstr>
      </vt:variant>
      <vt:variant>
        <vt:lpwstr/>
      </vt:variant>
      <vt:variant>
        <vt:i4>6815869</vt:i4>
      </vt:variant>
      <vt:variant>
        <vt:i4>201</vt:i4>
      </vt:variant>
      <vt:variant>
        <vt:i4>0</vt:i4>
      </vt:variant>
      <vt:variant>
        <vt:i4>5</vt:i4>
      </vt:variant>
      <vt:variant>
        <vt:lpwstr>https://sdgs.un.org/2030agenda</vt:lpwstr>
      </vt:variant>
      <vt:variant>
        <vt:lpwstr/>
      </vt:variant>
      <vt:variant>
        <vt:i4>4849682</vt:i4>
      </vt:variant>
      <vt:variant>
        <vt:i4>198</vt:i4>
      </vt:variant>
      <vt:variant>
        <vt:i4>0</vt:i4>
      </vt:variant>
      <vt:variant>
        <vt:i4>5</vt:i4>
      </vt:variant>
      <vt:variant>
        <vt:lpwstr>https://www.un.org/womenwatch/daw/beijing/platform/health.htm</vt:lpwstr>
      </vt:variant>
      <vt:variant>
        <vt:lpwstr/>
      </vt:variant>
      <vt:variant>
        <vt:i4>7012430</vt:i4>
      </vt:variant>
      <vt:variant>
        <vt:i4>195</vt:i4>
      </vt:variant>
      <vt:variant>
        <vt:i4>0</vt:i4>
      </vt:variant>
      <vt:variant>
        <vt:i4>5</vt:i4>
      </vt:variant>
      <vt:variant>
        <vt:lpwstr>https://www.unfpa.org/sites/default/files/pub-pdf/icpd_and_human_rights_20_years.pdf</vt:lpwstr>
      </vt:variant>
      <vt:variant>
        <vt:lpwstr/>
      </vt:variant>
      <vt:variant>
        <vt:i4>6291545</vt:i4>
      </vt:variant>
      <vt:variant>
        <vt:i4>192</vt:i4>
      </vt:variant>
      <vt:variant>
        <vt:i4>0</vt:i4>
      </vt:variant>
      <vt:variant>
        <vt:i4>5</vt:i4>
      </vt:variant>
      <vt:variant>
        <vt:lpwstr>https://www.un.org/development/desa/pd/events/icpd_cairo94</vt:lpwstr>
      </vt:variant>
      <vt:variant>
        <vt:lpwstr/>
      </vt:variant>
      <vt:variant>
        <vt:i4>2228259</vt:i4>
      </vt:variant>
      <vt:variant>
        <vt:i4>189</vt:i4>
      </vt:variant>
      <vt:variant>
        <vt:i4>0</vt:i4>
      </vt:variant>
      <vt:variant>
        <vt:i4>5</vt:i4>
      </vt:variant>
      <vt:variant>
        <vt:lpwstr>https://www.unfpa.org/icpd</vt:lpwstr>
      </vt:variant>
      <vt:variant>
        <vt:lpwstr/>
      </vt:variant>
      <vt:variant>
        <vt:i4>1179731</vt:i4>
      </vt:variant>
      <vt:variant>
        <vt:i4>186</vt:i4>
      </vt:variant>
      <vt:variant>
        <vt:i4>0</vt:i4>
      </vt:variant>
      <vt:variant>
        <vt:i4>5</vt:i4>
      </vt:variant>
      <vt:variant>
        <vt:lpwstr>https://www.womensrefugeecommission.org/research-resources/refugee-women-and-reproductive-health-care-reassessing-priorities/</vt:lpwstr>
      </vt:variant>
      <vt:variant>
        <vt:lpwstr/>
      </vt:variant>
      <vt:variant>
        <vt:i4>15794230</vt:i4>
      </vt:variant>
      <vt:variant>
        <vt:i4>183</vt:i4>
      </vt:variant>
      <vt:variant>
        <vt:i4>0</vt:i4>
      </vt:variant>
      <vt:variant>
        <vt:i4>5</vt:i4>
      </vt:variant>
      <vt:variant>
        <vt:lpwstr>https://digitallibrary.un.org/record/481027?ln=enü</vt:lpwstr>
      </vt:variant>
      <vt:variant>
        <vt:lpwstr/>
      </vt:variant>
      <vt:variant>
        <vt:i4>2424890</vt:i4>
      </vt:variant>
      <vt:variant>
        <vt:i4>180</vt:i4>
      </vt:variant>
      <vt:variant>
        <vt:i4>0</vt:i4>
      </vt:variant>
      <vt:variant>
        <vt:i4>5</vt:i4>
      </vt:variant>
      <vt:variant>
        <vt:lpwstr>https://www.unfpa.org/</vt:lpwstr>
      </vt:variant>
      <vt:variant>
        <vt:lpwstr/>
      </vt:variant>
      <vt:variant>
        <vt:i4>5439584</vt:i4>
      </vt:variant>
      <vt:variant>
        <vt:i4>177</vt:i4>
      </vt:variant>
      <vt:variant>
        <vt:i4>0</vt:i4>
      </vt:variant>
      <vt:variant>
        <vt:i4>5</vt:i4>
      </vt:variant>
      <vt:variant>
        <vt:lpwstr>https://www.unfpa.org/sites/default/files/sowp/downloads/State_of_World_Population_2015_EN.pdf</vt:lpwstr>
      </vt:variant>
      <vt:variant>
        <vt:lpwstr/>
      </vt:variant>
      <vt:variant>
        <vt:i4>6881347</vt:i4>
      </vt:variant>
      <vt:variant>
        <vt:i4>174</vt:i4>
      </vt:variant>
      <vt:variant>
        <vt:i4>0</vt:i4>
      </vt:variant>
      <vt:variant>
        <vt:i4>5</vt:i4>
      </vt:variant>
      <vt:variant>
        <vt:lpwstr>https://lens.monash.edu/@politics-society/2022/06/07/1384779/the-role-of-sexual-violence-in-russias-invasion-of-ukraine</vt:lpwstr>
      </vt:variant>
      <vt:variant>
        <vt:lpwstr/>
      </vt:variant>
      <vt:variant>
        <vt:i4>720912</vt:i4>
      </vt:variant>
      <vt:variant>
        <vt:i4>171</vt:i4>
      </vt:variant>
      <vt:variant>
        <vt:i4>0</vt:i4>
      </vt:variant>
      <vt:variant>
        <vt:i4>5</vt:i4>
      </vt:variant>
      <vt:variant>
        <vt:lpwstr>https://www.cbsnews.com/news/ukraine-rape-allegations-russian-occupied-areas/</vt:lpwstr>
      </vt:variant>
      <vt:variant>
        <vt:lpwstr/>
      </vt:variant>
      <vt:variant>
        <vt:i4>7077925</vt:i4>
      </vt:variant>
      <vt:variant>
        <vt:i4>168</vt:i4>
      </vt:variant>
      <vt:variant>
        <vt:i4>0</vt:i4>
      </vt:variant>
      <vt:variant>
        <vt:i4>5</vt:i4>
      </vt:variant>
      <vt:variant>
        <vt:lpwstr>https://www.ndtv.com/world-news/ukraine-rape-victims-suffer-in-silence-3034933</vt:lpwstr>
      </vt:variant>
      <vt:variant>
        <vt:lpwstr/>
      </vt:variant>
      <vt:variant>
        <vt:i4>6029379</vt:i4>
      </vt:variant>
      <vt:variant>
        <vt:i4>165</vt:i4>
      </vt:variant>
      <vt:variant>
        <vt:i4>0</vt:i4>
      </vt:variant>
      <vt:variant>
        <vt:i4>5</vt:i4>
      </vt:variant>
      <vt:variant>
        <vt:lpwstr>https://www.npr.org/2022/04/30/1093339262/ukraine-russia-rape-war-crimes</vt:lpwstr>
      </vt:variant>
      <vt:variant>
        <vt:lpwstr/>
      </vt:variant>
      <vt:variant>
        <vt:i4>5177364</vt:i4>
      </vt:variant>
      <vt:variant>
        <vt:i4>162</vt:i4>
      </vt:variant>
      <vt:variant>
        <vt:i4>0</vt:i4>
      </vt:variant>
      <vt:variant>
        <vt:i4>5</vt:i4>
      </vt:variant>
      <vt:variant>
        <vt:lpwstr>https://www.independent.co.uk/news/world/europe/russia-ukraine-war-invasion-rape-war-crime-b2092587.html</vt:lpwstr>
      </vt:variant>
      <vt:variant>
        <vt:lpwstr/>
      </vt:variant>
      <vt:variant>
        <vt:i4>6225944</vt:i4>
      </vt:variant>
      <vt:variant>
        <vt:i4>159</vt:i4>
      </vt:variant>
      <vt:variant>
        <vt:i4>0</vt:i4>
      </vt:variant>
      <vt:variant>
        <vt:i4>5</vt:i4>
      </vt:variant>
      <vt:variant>
        <vt:lpwstr>https://press.un.org/en/2022/sc14857.doc.htm</vt:lpwstr>
      </vt:variant>
      <vt:variant>
        <vt:lpwstr/>
      </vt:variant>
      <vt:variant>
        <vt:i4>1048930</vt:i4>
      </vt:variant>
      <vt:variant>
        <vt:i4>156</vt:i4>
      </vt:variant>
      <vt:variant>
        <vt:i4>0</vt:i4>
      </vt:variant>
      <vt:variant>
        <vt:i4>5</vt:i4>
      </vt:variant>
      <vt:variant>
        <vt:lpwstr>https://www.globaljusticecenter.net/files/Compilation_of_Citations_Abortion_and_IHL.pdf</vt:lpwstr>
      </vt:variant>
      <vt:variant>
        <vt:lpwstr/>
      </vt:variant>
      <vt:variant>
        <vt:i4>851983</vt:i4>
      </vt:variant>
      <vt:variant>
        <vt:i4>153</vt:i4>
      </vt:variant>
      <vt:variant>
        <vt:i4>0</vt:i4>
      </vt:variant>
      <vt:variant>
        <vt:i4>5</vt:i4>
      </vt:variant>
      <vt:variant>
        <vt:lpwstr>https://digitallibrary.un.org/record/3967573</vt:lpwstr>
      </vt:variant>
      <vt:variant>
        <vt:lpwstr/>
      </vt:variant>
      <vt:variant>
        <vt:i4>196696</vt:i4>
      </vt:variant>
      <vt:variant>
        <vt:i4>150</vt:i4>
      </vt:variant>
      <vt:variant>
        <vt:i4>0</vt:i4>
      </vt:variant>
      <vt:variant>
        <vt:i4>5</vt:i4>
      </vt:variant>
      <vt:variant>
        <vt:lpwstr>https://www.icrc.org/en/document/new-report-women-war</vt:lpwstr>
      </vt:variant>
      <vt:variant>
        <vt:lpwstr/>
      </vt:variant>
      <vt:variant>
        <vt:i4>6029329</vt:i4>
      </vt:variant>
      <vt:variant>
        <vt:i4>147</vt:i4>
      </vt:variant>
      <vt:variant>
        <vt:i4>0</vt:i4>
      </vt:variant>
      <vt:variant>
        <vt:i4>5</vt:i4>
      </vt:variant>
      <vt:variant>
        <vt:lpwstr>https://www.un.org/ruleoflaw/files/womenpeaceandsecurity.pdf</vt:lpwstr>
      </vt:variant>
      <vt:variant>
        <vt:lpwstr/>
      </vt:variant>
      <vt:variant>
        <vt:i4>4784466</vt:i4>
      </vt:variant>
      <vt:variant>
        <vt:i4>144</vt:i4>
      </vt:variant>
      <vt:variant>
        <vt:i4>0</vt:i4>
      </vt:variant>
      <vt:variant>
        <vt:i4>5</vt:i4>
      </vt:variant>
      <vt:variant>
        <vt:lpwstr>https://www.kvkk.gov.tr/Icerik/7137/2021-761</vt:lpwstr>
      </vt:variant>
      <vt:variant>
        <vt:lpwstr/>
      </vt:variant>
      <vt:variant>
        <vt:i4>4980763</vt:i4>
      </vt:variant>
      <vt:variant>
        <vt:i4>141</vt:i4>
      </vt:variant>
      <vt:variant>
        <vt:i4>0</vt:i4>
      </vt:variant>
      <vt:variant>
        <vt:i4>5</vt:i4>
      </vt:variant>
      <vt:variant>
        <vt:lpwstr>https://kisiselveri.saglik.gov.tr/TR-55912/trafik-kazasi-verileri-hakkinda-uyari.html</vt:lpwstr>
      </vt:variant>
      <vt:variant>
        <vt:lpwstr/>
      </vt:variant>
      <vt:variant>
        <vt:i4>2687085</vt:i4>
      </vt:variant>
      <vt:variant>
        <vt:i4>138</vt:i4>
      </vt:variant>
      <vt:variant>
        <vt:i4>0</vt:i4>
      </vt:variant>
      <vt:variant>
        <vt:i4>5</vt:i4>
      </vt:variant>
      <vt:variant>
        <vt:lpwstr>https://www.mevzuat.gov.tr/mevzuat?MevzuatNo=32610&amp;MevzuatTur=7&amp;MevzuatTertip=5</vt:lpwstr>
      </vt:variant>
      <vt:variant>
        <vt:lpwstr/>
      </vt:variant>
      <vt:variant>
        <vt:i4>7733600</vt:i4>
      </vt:variant>
      <vt:variant>
        <vt:i4>135</vt:i4>
      </vt:variant>
      <vt:variant>
        <vt:i4>0</vt:i4>
      </vt:variant>
      <vt:variant>
        <vt:i4>5</vt:i4>
      </vt:variant>
      <vt:variant>
        <vt:lpwstr>https://www.kvkk.gov.tr/Icerik/4110/2018-10</vt:lpwstr>
      </vt:variant>
      <vt:variant>
        <vt:lpwstr/>
      </vt:variant>
      <vt:variant>
        <vt:i4>1704027</vt:i4>
      </vt:variant>
      <vt:variant>
        <vt:i4>132</vt:i4>
      </vt:variant>
      <vt:variant>
        <vt:i4>0</vt:i4>
      </vt:variant>
      <vt:variant>
        <vt:i4>5</vt:i4>
      </vt:variant>
      <vt:variant>
        <vt:lpwstr>https://www5.tbmm.gov.tr/sirasayi/donem26/yil01/ss117.pdf</vt:lpwstr>
      </vt:variant>
      <vt:variant>
        <vt:lpwstr/>
      </vt:variant>
      <vt:variant>
        <vt:i4>3080227</vt:i4>
      </vt:variant>
      <vt:variant>
        <vt:i4>129</vt:i4>
      </vt:variant>
      <vt:variant>
        <vt:i4>0</vt:i4>
      </vt:variant>
      <vt:variant>
        <vt:i4>5</vt:i4>
      </vt:variant>
      <vt:variant>
        <vt:lpwstr>https://hudoc.echr.coe.int/</vt:lpwstr>
      </vt:variant>
      <vt:variant>
        <vt:lpwstr/>
      </vt:variant>
      <vt:variant>
        <vt:i4>3080227</vt:i4>
      </vt:variant>
      <vt:variant>
        <vt:i4>126</vt:i4>
      </vt:variant>
      <vt:variant>
        <vt:i4>0</vt:i4>
      </vt:variant>
      <vt:variant>
        <vt:i4>5</vt:i4>
      </vt:variant>
      <vt:variant>
        <vt:lpwstr>https://hudoc.echr.coe.int/</vt:lpwstr>
      </vt:variant>
      <vt:variant>
        <vt:lpwstr/>
      </vt:variant>
      <vt:variant>
        <vt:i4>4390992</vt:i4>
      </vt:variant>
      <vt:variant>
        <vt:i4>123</vt:i4>
      </vt:variant>
      <vt:variant>
        <vt:i4>0</vt:i4>
      </vt:variant>
      <vt:variant>
        <vt:i4>5</vt:i4>
      </vt:variant>
      <vt:variant>
        <vt:lpwstr>https://hsgm.saglik.gov.tr/tr/bulasici-hastaliklar/shie/shie-liste/shie.html</vt:lpwstr>
      </vt:variant>
      <vt:variant>
        <vt:lpwstr/>
      </vt:variant>
      <vt:variant>
        <vt:i4>2097241</vt:i4>
      </vt:variant>
      <vt:variant>
        <vt:i4>120</vt:i4>
      </vt:variant>
      <vt:variant>
        <vt:i4>0</vt:i4>
      </vt:variant>
      <vt:variant>
        <vt:i4>5</vt:i4>
      </vt:variant>
      <vt:variant>
        <vt:lpwstr>mailto:hsyn.usenmez@gmail.com</vt:lpwstr>
      </vt:variant>
      <vt:variant>
        <vt:lpwstr/>
      </vt:variant>
      <vt:variant>
        <vt:i4>458870</vt:i4>
      </vt:variant>
      <vt:variant>
        <vt:i4>117</vt:i4>
      </vt:variant>
      <vt:variant>
        <vt:i4>0</vt:i4>
      </vt:variant>
      <vt:variant>
        <vt:i4>5</vt:i4>
      </vt:variant>
      <vt:variant>
        <vt:lpwstr>mailto:meroglu@erciyes.edu.tr</vt:lpwstr>
      </vt:variant>
      <vt:variant>
        <vt:lpwstr/>
      </vt:variant>
      <vt:variant>
        <vt:i4>3407914</vt:i4>
      </vt:variant>
      <vt:variant>
        <vt:i4>114</vt:i4>
      </vt:variant>
      <vt:variant>
        <vt:i4>0</vt:i4>
      </vt:variant>
      <vt:variant>
        <vt:i4>5</vt:i4>
      </vt:variant>
      <vt:variant>
        <vt:lpwstr>https://cbddo.gov.tr/projeler/kamu-net/</vt:lpwstr>
      </vt:variant>
      <vt:variant>
        <vt:lpwstr/>
      </vt:variant>
      <vt:variant>
        <vt:i4>4456462</vt:i4>
      </vt:variant>
      <vt:variant>
        <vt:i4>111</vt:i4>
      </vt:variant>
      <vt:variant>
        <vt:i4>0</vt:i4>
      </vt:variant>
      <vt:variant>
        <vt:i4>5</vt:i4>
      </vt:variant>
      <vt:variant>
        <vt:lpwstr>https://kisiselveri.saglik.gov.tr/EN,56124/31012018-tarihli-ve-201810-sayili-karar-ozel-nitelikli-kisisel-verilere-yonelik-yeterli-onlemler.html</vt:lpwstr>
      </vt:variant>
      <vt:variant>
        <vt:lpwstr/>
      </vt:variant>
      <vt:variant>
        <vt:i4>524296</vt:i4>
      </vt:variant>
      <vt:variant>
        <vt:i4>108</vt:i4>
      </vt:variant>
      <vt:variant>
        <vt:i4>0</vt:i4>
      </vt:variant>
      <vt:variant>
        <vt:i4>5</vt:i4>
      </vt:variant>
      <vt:variant>
        <vt:lpwstr>https://bilgiguvenligi.saglik.gov.tr/files/BilgiG%C3%BCvenli%C4%9FiPolitikalar%C4%B1K%C4%B1lavuzu.pdf</vt:lpwstr>
      </vt:variant>
      <vt:variant>
        <vt:lpwstr/>
      </vt:variant>
      <vt:variant>
        <vt:i4>7</vt:i4>
      </vt:variant>
      <vt:variant>
        <vt:i4>105</vt:i4>
      </vt:variant>
      <vt:variant>
        <vt:i4>0</vt:i4>
      </vt:variant>
      <vt:variant>
        <vt:i4>5</vt:i4>
      </vt:variant>
      <vt:variant>
        <vt:lpwstr>https://www.btk.gov.tr/ilgili-standartlar</vt:lpwstr>
      </vt:variant>
      <vt:variant>
        <vt:lpwstr/>
      </vt:variant>
      <vt:variant>
        <vt:i4>524296</vt:i4>
      </vt:variant>
      <vt:variant>
        <vt:i4>102</vt:i4>
      </vt:variant>
      <vt:variant>
        <vt:i4>0</vt:i4>
      </vt:variant>
      <vt:variant>
        <vt:i4>5</vt:i4>
      </vt:variant>
      <vt:variant>
        <vt:lpwstr>https://bilgiguvenligi.saglik.gov.tr/files/BilgiG%C3%BCvenli%C4%9FiPolitikalar%C4%B1K%C4%B1lavuzu.pdf</vt:lpwstr>
      </vt:variant>
      <vt:variant>
        <vt:lpwstr/>
      </vt:variant>
      <vt:variant>
        <vt:i4>524379</vt:i4>
      </vt:variant>
      <vt:variant>
        <vt:i4>99</vt:i4>
      </vt:variant>
      <vt:variant>
        <vt:i4>0</vt:i4>
      </vt:variant>
      <vt:variant>
        <vt:i4>5</vt:i4>
      </vt:variant>
      <vt:variant>
        <vt:lpwstr>https://www.kvkk.gov.tr/SharedFolderServer/CMSFiles/7512d0d4-f345-41cb-bc5b-8d5cf125e3a1.pdf</vt:lpwstr>
      </vt:variant>
      <vt:variant>
        <vt:lpwstr/>
      </vt:variant>
      <vt:variant>
        <vt:i4>8192317</vt:i4>
      </vt:variant>
      <vt:variant>
        <vt:i4>96</vt:i4>
      </vt:variant>
      <vt:variant>
        <vt:i4>0</vt:i4>
      </vt:variant>
      <vt:variant>
        <vt:i4>5</vt:i4>
      </vt:variant>
      <vt:variant>
        <vt:lpwstr>https://www.kvkk.gov.tr/Icerik/5419/Kurul-Kararlari</vt:lpwstr>
      </vt:variant>
      <vt:variant>
        <vt:lpwstr/>
      </vt:variant>
      <vt:variant>
        <vt:i4>8192317</vt:i4>
      </vt:variant>
      <vt:variant>
        <vt:i4>93</vt:i4>
      </vt:variant>
      <vt:variant>
        <vt:i4>0</vt:i4>
      </vt:variant>
      <vt:variant>
        <vt:i4>5</vt:i4>
      </vt:variant>
      <vt:variant>
        <vt:lpwstr>https://www.kvkk.gov.tr/Icerik/5419/Kurul-Kararlari</vt:lpwstr>
      </vt:variant>
      <vt:variant>
        <vt:lpwstr/>
      </vt:variant>
      <vt:variant>
        <vt:i4>8192317</vt:i4>
      </vt:variant>
      <vt:variant>
        <vt:i4>90</vt:i4>
      </vt:variant>
      <vt:variant>
        <vt:i4>0</vt:i4>
      </vt:variant>
      <vt:variant>
        <vt:i4>5</vt:i4>
      </vt:variant>
      <vt:variant>
        <vt:lpwstr>https://www.kvkk.gov.tr/Icerik/5419/Kurul-Kararlari</vt:lpwstr>
      </vt:variant>
      <vt:variant>
        <vt:lpwstr/>
      </vt:variant>
      <vt:variant>
        <vt:i4>8192317</vt:i4>
      </vt:variant>
      <vt:variant>
        <vt:i4>87</vt:i4>
      </vt:variant>
      <vt:variant>
        <vt:i4>0</vt:i4>
      </vt:variant>
      <vt:variant>
        <vt:i4>5</vt:i4>
      </vt:variant>
      <vt:variant>
        <vt:lpwstr>https://www.kvkk.gov.tr/Icerik/5419/Kurul-Kararlari</vt:lpwstr>
      </vt:variant>
      <vt:variant>
        <vt:lpwstr/>
      </vt:variant>
      <vt:variant>
        <vt:i4>8192317</vt:i4>
      </vt:variant>
      <vt:variant>
        <vt:i4>84</vt:i4>
      </vt:variant>
      <vt:variant>
        <vt:i4>0</vt:i4>
      </vt:variant>
      <vt:variant>
        <vt:i4>5</vt:i4>
      </vt:variant>
      <vt:variant>
        <vt:lpwstr>https://www.kvkk.gov.tr/Icerik/5419/Kurul-Kararlari</vt:lpwstr>
      </vt:variant>
      <vt:variant>
        <vt:lpwstr/>
      </vt:variant>
      <vt:variant>
        <vt:i4>2424950</vt:i4>
      </vt:variant>
      <vt:variant>
        <vt:i4>81</vt:i4>
      </vt:variant>
      <vt:variant>
        <vt:i4>0</vt:i4>
      </vt:variant>
      <vt:variant>
        <vt:i4>5</vt:i4>
      </vt:variant>
      <vt:variant>
        <vt:lpwstr>https://de.wikipedia.org/wiki/Kolposkop</vt:lpwstr>
      </vt:variant>
      <vt:variant>
        <vt:lpwstr/>
      </vt:variant>
      <vt:variant>
        <vt:i4>5308505</vt:i4>
      </vt:variant>
      <vt:variant>
        <vt:i4>78</vt:i4>
      </vt:variant>
      <vt:variant>
        <vt:i4>0</vt:i4>
      </vt:variant>
      <vt:variant>
        <vt:i4>5</vt:i4>
      </vt:variant>
      <vt:variant>
        <vt:lpwstr>http://www.yeditepehastanesi.com.tr/bebekler-neden-kuvoze-alinir</vt:lpwstr>
      </vt:variant>
      <vt:variant>
        <vt:lpwstr/>
      </vt:variant>
      <vt:variant>
        <vt:i4>2818077</vt:i4>
      </vt:variant>
      <vt:variant>
        <vt:i4>75</vt:i4>
      </vt:variant>
      <vt:variant>
        <vt:i4>0</vt:i4>
      </vt:variant>
      <vt:variant>
        <vt:i4>5</vt:i4>
      </vt:variant>
      <vt:variant>
        <vt:lpwstr>https://tr.wikipedia.org/wiki/Holter_monit%C3%B6r%C3%BC</vt:lpwstr>
      </vt:variant>
      <vt:variant>
        <vt:lpwstr/>
      </vt:variant>
      <vt:variant>
        <vt:i4>8323079</vt:i4>
      </vt:variant>
      <vt:variant>
        <vt:i4>72</vt:i4>
      </vt:variant>
      <vt:variant>
        <vt:i4>0</vt:i4>
      </vt:variant>
      <vt:variant>
        <vt:i4>5</vt:i4>
      </vt:variant>
      <vt:variant>
        <vt:lpwstr>https://tr.wikipedia.org/wiki/%C5%9Eok_cihaz%C4%B1</vt:lpwstr>
      </vt:variant>
      <vt:variant>
        <vt:lpwstr/>
      </vt:variant>
      <vt:variant>
        <vt:i4>7995470</vt:i4>
      </vt:variant>
      <vt:variant>
        <vt:i4>69</vt:i4>
      </vt:variant>
      <vt:variant>
        <vt:i4>0</vt:i4>
      </vt:variant>
      <vt:variant>
        <vt:i4>5</vt:i4>
      </vt:variant>
      <vt:variant>
        <vt:lpwstr>https://tr.wikipedia.org/wiki/Solunum_cihaz%C4%B1</vt:lpwstr>
      </vt:variant>
      <vt:variant>
        <vt:lpwstr/>
      </vt:variant>
      <vt:variant>
        <vt:i4>5242900</vt:i4>
      </vt:variant>
      <vt:variant>
        <vt:i4>66</vt:i4>
      </vt:variant>
      <vt:variant>
        <vt:i4>0</vt:i4>
      </vt:variant>
      <vt:variant>
        <vt:i4>5</vt:i4>
      </vt:variant>
      <vt:variant>
        <vt:lpwstr>https://tr.wikipedia.org/wiki/Diyaliz</vt:lpwstr>
      </vt:variant>
      <vt:variant>
        <vt:lpwstr/>
      </vt:variant>
      <vt:variant>
        <vt:i4>2687082</vt:i4>
      </vt:variant>
      <vt:variant>
        <vt:i4>63</vt:i4>
      </vt:variant>
      <vt:variant>
        <vt:i4>0</vt:i4>
      </vt:variant>
      <vt:variant>
        <vt:i4>5</vt:i4>
      </vt:variant>
      <vt:variant>
        <vt:lpwstr>https://www.erdemhastahanesi.com.tr/tr/anestezi-cihazi</vt:lpwstr>
      </vt:variant>
      <vt:variant>
        <vt:lpwstr/>
      </vt:variant>
      <vt:variant>
        <vt:i4>6094877</vt:i4>
      </vt:variant>
      <vt:variant>
        <vt:i4>60</vt:i4>
      </vt:variant>
      <vt:variant>
        <vt:i4>0</vt:i4>
      </vt:variant>
      <vt:variant>
        <vt:i4>5</vt:i4>
      </vt:variant>
      <vt:variant>
        <vt:lpwstr>https://bssmedikal.com/program-cihazlar/</vt:lpwstr>
      </vt:variant>
      <vt:variant>
        <vt:lpwstr/>
      </vt:variant>
      <vt:variant>
        <vt:i4>5177348</vt:i4>
      </vt:variant>
      <vt:variant>
        <vt:i4>57</vt:i4>
      </vt:variant>
      <vt:variant>
        <vt:i4>0</vt:i4>
      </vt:variant>
      <vt:variant>
        <vt:i4>5</vt:i4>
      </vt:variant>
      <vt:variant>
        <vt:lpwstr>https://tr.wikipedia.org/wiki/Elektrokardiyografi</vt:lpwstr>
      </vt:variant>
      <vt:variant>
        <vt:lpwstr/>
      </vt:variant>
      <vt:variant>
        <vt:i4>4063294</vt:i4>
      </vt:variant>
      <vt:variant>
        <vt:i4>54</vt:i4>
      </vt:variant>
      <vt:variant>
        <vt:i4>0</vt:i4>
      </vt:variant>
      <vt:variant>
        <vt:i4>5</vt:i4>
      </vt:variant>
      <vt:variant>
        <vt:lpwstr>https://tr.wikipedia.org/wiki/Hasta_ba%C5%9F%C4%B1_monit%C3%B6r%C3%BC</vt:lpwstr>
      </vt:variant>
      <vt:variant>
        <vt:lpwstr/>
      </vt:variant>
      <vt:variant>
        <vt:i4>720900</vt:i4>
      </vt:variant>
      <vt:variant>
        <vt:i4>51</vt:i4>
      </vt:variant>
      <vt:variant>
        <vt:i4>0</vt:i4>
      </vt:variant>
      <vt:variant>
        <vt:i4>5</vt:i4>
      </vt:variant>
      <vt:variant>
        <vt:lpwstr>https://medula.sgk.gov.tr/hastane/kilavuz/MEDULA_Kullanim_Kilavuzu.pdf</vt:lpwstr>
      </vt:variant>
      <vt:variant>
        <vt:lpwstr/>
      </vt:variant>
      <vt:variant>
        <vt:i4>4194396</vt:i4>
      </vt:variant>
      <vt:variant>
        <vt:i4>48</vt:i4>
      </vt:variant>
      <vt:variant>
        <vt:i4>0</vt:i4>
      </vt:variant>
      <vt:variant>
        <vt:i4>5</vt:i4>
      </vt:variant>
      <vt:variant>
        <vt:lpwstr>https://sbsgm.saglik.gov.tr/TR-73581/ruh-sagligi-destek-sistemi.html</vt:lpwstr>
      </vt:variant>
      <vt:variant>
        <vt:lpwstr/>
      </vt:variant>
      <vt:variant>
        <vt:i4>1638466</vt:i4>
      </vt:variant>
      <vt:variant>
        <vt:i4>45</vt:i4>
      </vt:variant>
      <vt:variant>
        <vt:i4>0</vt:i4>
      </vt:variant>
      <vt:variant>
        <vt:i4>5</vt:i4>
      </vt:variant>
      <vt:variant>
        <vt:lpwstr>https://www.mhrs.gov.tr/</vt:lpwstr>
      </vt:variant>
      <vt:variant>
        <vt:lpwstr/>
      </vt:variant>
      <vt:variant>
        <vt:i4>1769557</vt:i4>
      </vt:variant>
      <vt:variant>
        <vt:i4>42</vt:i4>
      </vt:variant>
      <vt:variant>
        <vt:i4>0</vt:i4>
      </vt:variant>
      <vt:variant>
        <vt:i4>5</vt:i4>
      </vt:variant>
      <vt:variant>
        <vt:lpwstr>https://hayatevesigar.saglik.gov.tr/</vt:lpwstr>
      </vt:variant>
      <vt:variant>
        <vt:lpwstr/>
      </vt:variant>
      <vt:variant>
        <vt:i4>23593078</vt:i4>
      </vt:variant>
      <vt:variant>
        <vt:i4>39</vt:i4>
      </vt:variant>
      <vt:variant>
        <vt:i4>0</vt:i4>
      </vt:variant>
      <vt:variant>
        <vt:i4>5</vt:i4>
      </vt:variant>
      <vt:variant>
        <vt:lpwstr>https://enabiz.gov.tr/Yardim/Index</vt:lpwstr>
      </vt:variant>
      <vt:variant>
        <vt:lpwstr/>
      </vt:variant>
      <vt:variant>
        <vt:i4>5177429</vt:i4>
      </vt:variant>
      <vt:variant>
        <vt:i4>36</vt:i4>
      </vt:variant>
      <vt:variant>
        <vt:i4>0</vt:i4>
      </vt:variant>
      <vt:variant>
        <vt:i4>5</vt:i4>
      </vt:variant>
      <vt:variant>
        <vt:lpwstr>https://www.medicalpark.com.tr/vucudun-kimyasini-kan-testleri-cozuyor/hg-1204</vt:lpwstr>
      </vt:variant>
      <vt:variant>
        <vt:lpwstr/>
      </vt:variant>
      <vt:variant>
        <vt:i4>5111886</vt:i4>
      </vt:variant>
      <vt:variant>
        <vt:i4>33</vt:i4>
      </vt:variant>
      <vt:variant>
        <vt:i4>0</vt:i4>
      </vt:variant>
      <vt:variant>
        <vt:i4>5</vt:i4>
      </vt:variant>
      <vt:variant>
        <vt:lpwstr>https://kayittescil.saglik.gov.tr/TR-5539/dokumanlar.html</vt:lpwstr>
      </vt:variant>
      <vt:variant>
        <vt:lpwstr/>
      </vt:variant>
      <vt:variant>
        <vt:i4>5111886</vt:i4>
      </vt:variant>
      <vt:variant>
        <vt:i4>30</vt:i4>
      </vt:variant>
      <vt:variant>
        <vt:i4>0</vt:i4>
      </vt:variant>
      <vt:variant>
        <vt:i4>5</vt:i4>
      </vt:variant>
      <vt:variant>
        <vt:lpwstr>https://kayittescil.saglik.gov.tr/TR-5539/dokumanlar.html</vt:lpwstr>
      </vt:variant>
      <vt:variant>
        <vt:lpwstr/>
      </vt:variant>
      <vt:variant>
        <vt:i4>5111886</vt:i4>
      </vt:variant>
      <vt:variant>
        <vt:i4>27</vt:i4>
      </vt:variant>
      <vt:variant>
        <vt:i4>0</vt:i4>
      </vt:variant>
      <vt:variant>
        <vt:i4>5</vt:i4>
      </vt:variant>
      <vt:variant>
        <vt:lpwstr>https://kayittescil.saglik.gov.tr/TR-5539/dokumanlar.html</vt:lpwstr>
      </vt:variant>
      <vt:variant>
        <vt:lpwstr/>
      </vt:variant>
      <vt:variant>
        <vt:i4>5111886</vt:i4>
      </vt:variant>
      <vt:variant>
        <vt:i4>24</vt:i4>
      </vt:variant>
      <vt:variant>
        <vt:i4>0</vt:i4>
      </vt:variant>
      <vt:variant>
        <vt:i4>5</vt:i4>
      </vt:variant>
      <vt:variant>
        <vt:lpwstr>https://kayittescil.saglik.gov.tr/TR-5539/dokumanlar.html</vt:lpwstr>
      </vt:variant>
      <vt:variant>
        <vt:lpwstr/>
      </vt:variant>
      <vt:variant>
        <vt:i4>6029331</vt:i4>
      </vt:variant>
      <vt:variant>
        <vt:i4>21</vt:i4>
      </vt:variant>
      <vt:variant>
        <vt:i4>0</vt:i4>
      </vt:variant>
      <vt:variant>
        <vt:i4>5</vt:i4>
      </vt:variant>
      <vt:variant>
        <vt:lpwstr>http://www.legalbank.net/</vt:lpwstr>
      </vt:variant>
      <vt:variant>
        <vt:lpwstr/>
      </vt:variant>
      <vt:variant>
        <vt:i4>6029331</vt:i4>
      </vt:variant>
      <vt:variant>
        <vt:i4>18</vt:i4>
      </vt:variant>
      <vt:variant>
        <vt:i4>0</vt:i4>
      </vt:variant>
      <vt:variant>
        <vt:i4>5</vt:i4>
      </vt:variant>
      <vt:variant>
        <vt:lpwstr>http://www.legalbank.net/</vt:lpwstr>
      </vt:variant>
      <vt:variant>
        <vt:lpwstr/>
      </vt:variant>
      <vt:variant>
        <vt:i4>6029331</vt:i4>
      </vt:variant>
      <vt:variant>
        <vt:i4>15</vt:i4>
      </vt:variant>
      <vt:variant>
        <vt:i4>0</vt:i4>
      </vt:variant>
      <vt:variant>
        <vt:i4>5</vt:i4>
      </vt:variant>
      <vt:variant>
        <vt:lpwstr>http://www.legalbank.net/</vt:lpwstr>
      </vt:variant>
      <vt:variant>
        <vt:lpwstr/>
      </vt:variant>
      <vt:variant>
        <vt:i4>4653133</vt:i4>
      </vt:variant>
      <vt:variant>
        <vt:i4>12</vt:i4>
      </vt:variant>
      <vt:variant>
        <vt:i4>0</vt:i4>
      </vt:variant>
      <vt:variant>
        <vt:i4>5</vt:i4>
      </vt:variant>
      <vt:variant>
        <vt:lpwstr>http://www.e-akademi.org/incele.asp?konu=Uluslararas%FD%20Belgelerde%20Sendikal%20Fesih%20ve%20Sendika%20%D6zg%FCrl%FC%F0%FCne%20%DDli%FEkin%20H%FCk%FCmler&amp;kimlik=1270883579&amp;url=makaleler/aterzioglu-2.htm</vt:lpwstr>
      </vt:variant>
      <vt:variant>
        <vt:lpwstr/>
      </vt:variant>
      <vt:variant>
        <vt:i4>8126532</vt:i4>
      </vt:variant>
      <vt:variant>
        <vt:i4>9</vt:i4>
      </vt:variant>
      <vt:variant>
        <vt:i4>0</vt:i4>
      </vt:variant>
      <vt:variant>
        <vt:i4>5</vt:i4>
      </vt:variant>
      <vt:variant>
        <vt:lpwstr>http://portal.ubap.org.tr/App_Themes/Dergi/1995-19951-935.pdf</vt:lpwstr>
      </vt:variant>
      <vt:variant>
        <vt:lpwstr/>
      </vt:variant>
      <vt:variant>
        <vt:i4>393331</vt:i4>
      </vt:variant>
      <vt:variant>
        <vt:i4>6</vt:i4>
      </vt:variant>
      <vt:variant>
        <vt:i4>0</vt:i4>
      </vt:variant>
      <vt:variant>
        <vt:i4>5</vt:i4>
      </vt:variant>
      <vt:variant>
        <vt:lpwstr>mailto:ananeci@erciyes.edu.tr</vt:lpwstr>
      </vt:variant>
      <vt:variant>
        <vt:lpwstr/>
      </vt:variant>
      <vt:variant>
        <vt:i4>5111933</vt:i4>
      </vt:variant>
      <vt:variant>
        <vt:i4>3</vt:i4>
      </vt:variant>
      <vt:variant>
        <vt:i4>0</vt:i4>
      </vt:variant>
      <vt:variant>
        <vt:i4>5</vt:i4>
      </vt:variant>
      <vt:variant>
        <vt:lpwstr>mailto:arzu.coskun@istanbulticaret.edu.tr</vt:lpwstr>
      </vt:variant>
      <vt:variant>
        <vt:lpwstr/>
      </vt:variant>
      <vt:variant>
        <vt:i4>8257614</vt:i4>
      </vt:variant>
      <vt:variant>
        <vt:i4>0</vt:i4>
      </vt:variant>
      <vt:variant>
        <vt:i4>0</vt:i4>
      </vt:variant>
      <vt:variant>
        <vt:i4>5</vt:i4>
      </vt:variant>
      <vt:variant>
        <vt:lpwstr>mailto:drfuatbayram@gmail.com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BAKANLAR KURULU'NCA ÜÇ AYDAN ALTI AYA UZATILAN KISA ÇALIŞMA DÖNEMİ KIDEM TAZMİNATI  HESABINDA DİKKATE ALINIR MI</dc:title>
  <dc:subject/>
  <dc:creator>Supervisor</dc:creator>
  <cp:keywords/>
  <cp:lastModifiedBy>Alperen Polat</cp:lastModifiedBy>
  <cp:revision>5</cp:revision>
  <cp:lastPrinted>2023-10-17T07:50:00Z</cp:lastPrinted>
  <dcterms:created xsi:type="dcterms:W3CDTF">2025-07-02T09:03:00Z</dcterms:created>
  <dcterms:modified xsi:type="dcterms:W3CDTF">2025-08-29T12:00:00Z</dcterms:modified>
</cp:coreProperties>
</file>