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6C77" w14:textId="005173ED" w:rsidR="009458CA" w:rsidRPr="008E0D70" w:rsidRDefault="008C43FB" w:rsidP="008C43FB">
      <w:pPr>
        <w:jc w:val="both"/>
        <w:rPr>
          <w:lang w:val="tr-TR"/>
        </w:rPr>
      </w:pPr>
      <w:r w:rsidRPr="008E0D70">
        <w:rPr>
          <w:lang w:val="tr-TR"/>
        </w:rPr>
        <w:t>KARE DERGİ YAZIM VE ŞABLON KURALLARI</w:t>
      </w:r>
    </w:p>
    <w:p w14:paraId="4FD8FB0D" w14:textId="52240527" w:rsidR="008C43FB" w:rsidRPr="008E0D70" w:rsidRDefault="008C43FB" w:rsidP="008C43FB">
      <w:pPr>
        <w:jc w:val="both"/>
        <w:rPr>
          <w:lang w:val="tr-TR"/>
        </w:rPr>
      </w:pPr>
    </w:p>
    <w:p w14:paraId="4AE692D1" w14:textId="7B1173A3" w:rsidR="008C43FB" w:rsidRPr="008E0D70" w:rsidRDefault="008C43FB" w:rsidP="008C43FB">
      <w:pPr>
        <w:jc w:val="both"/>
        <w:rPr>
          <w:lang w:val="tr-TR"/>
        </w:rPr>
      </w:pPr>
      <w:r w:rsidRPr="008E0D70">
        <w:rPr>
          <w:lang w:val="tr-TR"/>
        </w:rPr>
        <w:t>Kare dergi Chicago 17 dipnot atıf sistemini kullanmaktadır.</w:t>
      </w:r>
    </w:p>
    <w:p w14:paraId="678E1C10" w14:textId="51D788B9" w:rsidR="008C43FB" w:rsidRPr="008E0D70" w:rsidRDefault="008C43FB" w:rsidP="008C43FB">
      <w:pPr>
        <w:jc w:val="both"/>
        <w:rPr>
          <w:lang w:val="tr-TR"/>
        </w:rPr>
      </w:pPr>
    </w:p>
    <w:p w14:paraId="54A50529" w14:textId="3B82D92A" w:rsidR="008C43FB" w:rsidRPr="008E0D70" w:rsidRDefault="008C43FB" w:rsidP="008C43FB">
      <w:pPr>
        <w:pStyle w:val="ListParagraph"/>
        <w:numPr>
          <w:ilvl w:val="0"/>
          <w:numId w:val="1"/>
        </w:numPr>
        <w:jc w:val="both"/>
        <w:rPr>
          <w:b/>
          <w:bCs/>
          <w:lang w:val="tr-TR"/>
        </w:rPr>
      </w:pPr>
      <w:r w:rsidRPr="008E0D70">
        <w:rPr>
          <w:b/>
          <w:bCs/>
          <w:lang w:val="tr-TR"/>
        </w:rPr>
        <w:t>Kitaplar</w:t>
      </w:r>
    </w:p>
    <w:p w14:paraId="71A528F1" w14:textId="77777777" w:rsidR="00FA6DEA" w:rsidRPr="008E0D70" w:rsidRDefault="005E0556" w:rsidP="008C43FB">
      <w:pPr>
        <w:pStyle w:val="ListParagraph"/>
        <w:numPr>
          <w:ilvl w:val="0"/>
          <w:numId w:val="2"/>
        </w:numPr>
        <w:jc w:val="both"/>
        <w:rPr>
          <w:lang w:val="tr-TR"/>
        </w:rPr>
      </w:pPr>
      <w:r w:rsidRPr="008E0D70">
        <w:rPr>
          <w:b/>
          <w:bCs/>
          <w:lang w:val="tr-TR"/>
        </w:rPr>
        <w:t xml:space="preserve">İlk </w:t>
      </w:r>
      <w:r w:rsidR="008C43FB" w:rsidRPr="008E0D70">
        <w:rPr>
          <w:b/>
          <w:bCs/>
          <w:lang w:val="tr-TR"/>
        </w:rPr>
        <w:t>Dipnotta:</w:t>
      </w:r>
      <w:r w:rsidR="008C43FB" w:rsidRPr="008E0D70">
        <w:rPr>
          <w:lang w:val="tr-TR"/>
        </w:rPr>
        <w:t xml:space="preserve"> </w:t>
      </w:r>
    </w:p>
    <w:p w14:paraId="3B541D16" w14:textId="77777777" w:rsidR="009A11D9" w:rsidRPr="008E0D70" w:rsidRDefault="00415AA5" w:rsidP="009A11D9">
      <w:pPr>
        <w:pStyle w:val="ListParagraph"/>
        <w:jc w:val="both"/>
        <w:rPr>
          <w:lang w:val="tr-TR"/>
        </w:rPr>
      </w:pPr>
      <w:r w:rsidRPr="008E0D70">
        <w:rPr>
          <w:lang w:val="tr-TR"/>
        </w:rPr>
        <w:t xml:space="preserve">Hasan Baktır, </w:t>
      </w:r>
      <w:r w:rsidR="005E0556" w:rsidRPr="008E0D70">
        <w:rPr>
          <w:i/>
          <w:iCs/>
          <w:lang w:val="tr-TR"/>
        </w:rPr>
        <w:t>İ</w:t>
      </w:r>
      <w:r w:rsidR="005E0556" w:rsidRPr="008E0D70">
        <w:rPr>
          <w:i/>
          <w:iCs/>
          <w:lang w:val="tr-TR"/>
        </w:rPr>
        <w:t>ngiliz-</w:t>
      </w:r>
      <w:r w:rsidR="005E0556" w:rsidRPr="008E0D70">
        <w:rPr>
          <w:i/>
          <w:iCs/>
          <w:lang w:val="tr-TR"/>
        </w:rPr>
        <w:t>Osmanlı</w:t>
      </w:r>
      <w:r w:rsidR="005E0556" w:rsidRPr="008E0D70">
        <w:rPr>
          <w:i/>
          <w:iCs/>
          <w:lang w:val="tr-TR"/>
        </w:rPr>
        <w:t xml:space="preserve"> </w:t>
      </w:r>
      <w:r w:rsidR="005E0556" w:rsidRPr="008E0D70">
        <w:rPr>
          <w:i/>
          <w:iCs/>
          <w:lang w:val="tr-TR"/>
        </w:rPr>
        <w:t>İlişkileri</w:t>
      </w:r>
      <w:r w:rsidR="005E0556" w:rsidRPr="008E0D70">
        <w:rPr>
          <w:i/>
          <w:iCs/>
          <w:lang w:val="tr-TR"/>
        </w:rPr>
        <w:t>: Ticaret-Siyaset-Ke</w:t>
      </w:r>
      <w:r w:rsidR="005E0556" w:rsidRPr="008E0D70">
        <w:rPr>
          <w:i/>
          <w:iCs/>
          <w:lang w:val="tr-TR"/>
        </w:rPr>
        <w:t>ş</w:t>
      </w:r>
      <w:r w:rsidR="005E0556" w:rsidRPr="008E0D70">
        <w:rPr>
          <w:i/>
          <w:iCs/>
          <w:lang w:val="tr-TR"/>
        </w:rPr>
        <w:t>ifler 1578-1632</w:t>
      </w:r>
      <w:r w:rsidR="005E0556" w:rsidRPr="008E0D70">
        <w:rPr>
          <w:i/>
          <w:iCs/>
          <w:lang w:val="tr-TR"/>
        </w:rPr>
        <w:t xml:space="preserve"> </w:t>
      </w:r>
      <w:r w:rsidR="001A1E4F" w:rsidRPr="008E0D70">
        <w:rPr>
          <w:lang w:val="tr-TR"/>
        </w:rPr>
        <w:t xml:space="preserve">(İstanbul: </w:t>
      </w:r>
      <w:proofErr w:type="spellStart"/>
      <w:r w:rsidR="001A1E4F" w:rsidRPr="008E0D70">
        <w:rPr>
          <w:lang w:val="tr-TR"/>
        </w:rPr>
        <w:t>Kopernik</w:t>
      </w:r>
      <w:proofErr w:type="spellEnd"/>
      <w:r w:rsidR="001A1E4F" w:rsidRPr="008E0D70">
        <w:rPr>
          <w:lang w:val="tr-TR"/>
        </w:rPr>
        <w:t xml:space="preserve"> Yayınları, 2020), 73.</w:t>
      </w:r>
    </w:p>
    <w:p w14:paraId="60B1AB6E" w14:textId="5D09E055" w:rsidR="0006132C" w:rsidRPr="008E0D70" w:rsidRDefault="00895F04" w:rsidP="00FA6DEA">
      <w:pPr>
        <w:pStyle w:val="ListParagraph"/>
        <w:jc w:val="both"/>
        <w:rPr>
          <w:lang w:val="tr-TR"/>
        </w:rPr>
      </w:pPr>
      <w:r w:rsidRPr="008E0D70">
        <w:rPr>
          <w:lang w:val="tr-TR"/>
        </w:rPr>
        <w:t xml:space="preserve">Mahir Nakip ve </w:t>
      </w:r>
      <w:proofErr w:type="spellStart"/>
      <w:r w:rsidRPr="008E0D70">
        <w:rPr>
          <w:lang w:val="tr-TR"/>
        </w:rPr>
        <w:t>Eyyup</w:t>
      </w:r>
      <w:proofErr w:type="spellEnd"/>
      <w:r w:rsidRPr="008E0D70">
        <w:rPr>
          <w:lang w:val="tr-TR"/>
        </w:rPr>
        <w:t xml:space="preserve"> Yaraş, </w:t>
      </w:r>
      <w:r w:rsidRPr="008E0D70">
        <w:rPr>
          <w:i/>
          <w:iCs/>
          <w:lang w:val="tr-TR"/>
        </w:rPr>
        <w:t>SPSS Destekli Pazarlama Araştırmalarına Giriş</w:t>
      </w:r>
      <w:r w:rsidRPr="008E0D70">
        <w:rPr>
          <w:lang w:val="tr-TR"/>
        </w:rPr>
        <w:t xml:space="preserve"> (Ankara: Seçkin Yayıncılık, 2016), 32.</w:t>
      </w:r>
    </w:p>
    <w:p w14:paraId="5EF014FD" w14:textId="7EF4893B" w:rsidR="00C87860" w:rsidRPr="008E0D70" w:rsidRDefault="00C87860" w:rsidP="00327552">
      <w:pPr>
        <w:pStyle w:val="ListParagraph"/>
        <w:jc w:val="both"/>
        <w:rPr>
          <w:lang w:val="tr-TR"/>
        </w:rPr>
      </w:pPr>
      <w:r w:rsidRPr="008E0D70">
        <w:rPr>
          <w:lang w:val="tr-TR"/>
        </w:rPr>
        <w:t xml:space="preserve">İrfan Dağdelen, Hüseyin Türkmen ve Nergis Ulu, </w:t>
      </w:r>
      <w:r w:rsidRPr="008E0D70">
        <w:rPr>
          <w:i/>
          <w:iCs/>
          <w:lang w:val="tr-TR"/>
        </w:rPr>
        <w:t xml:space="preserve">Türk Kütüphaneciliğinden </w:t>
      </w:r>
      <w:proofErr w:type="spellStart"/>
      <w:r w:rsidRPr="008E0D70">
        <w:rPr>
          <w:i/>
          <w:iCs/>
          <w:lang w:val="tr-TR"/>
        </w:rPr>
        <w:t>İzdüşümler</w:t>
      </w:r>
      <w:proofErr w:type="spellEnd"/>
      <w:r w:rsidRPr="008E0D70">
        <w:rPr>
          <w:i/>
          <w:iCs/>
          <w:lang w:val="tr-TR"/>
        </w:rPr>
        <w:t>:</w:t>
      </w:r>
      <w:r w:rsidR="00327552" w:rsidRPr="008E0D70">
        <w:rPr>
          <w:i/>
          <w:iCs/>
          <w:lang w:val="tr-TR"/>
        </w:rPr>
        <w:t xml:space="preserve"> </w:t>
      </w:r>
      <w:r w:rsidRPr="008E0D70">
        <w:rPr>
          <w:i/>
          <w:iCs/>
          <w:lang w:val="tr-TR"/>
        </w:rPr>
        <w:t>Nail Bayraktara Armağan</w:t>
      </w:r>
      <w:r w:rsidRPr="008E0D70">
        <w:rPr>
          <w:lang w:val="tr-TR"/>
        </w:rPr>
        <w:t xml:space="preserve"> (</w:t>
      </w:r>
      <w:r w:rsidR="00327552" w:rsidRPr="008E0D70">
        <w:rPr>
          <w:lang w:val="tr-TR"/>
        </w:rPr>
        <w:t>İstanbul: Büyükşehir Belediye Başkanlığı, Kültürel ve Sosyal İşler Daire Başkanlığı, Kütüphane ve Müzeler Müdürlüğü, 2005</w:t>
      </w:r>
      <w:r w:rsidRPr="008E0D70">
        <w:rPr>
          <w:lang w:val="tr-TR"/>
        </w:rPr>
        <w:t>)</w:t>
      </w:r>
      <w:r w:rsidRPr="008E0D70">
        <w:rPr>
          <w:lang w:val="tr-TR"/>
        </w:rPr>
        <w:t>, 48.</w:t>
      </w:r>
    </w:p>
    <w:p w14:paraId="06418D0E" w14:textId="58FE2FCD" w:rsidR="007E6CB1" w:rsidRPr="008E0D70" w:rsidRDefault="007E6CB1" w:rsidP="00327552">
      <w:pPr>
        <w:pStyle w:val="ListParagraph"/>
        <w:jc w:val="both"/>
        <w:rPr>
          <w:lang w:val="tr-TR"/>
        </w:rPr>
      </w:pPr>
      <w:r w:rsidRPr="008E0D70">
        <w:rPr>
          <w:lang w:val="tr-TR"/>
        </w:rPr>
        <w:t xml:space="preserve">Hayrettin Karaman vd., </w:t>
      </w:r>
      <w:r w:rsidRPr="008E0D70">
        <w:rPr>
          <w:i/>
          <w:iCs/>
          <w:lang w:val="tr-TR"/>
        </w:rPr>
        <w:t>Kur'an Yolu Türkçe Meal ve Tefsir</w:t>
      </w:r>
      <w:r w:rsidRPr="008E0D70">
        <w:rPr>
          <w:lang w:val="tr-TR"/>
        </w:rPr>
        <w:t xml:space="preserve"> (Ankara: Diyanet İş-</w:t>
      </w:r>
      <w:proofErr w:type="spellStart"/>
      <w:r w:rsidRPr="008E0D70">
        <w:rPr>
          <w:lang w:val="tr-TR"/>
        </w:rPr>
        <w:t>leri</w:t>
      </w:r>
      <w:proofErr w:type="spellEnd"/>
      <w:r w:rsidRPr="008E0D70">
        <w:rPr>
          <w:lang w:val="tr-TR"/>
        </w:rPr>
        <w:t xml:space="preserve"> Başkanlığı Yayınları, 2014), 45.</w:t>
      </w:r>
    </w:p>
    <w:p w14:paraId="0AB6D77D" w14:textId="2A61F316" w:rsidR="00895F04" w:rsidRPr="008E0D70" w:rsidRDefault="005E0556" w:rsidP="008C43FB">
      <w:pPr>
        <w:pStyle w:val="ListParagraph"/>
        <w:numPr>
          <w:ilvl w:val="0"/>
          <w:numId w:val="2"/>
        </w:numPr>
        <w:jc w:val="both"/>
        <w:rPr>
          <w:lang w:val="tr-TR"/>
        </w:rPr>
      </w:pPr>
      <w:r w:rsidRPr="008E0D70">
        <w:rPr>
          <w:b/>
          <w:bCs/>
          <w:lang w:val="tr-TR"/>
        </w:rPr>
        <w:t xml:space="preserve">Sonraki </w:t>
      </w:r>
      <w:r w:rsidR="0025627B" w:rsidRPr="008E0D70">
        <w:rPr>
          <w:b/>
          <w:bCs/>
          <w:lang w:val="tr-TR"/>
        </w:rPr>
        <w:t>Gösterim</w:t>
      </w:r>
      <w:r w:rsidRPr="008E0D70">
        <w:rPr>
          <w:b/>
          <w:bCs/>
          <w:lang w:val="tr-TR"/>
        </w:rPr>
        <w:t>:</w:t>
      </w:r>
      <w:r w:rsidRPr="008E0D70">
        <w:rPr>
          <w:lang w:val="tr-TR"/>
        </w:rPr>
        <w:t xml:space="preserve"> </w:t>
      </w:r>
    </w:p>
    <w:p w14:paraId="7346604D" w14:textId="2DBEC5CB" w:rsidR="001A1E4F" w:rsidRPr="008E0D70" w:rsidRDefault="005E0556" w:rsidP="00895F04">
      <w:pPr>
        <w:pStyle w:val="ListParagraph"/>
        <w:jc w:val="both"/>
        <w:rPr>
          <w:lang w:val="tr-TR"/>
        </w:rPr>
      </w:pPr>
      <w:r w:rsidRPr="008E0D70">
        <w:rPr>
          <w:lang w:val="tr-TR"/>
        </w:rPr>
        <w:t xml:space="preserve">Baktır, </w:t>
      </w:r>
      <w:r w:rsidRPr="008E0D70">
        <w:rPr>
          <w:i/>
          <w:iCs/>
          <w:lang w:val="tr-TR"/>
        </w:rPr>
        <w:t>İngiliz-Osmanlı İlişkileri</w:t>
      </w:r>
      <w:r w:rsidRPr="008E0D70">
        <w:rPr>
          <w:lang w:val="tr-TR"/>
        </w:rPr>
        <w:t xml:space="preserve">, </w:t>
      </w:r>
      <w:r w:rsidR="0006132C" w:rsidRPr="008E0D70">
        <w:rPr>
          <w:lang w:val="tr-TR"/>
        </w:rPr>
        <w:t>77.</w:t>
      </w:r>
    </w:p>
    <w:p w14:paraId="193F5579" w14:textId="509A94B8" w:rsidR="00895F04" w:rsidRPr="008E0D70" w:rsidRDefault="00895F04" w:rsidP="00895F04">
      <w:pPr>
        <w:pStyle w:val="ListParagraph"/>
        <w:jc w:val="both"/>
        <w:rPr>
          <w:lang w:val="tr-TR"/>
        </w:rPr>
      </w:pPr>
      <w:r w:rsidRPr="008E0D70">
        <w:rPr>
          <w:lang w:val="tr-TR"/>
        </w:rPr>
        <w:t xml:space="preserve">Nakip ve Yaraş, </w:t>
      </w:r>
      <w:r w:rsidRPr="008E0D70">
        <w:rPr>
          <w:i/>
          <w:iCs/>
          <w:lang w:val="tr-TR"/>
        </w:rPr>
        <w:t>SPSS Destekli Pazarlama</w:t>
      </w:r>
      <w:r w:rsidRPr="008E0D70">
        <w:rPr>
          <w:lang w:val="tr-TR"/>
        </w:rPr>
        <w:t>, 35.</w:t>
      </w:r>
    </w:p>
    <w:p w14:paraId="5548304F" w14:textId="2A7CAB62" w:rsidR="00327552" w:rsidRPr="008E0D70" w:rsidRDefault="00327552" w:rsidP="00895F04">
      <w:pPr>
        <w:pStyle w:val="ListParagraph"/>
        <w:jc w:val="both"/>
        <w:rPr>
          <w:lang w:val="tr-TR"/>
        </w:rPr>
      </w:pPr>
      <w:r w:rsidRPr="008E0D70">
        <w:rPr>
          <w:lang w:val="tr-TR"/>
        </w:rPr>
        <w:t xml:space="preserve">Dağdelen, Türkmen ve Ulu, </w:t>
      </w:r>
      <w:r w:rsidRPr="008E0D70">
        <w:rPr>
          <w:i/>
          <w:iCs/>
          <w:lang w:val="tr-TR"/>
        </w:rPr>
        <w:t>Türk Kütüphaneciliğinden</w:t>
      </w:r>
      <w:r w:rsidRPr="008E0D70">
        <w:rPr>
          <w:lang w:val="tr-TR"/>
        </w:rPr>
        <w:t>, 25.</w:t>
      </w:r>
    </w:p>
    <w:p w14:paraId="0BC79543" w14:textId="21008588" w:rsidR="007E6CB1" w:rsidRPr="008E0D70" w:rsidRDefault="007E6CB1" w:rsidP="00895F04">
      <w:pPr>
        <w:pStyle w:val="ListParagraph"/>
        <w:jc w:val="both"/>
        <w:rPr>
          <w:lang w:val="tr-TR"/>
        </w:rPr>
      </w:pPr>
      <w:r w:rsidRPr="008E0D70">
        <w:rPr>
          <w:lang w:val="tr-TR"/>
        </w:rPr>
        <w:t xml:space="preserve">Karaman vd., </w:t>
      </w:r>
      <w:r w:rsidRPr="008E0D70">
        <w:rPr>
          <w:i/>
          <w:iCs/>
          <w:lang w:val="tr-TR"/>
        </w:rPr>
        <w:t>Kur'an Yolu</w:t>
      </w:r>
      <w:r w:rsidRPr="008E0D70">
        <w:rPr>
          <w:lang w:val="tr-TR"/>
        </w:rPr>
        <w:t>, 54.</w:t>
      </w:r>
    </w:p>
    <w:p w14:paraId="7E4CF6E0" w14:textId="77BB4C14" w:rsidR="00D960D7" w:rsidRPr="008E0D70" w:rsidRDefault="0006132C" w:rsidP="008C43FB">
      <w:pPr>
        <w:pStyle w:val="ListParagraph"/>
        <w:numPr>
          <w:ilvl w:val="0"/>
          <w:numId w:val="2"/>
        </w:numPr>
        <w:jc w:val="both"/>
        <w:rPr>
          <w:lang w:val="tr-TR"/>
        </w:rPr>
      </w:pPr>
      <w:r w:rsidRPr="008E0D70">
        <w:rPr>
          <w:b/>
          <w:bCs/>
          <w:lang w:val="tr-TR"/>
        </w:rPr>
        <w:t>Kaynakçada</w:t>
      </w:r>
      <w:r w:rsidR="009220EC" w:rsidRPr="008E0D70">
        <w:rPr>
          <w:b/>
          <w:bCs/>
          <w:lang w:val="tr-TR"/>
        </w:rPr>
        <w:t xml:space="preserve"> (Alfabetik Sırayla)</w:t>
      </w:r>
      <w:r w:rsidRPr="008E0D70">
        <w:rPr>
          <w:b/>
          <w:bCs/>
          <w:lang w:val="tr-TR"/>
        </w:rPr>
        <w:t xml:space="preserve">: </w:t>
      </w:r>
    </w:p>
    <w:p w14:paraId="16B4FD53" w14:textId="1F79564B" w:rsidR="00D960D7" w:rsidRPr="008E0D70" w:rsidRDefault="0006132C" w:rsidP="00131BA4">
      <w:pPr>
        <w:pStyle w:val="ListParagraph"/>
        <w:ind w:left="1004" w:hanging="284"/>
        <w:jc w:val="both"/>
        <w:rPr>
          <w:lang w:val="tr-TR"/>
        </w:rPr>
      </w:pPr>
      <w:r w:rsidRPr="008E0D70">
        <w:rPr>
          <w:lang w:val="tr-TR"/>
        </w:rPr>
        <w:t xml:space="preserve">Baktır, Hasan. </w:t>
      </w:r>
      <w:r w:rsidRPr="008E0D70">
        <w:rPr>
          <w:i/>
          <w:iCs/>
          <w:lang w:val="tr-TR"/>
        </w:rPr>
        <w:t>İngiliz-Osmanlı İlişkileri: Ticaret-Siyaset-Keşifler 1578-</w:t>
      </w:r>
      <w:r w:rsidRPr="008E0D70">
        <w:rPr>
          <w:lang w:val="tr-TR"/>
        </w:rPr>
        <w:t>1632</w:t>
      </w:r>
      <w:r w:rsidRPr="008E0D70">
        <w:rPr>
          <w:lang w:val="tr-TR"/>
        </w:rPr>
        <w:t xml:space="preserve">. </w:t>
      </w:r>
      <w:r w:rsidRPr="008E0D70">
        <w:rPr>
          <w:lang w:val="tr-TR"/>
        </w:rPr>
        <w:t xml:space="preserve">İstanbul: </w:t>
      </w:r>
      <w:proofErr w:type="spellStart"/>
      <w:r w:rsidRPr="008E0D70">
        <w:rPr>
          <w:lang w:val="tr-TR"/>
        </w:rPr>
        <w:t>Kopernik</w:t>
      </w:r>
      <w:proofErr w:type="spellEnd"/>
      <w:r w:rsidRPr="008E0D70">
        <w:rPr>
          <w:lang w:val="tr-TR"/>
        </w:rPr>
        <w:t xml:space="preserve"> Yayınları, 2020</w:t>
      </w:r>
      <w:r w:rsidRPr="008E0D70">
        <w:rPr>
          <w:lang w:val="tr-TR"/>
        </w:rPr>
        <w:t>.</w:t>
      </w:r>
    </w:p>
    <w:p w14:paraId="0CF04C52" w14:textId="2C0F6E6D" w:rsidR="00327552" w:rsidRPr="008E0D70" w:rsidRDefault="00327552" w:rsidP="00131BA4">
      <w:pPr>
        <w:pStyle w:val="ListParagraph"/>
        <w:ind w:left="1004" w:hanging="284"/>
        <w:jc w:val="both"/>
        <w:rPr>
          <w:lang w:val="tr-TR"/>
        </w:rPr>
      </w:pPr>
      <w:r w:rsidRPr="008E0D70">
        <w:rPr>
          <w:lang w:val="tr-TR"/>
        </w:rPr>
        <w:t xml:space="preserve">Dağdelen, İrfan, Hüseyin Türkmen ve Nergis Ulu. </w:t>
      </w:r>
      <w:r w:rsidRPr="008E0D70">
        <w:rPr>
          <w:i/>
          <w:iCs/>
          <w:lang w:val="tr-TR"/>
        </w:rPr>
        <w:t xml:space="preserve">Türk Kütüphaneciliğinden </w:t>
      </w:r>
      <w:proofErr w:type="spellStart"/>
      <w:r w:rsidRPr="008E0D70">
        <w:rPr>
          <w:i/>
          <w:iCs/>
          <w:lang w:val="tr-TR"/>
        </w:rPr>
        <w:t>İzdişümler</w:t>
      </w:r>
      <w:proofErr w:type="spellEnd"/>
      <w:r w:rsidRPr="008E0D70">
        <w:rPr>
          <w:i/>
          <w:iCs/>
          <w:lang w:val="tr-TR"/>
        </w:rPr>
        <w:t>: Nail Bayraktara Armağan</w:t>
      </w:r>
      <w:r w:rsidRPr="008E0D70">
        <w:rPr>
          <w:lang w:val="tr-TR"/>
        </w:rPr>
        <w:t>. İstanbul: Büyükşehir Belediye Başkanlığı, Kültürel ve Sosyal İşler Daire Başkanlığı, Kütüphane ve Müzeler Müdürlüğü, 2005.</w:t>
      </w:r>
    </w:p>
    <w:p w14:paraId="670C1207" w14:textId="6A385239" w:rsidR="007E6CB1" w:rsidRPr="008E0D70" w:rsidRDefault="007E6CB1" w:rsidP="00131BA4">
      <w:pPr>
        <w:pStyle w:val="ListParagraph"/>
        <w:ind w:left="1004" w:hanging="284"/>
        <w:jc w:val="both"/>
        <w:rPr>
          <w:lang w:val="tr-TR"/>
        </w:rPr>
      </w:pPr>
      <w:r w:rsidRPr="008E0D70">
        <w:rPr>
          <w:lang w:val="tr-TR"/>
        </w:rPr>
        <w:t xml:space="preserve">Karaman, Hayrettin vd. </w:t>
      </w:r>
      <w:r w:rsidRPr="008E0D70">
        <w:rPr>
          <w:i/>
          <w:iCs/>
          <w:lang w:val="tr-TR"/>
        </w:rPr>
        <w:t>Kur'an Yolu Türkçe Meal ve Tefsir</w:t>
      </w:r>
      <w:r w:rsidRPr="008E0D70">
        <w:rPr>
          <w:lang w:val="tr-TR"/>
        </w:rPr>
        <w:t>. Ankara: Diyanet İşleri Başkanlığı Yayınları, 2014.</w:t>
      </w:r>
    </w:p>
    <w:p w14:paraId="7DD7374A" w14:textId="5AF63F87" w:rsidR="00D960D7" w:rsidRPr="008E0D70" w:rsidRDefault="00D960D7" w:rsidP="00131BA4">
      <w:pPr>
        <w:pStyle w:val="ListParagraph"/>
        <w:ind w:left="1004" w:hanging="284"/>
        <w:jc w:val="both"/>
      </w:pPr>
      <w:r w:rsidRPr="008E0D70">
        <w:t xml:space="preserve">Nakip, Mahir ve Eyyup Yaraş. </w:t>
      </w:r>
      <w:r w:rsidRPr="008E0D70">
        <w:rPr>
          <w:i/>
          <w:iCs/>
        </w:rPr>
        <w:t xml:space="preserve">Pazarlama Araştırmalarına Giriş. </w:t>
      </w:r>
      <w:r w:rsidRPr="008E0D70">
        <w:t xml:space="preserve">Ankara: Seçkin Yayıncılık, 2016. </w:t>
      </w:r>
    </w:p>
    <w:p w14:paraId="33EFF3D6" w14:textId="77777777" w:rsidR="000B6583" w:rsidRPr="008E0D70" w:rsidRDefault="000B6583" w:rsidP="00131BA4">
      <w:pPr>
        <w:pStyle w:val="ListParagraph"/>
        <w:ind w:left="1004" w:hanging="284"/>
        <w:jc w:val="both"/>
        <w:rPr>
          <w:lang w:val="tr-TR"/>
        </w:rPr>
      </w:pPr>
    </w:p>
    <w:p w14:paraId="6C370025" w14:textId="51A9EB31" w:rsidR="00D960D7" w:rsidRPr="008E0D70" w:rsidRDefault="0025627B" w:rsidP="00262B54">
      <w:pPr>
        <w:pStyle w:val="ListParagraph"/>
        <w:numPr>
          <w:ilvl w:val="0"/>
          <w:numId w:val="1"/>
        </w:numPr>
        <w:jc w:val="both"/>
        <w:rPr>
          <w:b/>
          <w:bCs/>
          <w:lang w:val="tr-TR"/>
        </w:rPr>
      </w:pPr>
      <w:r w:rsidRPr="008E0D70">
        <w:rPr>
          <w:b/>
          <w:bCs/>
          <w:lang w:val="tr-TR"/>
        </w:rPr>
        <w:t>Kitap Bölümü</w:t>
      </w:r>
    </w:p>
    <w:p w14:paraId="0D57EF4B" w14:textId="4E1B65A8" w:rsidR="0025627B" w:rsidRPr="008E0D70" w:rsidRDefault="0025627B" w:rsidP="0025627B">
      <w:pPr>
        <w:pStyle w:val="ListParagraph"/>
        <w:numPr>
          <w:ilvl w:val="0"/>
          <w:numId w:val="3"/>
        </w:numPr>
        <w:jc w:val="both"/>
        <w:rPr>
          <w:lang w:val="tr-TR"/>
        </w:rPr>
      </w:pPr>
      <w:r w:rsidRPr="008E0D70">
        <w:rPr>
          <w:b/>
          <w:bCs/>
          <w:lang w:val="tr-TR"/>
        </w:rPr>
        <w:t>İlk Dipnotta:</w:t>
      </w:r>
      <w:r w:rsidRPr="008E0D70">
        <w:rPr>
          <w:lang w:val="tr-TR"/>
        </w:rPr>
        <w:t xml:space="preserve"> </w:t>
      </w:r>
    </w:p>
    <w:p w14:paraId="3B275F42" w14:textId="7BAB5AF1" w:rsidR="00E53AAC" w:rsidRPr="008E0D70" w:rsidRDefault="00E53AAC" w:rsidP="008653E9">
      <w:pPr>
        <w:pStyle w:val="ListParagraph"/>
        <w:rPr>
          <w:lang w:val="tr-TR"/>
        </w:rPr>
      </w:pPr>
      <w:r w:rsidRPr="008E0D70">
        <w:rPr>
          <w:lang w:val="tr-TR"/>
        </w:rPr>
        <w:t xml:space="preserve">M. Efe Çaman, Kenan Dağcı ve M. Ali Akyurt, “Yemen: "Yeni Afganistan mı?” </w:t>
      </w:r>
      <w:r w:rsidRPr="008E0D70">
        <w:rPr>
          <w:i/>
          <w:iCs/>
          <w:lang w:val="tr-TR"/>
        </w:rPr>
        <w:t>Dünya Çatışmaları</w:t>
      </w:r>
      <w:r w:rsidR="008653E9" w:rsidRPr="008E0D70">
        <w:rPr>
          <w:i/>
          <w:iCs/>
          <w:lang w:val="tr-TR"/>
        </w:rPr>
        <w:t>,</w:t>
      </w:r>
      <w:r w:rsidRPr="008E0D70">
        <w:rPr>
          <w:i/>
          <w:iCs/>
          <w:lang w:val="tr-TR"/>
        </w:rPr>
        <w:t xml:space="preserve"> Çatışma Bölgeleri ve Konuları 2</w:t>
      </w:r>
      <w:r w:rsidRPr="008E0D70">
        <w:rPr>
          <w:lang w:val="tr-TR"/>
        </w:rPr>
        <w:t xml:space="preserve"> içinde, </w:t>
      </w:r>
      <w:r w:rsidR="00BD6325" w:rsidRPr="008E0D70">
        <w:rPr>
          <w:lang w:val="tr-TR"/>
        </w:rPr>
        <w:t>der</w:t>
      </w:r>
      <w:r w:rsidRPr="008E0D70">
        <w:rPr>
          <w:lang w:val="tr-TR"/>
        </w:rPr>
        <w:t>. Kemal İnat, Burhanettin Duran ve Muhittin Ataman (Ankara: Nobel, 2010), 340.</w:t>
      </w:r>
    </w:p>
    <w:p w14:paraId="47764967" w14:textId="77777777" w:rsidR="007B63A9" w:rsidRPr="008E0D70" w:rsidRDefault="0025627B" w:rsidP="007B63A9">
      <w:pPr>
        <w:pStyle w:val="ListParagraph"/>
        <w:numPr>
          <w:ilvl w:val="0"/>
          <w:numId w:val="3"/>
        </w:numPr>
        <w:jc w:val="both"/>
        <w:rPr>
          <w:b/>
          <w:bCs/>
          <w:lang w:val="tr-TR"/>
        </w:rPr>
      </w:pPr>
      <w:r w:rsidRPr="008E0D70">
        <w:rPr>
          <w:b/>
          <w:bCs/>
          <w:lang w:val="tr-TR"/>
        </w:rPr>
        <w:t>Sonraki Gösterim</w:t>
      </w:r>
    </w:p>
    <w:p w14:paraId="739CBBA7" w14:textId="2502EE72" w:rsidR="007B63A9" w:rsidRPr="008E0D70" w:rsidRDefault="007B63A9" w:rsidP="007B63A9">
      <w:pPr>
        <w:pStyle w:val="ListParagraph"/>
        <w:jc w:val="both"/>
        <w:rPr>
          <w:lang w:val="tr-TR"/>
        </w:rPr>
      </w:pPr>
      <w:r w:rsidRPr="008E0D70">
        <w:rPr>
          <w:rFonts w:eastAsiaTheme="minorHAnsi"/>
          <w:lang w:val="tr-TR"/>
        </w:rPr>
        <w:t>Çaman</w:t>
      </w:r>
      <w:r w:rsidRPr="008E0D70">
        <w:rPr>
          <w:lang w:val="tr-TR"/>
        </w:rPr>
        <w:t>, Dağcı ve Akyurt</w:t>
      </w:r>
      <w:r w:rsidRPr="008E0D70">
        <w:rPr>
          <w:rFonts w:eastAsiaTheme="minorHAnsi"/>
          <w:lang w:val="tr-TR"/>
        </w:rPr>
        <w:t xml:space="preserve">, “Yemen: "Yeni Afganistan </w:t>
      </w:r>
      <w:proofErr w:type="gramStart"/>
      <w:r w:rsidRPr="008E0D70">
        <w:rPr>
          <w:rFonts w:eastAsiaTheme="minorHAnsi"/>
          <w:lang w:val="tr-TR"/>
        </w:rPr>
        <w:t>mı?,</w:t>
      </w:r>
      <w:proofErr w:type="gramEnd"/>
      <w:r w:rsidRPr="008E0D70">
        <w:rPr>
          <w:rFonts w:eastAsiaTheme="minorHAnsi"/>
          <w:lang w:val="tr-TR"/>
        </w:rPr>
        <w:t>” 347.</w:t>
      </w:r>
    </w:p>
    <w:p w14:paraId="1C510F95" w14:textId="77777777" w:rsidR="008653E9" w:rsidRPr="008E0D70" w:rsidRDefault="0025627B" w:rsidP="008653E9">
      <w:pPr>
        <w:pStyle w:val="ListParagraph"/>
        <w:numPr>
          <w:ilvl w:val="0"/>
          <w:numId w:val="3"/>
        </w:numPr>
        <w:jc w:val="both"/>
        <w:rPr>
          <w:b/>
          <w:bCs/>
          <w:lang w:val="tr-TR"/>
        </w:rPr>
      </w:pPr>
      <w:r w:rsidRPr="008E0D70">
        <w:rPr>
          <w:b/>
          <w:bCs/>
          <w:lang w:val="tr-TR"/>
        </w:rPr>
        <w:t>Kaynakçada</w:t>
      </w:r>
    </w:p>
    <w:p w14:paraId="35AF17B1" w14:textId="23D566DB" w:rsidR="008653E9" w:rsidRPr="008E0D70" w:rsidRDefault="008653E9" w:rsidP="000B6583">
      <w:pPr>
        <w:pStyle w:val="ListParagraph"/>
        <w:jc w:val="both"/>
        <w:rPr>
          <w:lang w:val="tr-TR"/>
        </w:rPr>
      </w:pPr>
      <w:r w:rsidRPr="008E0D70">
        <w:rPr>
          <w:rFonts w:eastAsiaTheme="minorHAnsi"/>
          <w:lang w:val="tr-TR"/>
        </w:rPr>
        <w:t xml:space="preserve">Çaman, M. Efe, Kenan Dağcı ve M. Ali Akyurt. “Yemen: "Yeni Afganistan mı?” </w:t>
      </w:r>
      <w:r w:rsidRPr="008E0D70">
        <w:rPr>
          <w:rFonts w:eastAsiaTheme="minorHAnsi"/>
          <w:i/>
          <w:iCs/>
          <w:lang w:val="tr-TR"/>
        </w:rPr>
        <w:t>Dünya Çatışmaları</w:t>
      </w:r>
      <w:r w:rsidRPr="008E0D70">
        <w:rPr>
          <w:i/>
          <w:iCs/>
          <w:lang w:val="tr-TR"/>
        </w:rPr>
        <w:t>,</w:t>
      </w:r>
      <w:r w:rsidRPr="008E0D70">
        <w:rPr>
          <w:rFonts w:eastAsiaTheme="minorHAnsi"/>
          <w:i/>
          <w:iCs/>
          <w:lang w:val="tr-TR"/>
        </w:rPr>
        <w:t xml:space="preserve"> Çatışma Bölgeleri ve Konuları 2</w:t>
      </w:r>
      <w:r w:rsidRPr="008E0D70">
        <w:rPr>
          <w:rFonts w:eastAsiaTheme="minorHAnsi"/>
          <w:lang w:val="tr-TR"/>
        </w:rPr>
        <w:t xml:space="preserve"> içinde, </w:t>
      </w:r>
      <w:r w:rsidR="00BD6325" w:rsidRPr="008E0D70">
        <w:rPr>
          <w:lang w:val="tr-TR"/>
        </w:rPr>
        <w:t>derleyenler</w:t>
      </w:r>
      <w:r w:rsidRPr="008E0D70">
        <w:rPr>
          <w:rFonts w:eastAsiaTheme="minorHAnsi"/>
          <w:lang w:val="tr-TR"/>
        </w:rPr>
        <w:t xml:space="preserve"> Kemal İnat, Burhanettin Duran ve Muhittin Ataman, 337-354. Ankara: Nobel, 2010.</w:t>
      </w:r>
    </w:p>
    <w:p w14:paraId="64FF0307" w14:textId="12DC3495" w:rsidR="000B6583" w:rsidRPr="008E0D70" w:rsidRDefault="000B6583" w:rsidP="000B6583">
      <w:pPr>
        <w:jc w:val="both"/>
        <w:rPr>
          <w:rFonts w:eastAsiaTheme="minorHAnsi"/>
          <w:lang w:val="tr-TR"/>
        </w:rPr>
      </w:pPr>
    </w:p>
    <w:p w14:paraId="24DA04C8" w14:textId="1E4A6F9B" w:rsidR="000B6583" w:rsidRPr="008E0D70" w:rsidRDefault="000B6583" w:rsidP="000B6583">
      <w:pPr>
        <w:pStyle w:val="ListParagraph"/>
        <w:numPr>
          <w:ilvl w:val="0"/>
          <w:numId w:val="1"/>
        </w:numPr>
        <w:jc w:val="both"/>
        <w:rPr>
          <w:rFonts w:eastAsiaTheme="minorHAnsi"/>
          <w:b/>
          <w:bCs/>
          <w:lang w:val="tr-TR"/>
        </w:rPr>
      </w:pPr>
      <w:r w:rsidRPr="008E0D70">
        <w:rPr>
          <w:b/>
          <w:bCs/>
          <w:lang w:val="tr-TR"/>
        </w:rPr>
        <w:t>Çeviri Kitap</w:t>
      </w:r>
    </w:p>
    <w:p w14:paraId="08FDA130" w14:textId="3516B0D4" w:rsidR="000B6583" w:rsidRPr="008E0D70" w:rsidRDefault="000B6583" w:rsidP="000B6583">
      <w:pPr>
        <w:pStyle w:val="ListParagraph"/>
        <w:numPr>
          <w:ilvl w:val="0"/>
          <w:numId w:val="5"/>
        </w:numPr>
        <w:jc w:val="both"/>
        <w:rPr>
          <w:lang w:val="tr-TR"/>
        </w:rPr>
      </w:pPr>
      <w:r w:rsidRPr="008E0D70">
        <w:rPr>
          <w:b/>
          <w:bCs/>
          <w:lang w:val="tr-TR"/>
        </w:rPr>
        <w:t>İlk Dipnotta:</w:t>
      </w:r>
      <w:r w:rsidRPr="008E0D70">
        <w:rPr>
          <w:lang w:val="tr-TR"/>
        </w:rPr>
        <w:t xml:space="preserve"> </w:t>
      </w:r>
    </w:p>
    <w:p w14:paraId="43F5C9B6" w14:textId="52FE6E3F" w:rsidR="008653E9" w:rsidRPr="008E0D70" w:rsidRDefault="00BE68D3" w:rsidP="00BE68D3">
      <w:pPr>
        <w:ind w:left="360" w:firstLine="360"/>
        <w:jc w:val="both"/>
        <w:rPr>
          <w:lang w:val="tr-TR"/>
        </w:rPr>
      </w:pPr>
      <w:proofErr w:type="spellStart"/>
      <w:r w:rsidRPr="008E0D70">
        <w:rPr>
          <w:lang w:val="tr-TR"/>
        </w:rPr>
        <w:t>Harold</w:t>
      </w:r>
      <w:proofErr w:type="spellEnd"/>
      <w:r w:rsidRPr="008E0D70">
        <w:rPr>
          <w:lang w:val="tr-TR"/>
        </w:rPr>
        <w:t xml:space="preserve"> </w:t>
      </w:r>
      <w:proofErr w:type="spellStart"/>
      <w:r w:rsidRPr="008E0D70">
        <w:rPr>
          <w:lang w:val="tr-TR"/>
        </w:rPr>
        <w:t>Bloom</w:t>
      </w:r>
      <w:proofErr w:type="spellEnd"/>
      <w:r w:rsidRPr="008E0D70">
        <w:rPr>
          <w:lang w:val="tr-TR"/>
        </w:rPr>
        <w:t xml:space="preserve">, </w:t>
      </w:r>
      <w:r w:rsidRPr="008E0D70">
        <w:rPr>
          <w:i/>
          <w:iCs/>
          <w:lang w:val="tr-TR"/>
        </w:rPr>
        <w:t>Batı Kanonu</w:t>
      </w:r>
      <w:r w:rsidRPr="008E0D70">
        <w:rPr>
          <w:lang w:val="tr-TR"/>
        </w:rPr>
        <w:t xml:space="preserve">, çev. Çiğdem Pala </w:t>
      </w:r>
      <w:proofErr w:type="spellStart"/>
      <w:r w:rsidRPr="008E0D70">
        <w:rPr>
          <w:lang w:val="tr-TR"/>
        </w:rPr>
        <w:t>Mull</w:t>
      </w:r>
      <w:proofErr w:type="spellEnd"/>
      <w:r w:rsidRPr="008E0D70">
        <w:rPr>
          <w:lang w:val="tr-TR"/>
        </w:rPr>
        <w:t xml:space="preserve"> (İstanbul: </w:t>
      </w:r>
      <w:proofErr w:type="spellStart"/>
      <w:r w:rsidRPr="008E0D70">
        <w:rPr>
          <w:lang w:val="tr-TR"/>
        </w:rPr>
        <w:t>İthaki</w:t>
      </w:r>
      <w:proofErr w:type="spellEnd"/>
      <w:r w:rsidRPr="008E0D70">
        <w:rPr>
          <w:lang w:val="tr-TR"/>
        </w:rPr>
        <w:t>, 2014), 107.</w:t>
      </w:r>
    </w:p>
    <w:p w14:paraId="3D115992" w14:textId="5F0AAE66" w:rsidR="00BE68D3" w:rsidRPr="008E0D70" w:rsidRDefault="00BE68D3" w:rsidP="00BE68D3">
      <w:pPr>
        <w:pStyle w:val="ListParagraph"/>
        <w:numPr>
          <w:ilvl w:val="0"/>
          <w:numId w:val="5"/>
        </w:numPr>
        <w:jc w:val="both"/>
        <w:rPr>
          <w:b/>
          <w:bCs/>
          <w:lang w:val="tr-TR"/>
        </w:rPr>
      </w:pPr>
      <w:r w:rsidRPr="008E0D70">
        <w:rPr>
          <w:b/>
          <w:bCs/>
          <w:lang w:val="tr-TR"/>
        </w:rPr>
        <w:lastRenderedPageBreak/>
        <w:t>Sonraki Gösterim:</w:t>
      </w:r>
    </w:p>
    <w:p w14:paraId="37D16D93" w14:textId="14FD7F64" w:rsidR="00BE68D3" w:rsidRPr="008E0D70" w:rsidRDefault="00BE68D3" w:rsidP="00BE68D3">
      <w:pPr>
        <w:pStyle w:val="ListParagraph"/>
        <w:jc w:val="both"/>
        <w:rPr>
          <w:lang w:val="tr-TR"/>
        </w:rPr>
      </w:pPr>
      <w:proofErr w:type="spellStart"/>
      <w:r w:rsidRPr="008E0D70">
        <w:rPr>
          <w:lang w:val="tr-TR"/>
        </w:rPr>
        <w:t>Harold</w:t>
      </w:r>
      <w:proofErr w:type="spellEnd"/>
      <w:r w:rsidRPr="008E0D70">
        <w:rPr>
          <w:lang w:val="tr-TR"/>
        </w:rPr>
        <w:t xml:space="preserve"> </w:t>
      </w:r>
      <w:proofErr w:type="spellStart"/>
      <w:r w:rsidRPr="008E0D70">
        <w:rPr>
          <w:lang w:val="tr-TR"/>
        </w:rPr>
        <w:t>Bloom</w:t>
      </w:r>
      <w:proofErr w:type="spellEnd"/>
      <w:r w:rsidRPr="008E0D70">
        <w:rPr>
          <w:lang w:val="tr-TR"/>
        </w:rPr>
        <w:t xml:space="preserve">, </w:t>
      </w:r>
      <w:r w:rsidRPr="008E0D70">
        <w:rPr>
          <w:i/>
          <w:iCs/>
          <w:lang w:val="tr-TR"/>
        </w:rPr>
        <w:t>Batı Kanonu</w:t>
      </w:r>
      <w:r w:rsidRPr="008E0D70">
        <w:rPr>
          <w:lang w:val="tr-TR"/>
        </w:rPr>
        <w:t>, 103.</w:t>
      </w:r>
    </w:p>
    <w:p w14:paraId="5C0CDAF8" w14:textId="0071F630" w:rsidR="00E247FA" w:rsidRPr="008E0D70" w:rsidRDefault="00F855DD" w:rsidP="00E247FA">
      <w:pPr>
        <w:pStyle w:val="ListParagraph"/>
        <w:numPr>
          <w:ilvl w:val="0"/>
          <w:numId w:val="5"/>
        </w:numPr>
        <w:jc w:val="both"/>
        <w:rPr>
          <w:b/>
          <w:bCs/>
          <w:lang w:val="tr-TR"/>
        </w:rPr>
      </w:pPr>
      <w:r w:rsidRPr="008E0D70">
        <w:rPr>
          <w:b/>
          <w:bCs/>
          <w:lang w:val="tr-TR"/>
        </w:rPr>
        <w:t>Kaynakçada</w:t>
      </w:r>
    </w:p>
    <w:p w14:paraId="6C8BCEFB" w14:textId="760DEF58" w:rsidR="0025627B" w:rsidRPr="008E0D70" w:rsidRDefault="00F855DD" w:rsidP="00F855DD">
      <w:pPr>
        <w:ind w:left="720"/>
        <w:jc w:val="both"/>
        <w:rPr>
          <w:lang w:val="tr-TR"/>
        </w:rPr>
      </w:pPr>
      <w:proofErr w:type="spellStart"/>
      <w:r w:rsidRPr="008E0D70">
        <w:rPr>
          <w:lang w:val="tr-TR"/>
        </w:rPr>
        <w:t>Bloom</w:t>
      </w:r>
      <w:proofErr w:type="spellEnd"/>
      <w:r w:rsidRPr="008E0D70">
        <w:rPr>
          <w:lang w:val="tr-TR"/>
        </w:rPr>
        <w:t xml:space="preserve">, </w:t>
      </w:r>
      <w:proofErr w:type="spellStart"/>
      <w:r w:rsidRPr="008E0D70">
        <w:rPr>
          <w:lang w:val="tr-TR"/>
        </w:rPr>
        <w:t>Harold</w:t>
      </w:r>
      <w:proofErr w:type="spellEnd"/>
      <w:r w:rsidRPr="008E0D70">
        <w:rPr>
          <w:lang w:val="tr-TR"/>
        </w:rPr>
        <w:t xml:space="preserve">. </w:t>
      </w:r>
      <w:r w:rsidRPr="008E0D70">
        <w:rPr>
          <w:i/>
          <w:iCs/>
          <w:lang w:val="tr-TR"/>
        </w:rPr>
        <w:t>Batı Kanonu</w:t>
      </w:r>
      <w:r w:rsidRPr="008E0D70">
        <w:rPr>
          <w:lang w:val="tr-TR"/>
        </w:rPr>
        <w:t>.</w:t>
      </w:r>
      <w:r w:rsidRPr="008E0D70">
        <w:rPr>
          <w:lang w:val="tr-TR"/>
        </w:rPr>
        <w:t xml:space="preserve"> </w:t>
      </w:r>
      <w:r w:rsidRPr="008E0D70">
        <w:rPr>
          <w:lang w:val="tr-TR"/>
        </w:rPr>
        <w:t>Çeviren</w:t>
      </w:r>
      <w:r w:rsidRPr="008E0D70">
        <w:rPr>
          <w:lang w:val="tr-TR"/>
        </w:rPr>
        <w:t xml:space="preserve"> Çiğdem Pala </w:t>
      </w:r>
      <w:proofErr w:type="spellStart"/>
      <w:r w:rsidRPr="008E0D70">
        <w:rPr>
          <w:lang w:val="tr-TR"/>
        </w:rPr>
        <w:t>Mull</w:t>
      </w:r>
      <w:proofErr w:type="spellEnd"/>
      <w:r w:rsidRPr="008E0D70">
        <w:rPr>
          <w:lang w:val="tr-TR"/>
        </w:rPr>
        <w:t xml:space="preserve">. </w:t>
      </w:r>
      <w:r w:rsidRPr="008E0D70">
        <w:rPr>
          <w:lang w:val="tr-TR"/>
        </w:rPr>
        <w:t xml:space="preserve">İstanbul: </w:t>
      </w:r>
      <w:proofErr w:type="spellStart"/>
      <w:r w:rsidRPr="008E0D70">
        <w:rPr>
          <w:lang w:val="tr-TR"/>
        </w:rPr>
        <w:t>İthaki</w:t>
      </w:r>
      <w:proofErr w:type="spellEnd"/>
      <w:r w:rsidRPr="008E0D70">
        <w:rPr>
          <w:lang w:val="tr-TR"/>
        </w:rPr>
        <w:t>, 2014</w:t>
      </w:r>
      <w:r w:rsidRPr="008E0D70">
        <w:rPr>
          <w:lang w:val="tr-TR"/>
        </w:rPr>
        <w:t>.</w:t>
      </w:r>
    </w:p>
    <w:p w14:paraId="0FA3F743" w14:textId="77777777" w:rsidR="00455C2B" w:rsidRPr="008E0D70" w:rsidRDefault="00455C2B" w:rsidP="00F855DD">
      <w:pPr>
        <w:ind w:left="720"/>
        <w:jc w:val="both"/>
        <w:rPr>
          <w:lang w:val="tr-TR"/>
        </w:rPr>
      </w:pPr>
    </w:p>
    <w:p w14:paraId="1BB0991C" w14:textId="013DA247" w:rsidR="00701975" w:rsidRPr="008E0D70" w:rsidRDefault="00455C2B" w:rsidP="009F6746">
      <w:pPr>
        <w:ind w:left="720"/>
        <w:jc w:val="center"/>
        <w:rPr>
          <w:i/>
          <w:iCs/>
          <w:lang w:val="tr-TR"/>
        </w:rPr>
      </w:pPr>
      <w:r w:rsidRPr="008E0D70">
        <w:rPr>
          <w:i/>
          <w:iCs/>
          <w:lang w:val="tr-TR"/>
        </w:rPr>
        <w:t>*çeviren ve derleyen beraber kullanılması gerektiğinde</w:t>
      </w:r>
    </w:p>
    <w:p w14:paraId="27FCE272" w14:textId="74E858F9" w:rsidR="00455C2B" w:rsidRPr="008E0D70" w:rsidRDefault="009F6746" w:rsidP="009F6746">
      <w:pPr>
        <w:pStyle w:val="ListParagraph"/>
        <w:numPr>
          <w:ilvl w:val="0"/>
          <w:numId w:val="7"/>
        </w:numPr>
        <w:jc w:val="both"/>
        <w:rPr>
          <w:b/>
          <w:bCs/>
          <w:lang w:val="tr-TR"/>
        </w:rPr>
      </w:pPr>
      <w:r w:rsidRPr="008E0D70">
        <w:rPr>
          <w:b/>
          <w:bCs/>
          <w:lang w:val="tr-TR"/>
        </w:rPr>
        <w:t>İlk Dipnotta</w:t>
      </w:r>
    </w:p>
    <w:p w14:paraId="778038DE" w14:textId="77777777" w:rsidR="009F6746" w:rsidRPr="008E0D70" w:rsidRDefault="009F6746" w:rsidP="00830A8A">
      <w:pPr>
        <w:pStyle w:val="ListParagraph"/>
        <w:ind w:left="1004" w:hanging="284"/>
        <w:jc w:val="both"/>
        <w:rPr>
          <w:lang w:val="tr-TR"/>
        </w:rPr>
      </w:pPr>
      <w:proofErr w:type="spellStart"/>
      <w:r w:rsidRPr="008E0D70">
        <w:rPr>
          <w:lang w:val="tr-TR"/>
        </w:rPr>
        <w:t>Rigoberta</w:t>
      </w:r>
      <w:proofErr w:type="spellEnd"/>
      <w:r w:rsidRPr="008E0D70">
        <w:rPr>
          <w:lang w:val="tr-TR"/>
        </w:rPr>
        <w:t xml:space="preserve"> </w:t>
      </w:r>
      <w:proofErr w:type="spellStart"/>
      <w:r w:rsidRPr="008E0D70">
        <w:rPr>
          <w:lang w:val="tr-TR"/>
        </w:rPr>
        <w:t>Menchu</w:t>
      </w:r>
      <w:proofErr w:type="spellEnd"/>
      <w:r w:rsidRPr="008E0D70">
        <w:rPr>
          <w:lang w:val="tr-TR"/>
        </w:rPr>
        <w:t xml:space="preserve">, </w:t>
      </w:r>
      <w:proofErr w:type="spellStart"/>
      <w:r w:rsidRPr="008E0D70">
        <w:rPr>
          <w:i/>
          <w:iCs/>
          <w:lang w:val="tr-TR"/>
        </w:rPr>
        <w:t>Crossing</w:t>
      </w:r>
      <w:proofErr w:type="spellEnd"/>
      <w:r w:rsidRPr="008E0D70">
        <w:rPr>
          <w:i/>
          <w:iCs/>
          <w:lang w:val="tr-TR"/>
        </w:rPr>
        <w:t xml:space="preserve"> </w:t>
      </w:r>
      <w:proofErr w:type="spellStart"/>
      <w:r w:rsidRPr="008E0D70">
        <w:rPr>
          <w:i/>
          <w:iCs/>
          <w:lang w:val="tr-TR"/>
        </w:rPr>
        <w:t>Borders</w:t>
      </w:r>
      <w:proofErr w:type="spellEnd"/>
      <w:r w:rsidRPr="008E0D70">
        <w:rPr>
          <w:lang w:val="tr-TR"/>
        </w:rPr>
        <w:t xml:space="preserve">, çev. ve der. </w:t>
      </w:r>
      <w:proofErr w:type="spellStart"/>
      <w:r w:rsidRPr="008E0D70">
        <w:rPr>
          <w:lang w:val="tr-TR"/>
        </w:rPr>
        <w:t>Ann</w:t>
      </w:r>
      <w:proofErr w:type="spellEnd"/>
      <w:r w:rsidRPr="008E0D70">
        <w:rPr>
          <w:lang w:val="tr-TR"/>
        </w:rPr>
        <w:t xml:space="preserve"> Wright (</w:t>
      </w:r>
      <w:proofErr w:type="spellStart"/>
      <w:r w:rsidRPr="008E0D70">
        <w:rPr>
          <w:lang w:val="tr-TR"/>
        </w:rPr>
        <w:t>NewYork</w:t>
      </w:r>
      <w:proofErr w:type="spellEnd"/>
      <w:r w:rsidRPr="008E0D70">
        <w:rPr>
          <w:lang w:val="tr-TR"/>
        </w:rPr>
        <w:t xml:space="preserve">: </w:t>
      </w:r>
      <w:proofErr w:type="spellStart"/>
      <w:r w:rsidRPr="008E0D70">
        <w:rPr>
          <w:lang w:val="tr-TR"/>
        </w:rPr>
        <w:t>Verso</w:t>
      </w:r>
      <w:proofErr w:type="spellEnd"/>
      <w:r w:rsidRPr="008E0D70">
        <w:rPr>
          <w:lang w:val="tr-TR"/>
        </w:rPr>
        <w:t>, 1999), 86.</w:t>
      </w:r>
    </w:p>
    <w:p w14:paraId="10AA4CDC" w14:textId="197516F2" w:rsidR="009F6746" w:rsidRPr="008E0D70" w:rsidRDefault="009F6746" w:rsidP="00830A8A">
      <w:pPr>
        <w:pStyle w:val="ListParagraph"/>
        <w:ind w:left="1004" w:hanging="284"/>
        <w:jc w:val="both"/>
        <w:rPr>
          <w:lang w:val="tr-TR"/>
        </w:rPr>
      </w:pPr>
      <w:proofErr w:type="spellStart"/>
      <w:r w:rsidRPr="008E0D70">
        <w:rPr>
          <w:lang w:val="tr-TR"/>
        </w:rPr>
        <w:t>Theodor</w:t>
      </w:r>
      <w:proofErr w:type="spellEnd"/>
      <w:r w:rsidRPr="008E0D70">
        <w:rPr>
          <w:lang w:val="tr-TR"/>
        </w:rPr>
        <w:t xml:space="preserve"> W. </w:t>
      </w:r>
      <w:proofErr w:type="spellStart"/>
      <w:r w:rsidRPr="008E0D70">
        <w:rPr>
          <w:lang w:val="tr-TR"/>
        </w:rPr>
        <w:t>Adorno</w:t>
      </w:r>
      <w:proofErr w:type="spellEnd"/>
      <w:r w:rsidRPr="008E0D70">
        <w:rPr>
          <w:lang w:val="tr-TR"/>
        </w:rPr>
        <w:t xml:space="preserve"> ve </w:t>
      </w:r>
      <w:proofErr w:type="spellStart"/>
      <w:r w:rsidRPr="008E0D70">
        <w:rPr>
          <w:lang w:val="tr-TR"/>
        </w:rPr>
        <w:t>Walter</w:t>
      </w:r>
      <w:proofErr w:type="spellEnd"/>
      <w:r w:rsidRPr="008E0D70">
        <w:rPr>
          <w:lang w:val="tr-TR"/>
        </w:rPr>
        <w:t xml:space="preserve"> Benjamin, </w:t>
      </w:r>
      <w:proofErr w:type="spellStart"/>
      <w:r w:rsidRPr="008E0D70">
        <w:rPr>
          <w:i/>
          <w:iCs/>
          <w:lang w:val="tr-TR"/>
        </w:rPr>
        <w:t>The</w:t>
      </w:r>
      <w:proofErr w:type="spellEnd"/>
      <w:r w:rsidRPr="008E0D70">
        <w:rPr>
          <w:i/>
          <w:iCs/>
          <w:lang w:val="tr-TR"/>
        </w:rPr>
        <w:t xml:space="preserve"> Complete </w:t>
      </w:r>
      <w:proofErr w:type="spellStart"/>
      <w:r w:rsidRPr="008E0D70">
        <w:rPr>
          <w:i/>
          <w:iCs/>
          <w:lang w:val="tr-TR"/>
        </w:rPr>
        <w:t>Correspondence</w:t>
      </w:r>
      <w:proofErr w:type="spellEnd"/>
      <w:r w:rsidRPr="008E0D70">
        <w:rPr>
          <w:i/>
          <w:iCs/>
          <w:lang w:val="tr-TR"/>
        </w:rPr>
        <w:t>, 1928-1940</w:t>
      </w:r>
      <w:r w:rsidRPr="008E0D70">
        <w:rPr>
          <w:lang w:val="tr-TR"/>
        </w:rPr>
        <w:t xml:space="preserve">, der. </w:t>
      </w:r>
      <w:proofErr w:type="spellStart"/>
      <w:r w:rsidRPr="008E0D70">
        <w:rPr>
          <w:lang w:val="tr-TR"/>
        </w:rPr>
        <w:t>Henri</w:t>
      </w:r>
      <w:proofErr w:type="spellEnd"/>
      <w:r w:rsidRPr="008E0D70">
        <w:rPr>
          <w:lang w:val="tr-TR"/>
        </w:rPr>
        <w:t xml:space="preserve"> </w:t>
      </w:r>
      <w:proofErr w:type="spellStart"/>
      <w:r w:rsidRPr="008E0D70">
        <w:rPr>
          <w:lang w:val="tr-TR"/>
        </w:rPr>
        <w:t>Lonitz</w:t>
      </w:r>
      <w:proofErr w:type="spellEnd"/>
      <w:r w:rsidRPr="008E0D70">
        <w:rPr>
          <w:lang w:val="tr-TR"/>
        </w:rPr>
        <w:t xml:space="preserve">, çev. </w:t>
      </w:r>
      <w:proofErr w:type="spellStart"/>
      <w:r w:rsidRPr="008E0D70">
        <w:rPr>
          <w:lang w:val="tr-TR"/>
        </w:rPr>
        <w:t>Nicholas</w:t>
      </w:r>
      <w:proofErr w:type="spellEnd"/>
      <w:r w:rsidRPr="008E0D70">
        <w:rPr>
          <w:lang w:val="tr-TR"/>
        </w:rPr>
        <w:t xml:space="preserve"> </w:t>
      </w:r>
      <w:proofErr w:type="spellStart"/>
      <w:r w:rsidRPr="008E0D70">
        <w:rPr>
          <w:lang w:val="tr-TR"/>
        </w:rPr>
        <w:t>Walker</w:t>
      </w:r>
      <w:proofErr w:type="spellEnd"/>
      <w:r w:rsidRPr="008E0D70">
        <w:rPr>
          <w:lang w:val="tr-TR"/>
        </w:rPr>
        <w:t xml:space="preserve"> (Cambridge, MA: Harvard </w:t>
      </w:r>
      <w:proofErr w:type="spellStart"/>
      <w:r w:rsidRPr="008E0D70">
        <w:rPr>
          <w:lang w:val="tr-TR"/>
        </w:rPr>
        <w:t>University</w:t>
      </w:r>
      <w:proofErr w:type="spellEnd"/>
      <w:r w:rsidRPr="008E0D70">
        <w:rPr>
          <w:lang w:val="tr-TR"/>
        </w:rPr>
        <w:t xml:space="preserve"> </w:t>
      </w:r>
      <w:proofErr w:type="spellStart"/>
      <w:r w:rsidRPr="008E0D70">
        <w:rPr>
          <w:lang w:val="tr-TR"/>
        </w:rPr>
        <w:t>Press</w:t>
      </w:r>
      <w:proofErr w:type="spellEnd"/>
      <w:r w:rsidRPr="008E0D70">
        <w:rPr>
          <w:lang w:val="tr-TR"/>
        </w:rPr>
        <w:t>, 1999),</w:t>
      </w:r>
      <w:r w:rsidRPr="008E0D70">
        <w:rPr>
          <w:lang w:val="tr-TR"/>
        </w:rPr>
        <w:t xml:space="preserve"> </w:t>
      </w:r>
      <w:r w:rsidRPr="008E0D70">
        <w:rPr>
          <w:lang w:val="tr-TR"/>
        </w:rPr>
        <w:t>71.</w:t>
      </w:r>
    </w:p>
    <w:p w14:paraId="3CE3B71C" w14:textId="7D416549" w:rsidR="009F6746" w:rsidRPr="008E0D70" w:rsidRDefault="009F6746" w:rsidP="009F6746">
      <w:pPr>
        <w:pStyle w:val="ListParagraph"/>
        <w:numPr>
          <w:ilvl w:val="0"/>
          <w:numId w:val="7"/>
        </w:numPr>
        <w:jc w:val="both"/>
        <w:rPr>
          <w:b/>
          <w:bCs/>
          <w:lang w:val="tr-TR"/>
        </w:rPr>
      </w:pPr>
      <w:r w:rsidRPr="008E0D70">
        <w:rPr>
          <w:b/>
          <w:bCs/>
          <w:lang w:val="tr-TR"/>
        </w:rPr>
        <w:t>Sonraki Gösterim</w:t>
      </w:r>
    </w:p>
    <w:p w14:paraId="439184DB" w14:textId="77777777" w:rsidR="007E0A55" w:rsidRPr="008E0D70" w:rsidRDefault="007E0A55" w:rsidP="007E0A55">
      <w:pPr>
        <w:pStyle w:val="ListParagraph"/>
        <w:jc w:val="both"/>
        <w:rPr>
          <w:lang w:val="tr-TR"/>
        </w:rPr>
      </w:pPr>
      <w:proofErr w:type="spellStart"/>
      <w:r w:rsidRPr="008E0D70">
        <w:rPr>
          <w:lang w:val="tr-TR"/>
        </w:rPr>
        <w:t>Rigoberta</w:t>
      </w:r>
      <w:proofErr w:type="spellEnd"/>
      <w:r w:rsidRPr="008E0D70">
        <w:rPr>
          <w:lang w:val="tr-TR"/>
        </w:rPr>
        <w:t xml:space="preserve"> </w:t>
      </w:r>
      <w:proofErr w:type="spellStart"/>
      <w:r w:rsidRPr="008E0D70">
        <w:rPr>
          <w:lang w:val="tr-TR"/>
        </w:rPr>
        <w:t>Menchu</w:t>
      </w:r>
      <w:proofErr w:type="spellEnd"/>
      <w:r w:rsidRPr="008E0D70">
        <w:rPr>
          <w:lang w:val="tr-TR"/>
        </w:rPr>
        <w:t xml:space="preserve">, </w:t>
      </w:r>
      <w:proofErr w:type="spellStart"/>
      <w:r w:rsidRPr="008E0D70">
        <w:rPr>
          <w:i/>
          <w:iCs/>
          <w:lang w:val="tr-TR"/>
        </w:rPr>
        <w:t>Crossing</w:t>
      </w:r>
      <w:proofErr w:type="spellEnd"/>
      <w:r w:rsidRPr="008E0D70">
        <w:rPr>
          <w:i/>
          <w:iCs/>
          <w:lang w:val="tr-TR"/>
        </w:rPr>
        <w:t xml:space="preserve"> </w:t>
      </w:r>
      <w:proofErr w:type="spellStart"/>
      <w:r w:rsidRPr="008E0D70">
        <w:rPr>
          <w:i/>
          <w:iCs/>
          <w:lang w:val="tr-TR"/>
        </w:rPr>
        <w:t>Borders</w:t>
      </w:r>
      <w:proofErr w:type="spellEnd"/>
      <w:r w:rsidRPr="008E0D70">
        <w:rPr>
          <w:lang w:val="tr-TR"/>
        </w:rPr>
        <w:t>, 46.</w:t>
      </w:r>
    </w:p>
    <w:p w14:paraId="50D79BA7" w14:textId="40A2A6E4" w:rsidR="007E0A55" w:rsidRPr="008E0D70" w:rsidRDefault="007E0A55" w:rsidP="007E0A55">
      <w:pPr>
        <w:pStyle w:val="ListParagraph"/>
        <w:jc w:val="both"/>
        <w:rPr>
          <w:lang w:val="tr-TR"/>
        </w:rPr>
      </w:pPr>
      <w:proofErr w:type="spellStart"/>
      <w:r w:rsidRPr="008E0D70">
        <w:rPr>
          <w:lang w:val="tr-TR"/>
        </w:rPr>
        <w:t>Adorno</w:t>
      </w:r>
      <w:proofErr w:type="spellEnd"/>
      <w:r w:rsidRPr="008E0D70">
        <w:rPr>
          <w:lang w:val="tr-TR"/>
        </w:rPr>
        <w:t xml:space="preserve"> </w:t>
      </w:r>
      <w:proofErr w:type="spellStart"/>
      <w:r w:rsidRPr="008E0D70">
        <w:rPr>
          <w:lang w:val="tr-TR"/>
        </w:rPr>
        <w:t>and</w:t>
      </w:r>
      <w:proofErr w:type="spellEnd"/>
      <w:r w:rsidRPr="008E0D70">
        <w:rPr>
          <w:lang w:val="tr-TR"/>
        </w:rPr>
        <w:t xml:space="preserve"> Benjamin, </w:t>
      </w:r>
      <w:proofErr w:type="spellStart"/>
      <w:r w:rsidRPr="008E0D70">
        <w:rPr>
          <w:i/>
          <w:iCs/>
          <w:lang w:val="tr-TR"/>
        </w:rPr>
        <w:t>The</w:t>
      </w:r>
      <w:proofErr w:type="spellEnd"/>
      <w:r w:rsidRPr="008E0D70">
        <w:rPr>
          <w:i/>
          <w:iCs/>
          <w:lang w:val="tr-TR"/>
        </w:rPr>
        <w:t xml:space="preserve"> Complete </w:t>
      </w:r>
      <w:proofErr w:type="spellStart"/>
      <w:r w:rsidRPr="008E0D70">
        <w:rPr>
          <w:i/>
          <w:iCs/>
          <w:lang w:val="tr-TR"/>
        </w:rPr>
        <w:t>Correspondence</w:t>
      </w:r>
      <w:proofErr w:type="spellEnd"/>
      <w:r w:rsidRPr="008E0D70">
        <w:rPr>
          <w:lang w:val="tr-TR"/>
        </w:rPr>
        <w:t>, 71.</w:t>
      </w:r>
    </w:p>
    <w:p w14:paraId="14C48726" w14:textId="77777777" w:rsidR="00830A8A" w:rsidRPr="008E0D70" w:rsidRDefault="009F6746" w:rsidP="00830A8A">
      <w:pPr>
        <w:pStyle w:val="ListParagraph"/>
        <w:numPr>
          <w:ilvl w:val="0"/>
          <w:numId w:val="7"/>
        </w:numPr>
        <w:jc w:val="both"/>
        <w:rPr>
          <w:b/>
          <w:bCs/>
          <w:lang w:val="tr-TR"/>
        </w:rPr>
      </w:pPr>
      <w:r w:rsidRPr="008E0D70">
        <w:rPr>
          <w:b/>
          <w:bCs/>
          <w:lang w:val="tr-TR"/>
        </w:rPr>
        <w:t>Kaynakçada (Alfabetik Olarak)</w:t>
      </w:r>
    </w:p>
    <w:p w14:paraId="2BAC85C6" w14:textId="136FA5D9" w:rsidR="00830A8A" w:rsidRPr="008E0D70" w:rsidRDefault="00830A8A" w:rsidP="00830A8A">
      <w:pPr>
        <w:pStyle w:val="ListParagraph"/>
        <w:ind w:left="1004" w:hanging="284"/>
        <w:jc w:val="both"/>
        <w:rPr>
          <w:lang w:val="en-GB"/>
        </w:rPr>
      </w:pPr>
      <w:r w:rsidRPr="008E0D70">
        <w:rPr>
          <w:lang w:val="en-GB"/>
        </w:rPr>
        <w:t xml:space="preserve">Adorno, Theodor W., </w:t>
      </w:r>
      <w:proofErr w:type="spellStart"/>
      <w:r w:rsidRPr="008E0D70">
        <w:rPr>
          <w:lang w:val="en-GB"/>
        </w:rPr>
        <w:t>ve</w:t>
      </w:r>
      <w:proofErr w:type="spellEnd"/>
      <w:r w:rsidRPr="008E0D70">
        <w:rPr>
          <w:lang w:val="en-GB"/>
        </w:rPr>
        <w:t xml:space="preserve"> Walter Benjamin. </w:t>
      </w:r>
      <w:r w:rsidRPr="008E0D70">
        <w:rPr>
          <w:i/>
          <w:iCs/>
          <w:lang w:val="en-GB"/>
        </w:rPr>
        <w:t>The Complete Correspondence, 1928- 1940</w:t>
      </w:r>
      <w:r w:rsidRPr="008E0D70">
        <w:rPr>
          <w:lang w:val="en-GB"/>
        </w:rPr>
        <w:t xml:space="preserve">. </w:t>
      </w:r>
      <w:proofErr w:type="spellStart"/>
      <w:r w:rsidRPr="008E0D70">
        <w:rPr>
          <w:lang w:val="en-GB"/>
        </w:rPr>
        <w:t>Derleyen</w:t>
      </w:r>
      <w:proofErr w:type="spellEnd"/>
      <w:r w:rsidRPr="008E0D70">
        <w:rPr>
          <w:lang w:val="en-GB"/>
        </w:rPr>
        <w:t xml:space="preserve"> Henri </w:t>
      </w:r>
      <w:proofErr w:type="spellStart"/>
      <w:r w:rsidRPr="008E0D70">
        <w:rPr>
          <w:lang w:val="en-GB"/>
        </w:rPr>
        <w:t>Lonitz</w:t>
      </w:r>
      <w:proofErr w:type="spellEnd"/>
      <w:r w:rsidRPr="008E0D70">
        <w:rPr>
          <w:lang w:val="en-GB"/>
        </w:rPr>
        <w:t xml:space="preserve">. </w:t>
      </w:r>
      <w:proofErr w:type="spellStart"/>
      <w:r w:rsidRPr="008E0D70">
        <w:rPr>
          <w:lang w:val="en-GB"/>
        </w:rPr>
        <w:t>Çeviren</w:t>
      </w:r>
      <w:proofErr w:type="spellEnd"/>
      <w:r w:rsidRPr="008E0D70">
        <w:rPr>
          <w:lang w:val="en-GB"/>
        </w:rPr>
        <w:t xml:space="preserve"> Nicholas Walker. Cambridge, MA: Harvard University Press, 1999.</w:t>
      </w:r>
    </w:p>
    <w:p w14:paraId="5E9176C1" w14:textId="17766029" w:rsidR="00830A8A" w:rsidRPr="008E0D70" w:rsidRDefault="00830A8A" w:rsidP="00830A8A">
      <w:pPr>
        <w:pStyle w:val="ListParagraph"/>
        <w:ind w:left="1004" w:hanging="284"/>
        <w:jc w:val="both"/>
        <w:rPr>
          <w:lang w:val="tr-TR"/>
        </w:rPr>
      </w:pPr>
      <w:proofErr w:type="spellStart"/>
      <w:r w:rsidRPr="008E0D70">
        <w:rPr>
          <w:lang w:val="en-GB"/>
        </w:rPr>
        <w:t>Menchu</w:t>
      </w:r>
      <w:proofErr w:type="spellEnd"/>
      <w:r w:rsidRPr="008E0D70">
        <w:rPr>
          <w:lang w:val="en-GB"/>
        </w:rPr>
        <w:t xml:space="preserve">, </w:t>
      </w:r>
      <w:proofErr w:type="spellStart"/>
      <w:r w:rsidRPr="008E0D70">
        <w:rPr>
          <w:lang w:val="en-GB"/>
        </w:rPr>
        <w:t>Rigoberta</w:t>
      </w:r>
      <w:proofErr w:type="spellEnd"/>
      <w:r w:rsidRPr="008E0D70">
        <w:rPr>
          <w:lang w:val="en-GB"/>
        </w:rPr>
        <w:t xml:space="preserve">. </w:t>
      </w:r>
      <w:r w:rsidRPr="008E0D70">
        <w:rPr>
          <w:i/>
          <w:iCs/>
          <w:lang w:val="en-GB"/>
        </w:rPr>
        <w:t>Crossing Borders</w:t>
      </w:r>
      <w:r w:rsidRPr="008E0D70">
        <w:rPr>
          <w:lang w:val="en-GB"/>
        </w:rPr>
        <w:t xml:space="preserve">. </w:t>
      </w:r>
      <w:proofErr w:type="spellStart"/>
      <w:r w:rsidRPr="008E0D70">
        <w:rPr>
          <w:lang w:val="en-GB"/>
        </w:rPr>
        <w:t>Çeviren</w:t>
      </w:r>
      <w:proofErr w:type="spellEnd"/>
      <w:r w:rsidRPr="008E0D70">
        <w:rPr>
          <w:lang w:val="en-GB"/>
        </w:rPr>
        <w:t xml:space="preserve"> </w:t>
      </w:r>
      <w:proofErr w:type="spellStart"/>
      <w:r w:rsidRPr="008E0D70">
        <w:rPr>
          <w:lang w:val="en-GB"/>
        </w:rPr>
        <w:t>ve</w:t>
      </w:r>
      <w:proofErr w:type="spellEnd"/>
      <w:r w:rsidRPr="008E0D70">
        <w:rPr>
          <w:lang w:val="en-GB"/>
        </w:rPr>
        <w:t xml:space="preserve"> </w:t>
      </w:r>
      <w:proofErr w:type="spellStart"/>
      <w:r w:rsidRPr="008E0D70">
        <w:rPr>
          <w:lang w:val="en-GB"/>
        </w:rPr>
        <w:t>derleyen</w:t>
      </w:r>
      <w:proofErr w:type="spellEnd"/>
      <w:r w:rsidRPr="008E0D70">
        <w:rPr>
          <w:lang w:val="en-GB"/>
        </w:rPr>
        <w:t xml:space="preserve"> Ann Wright. New York: Verso, 1999.</w:t>
      </w:r>
    </w:p>
    <w:p w14:paraId="25AF1242" w14:textId="77777777" w:rsidR="00455C2B" w:rsidRPr="008E0D70" w:rsidRDefault="00455C2B" w:rsidP="00C261AA">
      <w:pPr>
        <w:jc w:val="both"/>
        <w:rPr>
          <w:lang w:val="tr-TR"/>
        </w:rPr>
      </w:pPr>
    </w:p>
    <w:p w14:paraId="4AD11547" w14:textId="45466E67" w:rsidR="00762F1F" w:rsidRPr="008E0D70" w:rsidRDefault="00701975" w:rsidP="00762F1F">
      <w:pPr>
        <w:pStyle w:val="ListParagraph"/>
        <w:numPr>
          <w:ilvl w:val="0"/>
          <w:numId w:val="1"/>
        </w:numPr>
        <w:jc w:val="both"/>
        <w:rPr>
          <w:b/>
          <w:bCs/>
          <w:lang w:val="tr-TR"/>
        </w:rPr>
      </w:pPr>
      <w:r w:rsidRPr="008E0D70">
        <w:rPr>
          <w:b/>
          <w:bCs/>
          <w:lang w:val="tr-TR"/>
        </w:rPr>
        <w:t>Elektronik Kitap</w:t>
      </w:r>
    </w:p>
    <w:p w14:paraId="5118F39B" w14:textId="7EB9FCA1" w:rsidR="00701975" w:rsidRPr="008E0D70" w:rsidRDefault="00C261AA" w:rsidP="00701975">
      <w:pPr>
        <w:pStyle w:val="ListParagraph"/>
        <w:numPr>
          <w:ilvl w:val="0"/>
          <w:numId w:val="6"/>
        </w:numPr>
        <w:jc w:val="both"/>
        <w:rPr>
          <w:b/>
          <w:bCs/>
          <w:lang w:val="tr-TR"/>
        </w:rPr>
      </w:pPr>
      <w:r w:rsidRPr="008E0D70">
        <w:rPr>
          <w:b/>
          <w:bCs/>
          <w:lang w:val="tr-TR"/>
        </w:rPr>
        <w:t>İlk Dipnotta</w:t>
      </w:r>
    </w:p>
    <w:p w14:paraId="4A5638DA" w14:textId="77777777" w:rsidR="00987CD1" w:rsidRPr="008E0D70" w:rsidRDefault="00987CD1" w:rsidP="00987CD1">
      <w:pPr>
        <w:pStyle w:val="ListParagraph"/>
        <w:spacing w:line="360" w:lineRule="auto"/>
        <w:jc w:val="both"/>
        <w:rPr>
          <w:lang w:val="en-GB"/>
        </w:rPr>
      </w:pPr>
      <w:r w:rsidRPr="008E0D70">
        <w:rPr>
          <w:lang w:val="en-GB"/>
        </w:rPr>
        <w:t xml:space="preserve">Herman Melville, </w:t>
      </w:r>
      <w:r w:rsidRPr="008E0D70">
        <w:rPr>
          <w:i/>
          <w:iCs/>
          <w:lang w:val="en-GB"/>
        </w:rPr>
        <w:t xml:space="preserve">Moby-Dick; </w:t>
      </w:r>
      <w:proofErr w:type="gramStart"/>
      <w:r w:rsidRPr="008E0D70">
        <w:rPr>
          <w:i/>
          <w:iCs/>
          <w:lang w:val="en-GB"/>
        </w:rPr>
        <w:t>or,</w:t>
      </w:r>
      <w:proofErr w:type="gramEnd"/>
      <w:r w:rsidRPr="008E0D70">
        <w:rPr>
          <w:i/>
          <w:iCs/>
          <w:lang w:val="en-GB"/>
        </w:rPr>
        <w:t xml:space="preserve"> The Whale</w:t>
      </w:r>
      <w:r w:rsidRPr="008E0D70">
        <w:rPr>
          <w:lang w:val="en-GB"/>
        </w:rPr>
        <w:t xml:space="preserve"> (New York: Harper &amp; Brothers, 1851), 627, </w:t>
      </w:r>
      <w:hyperlink r:id="rId5" w:history="1">
        <w:r w:rsidRPr="008E0D70">
          <w:rPr>
            <w:rStyle w:val="Hyperlink"/>
            <w:lang w:val="en-GB"/>
          </w:rPr>
          <w:t>http://mel.hofstra.edu/moby-dick-the-whale-proofs.html</w:t>
        </w:r>
      </w:hyperlink>
      <w:r w:rsidRPr="008E0D70">
        <w:rPr>
          <w:lang w:val="en-GB"/>
        </w:rPr>
        <w:t>.</w:t>
      </w:r>
    </w:p>
    <w:p w14:paraId="68CFDE3B" w14:textId="5B57EFB7" w:rsidR="00987CD1" w:rsidRPr="008E0D70" w:rsidRDefault="00987CD1" w:rsidP="00987CD1">
      <w:pPr>
        <w:pStyle w:val="ListParagraph"/>
        <w:spacing w:line="360" w:lineRule="auto"/>
        <w:jc w:val="both"/>
        <w:rPr>
          <w:lang w:val="en-GB"/>
        </w:rPr>
      </w:pPr>
      <w:r w:rsidRPr="008E0D70">
        <w:rPr>
          <w:lang w:val="en-GB"/>
        </w:rPr>
        <w:t xml:space="preserve">Philip B. Kurland </w:t>
      </w:r>
      <w:proofErr w:type="spellStart"/>
      <w:r w:rsidRPr="008E0D70">
        <w:rPr>
          <w:lang w:val="en-GB"/>
        </w:rPr>
        <w:t>ve</w:t>
      </w:r>
      <w:proofErr w:type="spellEnd"/>
      <w:r w:rsidRPr="008E0D70">
        <w:rPr>
          <w:lang w:val="en-GB"/>
        </w:rPr>
        <w:t xml:space="preserve"> Ralph Lerner, </w:t>
      </w:r>
      <w:r w:rsidRPr="008E0D70">
        <w:rPr>
          <w:lang w:val="en-GB"/>
        </w:rPr>
        <w:t>der.</w:t>
      </w:r>
      <w:r w:rsidRPr="008E0D70">
        <w:rPr>
          <w:lang w:val="en-GB"/>
        </w:rPr>
        <w:t xml:space="preserve">, </w:t>
      </w:r>
      <w:r w:rsidRPr="008E0D70">
        <w:rPr>
          <w:i/>
          <w:iCs/>
          <w:lang w:val="en-GB"/>
        </w:rPr>
        <w:t>The Founders’ Constitution</w:t>
      </w:r>
      <w:r w:rsidRPr="008E0D70">
        <w:rPr>
          <w:lang w:val="en-GB"/>
        </w:rPr>
        <w:t xml:space="preserve"> (Chicago: University of Chicago Press, 1987), </w:t>
      </w:r>
      <w:proofErr w:type="spellStart"/>
      <w:r w:rsidRPr="008E0D70">
        <w:rPr>
          <w:lang w:val="en-GB"/>
        </w:rPr>
        <w:t>böl</w:t>
      </w:r>
      <w:proofErr w:type="spellEnd"/>
      <w:r w:rsidRPr="008E0D70">
        <w:rPr>
          <w:lang w:val="en-GB"/>
        </w:rPr>
        <w:t>.</w:t>
      </w:r>
      <w:r w:rsidRPr="008E0D70">
        <w:rPr>
          <w:lang w:val="en-GB"/>
        </w:rPr>
        <w:t xml:space="preserve"> 10, </w:t>
      </w:r>
      <w:proofErr w:type="spellStart"/>
      <w:r w:rsidRPr="008E0D70">
        <w:rPr>
          <w:lang w:val="en-GB"/>
        </w:rPr>
        <w:t>d</w:t>
      </w:r>
      <w:r w:rsidRPr="008E0D70">
        <w:rPr>
          <w:lang w:val="en-GB"/>
        </w:rPr>
        <w:t>ök</w:t>
      </w:r>
      <w:proofErr w:type="spellEnd"/>
      <w:r w:rsidRPr="008E0D70">
        <w:rPr>
          <w:lang w:val="en-GB"/>
        </w:rPr>
        <w:t xml:space="preserve">. 19, </w:t>
      </w:r>
      <w:hyperlink r:id="rId6" w:history="1">
        <w:r w:rsidRPr="008E0D70">
          <w:rPr>
            <w:rStyle w:val="Hyperlink"/>
            <w:lang w:val="en-GB"/>
          </w:rPr>
          <w:t>http://press-pubs.uchicago.edu/founders/</w:t>
        </w:r>
      </w:hyperlink>
      <w:r w:rsidRPr="008E0D70">
        <w:rPr>
          <w:lang w:val="en-GB"/>
        </w:rPr>
        <w:t xml:space="preserve">. </w:t>
      </w:r>
    </w:p>
    <w:p w14:paraId="098D71E0" w14:textId="77777777" w:rsidR="00987CD1" w:rsidRPr="008E0D70" w:rsidRDefault="00987CD1" w:rsidP="00987CD1">
      <w:pPr>
        <w:pStyle w:val="ListParagraph"/>
        <w:spacing w:line="360" w:lineRule="auto"/>
        <w:jc w:val="both"/>
        <w:rPr>
          <w:lang w:val="en-GB"/>
        </w:rPr>
      </w:pPr>
      <w:r w:rsidRPr="008E0D70">
        <w:rPr>
          <w:lang w:val="en-GB"/>
        </w:rPr>
        <w:t xml:space="preserve">Brooke </w:t>
      </w:r>
      <w:proofErr w:type="spellStart"/>
      <w:r w:rsidRPr="008E0D70">
        <w:rPr>
          <w:lang w:val="en-GB"/>
        </w:rPr>
        <w:t>Borel</w:t>
      </w:r>
      <w:proofErr w:type="spellEnd"/>
      <w:r w:rsidRPr="008E0D70">
        <w:rPr>
          <w:lang w:val="en-GB"/>
        </w:rPr>
        <w:t xml:space="preserve">, </w:t>
      </w:r>
      <w:r w:rsidRPr="008E0D70">
        <w:rPr>
          <w:i/>
          <w:iCs/>
          <w:lang w:val="en-GB"/>
        </w:rPr>
        <w:t>The Chicago Guide to Fact-Checking</w:t>
      </w:r>
      <w:r w:rsidRPr="008E0D70">
        <w:rPr>
          <w:lang w:val="en-GB"/>
        </w:rPr>
        <w:t xml:space="preserve"> (Chicago: University of Chicago Press, 2016), 92, ProQuest Ebrary.</w:t>
      </w:r>
    </w:p>
    <w:p w14:paraId="12565C32" w14:textId="2E55E4FD" w:rsidR="00987CD1" w:rsidRPr="008E0D70" w:rsidRDefault="00987CD1" w:rsidP="00987CD1">
      <w:pPr>
        <w:pStyle w:val="ListParagraph"/>
        <w:spacing w:line="360" w:lineRule="auto"/>
        <w:jc w:val="both"/>
        <w:rPr>
          <w:lang w:val="en-GB"/>
        </w:rPr>
      </w:pPr>
      <w:r w:rsidRPr="008E0D70">
        <w:rPr>
          <w:lang w:val="en-GB"/>
        </w:rPr>
        <w:t xml:space="preserve">Jane Austen, </w:t>
      </w:r>
      <w:r w:rsidRPr="008E0D70">
        <w:rPr>
          <w:i/>
          <w:iCs/>
          <w:lang w:val="en-GB"/>
        </w:rPr>
        <w:t>Pride and Prejudice</w:t>
      </w:r>
      <w:r w:rsidRPr="008E0D70">
        <w:rPr>
          <w:lang w:val="en-GB"/>
        </w:rPr>
        <w:t xml:space="preserve"> (New York: Penguin Classics, 2007), </w:t>
      </w:r>
      <w:proofErr w:type="spellStart"/>
      <w:r w:rsidRPr="008E0D70">
        <w:rPr>
          <w:lang w:val="en-GB"/>
        </w:rPr>
        <w:t>böl</w:t>
      </w:r>
      <w:proofErr w:type="spellEnd"/>
      <w:r w:rsidRPr="008E0D70">
        <w:rPr>
          <w:lang w:val="en-GB"/>
        </w:rPr>
        <w:t>. 3, Kindle.</w:t>
      </w:r>
    </w:p>
    <w:p w14:paraId="477F5AA2" w14:textId="5E423502" w:rsidR="00C261AA" w:rsidRPr="008E0D70" w:rsidRDefault="00C261AA" w:rsidP="00C261AA">
      <w:pPr>
        <w:pStyle w:val="ListParagraph"/>
        <w:numPr>
          <w:ilvl w:val="0"/>
          <w:numId w:val="6"/>
        </w:numPr>
        <w:jc w:val="both"/>
        <w:rPr>
          <w:b/>
          <w:bCs/>
          <w:lang w:val="tr-TR"/>
        </w:rPr>
      </w:pPr>
      <w:r w:rsidRPr="008E0D70">
        <w:rPr>
          <w:b/>
          <w:bCs/>
          <w:lang w:val="tr-TR"/>
        </w:rPr>
        <w:t>Sonraki Gösterim</w:t>
      </w:r>
    </w:p>
    <w:p w14:paraId="479F4869" w14:textId="77777777" w:rsidR="00987CD1" w:rsidRPr="008E0D70" w:rsidRDefault="00987CD1" w:rsidP="00987CD1">
      <w:pPr>
        <w:pStyle w:val="ListParagraph"/>
        <w:spacing w:line="360" w:lineRule="auto"/>
        <w:jc w:val="both"/>
        <w:rPr>
          <w:lang w:val="en-GB"/>
        </w:rPr>
      </w:pPr>
      <w:r w:rsidRPr="008E0D70">
        <w:rPr>
          <w:lang w:val="en-GB"/>
        </w:rPr>
        <w:t xml:space="preserve">Melville, </w:t>
      </w:r>
      <w:r w:rsidRPr="008E0D70">
        <w:rPr>
          <w:i/>
          <w:iCs/>
          <w:lang w:val="en-GB"/>
        </w:rPr>
        <w:t>Moby-Dick</w:t>
      </w:r>
      <w:r w:rsidRPr="008E0D70">
        <w:rPr>
          <w:lang w:val="en-GB"/>
        </w:rPr>
        <w:t>, 722–23.</w:t>
      </w:r>
    </w:p>
    <w:p w14:paraId="44A9C9E6" w14:textId="39A5B944" w:rsidR="00987CD1" w:rsidRPr="008E0D70" w:rsidRDefault="00987CD1" w:rsidP="00987CD1">
      <w:pPr>
        <w:pStyle w:val="ListParagraph"/>
        <w:spacing w:line="360" w:lineRule="auto"/>
        <w:jc w:val="both"/>
        <w:rPr>
          <w:lang w:val="en-GB"/>
        </w:rPr>
      </w:pPr>
      <w:r w:rsidRPr="008E0D70">
        <w:rPr>
          <w:lang w:val="en-GB"/>
        </w:rPr>
        <w:t xml:space="preserve">Kurland </w:t>
      </w:r>
      <w:proofErr w:type="spellStart"/>
      <w:r w:rsidRPr="008E0D70">
        <w:rPr>
          <w:lang w:val="en-GB"/>
        </w:rPr>
        <w:t>ve</w:t>
      </w:r>
      <w:proofErr w:type="spellEnd"/>
      <w:r w:rsidRPr="008E0D70">
        <w:rPr>
          <w:lang w:val="en-GB"/>
        </w:rPr>
        <w:t xml:space="preserve"> Lerner, </w:t>
      </w:r>
      <w:r w:rsidRPr="008E0D70">
        <w:rPr>
          <w:i/>
          <w:iCs/>
          <w:lang w:val="en-GB"/>
        </w:rPr>
        <w:t>Founders’ Constitution</w:t>
      </w:r>
      <w:r w:rsidRPr="008E0D70">
        <w:rPr>
          <w:lang w:val="en-GB"/>
        </w:rPr>
        <w:t xml:space="preserve">, </w:t>
      </w:r>
      <w:r w:rsidRPr="008E0D70">
        <w:rPr>
          <w:lang w:val="en-GB"/>
        </w:rPr>
        <w:t>böl</w:t>
      </w:r>
      <w:r w:rsidRPr="008E0D70">
        <w:rPr>
          <w:lang w:val="en-GB"/>
        </w:rPr>
        <w:t xml:space="preserve">. 4, </w:t>
      </w:r>
      <w:proofErr w:type="spellStart"/>
      <w:r w:rsidRPr="008E0D70">
        <w:rPr>
          <w:lang w:val="en-GB"/>
        </w:rPr>
        <w:t>d</w:t>
      </w:r>
      <w:r w:rsidRPr="008E0D70">
        <w:rPr>
          <w:lang w:val="en-GB"/>
        </w:rPr>
        <w:t>ök</w:t>
      </w:r>
      <w:proofErr w:type="spellEnd"/>
      <w:r w:rsidRPr="008E0D70">
        <w:rPr>
          <w:lang w:val="en-GB"/>
        </w:rPr>
        <w:t>. 29.</w:t>
      </w:r>
    </w:p>
    <w:p w14:paraId="40B349A8" w14:textId="77777777" w:rsidR="00987CD1" w:rsidRPr="008E0D70" w:rsidRDefault="00987CD1" w:rsidP="00987CD1">
      <w:pPr>
        <w:pStyle w:val="ListParagraph"/>
        <w:spacing w:line="360" w:lineRule="auto"/>
        <w:jc w:val="both"/>
        <w:rPr>
          <w:lang w:val="en-GB"/>
        </w:rPr>
      </w:pPr>
      <w:proofErr w:type="spellStart"/>
      <w:r w:rsidRPr="008E0D70">
        <w:rPr>
          <w:lang w:val="en-GB"/>
        </w:rPr>
        <w:t>Borel</w:t>
      </w:r>
      <w:proofErr w:type="spellEnd"/>
      <w:r w:rsidRPr="008E0D70">
        <w:rPr>
          <w:lang w:val="en-GB"/>
        </w:rPr>
        <w:t xml:space="preserve">, </w:t>
      </w:r>
      <w:r w:rsidRPr="008E0D70">
        <w:rPr>
          <w:i/>
          <w:iCs/>
          <w:lang w:val="en-GB"/>
        </w:rPr>
        <w:t>Fact-Checking</w:t>
      </w:r>
      <w:r w:rsidRPr="008E0D70">
        <w:rPr>
          <w:lang w:val="en-GB"/>
        </w:rPr>
        <w:t>, 104–5.</w:t>
      </w:r>
    </w:p>
    <w:p w14:paraId="391D8859" w14:textId="338AFDDA" w:rsidR="00987CD1" w:rsidRPr="008E0D70" w:rsidRDefault="00987CD1" w:rsidP="00987CD1">
      <w:pPr>
        <w:pStyle w:val="ListParagraph"/>
        <w:spacing w:line="360" w:lineRule="auto"/>
        <w:jc w:val="both"/>
        <w:rPr>
          <w:lang w:val="en-GB"/>
        </w:rPr>
      </w:pPr>
      <w:r w:rsidRPr="008E0D70">
        <w:rPr>
          <w:lang w:val="en-GB"/>
        </w:rPr>
        <w:t xml:space="preserve">Austen, </w:t>
      </w:r>
      <w:r w:rsidRPr="008E0D70">
        <w:rPr>
          <w:i/>
          <w:iCs/>
          <w:lang w:val="en-GB"/>
        </w:rPr>
        <w:t>Pride and Prejudice</w:t>
      </w:r>
      <w:r w:rsidRPr="008E0D70">
        <w:rPr>
          <w:lang w:val="en-GB"/>
        </w:rPr>
        <w:t xml:space="preserve">, </w:t>
      </w:r>
      <w:proofErr w:type="spellStart"/>
      <w:r w:rsidRPr="008E0D70">
        <w:rPr>
          <w:lang w:val="en-GB"/>
        </w:rPr>
        <w:t>böl</w:t>
      </w:r>
      <w:proofErr w:type="spellEnd"/>
      <w:r w:rsidRPr="008E0D70">
        <w:rPr>
          <w:lang w:val="en-GB"/>
        </w:rPr>
        <w:t>. 14.</w:t>
      </w:r>
    </w:p>
    <w:p w14:paraId="532985BE" w14:textId="6C72A6E2" w:rsidR="00C261AA" w:rsidRPr="008E0D70" w:rsidRDefault="00C261AA" w:rsidP="00C261AA">
      <w:pPr>
        <w:pStyle w:val="ListParagraph"/>
        <w:numPr>
          <w:ilvl w:val="0"/>
          <w:numId w:val="6"/>
        </w:numPr>
        <w:jc w:val="both"/>
        <w:rPr>
          <w:b/>
          <w:bCs/>
          <w:lang w:val="tr-TR"/>
        </w:rPr>
      </w:pPr>
      <w:r w:rsidRPr="008E0D70">
        <w:rPr>
          <w:b/>
          <w:bCs/>
          <w:lang w:val="tr-TR"/>
        </w:rPr>
        <w:t xml:space="preserve">Kaynakçada </w:t>
      </w:r>
      <w:r w:rsidR="006D4D72" w:rsidRPr="008E0D70">
        <w:rPr>
          <w:b/>
          <w:bCs/>
          <w:lang w:val="tr-TR"/>
        </w:rPr>
        <w:t>(Alfabetik Sırayla)</w:t>
      </w:r>
    </w:p>
    <w:p w14:paraId="723E9C1E" w14:textId="77777777" w:rsidR="006D4D72" w:rsidRPr="008E0D70" w:rsidRDefault="006D4D72" w:rsidP="006D4D72">
      <w:pPr>
        <w:pStyle w:val="ListParagraph"/>
        <w:ind w:left="1004" w:hanging="284"/>
        <w:jc w:val="both"/>
        <w:rPr>
          <w:lang w:val="tr-TR"/>
        </w:rPr>
      </w:pPr>
      <w:proofErr w:type="spellStart"/>
      <w:r w:rsidRPr="008E0D70">
        <w:rPr>
          <w:lang w:val="tr-TR"/>
        </w:rPr>
        <w:t>Austen</w:t>
      </w:r>
      <w:proofErr w:type="spellEnd"/>
      <w:r w:rsidRPr="008E0D70">
        <w:rPr>
          <w:lang w:val="tr-TR"/>
        </w:rPr>
        <w:t xml:space="preserve">, </w:t>
      </w:r>
      <w:proofErr w:type="spellStart"/>
      <w:r w:rsidRPr="008E0D70">
        <w:rPr>
          <w:lang w:val="tr-TR"/>
        </w:rPr>
        <w:t>Jane</w:t>
      </w:r>
      <w:proofErr w:type="spellEnd"/>
      <w:r w:rsidRPr="008E0D70">
        <w:rPr>
          <w:lang w:val="tr-TR"/>
        </w:rPr>
        <w:t xml:space="preserve">. </w:t>
      </w:r>
      <w:proofErr w:type="spellStart"/>
      <w:r w:rsidRPr="008E0D70">
        <w:rPr>
          <w:i/>
          <w:iCs/>
          <w:lang w:val="tr-TR"/>
        </w:rPr>
        <w:t>Pride</w:t>
      </w:r>
      <w:proofErr w:type="spellEnd"/>
      <w:r w:rsidRPr="008E0D70">
        <w:rPr>
          <w:i/>
          <w:iCs/>
          <w:lang w:val="tr-TR"/>
        </w:rPr>
        <w:t xml:space="preserve"> </w:t>
      </w:r>
      <w:proofErr w:type="spellStart"/>
      <w:r w:rsidRPr="008E0D70">
        <w:rPr>
          <w:i/>
          <w:iCs/>
          <w:lang w:val="tr-TR"/>
        </w:rPr>
        <w:t>and</w:t>
      </w:r>
      <w:proofErr w:type="spellEnd"/>
      <w:r w:rsidRPr="008E0D70">
        <w:rPr>
          <w:i/>
          <w:iCs/>
          <w:lang w:val="tr-TR"/>
        </w:rPr>
        <w:t xml:space="preserve"> </w:t>
      </w:r>
      <w:proofErr w:type="spellStart"/>
      <w:r w:rsidRPr="008E0D70">
        <w:rPr>
          <w:i/>
          <w:iCs/>
          <w:lang w:val="tr-TR"/>
        </w:rPr>
        <w:t>Prejudice</w:t>
      </w:r>
      <w:proofErr w:type="spellEnd"/>
      <w:r w:rsidRPr="008E0D70">
        <w:rPr>
          <w:lang w:val="tr-TR"/>
        </w:rPr>
        <w:t xml:space="preserve">. New York: </w:t>
      </w:r>
      <w:proofErr w:type="spellStart"/>
      <w:r w:rsidRPr="008E0D70">
        <w:rPr>
          <w:lang w:val="tr-TR"/>
        </w:rPr>
        <w:t>Penguin</w:t>
      </w:r>
      <w:proofErr w:type="spellEnd"/>
      <w:r w:rsidRPr="008E0D70">
        <w:rPr>
          <w:lang w:val="tr-TR"/>
        </w:rPr>
        <w:t xml:space="preserve"> </w:t>
      </w:r>
      <w:proofErr w:type="spellStart"/>
      <w:r w:rsidRPr="008E0D70">
        <w:rPr>
          <w:lang w:val="tr-TR"/>
        </w:rPr>
        <w:t>Classics</w:t>
      </w:r>
      <w:proofErr w:type="spellEnd"/>
      <w:r w:rsidRPr="008E0D70">
        <w:rPr>
          <w:lang w:val="tr-TR"/>
        </w:rPr>
        <w:t xml:space="preserve">, 2007. </w:t>
      </w:r>
      <w:proofErr w:type="spellStart"/>
      <w:r w:rsidRPr="008E0D70">
        <w:rPr>
          <w:lang w:val="tr-TR"/>
        </w:rPr>
        <w:t>Kindle</w:t>
      </w:r>
      <w:proofErr w:type="spellEnd"/>
      <w:r w:rsidRPr="008E0D70">
        <w:rPr>
          <w:lang w:val="tr-TR"/>
        </w:rPr>
        <w:t>.</w:t>
      </w:r>
    </w:p>
    <w:p w14:paraId="66F81FB6" w14:textId="77777777" w:rsidR="006D4D72" w:rsidRPr="008E0D70" w:rsidRDefault="006D4D72" w:rsidP="006D4D72">
      <w:pPr>
        <w:pStyle w:val="ListParagraph"/>
        <w:ind w:left="1004" w:hanging="284"/>
        <w:jc w:val="both"/>
        <w:rPr>
          <w:lang w:val="tr-TR"/>
        </w:rPr>
      </w:pPr>
      <w:proofErr w:type="spellStart"/>
      <w:r w:rsidRPr="008E0D70">
        <w:rPr>
          <w:lang w:val="tr-TR"/>
        </w:rPr>
        <w:t>Borel</w:t>
      </w:r>
      <w:proofErr w:type="spellEnd"/>
      <w:r w:rsidRPr="008E0D70">
        <w:rPr>
          <w:lang w:val="tr-TR"/>
        </w:rPr>
        <w:t xml:space="preserve">, </w:t>
      </w:r>
      <w:proofErr w:type="spellStart"/>
      <w:r w:rsidRPr="008E0D70">
        <w:rPr>
          <w:lang w:val="tr-TR"/>
        </w:rPr>
        <w:t>Brooke</w:t>
      </w:r>
      <w:proofErr w:type="spellEnd"/>
      <w:r w:rsidRPr="008E0D70">
        <w:rPr>
          <w:lang w:val="tr-TR"/>
        </w:rPr>
        <w:t xml:space="preserve">. </w:t>
      </w:r>
      <w:proofErr w:type="spellStart"/>
      <w:r w:rsidRPr="008E0D70">
        <w:rPr>
          <w:i/>
          <w:iCs/>
          <w:lang w:val="tr-TR"/>
        </w:rPr>
        <w:t>The</w:t>
      </w:r>
      <w:proofErr w:type="spellEnd"/>
      <w:r w:rsidRPr="008E0D70">
        <w:rPr>
          <w:i/>
          <w:iCs/>
          <w:lang w:val="tr-TR"/>
        </w:rPr>
        <w:t xml:space="preserve"> Chicago Guide </w:t>
      </w:r>
      <w:proofErr w:type="spellStart"/>
      <w:r w:rsidRPr="008E0D70">
        <w:rPr>
          <w:i/>
          <w:iCs/>
          <w:lang w:val="tr-TR"/>
        </w:rPr>
        <w:t>to</w:t>
      </w:r>
      <w:proofErr w:type="spellEnd"/>
      <w:r w:rsidRPr="008E0D70">
        <w:rPr>
          <w:i/>
          <w:iCs/>
          <w:lang w:val="tr-TR"/>
        </w:rPr>
        <w:t xml:space="preserve"> </w:t>
      </w:r>
      <w:proofErr w:type="spellStart"/>
      <w:r w:rsidRPr="008E0D70">
        <w:rPr>
          <w:i/>
          <w:iCs/>
          <w:lang w:val="tr-TR"/>
        </w:rPr>
        <w:t>Fact-Checking</w:t>
      </w:r>
      <w:proofErr w:type="spellEnd"/>
      <w:r w:rsidRPr="008E0D70">
        <w:rPr>
          <w:lang w:val="tr-TR"/>
        </w:rPr>
        <w:t xml:space="preserve">. Chicago: </w:t>
      </w:r>
      <w:proofErr w:type="spellStart"/>
      <w:r w:rsidRPr="008E0D70">
        <w:rPr>
          <w:lang w:val="tr-TR"/>
        </w:rPr>
        <w:t>University</w:t>
      </w:r>
      <w:proofErr w:type="spellEnd"/>
      <w:r w:rsidRPr="008E0D70">
        <w:rPr>
          <w:lang w:val="tr-TR"/>
        </w:rPr>
        <w:t xml:space="preserve"> of Chicago </w:t>
      </w:r>
      <w:proofErr w:type="spellStart"/>
      <w:r w:rsidRPr="008E0D70">
        <w:rPr>
          <w:lang w:val="tr-TR"/>
        </w:rPr>
        <w:t>Press</w:t>
      </w:r>
      <w:proofErr w:type="spellEnd"/>
      <w:r w:rsidRPr="008E0D70">
        <w:rPr>
          <w:lang w:val="tr-TR"/>
        </w:rPr>
        <w:t xml:space="preserve">, 2016. </w:t>
      </w:r>
      <w:proofErr w:type="spellStart"/>
      <w:r w:rsidRPr="008E0D70">
        <w:rPr>
          <w:lang w:val="tr-TR"/>
        </w:rPr>
        <w:t>ProQuest</w:t>
      </w:r>
      <w:proofErr w:type="spellEnd"/>
      <w:r w:rsidRPr="008E0D70">
        <w:rPr>
          <w:lang w:val="tr-TR"/>
        </w:rPr>
        <w:t xml:space="preserve"> </w:t>
      </w:r>
      <w:proofErr w:type="spellStart"/>
      <w:r w:rsidRPr="008E0D70">
        <w:rPr>
          <w:lang w:val="tr-TR"/>
        </w:rPr>
        <w:t>Ebrary</w:t>
      </w:r>
      <w:proofErr w:type="spellEnd"/>
      <w:r w:rsidRPr="008E0D70">
        <w:rPr>
          <w:lang w:val="tr-TR"/>
        </w:rPr>
        <w:t>.</w:t>
      </w:r>
    </w:p>
    <w:p w14:paraId="57E569D9" w14:textId="38AEEAFA" w:rsidR="006D4D72" w:rsidRPr="008E0D70" w:rsidRDefault="006D4D72" w:rsidP="006D4D72">
      <w:pPr>
        <w:pStyle w:val="ListParagraph"/>
        <w:ind w:left="1004" w:hanging="284"/>
        <w:jc w:val="both"/>
        <w:rPr>
          <w:lang w:val="tr-TR"/>
        </w:rPr>
      </w:pPr>
      <w:proofErr w:type="spellStart"/>
      <w:r w:rsidRPr="008E0D70">
        <w:rPr>
          <w:lang w:val="tr-TR"/>
        </w:rPr>
        <w:lastRenderedPageBreak/>
        <w:t>Kurland</w:t>
      </w:r>
      <w:proofErr w:type="spellEnd"/>
      <w:r w:rsidRPr="008E0D70">
        <w:rPr>
          <w:lang w:val="tr-TR"/>
        </w:rPr>
        <w:t xml:space="preserve">, Philip B., </w:t>
      </w:r>
      <w:r w:rsidR="007F59DA" w:rsidRPr="008E0D70">
        <w:rPr>
          <w:lang w:val="tr-TR"/>
        </w:rPr>
        <w:t>ve</w:t>
      </w:r>
      <w:r w:rsidRPr="008E0D70">
        <w:rPr>
          <w:lang w:val="tr-TR"/>
        </w:rPr>
        <w:t xml:space="preserve"> </w:t>
      </w:r>
      <w:proofErr w:type="spellStart"/>
      <w:r w:rsidRPr="008E0D70">
        <w:rPr>
          <w:lang w:val="tr-TR"/>
        </w:rPr>
        <w:t>Ralph</w:t>
      </w:r>
      <w:proofErr w:type="spellEnd"/>
      <w:r w:rsidRPr="008E0D70">
        <w:rPr>
          <w:lang w:val="tr-TR"/>
        </w:rPr>
        <w:t xml:space="preserve"> </w:t>
      </w:r>
      <w:proofErr w:type="spellStart"/>
      <w:r w:rsidRPr="008E0D70">
        <w:rPr>
          <w:lang w:val="tr-TR"/>
        </w:rPr>
        <w:t>Lerner</w:t>
      </w:r>
      <w:proofErr w:type="spellEnd"/>
      <w:r w:rsidRPr="008E0D70">
        <w:rPr>
          <w:lang w:val="tr-TR"/>
        </w:rPr>
        <w:t xml:space="preserve">, </w:t>
      </w:r>
      <w:r w:rsidR="007F59DA" w:rsidRPr="008E0D70">
        <w:rPr>
          <w:lang w:val="tr-TR"/>
        </w:rPr>
        <w:t>der</w:t>
      </w:r>
      <w:r w:rsidRPr="008E0D70">
        <w:rPr>
          <w:lang w:val="tr-TR"/>
        </w:rPr>
        <w:t xml:space="preserve">. </w:t>
      </w:r>
      <w:proofErr w:type="spellStart"/>
      <w:r w:rsidRPr="008E0D70">
        <w:rPr>
          <w:lang w:val="tr-TR"/>
        </w:rPr>
        <w:t>The</w:t>
      </w:r>
      <w:proofErr w:type="spellEnd"/>
      <w:r w:rsidRPr="008E0D70">
        <w:rPr>
          <w:lang w:val="tr-TR"/>
        </w:rPr>
        <w:t xml:space="preserve"> </w:t>
      </w:r>
      <w:proofErr w:type="spellStart"/>
      <w:r w:rsidRPr="008E0D70">
        <w:rPr>
          <w:lang w:val="tr-TR"/>
        </w:rPr>
        <w:t>Founders</w:t>
      </w:r>
      <w:proofErr w:type="spellEnd"/>
      <w:r w:rsidRPr="008E0D70">
        <w:rPr>
          <w:lang w:val="tr-TR"/>
        </w:rPr>
        <w:t xml:space="preserve">’ </w:t>
      </w:r>
      <w:proofErr w:type="spellStart"/>
      <w:r w:rsidRPr="008E0D70">
        <w:rPr>
          <w:lang w:val="tr-TR"/>
        </w:rPr>
        <w:t>Constitution</w:t>
      </w:r>
      <w:proofErr w:type="spellEnd"/>
      <w:r w:rsidRPr="008E0D70">
        <w:rPr>
          <w:lang w:val="tr-TR"/>
        </w:rPr>
        <w:t xml:space="preserve">. Chicago: </w:t>
      </w:r>
      <w:proofErr w:type="spellStart"/>
      <w:r w:rsidRPr="008E0D70">
        <w:rPr>
          <w:lang w:val="tr-TR"/>
        </w:rPr>
        <w:t>University</w:t>
      </w:r>
      <w:proofErr w:type="spellEnd"/>
      <w:r w:rsidRPr="008E0D70">
        <w:rPr>
          <w:lang w:val="tr-TR"/>
        </w:rPr>
        <w:t xml:space="preserve"> of Chicago </w:t>
      </w:r>
      <w:proofErr w:type="spellStart"/>
      <w:r w:rsidRPr="008E0D70">
        <w:rPr>
          <w:lang w:val="tr-TR"/>
        </w:rPr>
        <w:t>Press</w:t>
      </w:r>
      <w:proofErr w:type="spellEnd"/>
      <w:r w:rsidRPr="008E0D70">
        <w:rPr>
          <w:lang w:val="tr-TR"/>
        </w:rPr>
        <w:t xml:space="preserve">, 1987. </w:t>
      </w:r>
      <w:hyperlink r:id="rId7" w:history="1">
        <w:r w:rsidRPr="008E0D70">
          <w:rPr>
            <w:rStyle w:val="Hyperlink"/>
            <w:lang w:val="tr-TR"/>
          </w:rPr>
          <w:t>http://press-pubs.uchicago.edu/founders/</w:t>
        </w:r>
      </w:hyperlink>
      <w:r w:rsidRPr="008E0D70">
        <w:rPr>
          <w:lang w:val="tr-TR"/>
        </w:rPr>
        <w:t>.</w:t>
      </w:r>
      <w:r w:rsidRPr="008E0D70">
        <w:rPr>
          <w:lang w:val="tr-TR"/>
        </w:rPr>
        <w:t xml:space="preserve"> </w:t>
      </w:r>
    </w:p>
    <w:p w14:paraId="15C96A62" w14:textId="70C65C54" w:rsidR="006D4D72" w:rsidRPr="008E0D70" w:rsidRDefault="006D4D72" w:rsidP="007F59DA">
      <w:pPr>
        <w:pStyle w:val="ListParagraph"/>
        <w:ind w:left="1004" w:hanging="284"/>
        <w:jc w:val="both"/>
        <w:rPr>
          <w:lang w:val="tr-TR"/>
        </w:rPr>
      </w:pPr>
      <w:proofErr w:type="spellStart"/>
      <w:r w:rsidRPr="008E0D70">
        <w:rPr>
          <w:lang w:val="tr-TR"/>
        </w:rPr>
        <w:t>Melville</w:t>
      </w:r>
      <w:proofErr w:type="spellEnd"/>
      <w:r w:rsidRPr="008E0D70">
        <w:rPr>
          <w:lang w:val="tr-TR"/>
        </w:rPr>
        <w:t xml:space="preserve">, </w:t>
      </w:r>
      <w:proofErr w:type="spellStart"/>
      <w:r w:rsidRPr="008E0D70">
        <w:rPr>
          <w:lang w:val="tr-TR"/>
        </w:rPr>
        <w:t>Herman</w:t>
      </w:r>
      <w:proofErr w:type="spellEnd"/>
      <w:r w:rsidRPr="008E0D70">
        <w:rPr>
          <w:lang w:val="tr-TR"/>
        </w:rPr>
        <w:t xml:space="preserve">. </w:t>
      </w:r>
      <w:proofErr w:type="spellStart"/>
      <w:r w:rsidRPr="008E0D70">
        <w:rPr>
          <w:lang w:val="tr-TR"/>
        </w:rPr>
        <w:t>Moby-Dick</w:t>
      </w:r>
      <w:proofErr w:type="spellEnd"/>
      <w:r w:rsidRPr="008E0D70">
        <w:rPr>
          <w:lang w:val="tr-TR"/>
        </w:rPr>
        <w:t xml:space="preserve">; </w:t>
      </w:r>
      <w:proofErr w:type="spellStart"/>
      <w:r w:rsidRPr="008E0D70">
        <w:rPr>
          <w:lang w:val="tr-TR"/>
        </w:rPr>
        <w:t>or</w:t>
      </w:r>
      <w:proofErr w:type="spellEnd"/>
      <w:r w:rsidRPr="008E0D70">
        <w:rPr>
          <w:lang w:val="tr-TR"/>
        </w:rPr>
        <w:t xml:space="preserve">, </w:t>
      </w:r>
      <w:proofErr w:type="spellStart"/>
      <w:r w:rsidRPr="008E0D70">
        <w:rPr>
          <w:lang w:val="tr-TR"/>
        </w:rPr>
        <w:t>The</w:t>
      </w:r>
      <w:proofErr w:type="spellEnd"/>
      <w:r w:rsidRPr="008E0D70">
        <w:rPr>
          <w:lang w:val="tr-TR"/>
        </w:rPr>
        <w:t xml:space="preserve"> </w:t>
      </w:r>
      <w:proofErr w:type="spellStart"/>
      <w:r w:rsidRPr="008E0D70">
        <w:rPr>
          <w:lang w:val="tr-TR"/>
        </w:rPr>
        <w:t>Whale</w:t>
      </w:r>
      <w:proofErr w:type="spellEnd"/>
      <w:r w:rsidRPr="008E0D70">
        <w:rPr>
          <w:lang w:val="tr-TR"/>
        </w:rPr>
        <w:t xml:space="preserve">. New York: </w:t>
      </w:r>
      <w:proofErr w:type="spellStart"/>
      <w:r w:rsidRPr="008E0D70">
        <w:rPr>
          <w:lang w:val="tr-TR"/>
        </w:rPr>
        <w:t>Harper</w:t>
      </w:r>
      <w:proofErr w:type="spellEnd"/>
      <w:r w:rsidRPr="008E0D70">
        <w:rPr>
          <w:lang w:val="tr-TR"/>
        </w:rPr>
        <w:t xml:space="preserve"> &amp; </w:t>
      </w:r>
      <w:proofErr w:type="spellStart"/>
      <w:r w:rsidRPr="008E0D70">
        <w:rPr>
          <w:lang w:val="tr-TR"/>
        </w:rPr>
        <w:t>Brothers</w:t>
      </w:r>
      <w:proofErr w:type="spellEnd"/>
      <w:r w:rsidRPr="008E0D70">
        <w:rPr>
          <w:lang w:val="tr-TR"/>
        </w:rPr>
        <w:t xml:space="preserve">, 1851. </w:t>
      </w:r>
      <w:hyperlink r:id="rId8" w:history="1">
        <w:r w:rsidRPr="008E0D70">
          <w:rPr>
            <w:rStyle w:val="Hyperlink"/>
            <w:lang w:val="tr-TR"/>
          </w:rPr>
          <w:t>http://mel.hofstra.edu/moby-dick-the-whale-proofs.html</w:t>
        </w:r>
      </w:hyperlink>
      <w:r w:rsidRPr="008E0D70">
        <w:rPr>
          <w:lang w:val="tr-TR"/>
        </w:rPr>
        <w:t>.</w:t>
      </w:r>
    </w:p>
    <w:p w14:paraId="04D0FB74" w14:textId="77777777" w:rsidR="007F59DA" w:rsidRPr="008E0D70" w:rsidRDefault="007F59DA" w:rsidP="007F59DA">
      <w:pPr>
        <w:pStyle w:val="ListParagraph"/>
        <w:ind w:left="1004" w:hanging="284"/>
        <w:jc w:val="both"/>
        <w:rPr>
          <w:lang w:val="tr-TR"/>
        </w:rPr>
      </w:pPr>
    </w:p>
    <w:p w14:paraId="60E5F3C9" w14:textId="7EFB39D6" w:rsidR="007F59DA" w:rsidRPr="008E0D70" w:rsidRDefault="007F59DA" w:rsidP="007F59DA">
      <w:pPr>
        <w:pStyle w:val="ListParagraph"/>
        <w:numPr>
          <w:ilvl w:val="0"/>
          <w:numId w:val="1"/>
        </w:numPr>
        <w:jc w:val="both"/>
        <w:rPr>
          <w:b/>
          <w:bCs/>
          <w:lang w:val="tr-TR"/>
        </w:rPr>
      </w:pPr>
      <w:r w:rsidRPr="008E0D70">
        <w:rPr>
          <w:b/>
          <w:bCs/>
          <w:lang w:val="tr-TR"/>
        </w:rPr>
        <w:t>Makale</w:t>
      </w:r>
    </w:p>
    <w:p w14:paraId="06E6BB42" w14:textId="3FA2C6C5" w:rsidR="007F59DA" w:rsidRPr="008E0D70" w:rsidRDefault="007F59DA" w:rsidP="007F59DA">
      <w:pPr>
        <w:pStyle w:val="ListParagraph"/>
        <w:numPr>
          <w:ilvl w:val="0"/>
          <w:numId w:val="10"/>
        </w:numPr>
        <w:jc w:val="both"/>
        <w:rPr>
          <w:b/>
          <w:bCs/>
          <w:lang w:val="tr-TR"/>
        </w:rPr>
      </w:pPr>
      <w:r w:rsidRPr="008E0D70">
        <w:rPr>
          <w:b/>
          <w:bCs/>
          <w:lang w:val="tr-TR"/>
        </w:rPr>
        <w:t>İlk Dipnotta</w:t>
      </w:r>
    </w:p>
    <w:p w14:paraId="62B05C9D" w14:textId="624E7D8A" w:rsidR="007F59DA" w:rsidRPr="008E0D70" w:rsidRDefault="0055460D" w:rsidP="007F59DA">
      <w:pPr>
        <w:pStyle w:val="ListParagraph"/>
        <w:jc w:val="both"/>
        <w:rPr>
          <w:lang w:val="tr-TR"/>
        </w:rPr>
      </w:pPr>
      <w:r w:rsidRPr="008E0D70">
        <w:rPr>
          <w:lang w:val="tr-TR"/>
        </w:rPr>
        <w:t>Kenan Koçak, “</w:t>
      </w:r>
      <w:r w:rsidRPr="008E0D70">
        <w:rPr>
          <w:lang w:val="tr-TR"/>
        </w:rPr>
        <w:t xml:space="preserve">II. Abdülhamid’in Karşı Propaganda Hamlesi Olarak Amerikalı Karikatürist Homer </w:t>
      </w:r>
      <w:proofErr w:type="spellStart"/>
      <w:r w:rsidRPr="008E0D70">
        <w:rPr>
          <w:lang w:val="tr-TR"/>
        </w:rPr>
        <w:t>Davenport’un</w:t>
      </w:r>
      <w:proofErr w:type="spellEnd"/>
      <w:r w:rsidRPr="008E0D70">
        <w:rPr>
          <w:lang w:val="tr-TR"/>
        </w:rPr>
        <w:t xml:space="preserve"> Osmanlı’ya Seyahati</w:t>
      </w:r>
      <w:r w:rsidRPr="008E0D70">
        <w:rPr>
          <w:lang w:val="tr-TR"/>
        </w:rPr>
        <w:t xml:space="preserve">,” </w:t>
      </w:r>
      <w:r w:rsidRPr="008E0D70">
        <w:rPr>
          <w:i/>
          <w:iCs/>
          <w:lang w:val="tr-TR"/>
        </w:rPr>
        <w:t>K</w:t>
      </w:r>
      <w:r w:rsidR="000B0E21" w:rsidRPr="008E0D70">
        <w:rPr>
          <w:i/>
          <w:iCs/>
          <w:lang w:val="tr-TR"/>
        </w:rPr>
        <w:t>ARE</w:t>
      </w:r>
      <w:r w:rsidR="000B0E21" w:rsidRPr="008E0D70">
        <w:rPr>
          <w:lang w:val="tr-TR"/>
        </w:rPr>
        <w:t xml:space="preserve"> 10 (2020): </w:t>
      </w:r>
      <w:r w:rsidR="00E957A1" w:rsidRPr="008E0D70">
        <w:rPr>
          <w:lang w:val="tr-TR"/>
        </w:rPr>
        <w:t>8</w:t>
      </w:r>
      <w:r w:rsidR="000B0E21" w:rsidRPr="008E0D70">
        <w:rPr>
          <w:lang w:val="tr-TR"/>
        </w:rPr>
        <w:t>3</w:t>
      </w:r>
      <w:r w:rsidR="00E957A1" w:rsidRPr="008E0D70">
        <w:rPr>
          <w:lang w:val="tr-TR"/>
        </w:rPr>
        <w:t xml:space="preserve">, </w:t>
      </w:r>
      <w:hyperlink r:id="rId9" w:history="1">
        <w:r w:rsidR="00E957A1" w:rsidRPr="008E0D70">
          <w:rPr>
            <w:rStyle w:val="Hyperlink"/>
            <w:lang w:val="tr-TR"/>
          </w:rPr>
          <w:t>https://doi.org/10.38060/kare.788189</w:t>
        </w:r>
      </w:hyperlink>
      <w:r w:rsidR="00E957A1" w:rsidRPr="008E0D70">
        <w:rPr>
          <w:lang w:val="tr-TR"/>
        </w:rPr>
        <w:t xml:space="preserve">. </w:t>
      </w:r>
    </w:p>
    <w:p w14:paraId="7832F1B8" w14:textId="7E891F8D" w:rsidR="00E957A1" w:rsidRPr="008E0D70" w:rsidRDefault="00526366" w:rsidP="00E957A1">
      <w:pPr>
        <w:pStyle w:val="ListParagraph"/>
        <w:numPr>
          <w:ilvl w:val="0"/>
          <w:numId w:val="10"/>
        </w:numPr>
        <w:jc w:val="both"/>
        <w:rPr>
          <w:b/>
          <w:bCs/>
          <w:lang w:val="tr-TR"/>
        </w:rPr>
      </w:pPr>
      <w:r w:rsidRPr="008E0D70">
        <w:rPr>
          <w:b/>
          <w:bCs/>
          <w:lang w:val="tr-TR"/>
        </w:rPr>
        <w:t>Sonraki Gösterimler</w:t>
      </w:r>
    </w:p>
    <w:p w14:paraId="6D8C67B8" w14:textId="6318E91A" w:rsidR="00526366" w:rsidRPr="008E0D70" w:rsidRDefault="00526366" w:rsidP="00526366">
      <w:pPr>
        <w:pStyle w:val="ListParagraph"/>
        <w:jc w:val="both"/>
        <w:rPr>
          <w:lang w:val="tr-TR"/>
        </w:rPr>
      </w:pPr>
      <w:r w:rsidRPr="008E0D70">
        <w:rPr>
          <w:lang w:val="tr-TR"/>
        </w:rPr>
        <w:t>Koçak, “II. Abdülhamid’in,” 94.</w:t>
      </w:r>
    </w:p>
    <w:p w14:paraId="1E574748" w14:textId="0F100A3D" w:rsidR="00526366" w:rsidRPr="008E0D70" w:rsidRDefault="00526366" w:rsidP="00526366">
      <w:pPr>
        <w:pStyle w:val="ListParagraph"/>
        <w:numPr>
          <w:ilvl w:val="0"/>
          <w:numId w:val="10"/>
        </w:numPr>
        <w:jc w:val="both"/>
        <w:rPr>
          <w:b/>
          <w:bCs/>
          <w:lang w:val="tr-TR"/>
        </w:rPr>
      </w:pPr>
      <w:r w:rsidRPr="008E0D70">
        <w:rPr>
          <w:b/>
          <w:bCs/>
          <w:lang w:val="tr-TR"/>
        </w:rPr>
        <w:t>Kaynakçada</w:t>
      </w:r>
    </w:p>
    <w:p w14:paraId="62B528BE" w14:textId="77777777" w:rsidR="00D31E00" w:rsidRPr="008E0D70" w:rsidRDefault="002E0809" w:rsidP="00D31E00">
      <w:pPr>
        <w:pStyle w:val="ListParagraph"/>
        <w:jc w:val="both"/>
        <w:rPr>
          <w:lang w:val="tr-TR"/>
        </w:rPr>
      </w:pPr>
      <w:r w:rsidRPr="008E0D70">
        <w:rPr>
          <w:lang w:val="tr-TR"/>
        </w:rPr>
        <w:t xml:space="preserve">Koçak, Kenan. </w:t>
      </w:r>
      <w:r w:rsidRPr="008E0D70">
        <w:rPr>
          <w:lang w:val="tr-TR"/>
        </w:rPr>
        <w:t xml:space="preserve">II. Abdülhamid’in Karşı Propaganda Hamlesi Olarak Amerikalı Karikatürist Homer </w:t>
      </w:r>
      <w:proofErr w:type="spellStart"/>
      <w:r w:rsidRPr="008E0D70">
        <w:rPr>
          <w:lang w:val="tr-TR"/>
        </w:rPr>
        <w:t>Davenport’un</w:t>
      </w:r>
      <w:proofErr w:type="spellEnd"/>
      <w:r w:rsidRPr="008E0D70">
        <w:rPr>
          <w:lang w:val="tr-TR"/>
        </w:rPr>
        <w:t xml:space="preserve"> Osmanlı’ya Seyahati</w:t>
      </w:r>
      <w:r w:rsidRPr="008E0D70">
        <w:rPr>
          <w:lang w:val="tr-TR"/>
        </w:rPr>
        <w:t>.</w:t>
      </w:r>
      <w:r w:rsidRPr="008E0D70">
        <w:rPr>
          <w:lang w:val="tr-TR"/>
        </w:rPr>
        <w:t>”</w:t>
      </w:r>
      <w:r w:rsidRPr="008E0D70">
        <w:rPr>
          <w:i/>
          <w:iCs/>
          <w:lang w:val="tr-TR"/>
        </w:rPr>
        <w:t xml:space="preserve"> </w:t>
      </w:r>
      <w:r w:rsidRPr="008E0D70">
        <w:rPr>
          <w:i/>
          <w:iCs/>
          <w:lang w:val="tr-TR"/>
        </w:rPr>
        <w:t>KARE</w:t>
      </w:r>
      <w:r w:rsidRPr="008E0D70">
        <w:rPr>
          <w:lang w:val="tr-TR"/>
        </w:rPr>
        <w:t xml:space="preserve"> 10 (2020): </w:t>
      </w:r>
      <w:r w:rsidRPr="008E0D70">
        <w:rPr>
          <w:lang w:val="tr-TR"/>
        </w:rPr>
        <w:t>81-119</w:t>
      </w:r>
      <w:r w:rsidR="00816BD0" w:rsidRPr="008E0D70">
        <w:rPr>
          <w:lang w:val="tr-TR"/>
        </w:rPr>
        <w:t>.</w:t>
      </w:r>
      <w:r w:rsidRPr="008E0D70">
        <w:rPr>
          <w:lang w:val="tr-TR"/>
        </w:rPr>
        <w:t xml:space="preserve"> </w:t>
      </w:r>
      <w:hyperlink r:id="rId10" w:history="1">
        <w:r w:rsidRPr="008E0D70">
          <w:rPr>
            <w:rStyle w:val="Hyperlink"/>
            <w:lang w:val="tr-TR"/>
          </w:rPr>
          <w:t>https://doi.org/10.38060/kare.788189</w:t>
        </w:r>
      </w:hyperlink>
      <w:r w:rsidRPr="008E0D70">
        <w:rPr>
          <w:lang w:val="tr-TR"/>
        </w:rPr>
        <w:t>.</w:t>
      </w:r>
    </w:p>
    <w:p w14:paraId="35DE56E4" w14:textId="77777777" w:rsidR="00D31E00" w:rsidRPr="008E0D70" w:rsidRDefault="00D31E00" w:rsidP="00D31E00">
      <w:pPr>
        <w:pStyle w:val="ListParagraph"/>
        <w:jc w:val="both"/>
        <w:rPr>
          <w:lang w:val="tr-TR"/>
        </w:rPr>
      </w:pPr>
    </w:p>
    <w:p w14:paraId="3AEC64E6" w14:textId="77777777" w:rsidR="00D31E00" w:rsidRPr="008E0D70" w:rsidRDefault="001C272E" w:rsidP="00D31E00">
      <w:pPr>
        <w:pStyle w:val="ListParagraph"/>
        <w:jc w:val="both"/>
        <w:rPr>
          <w:lang w:val="tr-TR"/>
        </w:rPr>
      </w:pPr>
      <w:r w:rsidRPr="008E0D70">
        <w:rPr>
          <w:lang w:val="tr-TR"/>
        </w:rPr>
        <w:t>*</w:t>
      </w:r>
      <w:r w:rsidRPr="008E0D70">
        <w:t xml:space="preserve"> </w:t>
      </w:r>
      <w:r w:rsidRPr="008E0D70">
        <w:rPr>
          <w:lang w:val="tr-TR"/>
        </w:rPr>
        <w:t>Akademik</w:t>
      </w:r>
      <w:r w:rsidRPr="008E0D70">
        <w:rPr>
          <w:lang w:val="tr-TR"/>
        </w:rPr>
        <w:t xml:space="preserve"> makaleler, özellikle </w:t>
      </w:r>
      <w:r w:rsidRPr="008E0D70">
        <w:rPr>
          <w:lang w:val="tr-TR"/>
        </w:rPr>
        <w:t xml:space="preserve">sayısal </w:t>
      </w:r>
      <w:r w:rsidRPr="008E0D70">
        <w:rPr>
          <w:lang w:val="tr-TR"/>
        </w:rPr>
        <w:t xml:space="preserve">bilimlerde, genellikle </w:t>
      </w:r>
      <w:r w:rsidRPr="008E0D70">
        <w:rPr>
          <w:lang w:val="tr-TR"/>
        </w:rPr>
        <w:t>birden fazla</w:t>
      </w:r>
      <w:r w:rsidRPr="008E0D70">
        <w:rPr>
          <w:lang w:val="tr-TR"/>
        </w:rPr>
        <w:t xml:space="preserve"> </w:t>
      </w:r>
      <w:r w:rsidRPr="008E0D70">
        <w:rPr>
          <w:lang w:val="tr-TR"/>
        </w:rPr>
        <w:t>yazarlıdır</w:t>
      </w:r>
      <w:r w:rsidRPr="008E0D70">
        <w:rPr>
          <w:lang w:val="tr-TR"/>
        </w:rPr>
        <w:t>. Dört veya daha fazla yazar varsa, kaynakçada en fazla on yazar</w:t>
      </w:r>
      <w:r w:rsidR="004439C8" w:rsidRPr="008E0D70">
        <w:rPr>
          <w:lang w:val="tr-TR"/>
        </w:rPr>
        <w:t>ı</w:t>
      </w:r>
      <w:r w:rsidRPr="008E0D70">
        <w:rPr>
          <w:lang w:val="tr-TR"/>
        </w:rPr>
        <w:t xml:space="preserve">; </w:t>
      </w:r>
      <w:r w:rsidR="004439C8" w:rsidRPr="008E0D70">
        <w:rPr>
          <w:lang w:val="tr-TR"/>
        </w:rPr>
        <w:t>dip</w:t>
      </w:r>
      <w:r w:rsidRPr="008E0D70">
        <w:rPr>
          <w:lang w:val="tr-TR"/>
        </w:rPr>
        <w:t>notta</w:t>
      </w:r>
      <w:r w:rsidR="004439C8" w:rsidRPr="008E0D70">
        <w:rPr>
          <w:lang w:val="tr-TR"/>
        </w:rPr>
        <w:t xml:space="preserve"> da</w:t>
      </w:r>
      <w:r w:rsidRPr="008E0D70">
        <w:rPr>
          <w:lang w:val="tr-TR"/>
        </w:rPr>
        <w:t xml:space="preserve"> yalnızca ilkini listeleyin, ardından </w:t>
      </w:r>
      <w:r w:rsidR="004439C8" w:rsidRPr="008E0D70">
        <w:rPr>
          <w:lang w:val="tr-TR"/>
        </w:rPr>
        <w:t>vd</w:t>
      </w:r>
      <w:r w:rsidRPr="008E0D70">
        <w:rPr>
          <w:lang w:val="tr-TR"/>
        </w:rPr>
        <w:t>.</w:t>
      </w:r>
      <w:r w:rsidR="004439C8" w:rsidRPr="008E0D70">
        <w:rPr>
          <w:lang w:val="tr-TR"/>
        </w:rPr>
        <w:t xml:space="preserve"> deyin.</w:t>
      </w:r>
      <w:r w:rsidRPr="008E0D70">
        <w:rPr>
          <w:lang w:val="tr-TR"/>
        </w:rPr>
        <w:t xml:space="preserve"> Ondan fazla yazar için kaynakçadaki ilk yedi</w:t>
      </w:r>
      <w:r w:rsidR="004439C8" w:rsidRPr="008E0D70">
        <w:rPr>
          <w:lang w:val="tr-TR"/>
        </w:rPr>
        <w:t xml:space="preserve">sini yazıp </w:t>
      </w:r>
      <w:r w:rsidRPr="008E0D70">
        <w:rPr>
          <w:lang w:val="tr-TR"/>
        </w:rPr>
        <w:t xml:space="preserve">ardından </w:t>
      </w:r>
      <w:r w:rsidR="004439C8" w:rsidRPr="008E0D70">
        <w:rPr>
          <w:lang w:val="tr-TR"/>
        </w:rPr>
        <w:t>vd. ekleyin.</w:t>
      </w:r>
    </w:p>
    <w:p w14:paraId="561A7342" w14:textId="1DD2CC18" w:rsidR="004439C8" w:rsidRPr="008E0D70" w:rsidRDefault="004439C8" w:rsidP="00D31E00">
      <w:pPr>
        <w:ind w:left="357" w:firstLine="357"/>
        <w:jc w:val="both"/>
        <w:rPr>
          <w:lang w:val="tr-TR"/>
        </w:rPr>
      </w:pPr>
      <w:r w:rsidRPr="008E0D70">
        <w:rPr>
          <w:b/>
          <w:bCs/>
          <w:lang w:val="tr-TR"/>
        </w:rPr>
        <w:t>a) İlk Dipnotta</w:t>
      </w:r>
    </w:p>
    <w:p w14:paraId="074F1D11" w14:textId="51FC4D48" w:rsidR="00D31E00" w:rsidRPr="008E0D70" w:rsidRDefault="00D31E00" w:rsidP="00197EBC">
      <w:pPr>
        <w:spacing w:line="360" w:lineRule="auto"/>
        <w:ind w:left="737"/>
        <w:jc w:val="both"/>
        <w:rPr>
          <w:lang w:val="en-GB"/>
        </w:rPr>
      </w:pPr>
      <w:r w:rsidRPr="008E0D70">
        <w:rPr>
          <w:lang w:val="en-GB"/>
        </w:rPr>
        <w:t xml:space="preserve">Rachel A. Bay </w:t>
      </w:r>
      <w:proofErr w:type="spellStart"/>
      <w:r w:rsidR="00800427" w:rsidRPr="008E0D70">
        <w:rPr>
          <w:lang w:val="en-GB"/>
        </w:rPr>
        <w:t>vd</w:t>
      </w:r>
      <w:proofErr w:type="spellEnd"/>
      <w:r w:rsidRPr="008E0D70">
        <w:rPr>
          <w:lang w:val="en-GB"/>
        </w:rPr>
        <w:t xml:space="preserve">., “Predicting Responses to Contemporary Environmental Change Using Evolutionary Response Architectures,” </w:t>
      </w:r>
      <w:r w:rsidRPr="008E0D70">
        <w:rPr>
          <w:i/>
          <w:iCs/>
          <w:lang w:val="en-GB"/>
        </w:rPr>
        <w:t>American Naturalist</w:t>
      </w:r>
      <w:r w:rsidRPr="008E0D70">
        <w:rPr>
          <w:lang w:val="en-GB"/>
        </w:rPr>
        <w:t xml:space="preserve"> 189, no. 5 (May 2017): 465, </w:t>
      </w:r>
      <w:hyperlink r:id="rId11" w:history="1">
        <w:r w:rsidRPr="008E0D70">
          <w:rPr>
            <w:rStyle w:val="Hyperlink"/>
            <w:lang w:val="en-GB"/>
          </w:rPr>
          <w:t>https://doi.org/10.1086/691233</w:t>
        </w:r>
      </w:hyperlink>
      <w:r w:rsidRPr="008E0D70">
        <w:rPr>
          <w:lang w:val="en-GB"/>
        </w:rPr>
        <w:t xml:space="preserve">. </w:t>
      </w:r>
    </w:p>
    <w:p w14:paraId="70E4E81F" w14:textId="48432DDB" w:rsidR="004439C8" w:rsidRPr="008E0D70" w:rsidRDefault="004439C8" w:rsidP="00526366">
      <w:pPr>
        <w:pStyle w:val="ListParagraph"/>
        <w:jc w:val="both"/>
        <w:rPr>
          <w:b/>
          <w:bCs/>
          <w:lang w:val="tr-TR"/>
        </w:rPr>
      </w:pPr>
      <w:r w:rsidRPr="008E0D70">
        <w:rPr>
          <w:b/>
          <w:bCs/>
          <w:lang w:val="tr-TR"/>
        </w:rPr>
        <w:t>b) Sonraki Gösterimler</w:t>
      </w:r>
    </w:p>
    <w:p w14:paraId="69CBE880" w14:textId="3248F02B" w:rsidR="00197EBC" w:rsidRPr="008E0D70" w:rsidRDefault="00197EBC" w:rsidP="00197EBC">
      <w:pPr>
        <w:spacing w:line="360" w:lineRule="auto"/>
        <w:ind w:left="1004" w:hanging="284"/>
        <w:jc w:val="both"/>
        <w:rPr>
          <w:lang w:val="en-GB"/>
        </w:rPr>
      </w:pPr>
      <w:r w:rsidRPr="008E0D70">
        <w:rPr>
          <w:lang w:val="en-GB"/>
        </w:rPr>
        <w:t xml:space="preserve">Bay </w:t>
      </w:r>
      <w:proofErr w:type="spellStart"/>
      <w:r w:rsidRPr="008E0D70">
        <w:rPr>
          <w:lang w:val="en-GB"/>
        </w:rPr>
        <w:t>vd</w:t>
      </w:r>
      <w:proofErr w:type="spellEnd"/>
      <w:r w:rsidRPr="008E0D70">
        <w:rPr>
          <w:lang w:val="en-GB"/>
        </w:rPr>
        <w:t>., “Predicting Responses,” 466.</w:t>
      </w:r>
    </w:p>
    <w:p w14:paraId="2CCF71AE" w14:textId="06EBFA8C" w:rsidR="004439C8" w:rsidRPr="008E0D70" w:rsidRDefault="004439C8" w:rsidP="004439C8">
      <w:pPr>
        <w:ind w:left="720"/>
        <w:jc w:val="both"/>
        <w:rPr>
          <w:b/>
          <w:bCs/>
          <w:lang w:val="tr-TR"/>
        </w:rPr>
      </w:pPr>
      <w:r w:rsidRPr="008E0D70">
        <w:rPr>
          <w:rFonts w:eastAsiaTheme="minorHAnsi"/>
          <w:b/>
          <w:bCs/>
          <w:lang w:val="tr-TR"/>
        </w:rPr>
        <w:t>c)</w:t>
      </w:r>
      <w:r w:rsidRPr="008E0D70">
        <w:rPr>
          <w:b/>
          <w:bCs/>
          <w:lang w:val="tr-TR"/>
        </w:rPr>
        <w:t xml:space="preserve"> </w:t>
      </w:r>
      <w:r w:rsidR="006949C6" w:rsidRPr="008E0D70">
        <w:rPr>
          <w:b/>
          <w:bCs/>
          <w:lang w:val="tr-TR"/>
        </w:rPr>
        <w:t>Kaynakçada</w:t>
      </w:r>
    </w:p>
    <w:p w14:paraId="6A42BBB4" w14:textId="5D381D9C" w:rsidR="00197EBC" w:rsidRPr="008E0D70" w:rsidRDefault="00CE1247" w:rsidP="00CE1247">
      <w:pPr>
        <w:ind w:left="1004" w:hanging="284"/>
        <w:jc w:val="both"/>
        <w:rPr>
          <w:lang w:val="tr-TR"/>
        </w:rPr>
      </w:pPr>
      <w:r w:rsidRPr="008E0D70">
        <w:rPr>
          <w:lang w:val="tr-TR"/>
        </w:rPr>
        <w:t xml:space="preserve">Bay, </w:t>
      </w:r>
      <w:proofErr w:type="spellStart"/>
      <w:r w:rsidRPr="008E0D70">
        <w:rPr>
          <w:lang w:val="tr-TR"/>
        </w:rPr>
        <w:t>Rachael</w:t>
      </w:r>
      <w:proofErr w:type="spellEnd"/>
      <w:r w:rsidRPr="008E0D70">
        <w:rPr>
          <w:lang w:val="tr-TR"/>
        </w:rPr>
        <w:t xml:space="preserve"> A., </w:t>
      </w:r>
      <w:proofErr w:type="spellStart"/>
      <w:r w:rsidRPr="008E0D70">
        <w:rPr>
          <w:lang w:val="tr-TR"/>
        </w:rPr>
        <w:t>Noah</w:t>
      </w:r>
      <w:proofErr w:type="spellEnd"/>
      <w:r w:rsidRPr="008E0D70">
        <w:rPr>
          <w:lang w:val="tr-TR"/>
        </w:rPr>
        <w:t xml:space="preserve"> </w:t>
      </w:r>
      <w:proofErr w:type="spellStart"/>
      <w:r w:rsidRPr="008E0D70">
        <w:rPr>
          <w:lang w:val="tr-TR"/>
        </w:rPr>
        <w:t>Rose</w:t>
      </w:r>
      <w:proofErr w:type="spellEnd"/>
      <w:r w:rsidRPr="008E0D70">
        <w:rPr>
          <w:lang w:val="tr-TR"/>
        </w:rPr>
        <w:t xml:space="preserve">, </w:t>
      </w:r>
      <w:proofErr w:type="spellStart"/>
      <w:r w:rsidRPr="008E0D70">
        <w:rPr>
          <w:lang w:val="tr-TR"/>
        </w:rPr>
        <w:t>Rowan</w:t>
      </w:r>
      <w:proofErr w:type="spellEnd"/>
      <w:r w:rsidRPr="008E0D70">
        <w:rPr>
          <w:lang w:val="tr-TR"/>
        </w:rPr>
        <w:t xml:space="preserve"> </w:t>
      </w:r>
      <w:proofErr w:type="spellStart"/>
      <w:r w:rsidRPr="008E0D70">
        <w:rPr>
          <w:lang w:val="tr-TR"/>
        </w:rPr>
        <w:t>Barrett</w:t>
      </w:r>
      <w:proofErr w:type="spellEnd"/>
      <w:r w:rsidRPr="008E0D70">
        <w:rPr>
          <w:lang w:val="tr-TR"/>
        </w:rPr>
        <w:t xml:space="preserve">, Louis </w:t>
      </w:r>
      <w:proofErr w:type="spellStart"/>
      <w:r w:rsidRPr="008E0D70">
        <w:rPr>
          <w:lang w:val="tr-TR"/>
        </w:rPr>
        <w:t>Bernatchez</w:t>
      </w:r>
      <w:proofErr w:type="spellEnd"/>
      <w:r w:rsidRPr="008E0D70">
        <w:rPr>
          <w:lang w:val="tr-TR"/>
        </w:rPr>
        <w:t xml:space="preserve">, </w:t>
      </w:r>
      <w:proofErr w:type="spellStart"/>
      <w:r w:rsidRPr="008E0D70">
        <w:rPr>
          <w:lang w:val="tr-TR"/>
        </w:rPr>
        <w:t>Cameron</w:t>
      </w:r>
      <w:proofErr w:type="spellEnd"/>
      <w:r w:rsidRPr="008E0D70">
        <w:rPr>
          <w:lang w:val="tr-TR"/>
        </w:rPr>
        <w:t xml:space="preserve"> K. </w:t>
      </w:r>
      <w:proofErr w:type="spellStart"/>
      <w:r w:rsidRPr="008E0D70">
        <w:rPr>
          <w:lang w:val="tr-TR"/>
        </w:rPr>
        <w:t>Ghalambor</w:t>
      </w:r>
      <w:proofErr w:type="spellEnd"/>
      <w:r w:rsidRPr="008E0D70">
        <w:rPr>
          <w:lang w:val="tr-TR"/>
        </w:rPr>
        <w:t xml:space="preserve">, </w:t>
      </w:r>
      <w:proofErr w:type="spellStart"/>
      <w:r w:rsidRPr="008E0D70">
        <w:rPr>
          <w:lang w:val="tr-TR"/>
        </w:rPr>
        <w:t>Jesse</w:t>
      </w:r>
      <w:proofErr w:type="spellEnd"/>
      <w:r w:rsidRPr="008E0D70">
        <w:rPr>
          <w:lang w:val="tr-TR"/>
        </w:rPr>
        <w:t xml:space="preserve"> R. </w:t>
      </w:r>
      <w:proofErr w:type="spellStart"/>
      <w:r w:rsidRPr="008E0D70">
        <w:rPr>
          <w:lang w:val="tr-TR"/>
        </w:rPr>
        <w:t>Lasky</w:t>
      </w:r>
      <w:proofErr w:type="spellEnd"/>
      <w:r w:rsidRPr="008E0D70">
        <w:rPr>
          <w:lang w:val="tr-TR"/>
        </w:rPr>
        <w:t xml:space="preserve">, </w:t>
      </w:r>
      <w:proofErr w:type="spellStart"/>
      <w:r w:rsidRPr="008E0D70">
        <w:rPr>
          <w:lang w:val="tr-TR"/>
        </w:rPr>
        <w:t>Rachel</w:t>
      </w:r>
      <w:proofErr w:type="spellEnd"/>
      <w:r w:rsidRPr="008E0D70">
        <w:rPr>
          <w:lang w:val="tr-TR"/>
        </w:rPr>
        <w:t xml:space="preserve"> B. Brem, </w:t>
      </w:r>
      <w:proofErr w:type="spellStart"/>
      <w:r w:rsidRPr="008E0D70">
        <w:rPr>
          <w:lang w:val="tr-TR"/>
        </w:rPr>
        <w:t>Stephen</w:t>
      </w:r>
      <w:proofErr w:type="spellEnd"/>
      <w:r w:rsidRPr="008E0D70">
        <w:rPr>
          <w:lang w:val="tr-TR"/>
        </w:rPr>
        <w:t xml:space="preserve"> R. </w:t>
      </w:r>
      <w:proofErr w:type="spellStart"/>
      <w:proofErr w:type="gramStart"/>
      <w:r w:rsidRPr="008E0D70">
        <w:rPr>
          <w:lang w:val="tr-TR"/>
        </w:rPr>
        <w:t>Palumbi</w:t>
      </w:r>
      <w:proofErr w:type="spellEnd"/>
      <w:r w:rsidRPr="008E0D70">
        <w:rPr>
          <w:lang w:val="tr-TR"/>
        </w:rPr>
        <w:t>,</w:t>
      </w:r>
      <w:proofErr w:type="gramEnd"/>
      <w:r w:rsidRPr="008E0D70">
        <w:rPr>
          <w:lang w:val="tr-TR"/>
        </w:rPr>
        <w:t xml:space="preserve"> </w:t>
      </w:r>
      <w:r w:rsidRPr="008E0D70">
        <w:rPr>
          <w:lang w:val="tr-TR"/>
        </w:rPr>
        <w:t>ve</w:t>
      </w:r>
      <w:r w:rsidRPr="008E0D70">
        <w:rPr>
          <w:lang w:val="tr-TR"/>
        </w:rPr>
        <w:t xml:space="preserve"> Peter </w:t>
      </w:r>
      <w:proofErr w:type="spellStart"/>
      <w:r w:rsidRPr="008E0D70">
        <w:rPr>
          <w:lang w:val="tr-TR"/>
        </w:rPr>
        <w:t>Ralph</w:t>
      </w:r>
      <w:proofErr w:type="spellEnd"/>
      <w:r w:rsidRPr="008E0D70">
        <w:rPr>
          <w:lang w:val="tr-TR"/>
        </w:rPr>
        <w:t>. “</w:t>
      </w:r>
      <w:proofErr w:type="spellStart"/>
      <w:r w:rsidRPr="008E0D70">
        <w:rPr>
          <w:lang w:val="tr-TR"/>
        </w:rPr>
        <w:t>Predicting</w:t>
      </w:r>
      <w:proofErr w:type="spellEnd"/>
      <w:r w:rsidRPr="008E0D70">
        <w:rPr>
          <w:lang w:val="tr-TR"/>
        </w:rPr>
        <w:t xml:space="preserve"> </w:t>
      </w:r>
      <w:proofErr w:type="spellStart"/>
      <w:r w:rsidRPr="008E0D70">
        <w:rPr>
          <w:lang w:val="tr-TR"/>
        </w:rPr>
        <w:t>Responses</w:t>
      </w:r>
      <w:proofErr w:type="spellEnd"/>
      <w:r w:rsidRPr="008E0D70">
        <w:rPr>
          <w:lang w:val="tr-TR"/>
        </w:rPr>
        <w:t xml:space="preserve"> </w:t>
      </w:r>
      <w:proofErr w:type="spellStart"/>
      <w:r w:rsidRPr="008E0D70">
        <w:rPr>
          <w:lang w:val="tr-TR"/>
        </w:rPr>
        <w:t>to</w:t>
      </w:r>
      <w:proofErr w:type="spellEnd"/>
      <w:r w:rsidRPr="008E0D70">
        <w:rPr>
          <w:lang w:val="tr-TR"/>
        </w:rPr>
        <w:t xml:space="preserve"> </w:t>
      </w:r>
      <w:proofErr w:type="spellStart"/>
      <w:r w:rsidRPr="008E0D70">
        <w:rPr>
          <w:lang w:val="tr-TR"/>
        </w:rPr>
        <w:t>Contemporary</w:t>
      </w:r>
      <w:proofErr w:type="spellEnd"/>
      <w:r w:rsidRPr="008E0D70">
        <w:rPr>
          <w:lang w:val="tr-TR"/>
        </w:rPr>
        <w:t xml:space="preserve"> </w:t>
      </w:r>
      <w:proofErr w:type="spellStart"/>
      <w:r w:rsidRPr="008E0D70">
        <w:rPr>
          <w:lang w:val="tr-TR"/>
        </w:rPr>
        <w:t>Environmental</w:t>
      </w:r>
      <w:proofErr w:type="spellEnd"/>
      <w:r w:rsidRPr="008E0D70">
        <w:rPr>
          <w:lang w:val="tr-TR"/>
        </w:rPr>
        <w:t xml:space="preserve"> </w:t>
      </w:r>
      <w:proofErr w:type="spellStart"/>
      <w:r w:rsidRPr="008E0D70">
        <w:rPr>
          <w:lang w:val="tr-TR"/>
        </w:rPr>
        <w:t>Change</w:t>
      </w:r>
      <w:proofErr w:type="spellEnd"/>
      <w:r w:rsidRPr="008E0D70">
        <w:rPr>
          <w:lang w:val="tr-TR"/>
        </w:rPr>
        <w:t xml:space="preserve"> Using </w:t>
      </w:r>
      <w:proofErr w:type="spellStart"/>
      <w:r w:rsidRPr="008E0D70">
        <w:rPr>
          <w:lang w:val="tr-TR"/>
        </w:rPr>
        <w:t>Evolutionary</w:t>
      </w:r>
      <w:proofErr w:type="spellEnd"/>
      <w:r w:rsidRPr="008E0D70">
        <w:rPr>
          <w:lang w:val="tr-TR"/>
        </w:rPr>
        <w:t xml:space="preserve"> </w:t>
      </w:r>
      <w:proofErr w:type="spellStart"/>
      <w:r w:rsidRPr="008E0D70">
        <w:rPr>
          <w:lang w:val="tr-TR"/>
        </w:rPr>
        <w:t>Response</w:t>
      </w:r>
      <w:proofErr w:type="spellEnd"/>
      <w:r w:rsidRPr="008E0D70">
        <w:rPr>
          <w:lang w:val="tr-TR"/>
        </w:rPr>
        <w:t xml:space="preserve"> </w:t>
      </w:r>
      <w:proofErr w:type="spellStart"/>
      <w:r w:rsidRPr="008E0D70">
        <w:rPr>
          <w:lang w:val="tr-TR"/>
        </w:rPr>
        <w:t>Architectures</w:t>
      </w:r>
      <w:proofErr w:type="spellEnd"/>
      <w:r w:rsidRPr="008E0D70">
        <w:rPr>
          <w:lang w:val="tr-TR"/>
        </w:rPr>
        <w:t xml:space="preserve">.” </w:t>
      </w:r>
      <w:proofErr w:type="spellStart"/>
      <w:r w:rsidRPr="008E0D70">
        <w:rPr>
          <w:i/>
          <w:iCs/>
          <w:lang w:val="tr-TR"/>
        </w:rPr>
        <w:t>American</w:t>
      </w:r>
      <w:proofErr w:type="spellEnd"/>
      <w:r w:rsidRPr="008E0D70">
        <w:rPr>
          <w:i/>
          <w:iCs/>
          <w:lang w:val="tr-TR"/>
        </w:rPr>
        <w:t xml:space="preserve"> </w:t>
      </w:r>
      <w:proofErr w:type="spellStart"/>
      <w:r w:rsidRPr="008E0D70">
        <w:rPr>
          <w:i/>
          <w:iCs/>
          <w:lang w:val="tr-TR"/>
        </w:rPr>
        <w:t>Naturalist</w:t>
      </w:r>
      <w:proofErr w:type="spellEnd"/>
      <w:r w:rsidRPr="008E0D70">
        <w:rPr>
          <w:lang w:val="tr-TR"/>
        </w:rPr>
        <w:t xml:space="preserve"> 189, </w:t>
      </w:r>
      <w:proofErr w:type="spellStart"/>
      <w:r w:rsidRPr="008E0D70">
        <w:rPr>
          <w:lang w:val="tr-TR"/>
        </w:rPr>
        <w:t>no</w:t>
      </w:r>
      <w:proofErr w:type="spellEnd"/>
      <w:r w:rsidRPr="008E0D70">
        <w:rPr>
          <w:lang w:val="tr-TR"/>
        </w:rPr>
        <w:t xml:space="preserve">. 5 (May 2017): 463–73. </w:t>
      </w:r>
      <w:hyperlink r:id="rId12" w:history="1">
        <w:r w:rsidRPr="008E0D70">
          <w:rPr>
            <w:rStyle w:val="Hyperlink"/>
            <w:lang w:val="tr-TR"/>
          </w:rPr>
          <w:t>https://doi.org/10.1086/691233</w:t>
        </w:r>
      </w:hyperlink>
      <w:r w:rsidRPr="008E0D70">
        <w:rPr>
          <w:lang w:val="tr-TR"/>
        </w:rPr>
        <w:t>.</w:t>
      </w:r>
    </w:p>
    <w:p w14:paraId="6D7AF8A1" w14:textId="4CD4D126" w:rsidR="00CE1247" w:rsidRPr="008E0D70" w:rsidRDefault="00CE1247" w:rsidP="00CE1247">
      <w:pPr>
        <w:jc w:val="both"/>
        <w:rPr>
          <w:b/>
          <w:bCs/>
          <w:lang w:val="tr-TR"/>
        </w:rPr>
      </w:pPr>
    </w:p>
    <w:p w14:paraId="1B6872BA" w14:textId="7F6DBE78" w:rsidR="00CE1247" w:rsidRPr="008E0D70" w:rsidRDefault="00CE1247" w:rsidP="00CE1247">
      <w:pPr>
        <w:pStyle w:val="ListParagraph"/>
        <w:numPr>
          <w:ilvl w:val="0"/>
          <w:numId w:val="1"/>
        </w:numPr>
        <w:jc w:val="both"/>
        <w:rPr>
          <w:b/>
          <w:bCs/>
          <w:lang w:val="tr-TR"/>
        </w:rPr>
      </w:pPr>
      <w:r w:rsidRPr="008E0D70">
        <w:rPr>
          <w:b/>
          <w:bCs/>
          <w:lang w:val="tr-TR"/>
        </w:rPr>
        <w:t>Gazete ve Dergi Makalesi</w:t>
      </w:r>
    </w:p>
    <w:p w14:paraId="3030F00A" w14:textId="6E43037E" w:rsidR="00CE1247" w:rsidRPr="008E0D70" w:rsidRDefault="00CE1247" w:rsidP="00CE1247">
      <w:pPr>
        <w:pStyle w:val="ListParagraph"/>
        <w:numPr>
          <w:ilvl w:val="0"/>
          <w:numId w:val="11"/>
        </w:numPr>
        <w:jc w:val="both"/>
        <w:rPr>
          <w:b/>
          <w:bCs/>
          <w:lang w:val="tr-TR"/>
        </w:rPr>
      </w:pPr>
      <w:r w:rsidRPr="008E0D70">
        <w:rPr>
          <w:b/>
          <w:bCs/>
          <w:lang w:val="tr-TR"/>
        </w:rPr>
        <w:t>İlk Dipnotta</w:t>
      </w:r>
    </w:p>
    <w:p w14:paraId="1BE9E9D8" w14:textId="09271EF8" w:rsidR="00CE1247" w:rsidRPr="008E0D70" w:rsidRDefault="00367A56" w:rsidP="00CE1247">
      <w:pPr>
        <w:pStyle w:val="ListParagraph"/>
        <w:jc w:val="both"/>
        <w:rPr>
          <w:lang w:val="tr-TR"/>
        </w:rPr>
      </w:pPr>
      <w:r w:rsidRPr="008E0D70">
        <w:rPr>
          <w:lang w:val="tr-TR"/>
        </w:rPr>
        <w:t>Abbas Güçlü, “Korkuyla değil, sevgiyle!..</w:t>
      </w:r>
      <w:r w:rsidRPr="008E0D70">
        <w:rPr>
          <w:lang w:val="tr-TR"/>
        </w:rPr>
        <w:t>,</w:t>
      </w:r>
      <w:r w:rsidRPr="008E0D70">
        <w:rPr>
          <w:lang w:val="tr-TR"/>
        </w:rPr>
        <w:t xml:space="preserve">” </w:t>
      </w:r>
      <w:r w:rsidRPr="008E0D70">
        <w:rPr>
          <w:i/>
          <w:iCs/>
          <w:lang w:val="tr-TR"/>
        </w:rPr>
        <w:t>Milliyet</w:t>
      </w:r>
      <w:r w:rsidRPr="008E0D70">
        <w:rPr>
          <w:lang w:val="tr-TR"/>
        </w:rPr>
        <w:t xml:space="preserve">, 13 Ekim 2020. </w:t>
      </w:r>
      <w:hyperlink r:id="rId13" w:history="1">
        <w:r w:rsidRPr="008E0D70">
          <w:rPr>
            <w:rStyle w:val="Hyperlink"/>
            <w:lang w:val="tr-TR"/>
          </w:rPr>
          <w:t>https://www.milliyet.com.tr/yazarlar/abbas-guclu/korkuyla-degil-sevgiyle-6328485</w:t>
        </w:r>
      </w:hyperlink>
      <w:r w:rsidRPr="008E0D70">
        <w:rPr>
          <w:lang w:val="tr-TR"/>
        </w:rPr>
        <w:t xml:space="preserve">. </w:t>
      </w:r>
    </w:p>
    <w:p w14:paraId="3CDBB6C2" w14:textId="17E511FF" w:rsidR="00367A56" w:rsidRPr="008E0D70" w:rsidRDefault="00367A56" w:rsidP="00367A56">
      <w:pPr>
        <w:pStyle w:val="ListParagraph"/>
        <w:numPr>
          <w:ilvl w:val="0"/>
          <w:numId w:val="11"/>
        </w:numPr>
        <w:jc w:val="both"/>
        <w:rPr>
          <w:b/>
          <w:bCs/>
          <w:lang w:val="tr-TR"/>
        </w:rPr>
      </w:pPr>
      <w:r w:rsidRPr="008E0D70">
        <w:rPr>
          <w:b/>
          <w:bCs/>
          <w:lang w:val="tr-TR"/>
        </w:rPr>
        <w:t>Sonraki Gösterim</w:t>
      </w:r>
    </w:p>
    <w:p w14:paraId="49F02A98" w14:textId="36DFEA93" w:rsidR="00367A56" w:rsidRPr="008E0D70" w:rsidRDefault="00367A56" w:rsidP="00367A56">
      <w:pPr>
        <w:pStyle w:val="ListParagraph"/>
        <w:jc w:val="both"/>
        <w:rPr>
          <w:lang w:val="tr-TR"/>
        </w:rPr>
      </w:pPr>
      <w:r w:rsidRPr="008E0D70">
        <w:rPr>
          <w:lang w:val="tr-TR"/>
        </w:rPr>
        <w:t>Güçlü, “Korkuyla değil.”</w:t>
      </w:r>
    </w:p>
    <w:p w14:paraId="4736D8E7" w14:textId="20925959" w:rsidR="00367A56" w:rsidRPr="008E0D70" w:rsidRDefault="00367A56" w:rsidP="00367A56">
      <w:pPr>
        <w:pStyle w:val="ListParagraph"/>
        <w:numPr>
          <w:ilvl w:val="0"/>
          <w:numId w:val="11"/>
        </w:numPr>
        <w:jc w:val="both"/>
        <w:rPr>
          <w:b/>
          <w:bCs/>
          <w:lang w:val="tr-TR"/>
        </w:rPr>
      </w:pPr>
      <w:r w:rsidRPr="008E0D70">
        <w:rPr>
          <w:b/>
          <w:bCs/>
          <w:lang w:val="tr-TR"/>
        </w:rPr>
        <w:t>Kaynakçada</w:t>
      </w:r>
    </w:p>
    <w:p w14:paraId="297A755D" w14:textId="73C02DEF" w:rsidR="00367A56" w:rsidRPr="008E0D70" w:rsidRDefault="00DC7993" w:rsidP="00367A56">
      <w:pPr>
        <w:pStyle w:val="ListParagraph"/>
        <w:jc w:val="both"/>
        <w:rPr>
          <w:lang w:val="tr-TR"/>
        </w:rPr>
      </w:pPr>
      <w:r w:rsidRPr="008E0D70">
        <w:rPr>
          <w:lang w:val="tr-TR"/>
        </w:rPr>
        <w:t xml:space="preserve">Güçlü, Abbas. “Korkuyla değil, </w:t>
      </w:r>
      <w:proofErr w:type="gramStart"/>
      <w:r w:rsidRPr="008E0D70">
        <w:rPr>
          <w:lang w:val="tr-TR"/>
        </w:rPr>
        <w:t>sevgiyle!..</w:t>
      </w:r>
      <w:r w:rsidRPr="008E0D70">
        <w:rPr>
          <w:lang w:val="tr-TR"/>
        </w:rPr>
        <w:t>.</w:t>
      </w:r>
      <w:proofErr w:type="gramEnd"/>
      <w:r w:rsidRPr="008E0D70">
        <w:rPr>
          <w:lang w:val="tr-TR"/>
        </w:rPr>
        <w:t xml:space="preserve">” </w:t>
      </w:r>
      <w:r w:rsidRPr="008E0D70">
        <w:rPr>
          <w:i/>
          <w:iCs/>
          <w:lang w:val="tr-TR"/>
        </w:rPr>
        <w:t>Milliyet</w:t>
      </w:r>
      <w:r w:rsidRPr="008E0D70">
        <w:rPr>
          <w:lang w:val="tr-TR"/>
        </w:rPr>
        <w:t>, 13 Ekim 2020.</w:t>
      </w:r>
      <w:r w:rsidRPr="008E0D70">
        <w:rPr>
          <w:lang w:val="tr-TR"/>
        </w:rPr>
        <w:t xml:space="preserve"> </w:t>
      </w:r>
      <w:hyperlink r:id="rId14" w:history="1">
        <w:r w:rsidRPr="008E0D70">
          <w:rPr>
            <w:rStyle w:val="Hyperlink"/>
            <w:lang w:val="tr-TR"/>
          </w:rPr>
          <w:t>https://ww</w:t>
        </w:r>
        <w:r w:rsidRPr="008E0D70">
          <w:rPr>
            <w:rStyle w:val="Hyperlink"/>
            <w:lang w:val="tr-TR"/>
          </w:rPr>
          <w:t>w</w:t>
        </w:r>
        <w:r w:rsidRPr="008E0D70">
          <w:rPr>
            <w:rStyle w:val="Hyperlink"/>
            <w:lang w:val="tr-TR"/>
          </w:rPr>
          <w:t>.milliyet.com.tr/yazarlar/abbas-guclu/korkuyla-degil-sevgiyle-6328485</w:t>
        </w:r>
      </w:hyperlink>
      <w:r w:rsidRPr="008E0D70">
        <w:rPr>
          <w:lang w:val="tr-TR"/>
        </w:rPr>
        <w:t xml:space="preserve">. </w:t>
      </w:r>
    </w:p>
    <w:p w14:paraId="2EAF1D37" w14:textId="0F009655" w:rsidR="00DC7993" w:rsidRPr="008E0D70" w:rsidRDefault="00DC7993" w:rsidP="00367A56">
      <w:pPr>
        <w:pStyle w:val="ListParagraph"/>
        <w:jc w:val="both"/>
        <w:rPr>
          <w:lang w:val="tr-TR"/>
        </w:rPr>
      </w:pPr>
    </w:p>
    <w:p w14:paraId="2493FC12" w14:textId="3D75861E" w:rsidR="00DC7993" w:rsidRPr="008E0D70" w:rsidRDefault="00DC6175" w:rsidP="00367A56">
      <w:pPr>
        <w:pStyle w:val="ListParagraph"/>
        <w:jc w:val="both"/>
        <w:rPr>
          <w:lang w:val="tr-TR"/>
        </w:rPr>
      </w:pPr>
      <w:r w:rsidRPr="008E0D70">
        <w:rPr>
          <w:lang w:val="tr-TR"/>
        </w:rPr>
        <w:lastRenderedPageBreak/>
        <w:t>*Okuyucu yorumları metin içinde veya dipnotta verilebilir ama kaynakçaya dahil edilmez.</w:t>
      </w:r>
    </w:p>
    <w:p w14:paraId="5734C75E" w14:textId="79204DD6" w:rsidR="00912FB4" w:rsidRPr="008E0D70" w:rsidRDefault="00912FB4" w:rsidP="00367A56">
      <w:pPr>
        <w:pStyle w:val="ListParagraph"/>
        <w:jc w:val="both"/>
        <w:rPr>
          <w:lang w:val="tr-TR"/>
        </w:rPr>
      </w:pPr>
      <w:proofErr w:type="spellStart"/>
      <w:r w:rsidRPr="008E0D70">
        <w:rPr>
          <w:lang w:val="tr-TR"/>
        </w:rPr>
        <w:t>Eduardo</w:t>
      </w:r>
      <w:proofErr w:type="spellEnd"/>
      <w:r w:rsidRPr="008E0D70">
        <w:rPr>
          <w:lang w:val="tr-TR"/>
        </w:rPr>
        <w:t xml:space="preserve"> B (</w:t>
      </w:r>
      <w:r w:rsidRPr="008E0D70">
        <w:rPr>
          <w:lang w:val="tr-TR"/>
        </w:rPr>
        <w:t>İstanbul</w:t>
      </w:r>
      <w:r w:rsidRPr="008E0D70">
        <w:rPr>
          <w:lang w:val="tr-TR"/>
        </w:rPr>
        <w:t xml:space="preserve">), </w:t>
      </w:r>
      <w:r w:rsidRPr="008E0D70">
        <w:rPr>
          <w:lang w:val="tr-TR"/>
        </w:rPr>
        <w:t>13 Ekim 2020</w:t>
      </w:r>
      <w:r w:rsidRPr="008E0D70">
        <w:rPr>
          <w:lang w:val="tr-TR"/>
        </w:rPr>
        <w:t xml:space="preserve">, </w:t>
      </w:r>
      <w:r w:rsidRPr="008E0D70">
        <w:rPr>
          <w:lang w:val="tr-TR"/>
        </w:rPr>
        <w:t>Güçlü, “Korkuyla değil,” üzerine yorum.</w:t>
      </w:r>
    </w:p>
    <w:p w14:paraId="60A703BD" w14:textId="7B6F4A0E" w:rsidR="00DC6175" w:rsidRPr="008E0D70" w:rsidRDefault="00DC6175" w:rsidP="00367A56">
      <w:pPr>
        <w:pStyle w:val="ListParagraph"/>
        <w:jc w:val="both"/>
        <w:rPr>
          <w:lang w:val="tr-TR"/>
        </w:rPr>
      </w:pPr>
    </w:p>
    <w:p w14:paraId="7778E7BB" w14:textId="6ED44C0B" w:rsidR="00182166" w:rsidRPr="008E0D70" w:rsidRDefault="006F64DF" w:rsidP="006F64DF">
      <w:pPr>
        <w:pStyle w:val="ListParagraph"/>
        <w:numPr>
          <w:ilvl w:val="0"/>
          <w:numId w:val="1"/>
        </w:numPr>
        <w:jc w:val="both"/>
        <w:rPr>
          <w:b/>
          <w:bCs/>
          <w:lang w:val="tr-TR"/>
        </w:rPr>
      </w:pPr>
      <w:r w:rsidRPr="008E0D70">
        <w:rPr>
          <w:b/>
          <w:bCs/>
          <w:lang w:val="tr-TR"/>
        </w:rPr>
        <w:t>Kitap Tanıtımı</w:t>
      </w:r>
    </w:p>
    <w:p w14:paraId="61763CF4" w14:textId="7C8708F5" w:rsidR="006F64DF" w:rsidRPr="008E0D70" w:rsidRDefault="006F64DF" w:rsidP="006F64DF">
      <w:pPr>
        <w:pStyle w:val="ListParagraph"/>
        <w:numPr>
          <w:ilvl w:val="0"/>
          <w:numId w:val="12"/>
        </w:numPr>
        <w:jc w:val="both"/>
        <w:rPr>
          <w:b/>
          <w:bCs/>
          <w:lang w:val="tr-TR"/>
        </w:rPr>
      </w:pPr>
      <w:r w:rsidRPr="008E0D70">
        <w:rPr>
          <w:b/>
          <w:bCs/>
          <w:lang w:val="tr-TR"/>
        </w:rPr>
        <w:t>İlk Dipnotta</w:t>
      </w:r>
    </w:p>
    <w:p w14:paraId="636FA7BF" w14:textId="442AF9E2" w:rsidR="006F64DF" w:rsidRPr="008E0D70" w:rsidRDefault="00DB7B72" w:rsidP="003515A3">
      <w:pPr>
        <w:spacing w:line="360" w:lineRule="auto"/>
        <w:ind w:left="360"/>
        <w:jc w:val="both"/>
        <w:rPr>
          <w:lang w:val="en-GB"/>
        </w:rPr>
      </w:pPr>
      <w:r w:rsidRPr="008E0D70">
        <w:rPr>
          <w:lang w:val="en-GB"/>
        </w:rPr>
        <w:t>1</w:t>
      </w:r>
      <w:r w:rsidR="006F64DF" w:rsidRPr="008E0D70">
        <w:rPr>
          <w:lang w:val="en-GB"/>
        </w:rPr>
        <w:t xml:space="preserve">Hasan </w:t>
      </w:r>
      <w:proofErr w:type="spellStart"/>
      <w:r w:rsidR="006F64DF" w:rsidRPr="008E0D70">
        <w:rPr>
          <w:lang w:val="en-GB"/>
        </w:rPr>
        <w:t>Baktır</w:t>
      </w:r>
      <w:proofErr w:type="spellEnd"/>
      <w:r w:rsidR="006F64DF" w:rsidRPr="008E0D70">
        <w:rPr>
          <w:lang w:val="en-GB"/>
        </w:rPr>
        <w:t>, “</w:t>
      </w:r>
      <w:proofErr w:type="spellStart"/>
      <w:r w:rsidR="006F64DF" w:rsidRPr="008E0D70">
        <w:rPr>
          <w:lang w:val="en-GB"/>
        </w:rPr>
        <w:t>İstila</w:t>
      </w:r>
      <w:proofErr w:type="spellEnd"/>
      <w:r w:rsidR="006F64DF" w:rsidRPr="008E0D70">
        <w:rPr>
          <w:lang w:val="en-GB"/>
        </w:rPr>
        <w:t xml:space="preserve"> </w:t>
      </w:r>
      <w:proofErr w:type="spellStart"/>
      <w:r w:rsidR="006F64DF" w:rsidRPr="008E0D70">
        <w:rPr>
          <w:lang w:val="en-GB"/>
        </w:rPr>
        <w:t>Etmek</w:t>
      </w:r>
      <w:proofErr w:type="spellEnd"/>
      <w:r w:rsidR="006F64DF" w:rsidRPr="008E0D70">
        <w:rPr>
          <w:lang w:val="en-GB"/>
        </w:rPr>
        <w:t xml:space="preserve"> </w:t>
      </w:r>
      <w:proofErr w:type="spellStart"/>
      <w:r w:rsidR="006F64DF" w:rsidRPr="008E0D70">
        <w:rPr>
          <w:lang w:val="en-GB"/>
        </w:rPr>
        <w:t>ve</w:t>
      </w:r>
      <w:proofErr w:type="spellEnd"/>
      <w:r w:rsidR="006F64DF" w:rsidRPr="008E0D70">
        <w:rPr>
          <w:lang w:val="en-GB"/>
        </w:rPr>
        <w:t xml:space="preserve"> </w:t>
      </w:r>
      <w:proofErr w:type="spellStart"/>
      <w:r w:rsidR="006F64DF" w:rsidRPr="008E0D70">
        <w:rPr>
          <w:lang w:val="en-GB"/>
        </w:rPr>
        <w:t>Öldürmek</w:t>
      </w:r>
      <w:proofErr w:type="spellEnd"/>
      <w:r w:rsidR="006F64DF" w:rsidRPr="008E0D70">
        <w:rPr>
          <w:lang w:val="en-GB"/>
        </w:rPr>
        <w:t xml:space="preserve"> </w:t>
      </w:r>
      <w:proofErr w:type="spellStart"/>
      <w:r w:rsidR="006F64DF" w:rsidRPr="008E0D70">
        <w:rPr>
          <w:lang w:val="en-GB"/>
        </w:rPr>
        <w:t>Kutsaldır</w:t>
      </w:r>
      <w:proofErr w:type="spellEnd"/>
      <w:r w:rsidR="006F64DF" w:rsidRPr="008E0D70">
        <w:rPr>
          <w:lang w:val="en-GB"/>
        </w:rPr>
        <w:t xml:space="preserve">,” </w:t>
      </w:r>
      <w:proofErr w:type="spellStart"/>
      <w:r w:rsidRPr="008E0D70">
        <w:rPr>
          <w:lang w:val="en-GB"/>
        </w:rPr>
        <w:t>kitap</w:t>
      </w:r>
      <w:proofErr w:type="spellEnd"/>
      <w:r w:rsidRPr="008E0D70">
        <w:rPr>
          <w:lang w:val="en-GB"/>
        </w:rPr>
        <w:t xml:space="preserve"> </w:t>
      </w:r>
      <w:proofErr w:type="spellStart"/>
      <w:r w:rsidRPr="008E0D70">
        <w:rPr>
          <w:lang w:val="en-GB"/>
        </w:rPr>
        <w:t>tanıtımı</w:t>
      </w:r>
      <w:proofErr w:type="spellEnd"/>
      <w:r w:rsidRPr="008E0D70">
        <w:rPr>
          <w:lang w:val="en-GB"/>
        </w:rPr>
        <w:t xml:space="preserve"> </w:t>
      </w:r>
      <w:proofErr w:type="spellStart"/>
      <w:r w:rsidR="003515A3" w:rsidRPr="008E0D70">
        <w:rPr>
          <w:i/>
          <w:iCs/>
          <w:lang w:val="en-GB"/>
        </w:rPr>
        <w:t>Keşifler</w:t>
      </w:r>
      <w:proofErr w:type="spellEnd"/>
      <w:r w:rsidR="003515A3" w:rsidRPr="008E0D70">
        <w:rPr>
          <w:i/>
          <w:iCs/>
          <w:lang w:val="en-GB"/>
        </w:rPr>
        <w:t xml:space="preserve"> </w:t>
      </w:r>
      <w:proofErr w:type="spellStart"/>
      <w:r w:rsidR="003515A3" w:rsidRPr="008E0D70">
        <w:rPr>
          <w:i/>
          <w:iCs/>
          <w:lang w:val="en-GB"/>
        </w:rPr>
        <w:t>Çağında</w:t>
      </w:r>
      <w:proofErr w:type="spellEnd"/>
      <w:r w:rsidR="003515A3" w:rsidRPr="008E0D70">
        <w:rPr>
          <w:i/>
          <w:iCs/>
          <w:lang w:val="en-GB"/>
        </w:rPr>
        <w:t xml:space="preserve"> </w:t>
      </w:r>
      <w:proofErr w:type="spellStart"/>
      <w:r w:rsidR="003515A3" w:rsidRPr="008E0D70">
        <w:rPr>
          <w:i/>
          <w:iCs/>
          <w:lang w:val="en-GB"/>
        </w:rPr>
        <w:t>Türkler</w:t>
      </w:r>
      <w:proofErr w:type="spellEnd"/>
      <w:r w:rsidR="003515A3" w:rsidRPr="008E0D70">
        <w:rPr>
          <w:i/>
          <w:iCs/>
          <w:lang w:val="en-GB"/>
        </w:rPr>
        <w:t xml:space="preserve">, </w:t>
      </w:r>
      <w:proofErr w:type="spellStart"/>
      <w:r w:rsidR="003515A3" w:rsidRPr="008E0D70">
        <w:rPr>
          <w:i/>
          <w:iCs/>
          <w:lang w:val="en-GB"/>
        </w:rPr>
        <w:t>Mağripliler</w:t>
      </w:r>
      <w:proofErr w:type="spellEnd"/>
      <w:r w:rsidR="003515A3" w:rsidRPr="008E0D70">
        <w:rPr>
          <w:i/>
          <w:iCs/>
          <w:lang w:val="en-GB"/>
        </w:rPr>
        <w:t xml:space="preserve"> </w:t>
      </w:r>
      <w:proofErr w:type="spellStart"/>
      <w:r w:rsidR="003515A3" w:rsidRPr="008E0D70">
        <w:rPr>
          <w:i/>
          <w:iCs/>
          <w:lang w:val="en-GB"/>
        </w:rPr>
        <w:t>ve</w:t>
      </w:r>
      <w:proofErr w:type="spellEnd"/>
      <w:r w:rsidR="003515A3" w:rsidRPr="008E0D70">
        <w:rPr>
          <w:i/>
          <w:iCs/>
          <w:lang w:val="en-GB"/>
        </w:rPr>
        <w:t xml:space="preserve"> </w:t>
      </w:r>
      <w:proofErr w:type="spellStart"/>
      <w:r w:rsidR="003515A3" w:rsidRPr="008E0D70">
        <w:rPr>
          <w:i/>
          <w:iCs/>
          <w:lang w:val="en-GB"/>
        </w:rPr>
        <w:t>İngilizler</w:t>
      </w:r>
      <w:proofErr w:type="spellEnd"/>
      <w:r w:rsidR="003515A3" w:rsidRPr="008E0D70">
        <w:rPr>
          <w:lang w:val="en-GB"/>
        </w:rPr>
        <w:t xml:space="preserve">, Nabil </w:t>
      </w:r>
      <w:proofErr w:type="spellStart"/>
      <w:r w:rsidR="003515A3" w:rsidRPr="008E0D70">
        <w:rPr>
          <w:lang w:val="en-GB"/>
        </w:rPr>
        <w:t>Matar</w:t>
      </w:r>
      <w:proofErr w:type="spellEnd"/>
      <w:r w:rsidR="003515A3" w:rsidRPr="008E0D70">
        <w:rPr>
          <w:lang w:val="en-GB"/>
        </w:rPr>
        <w:t xml:space="preserve">, </w:t>
      </w:r>
      <w:proofErr w:type="spellStart"/>
      <w:r w:rsidR="005A3D7E" w:rsidRPr="008E0D70">
        <w:rPr>
          <w:lang w:val="en-GB"/>
        </w:rPr>
        <w:t>çev</w:t>
      </w:r>
      <w:proofErr w:type="spellEnd"/>
      <w:r w:rsidR="005A3D7E" w:rsidRPr="008E0D70">
        <w:rPr>
          <w:lang w:val="en-GB"/>
        </w:rPr>
        <w:t xml:space="preserve">. Hasan </w:t>
      </w:r>
      <w:proofErr w:type="spellStart"/>
      <w:r w:rsidR="005A3D7E" w:rsidRPr="008E0D70">
        <w:rPr>
          <w:lang w:val="en-GB"/>
        </w:rPr>
        <w:t>Baktır</w:t>
      </w:r>
      <w:proofErr w:type="spellEnd"/>
      <w:r w:rsidR="005A3D7E" w:rsidRPr="008E0D70">
        <w:rPr>
          <w:lang w:val="en-GB"/>
        </w:rPr>
        <w:t xml:space="preserve">, </w:t>
      </w:r>
      <w:r w:rsidR="005A3D7E" w:rsidRPr="008E0D70">
        <w:rPr>
          <w:i/>
          <w:iCs/>
          <w:lang w:val="en-GB"/>
        </w:rPr>
        <w:t>KARE</w:t>
      </w:r>
      <w:r w:rsidR="005A3D7E" w:rsidRPr="008E0D70">
        <w:rPr>
          <w:lang w:val="en-GB"/>
        </w:rPr>
        <w:t xml:space="preserve">, </w:t>
      </w:r>
      <w:r w:rsidR="005A3D7E" w:rsidRPr="008E0D70">
        <w:rPr>
          <w:lang w:val="en-GB"/>
        </w:rPr>
        <w:t xml:space="preserve">Özel </w:t>
      </w:r>
      <w:proofErr w:type="spellStart"/>
      <w:r w:rsidR="005A3D7E" w:rsidRPr="008E0D70">
        <w:rPr>
          <w:lang w:val="en-GB"/>
        </w:rPr>
        <w:t>Sayı</w:t>
      </w:r>
      <w:proofErr w:type="spellEnd"/>
      <w:r w:rsidR="005A3D7E" w:rsidRPr="008E0D70">
        <w:rPr>
          <w:lang w:val="en-GB"/>
        </w:rPr>
        <w:t xml:space="preserve">: </w:t>
      </w:r>
      <w:proofErr w:type="spellStart"/>
      <w:r w:rsidR="005A3D7E" w:rsidRPr="008E0D70">
        <w:rPr>
          <w:lang w:val="en-GB"/>
        </w:rPr>
        <w:t>Türkiye’de</w:t>
      </w:r>
      <w:proofErr w:type="spellEnd"/>
      <w:r w:rsidR="005A3D7E" w:rsidRPr="008E0D70">
        <w:rPr>
          <w:lang w:val="en-GB"/>
        </w:rPr>
        <w:t xml:space="preserve"> </w:t>
      </w:r>
      <w:proofErr w:type="spellStart"/>
      <w:r w:rsidR="005A3D7E" w:rsidRPr="008E0D70">
        <w:rPr>
          <w:lang w:val="en-GB"/>
        </w:rPr>
        <w:t>Karşılaştırmalı</w:t>
      </w:r>
      <w:proofErr w:type="spellEnd"/>
      <w:r w:rsidR="005A3D7E" w:rsidRPr="008E0D70">
        <w:rPr>
          <w:lang w:val="en-GB"/>
        </w:rPr>
        <w:t xml:space="preserve"> </w:t>
      </w:r>
      <w:proofErr w:type="spellStart"/>
      <w:r w:rsidR="005A3D7E" w:rsidRPr="008E0D70">
        <w:rPr>
          <w:lang w:val="en-GB"/>
        </w:rPr>
        <w:t>Edebiyat</w:t>
      </w:r>
      <w:proofErr w:type="spellEnd"/>
      <w:r w:rsidR="004942E6" w:rsidRPr="008E0D70">
        <w:rPr>
          <w:lang w:val="en-GB"/>
        </w:rPr>
        <w:t xml:space="preserve"> (2021): 313,</w:t>
      </w:r>
      <w:r w:rsidR="004942E6" w:rsidRPr="008E0D70">
        <w:t xml:space="preserve"> </w:t>
      </w:r>
      <w:hyperlink r:id="rId15" w:history="1">
        <w:r w:rsidR="004942E6" w:rsidRPr="008E0D70">
          <w:rPr>
            <w:rStyle w:val="Hyperlink"/>
            <w:lang w:val="en-GB"/>
          </w:rPr>
          <w:t>https://dergipark.org.tr/en/download/article-file/1902483</w:t>
        </w:r>
      </w:hyperlink>
      <w:r w:rsidR="004942E6" w:rsidRPr="008E0D70">
        <w:rPr>
          <w:lang w:val="en-GB"/>
        </w:rPr>
        <w:t xml:space="preserve">. </w:t>
      </w:r>
    </w:p>
    <w:p w14:paraId="28FBEA49" w14:textId="01EF6007" w:rsidR="00CD10AD" w:rsidRPr="008E0D70" w:rsidRDefault="00CD10AD" w:rsidP="00CD10AD">
      <w:pPr>
        <w:pStyle w:val="ListParagraph"/>
        <w:numPr>
          <w:ilvl w:val="0"/>
          <w:numId w:val="12"/>
        </w:numPr>
        <w:spacing w:line="360" w:lineRule="auto"/>
        <w:jc w:val="both"/>
        <w:rPr>
          <w:b/>
          <w:bCs/>
          <w:lang w:val="tr-TR"/>
        </w:rPr>
      </w:pPr>
      <w:r w:rsidRPr="008E0D70">
        <w:rPr>
          <w:b/>
          <w:bCs/>
          <w:lang w:val="tr-TR"/>
        </w:rPr>
        <w:t>Sonraki Gösterim</w:t>
      </w:r>
    </w:p>
    <w:p w14:paraId="574390E2" w14:textId="0F091CFB" w:rsidR="00CD10AD" w:rsidRPr="008E0D70" w:rsidRDefault="007E0D6F" w:rsidP="00CD10AD">
      <w:pPr>
        <w:spacing w:line="360" w:lineRule="auto"/>
        <w:ind w:left="360"/>
        <w:jc w:val="both"/>
        <w:rPr>
          <w:lang w:val="tr-TR"/>
        </w:rPr>
      </w:pPr>
      <w:r w:rsidRPr="008E0D70">
        <w:rPr>
          <w:lang w:val="tr-TR"/>
        </w:rPr>
        <w:t>1</w:t>
      </w:r>
      <w:r w:rsidR="00CD10AD" w:rsidRPr="008E0D70">
        <w:rPr>
          <w:lang w:val="tr-TR"/>
        </w:rPr>
        <w:t>Hasan Baktır, “İstila Etmek,” 314.</w:t>
      </w:r>
    </w:p>
    <w:p w14:paraId="2E176B39" w14:textId="306403FD" w:rsidR="00CD10AD" w:rsidRPr="008E0D70" w:rsidRDefault="00CD10AD" w:rsidP="00CD10AD">
      <w:pPr>
        <w:pStyle w:val="ListParagraph"/>
        <w:numPr>
          <w:ilvl w:val="0"/>
          <w:numId w:val="12"/>
        </w:numPr>
        <w:spacing w:line="360" w:lineRule="auto"/>
        <w:jc w:val="both"/>
        <w:rPr>
          <w:b/>
          <w:bCs/>
          <w:lang w:val="tr-TR"/>
        </w:rPr>
      </w:pPr>
      <w:r w:rsidRPr="008E0D70">
        <w:rPr>
          <w:b/>
          <w:bCs/>
          <w:lang w:val="tr-TR"/>
        </w:rPr>
        <w:t>Kaynakçada</w:t>
      </w:r>
    </w:p>
    <w:p w14:paraId="7C0339BF" w14:textId="55578E4C" w:rsidR="00CD10AD" w:rsidRPr="008E0D70" w:rsidRDefault="00CD10AD" w:rsidP="007E0D6F">
      <w:pPr>
        <w:spacing w:line="360" w:lineRule="auto"/>
        <w:ind w:left="641" w:hanging="284"/>
        <w:jc w:val="both"/>
        <w:rPr>
          <w:lang w:val="en-GB"/>
        </w:rPr>
      </w:pPr>
      <w:proofErr w:type="spellStart"/>
      <w:r w:rsidRPr="008E0D70">
        <w:rPr>
          <w:lang w:val="en-GB"/>
        </w:rPr>
        <w:t>Baktır</w:t>
      </w:r>
      <w:proofErr w:type="spellEnd"/>
      <w:r w:rsidRPr="008E0D70">
        <w:rPr>
          <w:lang w:val="en-GB"/>
        </w:rPr>
        <w:t>, Hasan</w:t>
      </w:r>
      <w:r w:rsidRPr="008E0D70">
        <w:rPr>
          <w:lang w:val="en-GB"/>
        </w:rPr>
        <w:t>.</w:t>
      </w:r>
      <w:r w:rsidRPr="008E0D70">
        <w:rPr>
          <w:lang w:val="en-GB"/>
        </w:rPr>
        <w:t xml:space="preserve"> “</w:t>
      </w:r>
      <w:proofErr w:type="spellStart"/>
      <w:r w:rsidRPr="008E0D70">
        <w:rPr>
          <w:lang w:val="en-GB"/>
        </w:rPr>
        <w:t>İstila</w:t>
      </w:r>
      <w:proofErr w:type="spellEnd"/>
      <w:r w:rsidRPr="008E0D70">
        <w:rPr>
          <w:lang w:val="en-GB"/>
        </w:rPr>
        <w:t xml:space="preserve"> </w:t>
      </w:r>
      <w:proofErr w:type="spellStart"/>
      <w:r w:rsidRPr="008E0D70">
        <w:rPr>
          <w:lang w:val="en-GB"/>
        </w:rPr>
        <w:t>Etmek</w:t>
      </w:r>
      <w:proofErr w:type="spellEnd"/>
      <w:r w:rsidRPr="008E0D70">
        <w:rPr>
          <w:lang w:val="en-GB"/>
        </w:rPr>
        <w:t xml:space="preserve"> </w:t>
      </w:r>
      <w:proofErr w:type="spellStart"/>
      <w:r w:rsidRPr="008E0D70">
        <w:rPr>
          <w:lang w:val="en-GB"/>
        </w:rPr>
        <w:t>ve</w:t>
      </w:r>
      <w:proofErr w:type="spellEnd"/>
      <w:r w:rsidRPr="008E0D70">
        <w:rPr>
          <w:lang w:val="en-GB"/>
        </w:rPr>
        <w:t xml:space="preserve"> </w:t>
      </w:r>
      <w:proofErr w:type="spellStart"/>
      <w:r w:rsidRPr="008E0D70">
        <w:rPr>
          <w:lang w:val="en-GB"/>
        </w:rPr>
        <w:t>Öldürmek</w:t>
      </w:r>
      <w:proofErr w:type="spellEnd"/>
      <w:r w:rsidRPr="008E0D70">
        <w:rPr>
          <w:lang w:val="en-GB"/>
        </w:rPr>
        <w:t xml:space="preserve"> </w:t>
      </w:r>
      <w:proofErr w:type="spellStart"/>
      <w:r w:rsidRPr="008E0D70">
        <w:rPr>
          <w:lang w:val="en-GB"/>
        </w:rPr>
        <w:t>Kutsaldır</w:t>
      </w:r>
      <w:proofErr w:type="spellEnd"/>
      <w:r w:rsidRPr="008E0D70">
        <w:rPr>
          <w:lang w:val="en-GB"/>
        </w:rPr>
        <w:t>.</w:t>
      </w:r>
      <w:r w:rsidRPr="008E0D70">
        <w:rPr>
          <w:lang w:val="en-GB"/>
        </w:rPr>
        <w:t xml:space="preserve">” </w:t>
      </w:r>
      <w:proofErr w:type="spellStart"/>
      <w:r w:rsidRPr="008E0D70">
        <w:rPr>
          <w:lang w:val="en-GB"/>
        </w:rPr>
        <w:t>Kitap</w:t>
      </w:r>
      <w:proofErr w:type="spellEnd"/>
      <w:r w:rsidRPr="008E0D70">
        <w:rPr>
          <w:lang w:val="en-GB"/>
        </w:rPr>
        <w:t xml:space="preserve"> </w:t>
      </w:r>
      <w:proofErr w:type="spellStart"/>
      <w:r w:rsidR="00DB7B72" w:rsidRPr="008E0D70">
        <w:rPr>
          <w:lang w:val="en-GB"/>
        </w:rPr>
        <w:t>t</w:t>
      </w:r>
      <w:r w:rsidRPr="008E0D70">
        <w:rPr>
          <w:lang w:val="en-GB"/>
        </w:rPr>
        <w:t>anıtımı</w:t>
      </w:r>
      <w:proofErr w:type="spellEnd"/>
      <w:r w:rsidRPr="008E0D70">
        <w:rPr>
          <w:lang w:val="en-GB"/>
        </w:rPr>
        <w:t xml:space="preserve"> </w:t>
      </w:r>
      <w:proofErr w:type="spellStart"/>
      <w:r w:rsidRPr="008E0D70">
        <w:rPr>
          <w:i/>
          <w:iCs/>
          <w:lang w:val="en-GB"/>
        </w:rPr>
        <w:t>Keşifler</w:t>
      </w:r>
      <w:proofErr w:type="spellEnd"/>
      <w:r w:rsidRPr="008E0D70">
        <w:rPr>
          <w:i/>
          <w:iCs/>
          <w:lang w:val="en-GB"/>
        </w:rPr>
        <w:t xml:space="preserve"> </w:t>
      </w:r>
      <w:proofErr w:type="spellStart"/>
      <w:r w:rsidRPr="008E0D70">
        <w:rPr>
          <w:i/>
          <w:iCs/>
          <w:lang w:val="en-GB"/>
        </w:rPr>
        <w:t>Çağında</w:t>
      </w:r>
      <w:proofErr w:type="spellEnd"/>
      <w:r w:rsidRPr="008E0D70">
        <w:rPr>
          <w:i/>
          <w:iCs/>
          <w:lang w:val="en-GB"/>
        </w:rPr>
        <w:t xml:space="preserve"> </w:t>
      </w:r>
      <w:proofErr w:type="spellStart"/>
      <w:r w:rsidRPr="008E0D70">
        <w:rPr>
          <w:i/>
          <w:iCs/>
          <w:lang w:val="en-GB"/>
        </w:rPr>
        <w:t>Türkler</w:t>
      </w:r>
      <w:proofErr w:type="spellEnd"/>
      <w:r w:rsidRPr="008E0D70">
        <w:rPr>
          <w:i/>
          <w:iCs/>
          <w:lang w:val="en-GB"/>
        </w:rPr>
        <w:t xml:space="preserve">, </w:t>
      </w:r>
      <w:proofErr w:type="spellStart"/>
      <w:r w:rsidRPr="008E0D70">
        <w:rPr>
          <w:i/>
          <w:iCs/>
          <w:lang w:val="en-GB"/>
        </w:rPr>
        <w:t>Mağripliler</w:t>
      </w:r>
      <w:proofErr w:type="spellEnd"/>
      <w:r w:rsidRPr="008E0D70">
        <w:rPr>
          <w:i/>
          <w:iCs/>
          <w:lang w:val="en-GB"/>
        </w:rPr>
        <w:t xml:space="preserve"> </w:t>
      </w:r>
      <w:proofErr w:type="spellStart"/>
      <w:r w:rsidRPr="008E0D70">
        <w:rPr>
          <w:i/>
          <w:iCs/>
          <w:lang w:val="en-GB"/>
        </w:rPr>
        <w:t>ve</w:t>
      </w:r>
      <w:proofErr w:type="spellEnd"/>
      <w:r w:rsidRPr="008E0D70">
        <w:rPr>
          <w:i/>
          <w:iCs/>
          <w:lang w:val="en-GB"/>
        </w:rPr>
        <w:t xml:space="preserve"> </w:t>
      </w:r>
      <w:proofErr w:type="spellStart"/>
      <w:r w:rsidRPr="008E0D70">
        <w:rPr>
          <w:i/>
          <w:iCs/>
          <w:lang w:val="en-GB"/>
        </w:rPr>
        <w:t>İngilizler</w:t>
      </w:r>
      <w:proofErr w:type="spellEnd"/>
      <w:r w:rsidRPr="008E0D70">
        <w:rPr>
          <w:lang w:val="en-GB"/>
        </w:rPr>
        <w:t xml:space="preserve">, Nabil </w:t>
      </w:r>
      <w:proofErr w:type="spellStart"/>
      <w:r w:rsidRPr="008E0D70">
        <w:rPr>
          <w:lang w:val="en-GB"/>
        </w:rPr>
        <w:t>Matar</w:t>
      </w:r>
      <w:proofErr w:type="spellEnd"/>
      <w:r w:rsidR="00DB7B72" w:rsidRPr="008E0D70">
        <w:rPr>
          <w:lang w:val="en-GB"/>
        </w:rPr>
        <w:t>.</w:t>
      </w:r>
      <w:r w:rsidRPr="008E0D70">
        <w:rPr>
          <w:lang w:val="en-GB"/>
        </w:rPr>
        <w:t xml:space="preserve"> </w:t>
      </w:r>
      <w:proofErr w:type="spellStart"/>
      <w:r w:rsidR="00DB7B72" w:rsidRPr="008E0D70">
        <w:rPr>
          <w:lang w:val="en-GB"/>
        </w:rPr>
        <w:t>Ç</w:t>
      </w:r>
      <w:r w:rsidRPr="008E0D70">
        <w:rPr>
          <w:lang w:val="en-GB"/>
        </w:rPr>
        <w:t>ev</w:t>
      </w:r>
      <w:r w:rsidR="00DB7B72" w:rsidRPr="008E0D70">
        <w:rPr>
          <w:lang w:val="en-GB"/>
        </w:rPr>
        <w:t>iren</w:t>
      </w:r>
      <w:proofErr w:type="spellEnd"/>
      <w:r w:rsidRPr="008E0D70">
        <w:rPr>
          <w:lang w:val="en-GB"/>
        </w:rPr>
        <w:t xml:space="preserve"> Hasan </w:t>
      </w:r>
      <w:proofErr w:type="spellStart"/>
      <w:r w:rsidRPr="008E0D70">
        <w:rPr>
          <w:lang w:val="en-GB"/>
        </w:rPr>
        <w:t>Baktır</w:t>
      </w:r>
      <w:proofErr w:type="spellEnd"/>
      <w:r w:rsidR="00DB7B72" w:rsidRPr="008E0D70">
        <w:rPr>
          <w:lang w:val="en-GB"/>
        </w:rPr>
        <w:t xml:space="preserve">. </w:t>
      </w:r>
      <w:r w:rsidRPr="008E0D70">
        <w:rPr>
          <w:i/>
          <w:iCs/>
          <w:lang w:val="en-GB"/>
        </w:rPr>
        <w:t>KARE</w:t>
      </w:r>
      <w:r w:rsidRPr="008E0D70">
        <w:rPr>
          <w:lang w:val="en-GB"/>
        </w:rPr>
        <w:t xml:space="preserve">, Özel </w:t>
      </w:r>
      <w:proofErr w:type="spellStart"/>
      <w:r w:rsidRPr="008E0D70">
        <w:rPr>
          <w:lang w:val="en-GB"/>
        </w:rPr>
        <w:t>Sayı</w:t>
      </w:r>
      <w:proofErr w:type="spellEnd"/>
      <w:r w:rsidRPr="008E0D70">
        <w:rPr>
          <w:lang w:val="en-GB"/>
        </w:rPr>
        <w:t xml:space="preserve">: </w:t>
      </w:r>
      <w:proofErr w:type="spellStart"/>
      <w:r w:rsidRPr="008E0D70">
        <w:rPr>
          <w:lang w:val="en-GB"/>
        </w:rPr>
        <w:t>Türkiye’de</w:t>
      </w:r>
      <w:proofErr w:type="spellEnd"/>
      <w:r w:rsidRPr="008E0D70">
        <w:rPr>
          <w:lang w:val="en-GB"/>
        </w:rPr>
        <w:t xml:space="preserve"> </w:t>
      </w:r>
      <w:proofErr w:type="spellStart"/>
      <w:r w:rsidRPr="008E0D70">
        <w:rPr>
          <w:lang w:val="en-GB"/>
        </w:rPr>
        <w:t>Karşılaştırmalı</w:t>
      </w:r>
      <w:proofErr w:type="spellEnd"/>
      <w:r w:rsidRPr="008E0D70">
        <w:rPr>
          <w:lang w:val="en-GB"/>
        </w:rPr>
        <w:t xml:space="preserve"> </w:t>
      </w:r>
      <w:proofErr w:type="spellStart"/>
      <w:r w:rsidRPr="008E0D70">
        <w:rPr>
          <w:lang w:val="en-GB"/>
        </w:rPr>
        <w:t>Edebiyat</w:t>
      </w:r>
      <w:proofErr w:type="spellEnd"/>
      <w:r w:rsidRPr="008E0D70">
        <w:rPr>
          <w:lang w:val="en-GB"/>
        </w:rPr>
        <w:t xml:space="preserve"> (2021): 313</w:t>
      </w:r>
      <w:r w:rsidR="00DB7B72" w:rsidRPr="008E0D70">
        <w:rPr>
          <w:lang w:val="en-GB"/>
        </w:rPr>
        <w:t>-315.</w:t>
      </w:r>
      <w:r w:rsidRPr="008E0D70">
        <w:t xml:space="preserve"> </w:t>
      </w:r>
      <w:hyperlink r:id="rId16" w:history="1">
        <w:r w:rsidRPr="008E0D70">
          <w:rPr>
            <w:rStyle w:val="Hyperlink"/>
            <w:lang w:val="en-GB"/>
          </w:rPr>
          <w:t>https://dergipark.org.tr/en/download/article-file/1902483</w:t>
        </w:r>
      </w:hyperlink>
      <w:r w:rsidRPr="008E0D70">
        <w:rPr>
          <w:lang w:val="en-GB"/>
        </w:rPr>
        <w:t xml:space="preserve">. </w:t>
      </w:r>
    </w:p>
    <w:p w14:paraId="1AFADF97" w14:textId="77777777" w:rsidR="00E851B5" w:rsidRPr="008E0D70" w:rsidRDefault="00E851B5" w:rsidP="007E0D6F">
      <w:pPr>
        <w:spacing w:line="360" w:lineRule="auto"/>
        <w:ind w:left="641" w:hanging="284"/>
        <w:jc w:val="both"/>
        <w:rPr>
          <w:lang w:val="en-GB"/>
        </w:rPr>
      </w:pPr>
    </w:p>
    <w:p w14:paraId="5E71BCC9" w14:textId="35C631D6" w:rsidR="00BE0C50" w:rsidRPr="008E0D70" w:rsidRDefault="00BE0C50" w:rsidP="00533066">
      <w:pPr>
        <w:pStyle w:val="ListParagraph"/>
        <w:numPr>
          <w:ilvl w:val="0"/>
          <w:numId w:val="1"/>
        </w:numPr>
        <w:spacing w:line="360" w:lineRule="auto"/>
        <w:jc w:val="both"/>
        <w:rPr>
          <w:b/>
          <w:bCs/>
          <w:lang w:val="tr-TR"/>
        </w:rPr>
      </w:pPr>
      <w:r w:rsidRPr="008E0D70">
        <w:rPr>
          <w:b/>
          <w:bCs/>
          <w:lang w:val="tr-TR"/>
        </w:rPr>
        <w:t>Başvuru Kaynakları (Ansiklopedi ve Sözlük</w:t>
      </w:r>
      <w:r w:rsidR="00533066" w:rsidRPr="008E0D70">
        <w:rPr>
          <w:b/>
          <w:bCs/>
          <w:lang w:val="tr-TR"/>
        </w:rPr>
        <w:t>ler</w:t>
      </w:r>
      <w:r w:rsidRPr="008E0D70">
        <w:rPr>
          <w:b/>
          <w:bCs/>
          <w:lang w:val="tr-TR"/>
        </w:rPr>
        <w:t>)</w:t>
      </w:r>
    </w:p>
    <w:p w14:paraId="19AC75B1" w14:textId="1A53C355" w:rsidR="00533066" w:rsidRPr="008E0D70" w:rsidRDefault="00533066" w:rsidP="00533066">
      <w:pPr>
        <w:spacing w:line="360" w:lineRule="auto"/>
        <w:ind w:left="360"/>
        <w:jc w:val="both"/>
        <w:rPr>
          <w:lang w:val="tr-TR"/>
        </w:rPr>
      </w:pPr>
      <w:r w:rsidRPr="008E0D70">
        <w:rPr>
          <w:lang w:val="tr-TR"/>
        </w:rPr>
        <w:t xml:space="preserve">Büyük sözlükler ve ansiklopediler gibi iyi bilinen referans kitaplarına normalde </w:t>
      </w:r>
      <w:r w:rsidRPr="008E0D70">
        <w:rPr>
          <w:lang w:val="tr-TR"/>
        </w:rPr>
        <w:t>kaynakçalardan</w:t>
      </w:r>
      <w:r w:rsidRPr="008E0D70">
        <w:rPr>
          <w:lang w:val="tr-TR"/>
        </w:rPr>
        <w:t xml:space="preserve"> ziyade </w:t>
      </w:r>
      <w:r w:rsidRPr="008E0D70">
        <w:rPr>
          <w:lang w:val="tr-TR"/>
        </w:rPr>
        <w:t>dip</w:t>
      </w:r>
      <w:r w:rsidRPr="008E0D70">
        <w:rPr>
          <w:lang w:val="tr-TR"/>
        </w:rPr>
        <w:t xml:space="preserve">notlarda atıfta bulunulur. Ayrıca, çevrimiçi olarak </w:t>
      </w:r>
      <w:r w:rsidR="00D32ABB" w:rsidRPr="008E0D70">
        <w:rPr>
          <w:lang w:val="tr-TR"/>
        </w:rPr>
        <w:t>başvurulması</w:t>
      </w:r>
      <w:r w:rsidRPr="008E0D70">
        <w:rPr>
          <w:lang w:val="tr-TR"/>
        </w:rPr>
        <w:t xml:space="preserve"> daha olasıdır. Fiziksel bir basımdan bahsediliyorsa, yalnızca basım numarası (ilk değilse) değil, aynı zamanda cilt veya setin yayınlandığı tarih de belirtilmelidir. Alfabetik olarak düzenlenmiş bir çalışmaya yapılan atıflar, </w:t>
      </w:r>
      <w:r w:rsidR="00B50BB9" w:rsidRPr="008E0D70">
        <w:rPr>
          <w:lang w:val="tr-TR"/>
        </w:rPr>
        <w:t>(cilt veya sayfa numarası</w:t>
      </w:r>
      <w:r w:rsidR="005F40FD" w:rsidRPr="008E0D70">
        <w:rPr>
          <w:lang w:val="tr-TR"/>
        </w:rPr>
        <w:t>na</w:t>
      </w:r>
      <w:r w:rsidR="00B50BB9" w:rsidRPr="008E0D70">
        <w:rPr>
          <w:lang w:val="tr-TR"/>
        </w:rPr>
        <w:t xml:space="preserve"> değil) </w:t>
      </w:r>
      <w:r w:rsidR="005F40FD" w:rsidRPr="008E0D70">
        <w:rPr>
          <w:lang w:val="tr-TR"/>
        </w:rPr>
        <w:t>maddeden</w:t>
      </w:r>
      <w:r w:rsidRPr="008E0D70">
        <w:rPr>
          <w:lang w:val="tr-TR"/>
        </w:rPr>
        <w:t xml:space="preserve"> önce gelen öğeye atıfta bulunur. </w:t>
      </w:r>
    </w:p>
    <w:p w14:paraId="1A7952E5" w14:textId="38AA18C4" w:rsidR="00446461" w:rsidRPr="008E0D70" w:rsidRDefault="00446461" w:rsidP="00446461">
      <w:pPr>
        <w:pStyle w:val="ListParagraph"/>
        <w:numPr>
          <w:ilvl w:val="0"/>
          <w:numId w:val="14"/>
        </w:numPr>
        <w:spacing w:line="360" w:lineRule="auto"/>
        <w:jc w:val="both"/>
        <w:rPr>
          <w:b/>
          <w:bCs/>
          <w:lang w:val="tr-TR"/>
        </w:rPr>
      </w:pPr>
      <w:r w:rsidRPr="008E0D70">
        <w:rPr>
          <w:b/>
          <w:bCs/>
          <w:lang w:val="tr-TR"/>
        </w:rPr>
        <w:t>İlk Dipnotta</w:t>
      </w:r>
    </w:p>
    <w:p w14:paraId="23BA874A" w14:textId="77777777" w:rsidR="003F0114" w:rsidRPr="008E0D70" w:rsidRDefault="005F40FD" w:rsidP="003F0114">
      <w:pPr>
        <w:pStyle w:val="NormalWeb"/>
        <w:spacing w:before="0" w:beforeAutospacing="0" w:after="0" w:afterAutospacing="0" w:line="360" w:lineRule="auto"/>
        <w:ind w:left="568" w:right="284" w:hanging="284"/>
        <w:jc w:val="both"/>
        <w:rPr>
          <w:lang w:val="tr-TR"/>
        </w:rPr>
      </w:pPr>
      <w:r w:rsidRPr="008E0D70">
        <w:t>1</w:t>
      </w:r>
      <w:r w:rsidRPr="008E0D70">
        <w:rPr>
          <w:i/>
          <w:iCs/>
        </w:rPr>
        <w:t xml:space="preserve">Encyclopaedia Britannica, </w:t>
      </w:r>
      <w:r w:rsidRPr="008E0D70">
        <w:t>15</w:t>
      </w:r>
      <w:r w:rsidRPr="008E0D70">
        <w:rPr>
          <w:lang w:val="tr-TR"/>
        </w:rPr>
        <w:t>.</w:t>
      </w:r>
      <w:r w:rsidRPr="008E0D70">
        <w:t xml:space="preserve"> ed. (1980), “salvation” </w:t>
      </w:r>
      <w:r w:rsidR="00282ED5" w:rsidRPr="008E0D70">
        <w:rPr>
          <w:lang w:val="tr-TR"/>
        </w:rPr>
        <w:t>maddesi.</w:t>
      </w:r>
    </w:p>
    <w:p w14:paraId="6F153E75" w14:textId="63EE0257" w:rsidR="003F0114" w:rsidRPr="008E0D70" w:rsidRDefault="003F0114" w:rsidP="003F0114">
      <w:pPr>
        <w:pStyle w:val="NormalWeb"/>
        <w:spacing w:before="0" w:beforeAutospacing="0" w:after="0" w:afterAutospacing="0" w:line="360" w:lineRule="auto"/>
        <w:ind w:left="568" w:right="284" w:hanging="284"/>
        <w:jc w:val="both"/>
        <w:rPr>
          <w:lang w:val="tr-TR"/>
        </w:rPr>
      </w:pPr>
      <w:r w:rsidRPr="008E0D70">
        <w:rPr>
          <w:lang w:val="tr-TR"/>
        </w:rPr>
        <w:t>2</w:t>
      </w:r>
      <w:r w:rsidR="00814421" w:rsidRPr="008E0D70">
        <w:rPr>
          <w:lang w:val="tr-TR"/>
        </w:rPr>
        <w:t>Ömer Faruk Akün, “</w:t>
      </w:r>
      <w:proofErr w:type="spellStart"/>
      <w:r w:rsidR="00814421" w:rsidRPr="008E0D70">
        <w:rPr>
          <w:lang w:val="tr-TR"/>
        </w:rPr>
        <w:t>Âlî</w:t>
      </w:r>
      <w:proofErr w:type="spellEnd"/>
      <w:r w:rsidR="00814421" w:rsidRPr="008E0D70">
        <w:rPr>
          <w:lang w:val="tr-TR"/>
        </w:rPr>
        <w:t xml:space="preserve"> Mustafa Efendi</w:t>
      </w:r>
      <w:r w:rsidR="00136F52" w:rsidRPr="008E0D70">
        <w:rPr>
          <w:lang w:val="tr-TR"/>
        </w:rPr>
        <w:t>,</w:t>
      </w:r>
      <w:r w:rsidR="00814421" w:rsidRPr="008E0D70">
        <w:rPr>
          <w:lang w:val="tr-TR"/>
        </w:rPr>
        <w:t>”</w:t>
      </w:r>
      <w:r w:rsidR="00136F52" w:rsidRPr="008E0D70">
        <w:rPr>
          <w:lang w:val="tr-TR"/>
        </w:rPr>
        <w:t xml:space="preserve"> </w:t>
      </w:r>
      <w:r w:rsidR="00814421" w:rsidRPr="008E0D70">
        <w:rPr>
          <w:i/>
          <w:iCs/>
          <w:lang w:val="tr-TR"/>
        </w:rPr>
        <w:t>Türkiye Diyanet Vakfı İslâm Ansiklopedisi</w:t>
      </w:r>
      <w:r w:rsidR="00814421" w:rsidRPr="008E0D70">
        <w:rPr>
          <w:lang w:val="tr-TR"/>
        </w:rPr>
        <w:t xml:space="preserve"> içinde</w:t>
      </w:r>
      <w:r w:rsidRPr="008E0D70">
        <w:rPr>
          <w:lang w:val="tr-TR"/>
        </w:rPr>
        <w:t xml:space="preserve"> </w:t>
      </w:r>
      <w:r w:rsidR="00814421" w:rsidRPr="008E0D70">
        <w:rPr>
          <w:lang w:val="tr-TR"/>
        </w:rPr>
        <w:t>(Ankara: TDV Yayınları, 1989), 2:</w:t>
      </w:r>
      <w:r w:rsidR="00136F52" w:rsidRPr="008E0D70">
        <w:rPr>
          <w:lang w:val="tr-TR"/>
        </w:rPr>
        <w:t xml:space="preserve"> </w:t>
      </w:r>
      <w:r w:rsidR="00814421" w:rsidRPr="008E0D70">
        <w:rPr>
          <w:lang w:val="tr-TR"/>
        </w:rPr>
        <w:t>416.</w:t>
      </w:r>
    </w:p>
    <w:p w14:paraId="3CDCB2BA" w14:textId="3C74B5BF" w:rsidR="001F3354" w:rsidRPr="008E0D70" w:rsidRDefault="001F3354" w:rsidP="00FC4E6B">
      <w:pPr>
        <w:pStyle w:val="NormalWeb"/>
        <w:spacing w:before="0" w:beforeAutospacing="0" w:after="0" w:afterAutospacing="0" w:line="360" w:lineRule="auto"/>
        <w:ind w:left="568" w:right="284" w:hanging="284"/>
        <w:jc w:val="both"/>
        <w:rPr>
          <w:lang w:val="tr-TR"/>
        </w:rPr>
      </w:pPr>
      <w:r w:rsidRPr="008E0D70">
        <w:rPr>
          <w:i/>
          <w:iCs/>
          <w:lang w:val="tr-TR"/>
        </w:rPr>
        <w:t>3</w:t>
      </w:r>
      <w:r w:rsidRPr="008E0D70">
        <w:rPr>
          <w:lang w:val="tr-TR"/>
        </w:rPr>
        <w:t xml:space="preserve">Mehmet Öz, “Sinop,” </w:t>
      </w:r>
      <w:r w:rsidRPr="008E0D70">
        <w:rPr>
          <w:i/>
          <w:iCs/>
          <w:lang w:val="tr-TR"/>
        </w:rPr>
        <w:t>Türkiye Diyanet Vakfı İslâm Ansiklopedisi</w:t>
      </w:r>
      <w:r w:rsidRPr="008E0D70">
        <w:rPr>
          <w:lang w:val="tr-TR"/>
        </w:rPr>
        <w:t xml:space="preserve"> içinde (Ankara: TDV Yayınları, </w:t>
      </w:r>
      <w:r w:rsidR="00AD06C1" w:rsidRPr="008E0D70">
        <w:rPr>
          <w:lang w:val="tr-TR"/>
        </w:rPr>
        <w:t>2009</w:t>
      </w:r>
      <w:r w:rsidRPr="008E0D70">
        <w:rPr>
          <w:lang w:val="tr-TR"/>
        </w:rPr>
        <w:t xml:space="preserve">), </w:t>
      </w:r>
      <w:r w:rsidR="00FC4E6B" w:rsidRPr="008E0D70">
        <w:rPr>
          <w:lang w:val="tr-TR"/>
        </w:rPr>
        <w:t>37</w:t>
      </w:r>
      <w:r w:rsidRPr="008E0D70">
        <w:rPr>
          <w:lang w:val="tr-TR"/>
        </w:rPr>
        <w:t xml:space="preserve">: </w:t>
      </w:r>
      <w:r w:rsidR="00FC4E6B" w:rsidRPr="008E0D70">
        <w:rPr>
          <w:lang w:val="tr-TR"/>
        </w:rPr>
        <w:t xml:space="preserve">252, </w:t>
      </w:r>
      <w:hyperlink r:id="rId17" w:history="1">
        <w:r w:rsidR="00FC4E6B" w:rsidRPr="008E0D70">
          <w:rPr>
            <w:rStyle w:val="Hyperlink"/>
            <w:lang w:val="tr-TR"/>
          </w:rPr>
          <w:t>https://islamansiklopedisi.org.tr/sinop</w:t>
        </w:r>
      </w:hyperlink>
      <w:r w:rsidR="00FC4E6B" w:rsidRPr="008E0D70">
        <w:rPr>
          <w:lang w:val="tr-TR"/>
        </w:rPr>
        <w:t xml:space="preserve">. </w:t>
      </w:r>
    </w:p>
    <w:p w14:paraId="37598215" w14:textId="401BADA5" w:rsidR="00446461" w:rsidRPr="008E0D70" w:rsidRDefault="00446461" w:rsidP="00446461">
      <w:pPr>
        <w:pStyle w:val="NormalWeb"/>
        <w:numPr>
          <w:ilvl w:val="0"/>
          <w:numId w:val="14"/>
        </w:numPr>
        <w:spacing w:before="0" w:beforeAutospacing="0" w:after="0" w:afterAutospacing="0" w:line="360" w:lineRule="auto"/>
        <w:ind w:right="284"/>
        <w:jc w:val="both"/>
        <w:rPr>
          <w:b/>
          <w:bCs/>
          <w:lang w:val="tr-TR"/>
        </w:rPr>
      </w:pPr>
      <w:r w:rsidRPr="008E0D70">
        <w:rPr>
          <w:b/>
          <w:bCs/>
          <w:lang w:val="tr-TR"/>
        </w:rPr>
        <w:t>Sonraki Gösterim</w:t>
      </w:r>
    </w:p>
    <w:p w14:paraId="475CCF5E" w14:textId="095D63AE" w:rsidR="005F40FD" w:rsidRPr="008E0D70" w:rsidRDefault="00814421" w:rsidP="003F0114">
      <w:pPr>
        <w:spacing w:line="360" w:lineRule="auto"/>
        <w:ind w:left="360"/>
        <w:jc w:val="both"/>
        <w:rPr>
          <w:lang w:val="tr-TR"/>
        </w:rPr>
      </w:pPr>
      <w:r w:rsidRPr="008E0D70">
        <w:rPr>
          <w:lang w:val="tr-TR"/>
        </w:rPr>
        <w:t>Akün, “</w:t>
      </w:r>
      <w:proofErr w:type="spellStart"/>
      <w:r w:rsidRPr="008E0D70">
        <w:rPr>
          <w:lang w:val="tr-TR"/>
        </w:rPr>
        <w:t>Âlî</w:t>
      </w:r>
      <w:proofErr w:type="spellEnd"/>
      <w:r w:rsidRPr="008E0D70">
        <w:rPr>
          <w:lang w:val="tr-TR"/>
        </w:rPr>
        <w:t xml:space="preserve"> Mustafa Efendi</w:t>
      </w:r>
      <w:r w:rsidR="00136F52" w:rsidRPr="008E0D70">
        <w:rPr>
          <w:lang w:val="tr-TR"/>
        </w:rPr>
        <w:t>,</w:t>
      </w:r>
      <w:r w:rsidRPr="008E0D70">
        <w:rPr>
          <w:lang w:val="tr-TR"/>
        </w:rPr>
        <w:t>” 415.</w:t>
      </w:r>
    </w:p>
    <w:p w14:paraId="5EC5D12B" w14:textId="5F50BBA5" w:rsidR="00FC4E6B" w:rsidRPr="008E0D70" w:rsidRDefault="00FC4E6B" w:rsidP="003F0114">
      <w:pPr>
        <w:spacing w:line="360" w:lineRule="auto"/>
        <w:ind w:left="360"/>
        <w:jc w:val="both"/>
        <w:rPr>
          <w:lang w:val="tr-TR"/>
        </w:rPr>
      </w:pPr>
      <w:r w:rsidRPr="008E0D70">
        <w:rPr>
          <w:lang w:val="tr-TR"/>
        </w:rPr>
        <w:t xml:space="preserve">Öz, </w:t>
      </w:r>
      <w:r w:rsidRPr="008E0D70">
        <w:rPr>
          <w:lang w:val="tr-TR"/>
        </w:rPr>
        <w:t>Sinop,”</w:t>
      </w:r>
      <w:r w:rsidRPr="008E0D70">
        <w:rPr>
          <w:lang w:val="tr-TR"/>
        </w:rPr>
        <w:t xml:space="preserve"> 252.</w:t>
      </w:r>
    </w:p>
    <w:p w14:paraId="30C6B1B4" w14:textId="50518035" w:rsidR="00446461" w:rsidRPr="008E0D70" w:rsidRDefault="00446461" w:rsidP="00446461">
      <w:pPr>
        <w:pStyle w:val="ListParagraph"/>
        <w:numPr>
          <w:ilvl w:val="0"/>
          <w:numId w:val="14"/>
        </w:numPr>
        <w:spacing w:line="360" w:lineRule="auto"/>
        <w:jc w:val="both"/>
        <w:rPr>
          <w:b/>
          <w:bCs/>
          <w:lang w:val="tr-TR"/>
        </w:rPr>
      </w:pPr>
      <w:r w:rsidRPr="008E0D70">
        <w:rPr>
          <w:b/>
          <w:bCs/>
          <w:lang w:val="tr-TR"/>
        </w:rPr>
        <w:lastRenderedPageBreak/>
        <w:t>Kaynakçada</w:t>
      </w:r>
    </w:p>
    <w:p w14:paraId="61B058F4" w14:textId="39680173" w:rsidR="00446461" w:rsidRPr="008E0D70" w:rsidRDefault="00E3467B" w:rsidP="00446461">
      <w:pPr>
        <w:spacing w:line="360" w:lineRule="auto"/>
        <w:ind w:left="360"/>
        <w:jc w:val="both"/>
        <w:rPr>
          <w:lang w:val="tr-TR"/>
        </w:rPr>
      </w:pPr>
      <w:r w:rsidRPr="008E0D70">
        <w:rPr>
          <w:lang w:val="tr-TR"/>
        </w:rPr>
        <w:t>Akün, Ömer Faruk. “</w:t>
      </w:r>
      <w:proofErr w:type="spellStart"/>
      <w:r w:rsidRPr="008E0D70">
        <w:rPr>
          <w:lang w:val="tr-TR"/>
        </w:rPr>
        <w:t>Âlî</w:t>
      </w:r>
      <w:proofErr w:type="spellEnd"/>
      <w:r w:rsidRPr="008E0D70">
        <w:rPr>
          <w:lang w:val="tr-TR"/>
        </w:rPr>
        <w:t xml:space="preserve"> Mustafa Efendi</w:t>
      </w:r>
      <w:r w:rsidRPr="008E0D70">
        <w:rPr>
          <w:lang w:val="tr-TR"/>
        </w:rPr>
        <w:t>.</w:t>
      </w:r>
      <w:r w:rsidRPr="008E0D70">
        <w:rPr>
          <w:lang w:val="tr-TR"/>
        </w:rPr>
        <w:t xml:space="preserve">” </w:t>
      </w:r>
      <w:r w:rsidRPr="008E0D70">
        <w:rPr>
          <w:i/>
          <w:iCs/>
          <w:lang w:val="tr-TR"/>
        </w:rPr>
        <w:t>Türkiye Diyanet Vakfı İslâm Ansiklopedisi</w:t>
      </w:r>
      <w:r w:rsidRPr="008E0D70">
        <w:rPr>
          <w:lang w:val="tr-TR"/>
        </w:rPr>
        <w:t xml:space="preserve"> i</w:t>
      </w:r>
      <w:r w:rsidRPr="008E0D70">
        <w:rPr>
          <w:lang w:val="tr-TR"/>
        </w:rPr>
        <w:t>çinde, 2: 416-417. Ankara: TDV Yayınları, 1989.</w:t>
      </w:r>
    </w:p>
    <w:p w14:paraId="03B32A50" w14:textId="1B9120C2" w:rsidR="00FC4E6B" w:rsidRPr="008E0D70" w:rsidRDefault="00FC4E6B" w:rsidP="00FC4E6B">
      <w:pPr>
        <w:pStyle w:val="NormalWeb"/>
        <w:spacing w:before="0" w:beforeAutospacing="0" w:after="0" w:afterAutospacing="0" w:line="360" w:lineRule="auto"/>
        <w:ind w:left="568" w:right="284" w:hanging="284"/>
        <w:jc w:val="both"/>
        <w:rPr>
          <w:lang w:val="tr-TR"/>
        </w:rPr>
      </w:pPr>
      <w:r w:rsidRPr="008E0D70">
        <w:rPr>
          <w:lang w:val="tr-TR"/>
        </w:rPr>
        <w:t>Öz</w:t>
      </w:r>
      <w:r w:rsidRPr="008E0D70">
        <w:rPr>
          <w:lang w:val="tr-TR"/>
        </w:rPr>
        <w:t xml:space="preserve">, </w:t>
      </w:r>
      <w:r w:rsidRPr="008E0D70">
        <w:rPr>
          <w:lang w:val="tr-TR"/>
        </w:rPr>
        <w:t>Mehmet</w:t>
      </w:r>
      <w:r w:rsidRPr="008E0D70">
        <w:rPr>
          <w:lang w:val="tr-TR"/>
        </w:rPr>
        <w:t xml:space="preserve">. </w:t>
      </w:r>
      <w:r w:rsidRPr="008E0D70">
        <w:rPr>
          <w:lang w:val="tr-TR"/>
        </w:rPr>
        <w:t>“Sinop</w:t>
      </w:r>
      <w:r w:rsidRPr="008E0D70">
        <w:rPr>
          <w:lang w:val="tr-TR"/>
        </w:rPr>
        <w:t>.</w:t>
      </w:r>
      <w:r w:rsidRPr="008E0D70">
        <w:rPr>
          <w:lang w:val="tr-TR"/>
        </w:rPr>
        <w:t xml:space="preserve">” </w:t>
      </w:r>
      <w:r w:rsidRPr="008E0D70">
        <w:rPr>
          <w:i/>
          <w:iCs/>
          <w:lang w:val="tr-TR"/>
        </w:rPr>
        <w:t>Türkiye Diyanet Vakfı İslâm Ansiklopedisi</w:t>
      </w:r>
      <w:r w:rsidRPr="008E0D70">
        <w:rPr>
          <w:lang w:val="tr-TR"/>
        </w:rPr>
        <w:t xml:space="preserve"> içinde</w:t>
      </w:r>
      <w:r w:rsidRPr="008E0D70">
        <w:rPr>
          <w:lang w:val="tr-TR"/>
        </w:rPr>
        <w:t xml:space="preserve">. </w:t>
      </w:r>
      <w:r w:rsidR="00266F17" w:rsidRPr="008E0D70">
        <w:rPr>
          <w:lang w:val="tr-TR"/>
        </w:rPr>
        <w:t xml:space="preserve">37: 252-256. </w:t>
      </w:r>
      <w:r w:rsidRPr="008E0D70">
        <w:rPr>
          <w:lang w:val="tr-TR"/>
        </w:rPr>
        <w:t>Ankara: TDV Yayınları, 2009</w:t>
      </w:r>
      <w:r w:rsidR="00266F17" w:rsidRPr="008E0D70">
        <w:rPr>
          <w:lang w:val="tr-TR"/>
        </w:rPr>
        <w:t>.</w:t>
      </w:r>
      <w:r w:rsidRPr="008E0D70">
        <w:rPr>
          <w:lang w:val="tr-TR"/>
        </w:rPr>
        <w:t xml:space="preserve"> </w:t>
      </w:r>
      <w:hyperlink r:id="rId18" w:history="1">
        <w:r w:rsidRPr="008E0D70">
          <w:rPr>
            <w:rStyle w:val="Hyperlink"/>
            <w:lang w:val="tr-TR"/>
          </w:rPr>
          <w:t>https://islamansiklopedisi.org.tr/sinop</w:t>
        </w:r>
      </w:hyperlink>
      <w:r w:rsidRPr="008E0D70">
        <w:rPr>
          <w:lang w:val="tr-TR"/>
        </w:rPr>
        <w:t xml:space="preserve">. </w:t>
      </w:r>
    </w:p>
    <w:p w14:paraId="29A28161" w14:textId="5A4A23FA" w:rsidR="008A1428" w:rsidRPr="008E0D70" w:rsidRDefault="008A1428" w:rsidP="00FC4E6B">
      <w:pPr>
        <w:pStyle w:val="NormalWeb"/>
        <w:spacing w:before="0" w:beforeAutospacing="0" w:after="0" w:afterAutospacing="0" w:line="360" w:lineRule="auto"/>
        <w:ind w:left="568" w:right="284" w:hanging="284"/>
        <w:jc w:val="both"/>
        <w:rPr>
          <w:lang w:val="tr-TR"/>
        </w:rPr>
      </w:pPr>
    </w:p>
    <w:p w14:paraId="6953216F" w14:textId="2675D38A" w:rsidR="008A1428" w:rsidRPr="008E0D70" w:rsidRDefault="008A1428" w:rsidP="008A1428">
      <w:pPr>
        <w:pStyle w:val="NormalWeb"/>
        <w:numPr>
          <w:ilvl w:val="0"/>
          <w:numId w:val="1"/>
        </w:numPr>
        <w:spacing w:before="0" w:beforeAutospacing="0" w:after="0" w:afterAutospacing="0" w:line="360" w:lineRule="auto"/>
        <w:ind w:right="284"/>
        <w:jc w:val="both"/>
        <w:rPr>
          <w:b/>
          <w:bCs/>
          <w:lang w:val="tr-TR"/>
        </w:rPr>
      </w:pPr>
      <w:r w:rsidRPr="008E0D70">
        <w:rPr>
          <w:b/>
          <w:bCs/>
          <w:lang w:val="tr-TR"/>
        </w:rPr>
        <w:t>Mülakat</w:t>
      </w:r>
    </w:p>
    <w:p w14:paraId="11412529" w14:textId="1ABC53FA" w:rsidR="008A1428" w:rsidRPr="008E0D70" w:rsidRDefault="00F33D18" w:rsidP="008A1428">
      <w:pPr>
        <w:pStyle w:val="NormalWeb"/>
        <w:numPr>
          <w:ilvl w:val="0"/>
          <w:numId w:val="15"/>
        </w:numPr>
        <w:spacing w:before="0" w:beforeAutospacing="0" w:after="0" w:afterAutospacing="0" w:line="360" w:lineRule="auto"/>
        <w:ind w:right="284"/>
        <w:jc w:val="both"/>
        <w:rPr>
          <w:b/>
          <w:bCs/>
          <w:lang w:val="tr-TR"/>
        </w:rPr>
      </w:pPr>
      <w:r w:rsidRPr="008E0D70">
        <w:rPr>
          <w:b/>
          <w:bCs/>
          <w:lang w:val="tr-TR"/>
        </w:rPr>
        <w:t>İlk Dipnotta</w:t>
      </w:r>
    </w:p>
    <w:p w14:paraId="660C5F5C" w14:textId="199DA4D5" w:rsidR="00FC4E6B" w:rsidRPr="008E0D70" w:rsidRDefault="00F33D18" w:rsidP="007541C2">
      <w:pPr>
        <w:spacing w:line="360" w:lineRule="auto"/>
        <w:ind w:left="284" w:hanging="284"/>
        <w:jc w:val="both"/>
        <w:rPr>
          <w:lang w:val="en-GB"/>
        </w:rPr>
      </w:pPr>
      <w:r w:rsidRPr="008E0D70">
        <w:rPr>
          <w:lang w:val="en-GB"/>
        </w:rPr>
        <w:t xml:space="preserve">Kory Stamper, “From ‘F-Bomb’ to ‘Photobomb,’ How the Dictionary Keeps Up with English,” </w:t>
      </w:r>
      <w:proofErr w:type="spellStart"/>
      <w:r w:rsidR="00556D0F" w:rsidRPr="008E0D70">
        <w:rPr>
          <w:lang w:val="en-GB"/>
        </w:rPr>
        <w:t>mülakat</w:t>
      </w:r>
      <w:proofErr w:type="spellEnd"/>
      <w:r w:rsidR="00556D0F" w:rsidRPr="008E0D70">
        <w:rPr>
          <w:lang w:val="en-GB"/>
        </w:rPr>
        <w:t xml:space="preserve"> </w:t>
      </w:r>
      <w:proofErr w:type="spellStart"/>
      <w:r w:rsidR="00556D0F" w:rsidRPr="008E0D70">
        <w:rPr>
          <w:lang w:val="en-GB"/>
        </w:rPr>
        <w:t>yapan</w:t>
      </w:r>
      <w:proofErr w:type="spellEnd"/>
      <w:r w:rsidRPr="008E0D70">
        <w:rPr>
          <w:lang w:val="en-GB"/>
        </w:rPr>
        <w:t xml:space="preserve"> Terry Gross, </w:t>
      </w:r>
      <w:r w:rsidRPr="008E0D70">
        <w:rPr>
          <w:i/>
          <w:iCs/>
          <w:lang w:val="en-GB"/>
        </w:rPr>
        <w:t>Fresh Air</w:t>
      </w:r>
      <w:r w:rsidRPr="008E0D70">
        <w:rPr>
          <w:lang w:val="en-GB"/>
        </w:rPr>
        <w:t xml:space="preserve">, NPR, April 19, 2017, </w:t>
      </w:r>
      <w:proofErr w:type="spellStart"/>
      <w:r w:rsidR="002D61AC" w:rsidRPr="008E0D70">
        <w:rPr>
          <w:lang w:val="en-GB"/>
        </w:rPr>
        <w:t>ses</w:t>
      </w:r>
      <w:proofErr w:type="spellEnd"/>
      <w:r w:rsidRPr="008E0D70">
        <w:rPr>
          <w:lang w:val="en-GB"/>
        </w:rPr>
        <w:t xml:space="preserve">, 35:25, </w:t>
      </w:r>
      <w:hyperlink r:id="rId19" w:history="1">
        <w:r w:rsidRPr="008E0D70">
          <w:rPr>
            <w:rStyle w:val="Hyperlink"/>
            <w:lang w:val="en-GB"/>
          </w:rPr>
          <w:t>http://www.npr.org/2017/04/19/524618639/from-f-bomb-to-photobomb-how-the-dictionary-keeps-up-with-english</w:t>
        </w:r>
      </w:hyperlink>
      <w:r w:rsidRPr="008E0D70">
        <w:rPr>
          <w:lang w:val="en-GB"/>
        </w:rPr>
        <w:t>.</w:t>
      </w:r>
    </w:p>
    <w:p w14:paraId="7B189886" w14:textId="566ED20E" w:rsidR="008D22CF" w:rsidRPr="008E0D70" w:rsidRDefault="008D22CF" w:rsidP="007541C2">
      <w:pPr>
        <w:spacing w:line="360" w:lineRule="auto"/>
        <w:ind w:left="284" w:hanging="284"/>
        <w:jc w:val="both"/>
        <w:rPr>
          <w:lang w:val="en-GB"/>
        </w:rPr>
      </w:pPr>
      <w:r w:rsidRPr="008E0D70">
        <w:rPr>
          <w:lang w:val="en-GB"/>
        </w:rPr>
        <w:t xml:space="preserve">Guy Delisle, “Interview with Guy Delisle,” </w:t>
      </w:r>
      <w:proofErr w:type="spellStart"/>
      <w:r w:rsidRPr="008E0D70">
        <w:rPr>
          <w:lang w:val="en-GB"/>
        </w:rPr>
        <w:t>mülakat</w:t>
      </w:r>
      <w:proofErr w:type="spellEnd"/>
      <w:r w:rsidRPr="008E0D70">
        <w:rPr>
          <w:lang w:val="en-GB"/>
        </w:rPr>
        <w:t xml:space="preserve"> </w:t>
      </w:r>
      <w:proofErr w:type="spellStart"/>
      <w:r w:rsidRPr="008E0D70">
        <w:rPr>
          <w:lang w:val="en-GB"/>
        </w:rPr>
        <w:t>yapan</w:t>
      </w:r>
      <w:proofErr w:type="spellEnd"/>
      <w:r w:rsidRPr="008E0D70">
        <w:rPr>
          <w:lang w:val="en-GB"/>
        </w:rPr>
        <w:t xml:space="preserve"> Kenan Koçak, </w:t>
      </w:r>
      <w:r w:rsidRPr="008E0D70">
        <w:rPr>
          <w:i/>
          <w:iCs/>
          <w:lang w:val="en-GB"/>
        </w:rPr>
        <w:t>European Comic Art</w:t>
      </w:r>
      <w:r w:rsidRPr="008E0D70">
        <w:rPr>
          <w:lang w:val="en-GB"/>
        </w:rPr>
        <w:t xml:space="preserve"> 7, no. 2 (2014): 90-114, </w:t>
      </w:r>
      <w:hyperlink r:id="rId20" w:history="1">
        <w:r w:rsidRPr="008E0D70">
          <w:rPr>
            <w:rStyle w:val="Hyperlink"/>
            <w:lang w:val="en-GB"/>
          </w:rPr>
          <w:t>https://doi.org/10.3167/eca.2014.070205</w:t>
        </w:r>
      </w:hyperlink>
      <w:r w:rsidRPr="008E0D70">
        <w:rPr>
          <w:lang w:val="en-GB"/>
        </w:rPr>
        <w:t xml:space="preserve">. </w:t>
      </w:r>
    </w:p>
    <w:p w14:paraId="0FF2A17D" w14:textId="6ED895C6" w:rsidR="008D22CF" w:rsidRPr="008E0D70" w:rsidRDefault="008D22CF" w:rsidP="008D22CF">
      <w:pPr>
        <w:pStyle w:val="ListParagraph"/>
        <w:numPr>
          <w:ilvl w:val="0"/>
          <w:numId w:val="15"/>
        </w:numPr>
        <w:spacing w:line="360" w:lineRule="auto"/>
        <w:jc w:val="both"/>
        <w:rPr>
          <w:b/>
          <w:bCs/>
          <w:lang w:val="en-GB"/>
        </w:rPr>
      </w:pPr>
      <w:proofErr w:type="spellStart"/>
      <w:r w:rsidRPr="008E0D70">
        <w:rPr>
          <w:b/>
          <w:bCs/>
          <w:lang w:val="en-GB"/>
        </w:rPr>
        <w:t>Sonraki</w:t>
      </w:r>
      <w:proofErr w:type="spellEnd"/>
      <w:r w:rsidRPr="008E0D70">
        <w:rPr>
          <w:b/>
          <w:bCs/>
          <w:lang w:val="en-GB"/>
        </w:rPr>
        <w:t xml:space="preserve"> </w:t>
      </w:r>
      <w:proofErr w:type="spellStart"/>
      <w:r w:rsidRPr="008E0D70">
        <w:rPr>
          <w:b/>
          <w:bCs/>
          <w:lang w:val="en-GB"/>
        </w:rPr>
        <w:t>Gösterim</w:t>
      </w:r>
      <w:proofErr w:type="spellEnd"/>
    </w:p>
    <w:p w14:paraId="05F6AF2A" w14:textId="18DB1582" w:rsidR="008D22CF" w:rsidRPr="008E0D70" w:rsidRDefault="007541C2" w:rsidP="008D22CF">
      <w:pPr>
        <w:spacing w:line="360" w:lineRule="auto"/>
        <w:ind w:left="360"/>
        <w:jc w:val="both"/>
        <w:rPr>
          <w:lang w:val="en-GB"/>
        </w:rPr>
      </w:pPr>
      <w:r w:rsidRPr="008E0D70">
        <w:rPr>
          <w:lang w:val="en-GB"/>
        </w:rPr>
        <w:t xml:space="preserve">Stamper, </w:t>
      </w:r>
      <w:proofErr w:type="spellStart"/>
      <w:r w:rsidRPr="008E0D70">
        <w:rPr>
          <w:lang w:val="en-GB"/>
        </w:rPr>
        <w:t>mülakat</w:t>
      </w:r>
      <w:proofErr w:type="spellEnd"/>
      <w:r w:rsidRPr="008E0D70">
        <w:rPr>
          <w:lang w:val="en-GB"/>
        </w:rPr>
        <w:t>.</w:t>
      </w:r>
    </w:p>
    <w:p w14:paraId="27D4E296" w14:textId="69E63DDD" w:rsidR="007541C2" w:rsidRPr="008E0D70" w:rsidRDefault="007541C2" w:rsidP="008D22CF">
      <w:pPr>
        <w:spacing w:line="360" w:lineRule="auto"/>
        <w:ind w:left="360"/>
        <w:jc w:val="both"/>
        <w:rPr>
          <w:lang w:val="en-GB"/>
        </w:rPr>
      </w:pPr>
      <w:r w:rsidRPr="008E0D70">
        <w:rPr>
          <w:lang w:val="en-GB"/>
        </w:rPr>
        <w:t xml:space="preserve">Davis, </w:t>
      </w:r>
      <w:proofErr w:type="spellStart"/>
      <w:r w:rsidRPr="008E0D70">
        <w:rPr>
          <w:lang w:val="en-GB"/>
        </w:rPr>
        <w:t>mülakat</w:t>
      </w:r>
      <w:proofErr w:type="spellEnd"/>
      <w:r w:rsidRPr="008E0D70">
        <w:rPr>
          <w:lang w:val="en-GB"/>
        </w:rPr>
        <w:t>.</w:t>
      </w:r>
    </w:p>
    <w:p w14:paraId="40E037E7" w14:textId="063A037A" w:rsidR="007541C2" w:rsidRPr="008E0D70" w:rsidRDefault="007541C2" w:rsidP="008D22CF">
      <w:pPr>
        <w:spacing w:line="360" w:lineRule="auto"/>
        <w:ind w:left="360"/>
        <w:jc w:val="both"/>
        <w:rPr>
          <w:lang w:val="en-GB"/>
        </w:rPr>
      </w:pPr>
      <w:r w:rsidRPr="008E0D70">
        <w:rPr>
          <w:lang w:val="en-GB"/>
        </w:rPr>
        <w:t xml:space="preserve">Delisle, </w:t>
      </w:r>
      <w:proofErr w:type="spellStart"/>
      <w:r w:rsidRPr="008E0D70">
        <w:rPr>
          <w:lang w:val="en-GB"/>
        </w:rPr>
        <w:t>mülakat</w:t>
      </w:r>
      <w:proofErr w:type="spellEnd"/>
      <w:r w:rsidRPr="008E0D70">
        <w:rPr>
          <w:lang w:val="en-GB"/>
        </w:rPr>
        <w:t>.</w:t>
      </w:r>
    </w:p>
    <w:p w14:paraId="187E32DB" w14:textId="3F7C999B" w:rsidR="008D22CF" w:rsidRPr="008E0D70" w:rsidRDefault="008D22CF" w:rsidP="008D22CF">
      <w:pPr>
        <w:pStyle w:val="ListParagraph"/>
        <w:numPr>
          <w:ilvl w:val="0"/>
          <w:numId w:val="15"/>
        </w:numPr>
        <w:spacing w:line="360" w:lineRule="auto"/>
        <w:jc w:val="both"/>
        <w:rPr>
          <w:b/>
          <w:bCs/>
          <w:lang w:val="en-GB"/>
        </w:rPr>
      </w:pPr>
      <w:proofErr w:type="spellStart"/>
      <w:r w:rsidRPr="008E0D70">
        <w:rPr>
          <w:b/>
          <w:bCs/>
          <w:lang w:val="en-GB"/>
        </w:rPr>
        <w:t>Kaynakçada</w:t>
      </w:r>
      <w:proofErr w:type="spellEnd"/>
    </w:p>
    <w:p w14:paraId="25DEA36C" w14:textId="747D3BCC" w:rsidR="000F6DA7" w:rsidRPr="008E0D70" w:rsidRDefault="000F6DA7" w:rsidP="00096915">
      <w:pPr>
        <w:spacing w:line="360" w:lineRule="auto"/>
        <w:ind w:left="284" w:hanging="284"/>
        <w:jc w:val="both"/>
        <w:rPr>
          <w:lang w:val="en-GB"/>
        </w:rPr>
      </w:pPr>
      <w:r w:rsidRPr="008E0D70">
        <w:rPr>
          <w:lang w:val="en-GB"/>
        </w:rPr>
        <w:t>Delisle, Guy</w:t>
      </w:r>
      <w:r w:rsidRPr="008E0D70">
        <w:rPr>
          <w:lang w:val="en-GB"/>
        </w:rPr>
        <w:t>.</w:t>
      </w:r>
      <w:r w:rsidRPr="008E0D70">
        <w:rPr>
          <w:lang w:val="en-GB"/>
        </w:rPr>
        <w:t xml:space="preserve"> “Interview with Guy Delisle</w:t>
      </w:r>
      <w:r w:rsidRPr="008E0D70">
        <w:rPr>
          <w:lang w:val="en-GB"/>
        </w:rPr>
        <w:t>.</w:t>
      </w:r>
      <w:r w:rsidRPr="008E0D70">
        <w:rPr>
          <w:lang w:val="en-GB"/>
        </w:rPr>
        <w:t xml:space="preserve">” </w:t>
      </w:r>
      <w:proofErr w:type="spellStart"/>
      <w:r w:rsidR="00A30ED7" w:rsidRPr="008E0D70">
        <w:rPr>
          <w:lang w:val="en-GB"/>
        </w:rPr>
        <w:t>M</w:t>
      </w:r>
      <w:r w:rsidRPr="008E0D70">
        <w:rPr>
          <w:lang w:val="en-GB"/>
        </w:rPr>
        <w:t>ülakat</w:t>
      </w:r>
      <w:proofErr w:type="spellEnd"/>
      <w:r w:rsidRPr="008E0D70">
        <w:rPr>
          <w:lang w:val="en-GB"/>
        </w:rPr>
        <w:t xml:space="preserve"> </w:t>
      </w:r>
      <w:proofErr w:type="spellStart"/>
      <w:r w:rsidRPr="008E0D70">
        <w:rPr>
          <w:lang w:val="en-GB"/>
        </w:rPr>
        <w:t>yapan</w:t>
      </w:r>
      <w:proofErr w:type="spellEnd"/>
      <w:r w:rsidRPr="008E0D70">
        <w:rPr>
          <w:lang w:val="en-GB"/>
        </w:rPr>
        <w:t xml:space="preserve"> Kenan Koçak</w:t>
      </w:r>
      <w:r w:rsidR="00A30ED7" w:rsidRPr="008E0D70">
        <w:rPr>
          <w:lang w:val="en-GB"/>
        </w:rPr>
        <w:t>.</w:t>
      </w:r>
      <w:r w:rsidRPr="008E0D70">
        <w:rPr>
          <w:lang w:val="en-GB"/>
        </w:rPr>
        <w:t xml:space="preserve"> </w:t>
      </w:r>
      <w:r w:rsidRPr="008E0D70">
        <w:rPr>
          <w:i/>
          <w:iCs/>
          <w:lang w:val="en-GB"/>
        </w:rPr>
        <w:t>European Comic Art</w:t>
      </w:r>
      <w:r w:rsidRPr="008E0D70">
        <w:rPr>
          <w:lang w:val="en-GB"/>
        </w:rPr>
        <w:t xml:space="preserve"> 7, no. 2 (2014): 90-114</w:t>
      </w:r>
      <w:r w:rsidR="00A30ED7" w:rsidRPr="008E0D70">
        <w:rPr>
          <w:lang w:val="en-GB"/>
        </w:rPr>
        <w:t>.</w:t>
      </w:r>
      <w:r w:rsidRPr="008E0D70">
        <w:rPr>
          <w:lang w:val="en-GB"/>
        </w:rPr>
        <w:t xml:space="preserve"> </w:t>
      </w:r>
      <w:hyperlink r:id="rId21" w:history="1">
        <w:r w:rsidRPr="008E0D70">
          <w:rPr>
            <w:rStyle w:val="Hyperlink"/>
            <w:lang w:val="en-GB"/>
          </w:rPr>
          <w:t>https://doi.org/10.3167/eca.2014.070205</w:t>
        </w:r>
      </w:hyperlink>
      <w:r w:rsidRPr="008E0D70">
        <w:rPr>
          <w:lang w:val="en-GB"/>
        </w:rPr>
        <w:t xml:space="preserve">. </w:t>
      </w:r>
    </w:p>
    <w:p w14:paraId="61D727AB" w14:textId="7DC14403" w:rsidR="00096915" w:rsidRPr="008E0D70" w:rsidRDefault="00096915" w:rsidP="00096915">
      <w:pPr>
        <w:spacing w:line="360" w:lineRule="auto"/>
        <w:ind w:left="284" w:hanging="284"/>
        <w:jc w:val="both"/>
        <w:rPr>
          <w:lang w:val="en-GB"/>
        </w:rPr>
      </w:pPr>
      <w:r w:rsidRPr="008E0D70">
        <w:rPr>
          <w:lang w:val="en-GB"/>
        </w:rPr>
        <w:t>Stamper, Kory</w:t>
      </w:r>
      <w:r w:rsidRPr="008E0D70">
        <w:rPr>
          <w:lang w:val="en-GB"/>
        </w:rPr>
        <w:t>.</w:t>
      </w:r>
      <w:r w:rsidRPr="008E0D70">
        <w:rPr>
          <w:lang w:val="en-GB"/>
        </w:rPr>
        <w:t xml:space="preserve"> “From ‘F-Bomb’ to ‘Photobomb</w:t>
      </w:r>
      <w:r w:rsidRPr="008E0D70">
        <w:rPr>
          <w:lang w:val="en-GB"/>
        </w:rPr>
        <w:t>.</w:t>
      </w:r>
      <w:r w:rsidRPr="008E0D70">
        <w:rPr>
          <w:lang w:val="en-GB"/>
        </w:rPr>
        <w:t>’ How the Dictionary Keeps Up with English</w:t>
      </w:r>
      <w:r w:rsidRPr="008E0D70">
        <w:rPr>
          <w:lang w:val="en-GB"/>
        </w:rPr>
        <w:t>.</w:t>
      </w:r>
      <w:r w:rsidRPr="008E0D70">
        <w:rPr>
          <w:lang w:val="en-GB"/>
        </w:rPr>
        <w:t xml:space="preserve">” </w:t>
      </w:r>
      <w:proofErr w:type="spellStart"/>
      <w:r w:rsidRPr="008E0D70">
        <w:rPr>
          <w:lang w:val="en-GB"/>
        </w:rPr>
        <w:t>M</w:t>
      </w:r>
      <w:r w:rsidRPr="008E0D70">
        <w:rPr>
          <w:lang w:val="en-GB"/>
        </w:rPr>
        <w:t>ülakat</w:t>
      </w:r>
      <w:proofErr w:type="spellEnd"/>
      <w:r w:rsidRPr="008E0D70">
        <w:rPr>
          <w:lang w:val="en-GB"/>
        </w:rPr>
        <w:t xml:space="preserve"> </w:t>
      </w:r>
      <w:proofErr w:type="spellStart"/>
      <w:r w:rsidRPr="008E0D70">
        <w:rPr>
          <w:lang w:val="en-GB"/>
        </w:rPr>
        <w:t>yapan</w:t>
      </w:r>
      <w:proofErr w:type="spellEnd"/>
      <w:r w:rsidRPr="008E0D70">
        <w:rPr>
          <w:lang w:val="en-GB"/>
        </w:rPr>
        <w:t xml:space="preserve"> Terry Gross</w:t>
      </w:r>
      <w:r w:rsidRPr="008E0D70">
        <w:rPr>
          <w:lang w:val="en-GB"/>
        </w:rPr>
        <w:t>.</w:t>
      </w:r>
      <w:r w:rsidRPr="008E0D70">
        <w:rPr>
          <w:lang w:val="en-GB"/>
        </w:rPr>
        <w:t xml:space="preserve"> </w:t>
      </w:r>
      <w:r w:rsidRPr="008E0D70">
        <w:rPr>
          <w:i/>
          <w:iCs/>
          <w:lang w:val="en-GB"/>
        </w:rPr>
        <w:t>Fresh Air</w:t>
      </w:r>
      <w:r w:rsidRPr="008E0D70">
        <w:rPr>
          <w:lang w:val="en-GB"/>
        </w:rPr>
        <w:t xml:space="preserve">, NPR, April 19, 2017, </w:t>
      </w:r>
      <w:proofErr w:type="spellStart"/>
      <w:r w:rsidRPr="008E0D70">
        <w:rPr>
          <w:lang w:val="en-GB"/>
        </w:rPr>
        <w:t>ses</w:t>
      </w:r>
      <w:proofErr w:type="spellEnd"/>
      <w:r w:rsidRPr="008E0D70">
        <w:rPr>
          <w:lang w:val="en-GB"/>
        </w:rPr>
        <w:t xml:space="preserve">, 35:25, </w:t>
      </w:r>
      <w:hyperlink r:id="rId22" w:history="1">
        <w:r w:rsidRPr="008E0D70">
          <w:rPr>
            <w:rStyle w:val="Hyperlink"/>
            <w:lang w:val="en-GB"/>
          </w:rPr>
          <w:t>http://www.npr.org/2017/04/19/524618</w:t>
        </w:r>
        <w:r w:rsidRPr="008E0D70">
          <w:rPr>
            <w:rStyle w:val="Hyperlink"/>
            <w:lang w:val="en-GB"/>
          </w:rPr>
          <w:t>6</w:t>
        </w:r>
        <w:r w:rsidRPr="008E0D70">
          <w:rPr>
            <w:rStyle w:val="Hyperlink"/>
            <w:lang w:val="en-GB"/>
          </w:rPr>
          <w:t>39/from-f-bomb-to-photobomb-how-the-dictionary-keeps-up-with-english</w:t>
        </w:r>
      </w:hyperlink>
      <w:r w:rsidRPr="008E0D70">
        <w:rPr>
          <w:lang w:val="en-GB"/>
        </w:rPr>
        <w:t>.</w:t>
      </w:r>
    </w:p>
    <w:p w14:paraId="7A5B0FFC" w14:textId="77777777" w:rsidR="00532578" w:rsidRPr="008E0D70" w:rsidRDefault="00532578" w:rsidP="00096915">
      <w:pPr>
        <w:spacing w:line="360" w:lineRule="auto"/>
        <w:ind w:left="284" w:hanging="284"/>
        <w:jc w:val="both"/>
        <w:rPr>
          <w:lang w:val="en-GB"/>
        </w:rPr>
      </w:pPr>
    </w:p>
    <w:p w14:paraId="036C03B7" w14:textId="12093F16" w:rsidR="00096915" w:rsidRPr="008E0D70" w:rsidRDefault="008E0D70" w:rsidP="00532578">
      <w:pPr>
        <w:pStyle w:val="ListParagraph"/>
        <w:numPr>
          <w:ilvl w:val="0"/>
          <w:numId w:val="1"/>
        </w:numPr>
        <w:spacing w:line="360" w:lineRule="auto"/>
        <w:jc w:val="both"/>
        <w:rPr>
          <w:b/>
          <w:bCs/>
          <w:lang w:val="en-GB"/>
        </w:rPr>
      </w:pPr>
      <w:proofErr w:type="spellStart"/>
      <w:r w:rsidRPr="008E0D70">
        <w:rPr>
          <w:b/>
          <w:bCs/>
          <w:lang w:val="en-GB"/>
        </w:rPr>
        <w:t>Lisansüstü</w:t>
      </w:r>
      <w:proofErr w:type="spellEnd"/>
      <w:r w:rsidRPr="008E0D70">
        <w:rPr>
          <w:b/>
          <w:bCs/>
          <w:lang w:val="en-GB"/>
        </w:rPr>
        <w:t xml:space="preserve"> </w:t>
      </w:r>
      <w:proofErr w:type="spellStart"/>
      <w:r w:rsidRPr="008E0D70">
        <w:rPr>
          <w:b/>
          <w:bCs/>
          <w:lang w:val="en-GB"/>
        </w:rPr>
        <w:t>Tezler</w:t>
      </w:r>
      <w:proofErr w:type="spellEnd"/>
    </w:p>
    <w:p w14:paraId="54B2C3C9" w14:textId="6485BE1A" w:rsidR="00532578" w:rsidRPr="008E0D70" w:rsidRDefault="00532578" w:rsidP="00532578">
      <w:pPr>
        <w:pStyle w:val="ListParagraph"/>
        <w:numPr>
          <w:ilvl w:val="0"/>
          <w:numId w:val="16"/>
        </w:numPr>
        <w:spacing w:line="360" w:lineRule="auto"/>
        <w:jc w:val="both"/>
        <w:rPr>
          <w:b/>
          <w:bCs/>
          <w:lang w:val="en-GB"/>
        </w:rPr>
      </w:pPr>
      <w:proofErr w:type="spellStart"/>
      <w:r w:rsidRPr="008E0D70">
        <w:rPr>
          <w:b/>
          <w:bCs/>
          <w:lang w:val="en-GB"/>
        </w:rPr>
        <w:t>Dipnotta</w:t>
      </w:r>
      <w:proofErr w:type="spellEnd"/>
    </w:p>
    <w:p w14:paraId="68436209" w14:textId="32A371D7" w:rsidR="008E0D70" w:rsidRPr="008E0D70" w:rsidRDefault="008E0D70" w:rsidP="008E0D70">
      <w:pPr>
        <w:spacing w:line="360" w:lineRule="auto"/>
        <w:ind w:left="641" w:hanging="284"/>
        <w:jc w:val="both"/>
        <w:rPr>
          <w:lang w:val="en-GB"/>
        </w:rPr>
      </w:pPr>
      <w:r w:rsidRPr="008E0D70">
        <w:rPr>
          <w:lang w:val="en-GB"/>
        </w:rPr>
        <w:t xml:space="preserve">Cynthia Lillian </w:t>
      </w:r>
      <w:proofErr w:type="spellStart"/>
      <w:r w:rsidRPr="008E0D70">
        <w:rPr>
          <w:lang w:val="en-GB"/>
        </w:rPr>
        <w:t>Rutz</w:t>
      </w:r>
      <w:proofErr w:type="spellEnd"/>
      <w:r w:rsidRPr="008E0D70">
        <w:rPr>
          <w:lang w:val="en-GB"/>
        </w:rPr>
        <w:t>, “</w:t>
      </w:r>
      <w:r w:rsidRPr="008E0D70">
        <w:rPr>
          <w:i/>
          <w:iCs/>
          <w:lang w:val="en-GB"/>
        </w:rPr>
        <w:t>King Lear</w:t>
      </w:r>
      <w:r w:rsidRPr="008E0D70">
        <w:rPr>
          <w:lang w:val="en-GB"/>
        </w:rPr>
        <w:t xml:space="preserve"> and Its Folktale Analogues” (</w:t>
      </w:r>
      <w:proofErr w:type="spellStart"/>
      <w:r w:rsidRPr="008E0D70">
        <w:rPr>
          <w:lang w:val="en-GB"/>
        </w:rPr>
        <w:t>Doktora</w:t>
      </w:r>
      <w:proofErr w:type="spellEnd"/>
      <w:r w:rsidRPr="008E0D70">
        <w:rPr>
          <w:lang w:val="en-GB"/>
        </w:rPr>
        <w:t xml:space="preserve"> </w:t>
      </w:r>
      <w:proofErr w:type="spellStart"/>
      <w:r w:rsidRPr="008E0D70">
        <w:rPr>
          <w:highlight w:val="yellow"/>
          <w:lang w:val="en-GB"/>
        </w:rPr>
        <w:t>Tezi</w:t>
      </w:r>
      <w:proofErr w:type="spellEnd"/>
      <w:r w:rsidRPr="008E0D70">
        <w:rPr>
          <w:lang w:val="en-GB"/>
        </w:rPr>
        <w:t>, University of Chicago, 2013), 99–100.</w:t>
      </w:r>
    </w:p>
    <w:p w14:paraId="253FDC58" w14:textId="1B881FDE" w:rsidR="008E0D70" w:rsidRPr="008E0D70" w:rsidRDefault="008E0D70" w:rsidP="008E0D70">
      <w:pPr>
        <w:spacing w:line="360" w:lineRule="auto"/>
        <w:ind w:left="641" w:hanging="284"/>
        <w:jc w:val="both"/>
        <w:rPr>
          <w:lang w:val="en-GB"/>
        </w:rPr>
      </w:pPr>
      <w:r w:rsidRPr="008E0D70">
        <w:rPr>
          <w:lang w:val="en-GB"/>
        </w:rPr>
        <w:lastRenderedPageBreak/>
        <w:t>I</w:t>
      </w:r>
      <w:r w:rsidRPr="008E0D70">
        <w:rPr>
          <w:lang w:val="en-GB"/>
        </w:rPr>
        <w:t xml:space="preserve">lya </w:t>
      </w:r>
      <w:proofErr w:type="spellStart"/>
      <w:r w:rsidRPr="008E0D70">
        <w:rPr>
          <w:lang w:val="en-GB"/>
        </w:rPr>
        <w:t>Vedrashko</w:t>
      </w:r>
      <w:proofErr w:type="spellEnd"/>
      <w:r w:rsidRPr="008E0D70">
        <w:rPr>
          <w:lang w:val="en-GB"/>
        </w:rPr>
        <w:t>, “Advertising in Computer Games” (</w:t>
      </w:r>
      <w:proofErr w:type="spellStart"/>
      <w:r w:rsidRPr="008E0D70">
        <w:rPr>
          <w:lang w:val="en-GB"/>
        </w:rPr>
        <w:t>Yüksek</w:t>
      </w:r>
      <w:proofErr w:type="spellEnd"/>
      <w:r w:rsidRPr="008E0D70">
        <w:rPr>
          <w:lang w:val="en-GB"/>
        </w:rPr>
        <w:t xml:space="preserve"> </w:t>
      </w:r>
      <w:proofErr w:type="spellStart"/>
      <w:r w:rsidRPr="008E0D70">
        <w:rPr>
          <w:lang w:val="en-GB"/>
        </w:rPr>
        <w:t>Lisans</w:t>
      </w:r>
      <w:proofErr w:type="spellEnd"/>
      <w:r w:rsidRPr="008E0D70">
        <w:rPr>
          <w:lang w:val="en-GB"/>
        </w:rPr>
        <w:t xml:space="preserve"> </w:t>
      </w:r>
      <w:proofErr w:type="spellStart"/>
      <w:r w:rsidRPr="008E0D70">
        <w:rPr>
          <w:highlight w:val="yellow"/>
          <w:lang w:val="en-GB"/>
        </w:rPr>
        <w:t>Tezi</w:t>
      </w:r>
      <w:proofErr w:type="spellEnd"/>
      <w:r w:rsidRPr="008E0D70">
        <w:rPr>
          <w:lang w:val="en-GB"/>
        </w:rPr>
        <w:t xml:space="preserve">, MIT, 2006), 59, </w:t>
      </w:r>
      <w:hyperlink r:id="rId23" w:history="1">
        <w:r w:rsidRPr="008E0D70">
          <w:rPr>
            <w:rStyle w:val="Hyperlink"/>
            <w:lang w:val="en-GB"/>
          </w:rPr>
          <w:t>http://hdl.handle.net/172Ll/39144</w:t>
        </w:r>
      </w:hyperlink>
      <w:r w:rsidRPr="008E0D70">
        <w:rPr>
          <w:lang w:val="en-GB"/>
        </w:rPr>
        <w:t xml:space="preserve">. </w:t>
      </w:r>
    </w:p>
    <w:p w14:paraId="08988A5F" w14:textId="3F35A293" w:rsidR="00532578" w:rsidRPr="008E0D70" w:rsidRDefault="00532578" w:rsidP="00532578">
      <w:pPr>
        <w:pStyle w:val="ListParagraph"/>
        <w:numPr>
          <w:ilvl w:val="0"/>
          <w:numId w:val="16"/>
        </w:numPr>
        <w:spacing w:line="360" w:lineRule="auto"/>
        <w:jc w:val="both"/>
        <w:rPr>
          <w:b/>
          <w:bCs/>
          <w:lang w:val="en-GB"/>
        </w:rPr>
      </w:pPr>
      <w:proofErr w:type="spellStart"/>
      <w:r w:rsidRPr="008E0D70">
        <w:rPr>
          <w:b/>
          <w:bCs/>
          <w:lang w:val="en-GB"/>
        </w:rPr>
        <w:t>Sonraki</w:t>
      </w:r>
      <w:proofErr w:type="spellEnd"/>
      <w:r w:rsidRPr="008E0D70">
        <w:rPr>
          <w:b/>
          <w:bCs/>
          <w:lang w:val="en-GB"/>
        </w:rPr>
        <w:t xml:space="preserve"> </w:t>
      </w:r>
      <w:proofErr w:type="spellStart"/>
      <w:r w:rsidRPr="008E0D70">
        <w:rPr>
          <w:b/>
          <w:bCs/>
          <w:lang w:val="en-GB"/>
        </w:rPr>
        <w:t>Gösterim</w:t>
      </w:r>
      <w:proofErr w:type="spellEnd"/>
    </w:p>
    <w:p w14:paraId="1DB544FD" w14:textId="77777777" w:rsidR="008E0D70" w:rsidRPr="008E0D70" w:rsidRDefault="008E0D70" w:rsidP="008E0D70">
      <w:pPr>
        <w:spacing w:line="360" w:lineRule="auto"/>
        <w:ind w:left="360"/>
        <w:jc w:val="both"/>
        <w:rPr>
          <w:lang w:val="en-GB"/>
        </w:rPr>
      </w:pPr>
      <w:proofErr w:type="spellStart"/>
      <w:r w:rsidRPr="008E0D70">
        <w:rPr>
          <w:lang w:val="en-GB"/>
        </w:rPr>
        <w:t>Rutz</w:t>
      </w:r>
      <w:proofErr w:type="spellEnd"/>
      <w:r w:rsidRPr="008E0D70">
        <w:rPr>
          <w:lang w:val="en-GB"/>
        </w:rPr>
        <w:t>, “King Lear,” 158.</w:t>
      </w:r>
    </w:p>
    <w:p w14:paraId="6233760F" w14:textId="77777777" w:rsidR="008E0D70" w:rsidRPr="008E0D70" w:rsidRDefault="008E0D70" w:rsidP="008E0D70">
      <w:pPr>
        <w:spacing w:line="360" w:lineRule="auto"/>
        <w:ind w:left="360"/>
        <w:jc w:val="both"/>
        <w:rPr>
          <w:lang w:val="en-GB"/>
        </w:rPr>
      </w:pPr>
      <w:proofErr w:type="spellStart"/>
      <w:r w:rsidRPr="008E0D70">
        <w:rPr>
          <w:lang w:val="en-GB"/>
        </w:rPr>
        <w:t>Vedrashko</w:t>
      </w:r>
      <w:proofErr w:type="spellEnd"/>
      <w:r w:rsidRPr="008E0D70">
        <w:rPr>
          <w:lang w:val="en-GB"/>
        </w:rPr>
        <w:t>, “Advertising in Computer Games,” 61-62.</w:t>
      </w:r>
    </w:p>
    <w:p w14:paraId="3BF7C18E" w14:textId="38A8018F" w:rsidR="00532578" w:rsidRPr="008E0D70" w:rsidRDefault="008E0D70" w:rsidP="008E0D70">
      <w:pPr>
        <w:pStyle w:val="ListParagraph"/>
        <w:numPr>
          <w:ilvl w:val="0"/>
          <w:numId w:val="16"/>
        </w:numPr>
        <w:spacing w:line="360" w:lineRule="auto"/>
        <w:jc w:val="both"/>
        <w:rPr>
          <w:lang w:val="en-GB"/>
        </w:rPr>
      </w:pPr>
      <w:proofErr w:type="spellStart"/>
      <w:r w:rsidRPr="008E0D70">
        <w:rPr>
          <w:b/>
          <w:bCs/>
          <w:lang w:val="en-GB"/>
        </w:rPr>
        <w:t>Kaynakçada</w:t>
      </w:r>
      <w:proofErr w:type="spellEnd"/>
    </w:p>
    <w:p w14:paraId="352E9421" w14:textId="65D8210B" w:rsidR="008E0D70" w:rsidRPr="008E0D70" w:rsidRDefault="008E0D70" w:rsidP="008E0D70">
      <w:pPr>
        <w:spacing w:line="360" w:lineRule="auto"/>
        <w:ind w:left="641" w:hanging="284"/>
        <w:jc w:val="both"/>
        <w:rPr>
          <w:lang w:val="en-GB"/>
        </w:rPr>
      </w:pPr>
      <w:proofErr w:type="spellStart"/>
      <w:r w:rsidRPr="008E0D70">
        <w:rPr>
          <w:lang w:val="en-GB"/>
        </w:rPr>
        <w:t>Rutz</w:t>
      </w:r>
      <w:proofErr w:type="spellEnd"/>
      <w:r w:rsidRPr="008E0D70">
        <w:rPr>
          <w:lang w:val="en-GB"/>
        </w:rPr>
        <w:t>, Cynthia Lillian. “</w:t>
      </w:r>
      <w:r w:rsidRPr="008E0D70">
        <w:rPr>
          <w:i/>
          <w:iCs/>
          <w:lang w:val="en-GB"/>
        </w:rPr>
        <w:t>King Lear</w:t>
      </w:r>
      <w:r w:rsidRPr="008E0D70">
        <w:rPr>
          <w:lang w:val="en-GB"/>
        </w:rPr>
        <w:t xml:space="preserve"> and Its Folktale Analogues.” </w:t>
      </w:r>
      <w:proofErr w:type="spellStart"/>
      <w:r w:rsidRPr="008E0D70">
        <w:rPr>
          <w:lang w:val="en-GB"/>
        </w:rPr>
        <w:t>Doktora</w:t>
      </w:r>
      <w:proofErr w:type="spellEnd"/>
      <w:r w:rsidRPr="008E0D70">
        <w:rPr>
          <w:lang w:val="en-GB"/>
        </w:rPr>
        <w:t xml:space="preserve"> </w:t>
      </w:r>
      <w:proofErr w:type="spellStart"/>
      <w:r w:rsidRPr="008E0D70">
        <w:rPr>
          <w:highlight w:val="yellow"/>
          <w:lang w:val="en-GB"/>
        </w:rPr>
        <w:t>Tezi</w:t>
      </w:r>
      <w:proofErr w:type="spellEnd"/>
      <w:r w:rsidRPr="008E0D70">
        <w:rPr>
          <w:lang w:val="en-GB"/>
        </w:rPr>
        <w:t>, University of Chicago, 2013.</w:t>
      </w:r>
    </w:p>
    <w:p w14:paraId="1662FF2E" w14:textId="26B1313C" w:rsidR="008E0D70" w:rsidRDefault="008E0D70" w:rsidP="008E0D70">
      <w:pPr>
        <w:spacing w:line="360" w:lineRule="auto"/>
        <w:ind w:left="641" w:hanging="284"/>
        <w:jc w:val="both"/>
        <w:rPr>
          <w:lang w:val="en-GB"/>
        </w:rPr>
      </w:pPr>
      <w:proofErr w:type="spellStart"/>
      <w:r w:rsidRPr="008E0D70">
        <w:rPr>
          <w:lang w:val="en-GB"/>
        </w:rPr>
        <w:t>Vedrashko</w:t>
      </w:r>
      <w:proofErr w:type="spellEnd"/>
      <w:r w:rsidRPr="008E0D70">
        <w:rPr>
          <w:lang w:val="en-GB"/>
        </w:rPr>
        <w:t xml:space="preserve">, Ilya. “Advertising in Computer Games.” </w:t>
      </w:r>
      <w:proofErr w:type="spellStart"/>
      <w:r w:rsidRPr="008E0D70">
        <w:rPr>
          <w:lang w:val="en-GB"/>
        </w:rPr>
        <w:t>Yüksek</w:t>
      </w:r>
      <w:proofErr w:type="spellEnd"/>
      <w:r w:rsidRPr="008E0D70">
        <w:rPr>
          <w:lang w:val="en-GB"/>
        </w:rPr>
        <w:t xml:space="preserve"> </w:t>
      </w:r>
      <w:proofErr w:type="spellStart"/>
      <w:r w:rsidRPr="008E0D70">
        <w:rPr>
          <w:lang w:val="en-GB"/>
        </w:rPr>
        <w:t>Lisans</w:t>
      </w:r>
      <w:proofErr w:type="spellEnd"/>
      <w:r w:rsidRPr="008E0D70">
        <w:rPr>
          <w:lang w:val="en-GB"/>
        </w:rPr>
        <w:t xml:space="preserve"> </w:t>
      </w:r>
      <w:proofErr w:type="spellStart"/>
      <w:r w:rsidRPr="008E0D70">
        <w:rPr>
          <w:highlight w:val="yellow"/>
          <w:lang w:val="en-GB"/>
        </w:rPr>
        <w:t>Tezi</w:t>
      </w:r>
      <w:proofErr w:type="spellEnd"/>
      <w:r w:rsidRPr="008E0D70">
        <w:rPr>
          <w:lang w:val="en-GB"/>
        </w:rPr>
        <w:t xml:space="preserve">, MIT, 2006. </w:t>
      </w:r>
      <w:hyperlink r:id="rId24" w:history="1">
        <w:r w:rsidRPr="008E0D70">
          <w:rPr>
            <w:rStyle w:val="Hyperlink"/>
            <w:lang w:val="en-GB"/>
          </w:rPr>
          <w:t>http://hdl.handle.net/172Ll/39144</w:t>
        </w:r>
      </w:hyperlink>
      <w:r w:rsidRPr="008E0D70">
        <w:rPr>
          <w:lang w:val="en-GB"/>
        </w:rPr>
        <w:t xml:space="preserve">. </w:t>
      </w:r>
    </w:p>
    <w:p w14:paraId="76BA8816" w14:textId="77777777" w:rsidR="00AA3815" w:rsidRPr="008E0D70" w:rsidRDefault="00AA3815" w:rsidP="008E0D70">
      <w:pPr>
        <w:spacing w:line="360" w:lineRule="auto"/>
        <w:ind w:left="641" w:hanging="284"/>
        <w:jc w:val="both"/>
        <w:rPr>
          <w:lang w:val="en-GB"/>
        </w:rPr>
      </w:pPr>
    </w:p>
    <w:p w14:paraId="4FC945D0" w14:textId="71F26868" w:rsidR="002D61AC" w:rsidRDefault="008E0D70" w:rsidP="008E0D70">
      <w:pPr>
        <w:pStyle w:val="ListParagraph"/>
        <w:numPr>
          <w:ilvl w:val="0"/>
          <w:numId w:val="1"/>
        </w:numPr>
        <w:spacing w:line="360" w:lineRule="auto"/>
        <w:jc w:val="both"/>
        <w:rPr>
          <w:b/>
          <w:bCs/>
          <w:lang w:val="tr-TR"/>
        </w:rPr>
      </w:pPr>
      <w:r w:rsidRPr="008E0D70">
        <w:rPr>
          <w:b/>
          <w:bCs/>
          <w:lang w:val="tr-TR"/>
        </w:rPr>
        <w:t xml:space="preserve"> </w:t>
      </w:r>
      <w:r w:rsidR="00AA3815">
        <w:rPr>
          <w:b/>
          <w:bCs/>
          <w:lang w:val="tr-TR"/>
        </w:rPr>
        <w:t>Konferanslar,</w:t>
      </w:r>
      <w:r w:rsidRPr="008E0D70">
        <w:rPr>
          <w:b/>
          <w:bCs/>
          <w:lang w:val="tr-TR"/>
        </w:rPr>
        <w:t xml:space="preserve"> bildiriler veya posterler</w:t>
      </w:r>
    </w:p>
    <w:p w14:paraId="7B9C5F7B" w14:textId="2A9DAD25" w:rsidR="00AA3815" w:rsidRPr="00AA3815" w:rsidRDefault="00AA3815" w:rsidP="00AA3815">
      <w:pPr>
        <w:spacing w:line="360" w:lineRule="auto"/>
        <w:jc w:val="both"/>
        <w:rPr>
          <w:lang w:val="tr-TR"/>
        </w:rPr>
      </w:pPr>
      <w:r w:rsidRPr="00AA3815">
        <w:rPr>
          <w:lang w:val="tr-TR"/>
        </w:rPr>
        <w:t>*</w:t>
      </w:r>
      <w:r w:rsidRPr="00AA3815">
        <w:rPr>
          <w:lang w:val="tr-TR"/>
        </w:rPr>
        <w:t xml:space="preserve">Bir </w:t>
      </w:r>
      <w:r w:rsidRPr="00AA3815">
        <w:rPr>
          <w:lang w:val="tr-TR"/>
        </w:rPr>
        <w:t>konferansın verildiği</w:t>
      </w:r>
      <w:r w:rsidRPr="00AA3815">
        <w:rPr>
          <w:lang w:val="tr-TR"/>
        </w:rPr>
        <w:t xml:space="preserve"> veya bir bildiri, slayt veya posterin sunulduğu toplantının sponsorluğu, yeri ve tarihi</w:t>
      </w:r>
      <w:r w:rsidRPr="00AA3815">
        <w:rPr>
          <w:lang w:val="tr-TR"/>
        </w:rPr>
        <w:t xml:space="preserve"> </w:t>
      </w:r>
      <w:r w:rsidRPr="00AA3815">
        <w:rPr>
          <w:lang w:val="tr-TR"/>
        </w:rPr>
        <w:t>başlıktan sonra gelmelidir.</w:t>
      </w:r>
      <w:r w:rsidRPr="00AA3815">
        <w:t xml:space="preserve"> </w:t>
      </w:r>
      <w:r w:rsidRPr="00AA3815">
        <w:rPr>
          <w:lang w:val="tr-TR"/>
        </w:rPr>
        <w:t xml:space="preserve">Bu bilgi </w:t>
      </w:r>
      <w:r w:rsidRPr="00AA3815">
        <w:rPr>
          <w:lang w:val="tr-TR"/>
        </w:rPr>
        <w:t>dip</w:t>
      </w:r>
      <w:r w:rsidRPr="00AA3815">
        <w:rPr>
          <w:lang w:val="tr-TR"/>
        </w:rPr>
        <w:t xml:space="preserve">notta parantez içinde verilir, kaynakçada verilmez. Bilgi çevrimiçi olarak mevcutsa, </w:t>
      </w:r>
      <w:proofErr w:type="spellStart"/>
      <w:r w:rsidRPr="00AA3815">
        <w:rPr>
          <w:lang w:val="tr-TR"/>
        </w:rPr>
        <w:t>URL</w:t>
      </w:r>
      <w:r w:rsidRPr="00AA3815">
        <w:rPr>
          <w:lang w:val="tr-TR"/>
        </w:rPr>
        <w:t>si</w:t>
      </w:r>
      <w:proofErr w:type="spellEnd"/>
      <w:r w:rsidRPr="00AA3815">
        <w:rPr>
          <w:lang w:val="tr-TR"/>
        </w:rPr>
        <w:t xml:space="preserve"> eklen</w:t>
      </w:r>
      <w:r w:rsidRPr="00AA3815">
        <w:rPr>
          <w:lang w:val="tr-TR"/>
        </w:rPr>
        <w:t>ir</w:t>
      </w:r>
      <w:r w:rsidRPr="00AA3815">
        <w:rPr>
          <w:lang w:val="tr-TR"/>
        </w:rPr>
        <w:t>.</w:t>
      </w:r>
      <w:r w:rsidR="0018456D" w:rsidRPr="0018456D">
        <w:t xml:space="preserve"> </w:t>
      </w:r>
      <w:r w:rsidR="0018456D" w:rsidRPr="0018456D">
        <w:rPr>
          <w:lang w:val="tr-TR"/>
        </w:rPr>
        <w:t xml:space="preserve">Bir </w:t>
      </w:r>
      <w:r w:rsidR="0018456D">
        <w:rPr>
          <w:lang w:val="tr-TR"/>
        </w:rPr>
        <w:t>bildiri</w:t>
      </w:r>
      <w:r w:rsidR="0018456D" w:rsidRPr="0018456D">
        <w:rPr>
          <w:lang w:val="tr-TR"/>
        </w:rPr>
        <w:t xml:space="preserve"> </w:t>
      </w:r>
      <w:r w:rsidR="0018456D">
        <w:rPr>
          <w:lang w:val="tr-TR"/>
        </w:rPr>
        <w:t>bildiri kitapçığında yayınmışsa</w:t>
      </w:r>
      <w:r w:rsidR="0018456D" w:rsidRPr="0018456D">
        <w:rPr>
          <w:lang w:val="tr-TR"/>
        </w:rPr>
        <w:t xml:space="preserve"> </w:t>
      </w:r>
      <w:r w:rsidR="0018456D">
        <w:rPr>
          <w:lang w:val="tr-TR"/>
        </w:rPr>
        <w:t>kitap bölümü</w:t>
      </w:r>
      <w:r w:rsidR="0018456D" w:rsidRPr="0018456D">
        <w:rPr>
          <w:lang w:val="tr-TR"/>
        </w:rPr>
        <w:t xml:space="preserve"> gibi ele alınabilir. Bir dergide yayınlanırsa makale olarak kabul edilir.</w:t>
      </w:r>
    </w:p>
    <w:p w14:paraId="4011CD02" w14:textId="72A39E94" w:rsidR="00AA3815" w:rsidRPr="00AA3815" w:rsidRDefault="00F62861" w:rsidP="00AA3815">
      <w:pPr>
        <w:spacing w:line="360" w:lineRule="auto"/>
        <w:jc w:val="both"/>
        <w:rPr>
          <w:b/>
          <w:bCs/>
          <w:lang w:val="tr-TR"/>
        </w:rPr>
      </w:pPr>
      <w:r>
        <w:rPr>
          <w:b/>
          <w:bCs/>
          <w:lang w:val="tr-TR"/>
        </w:rPr>
        <w:t>a) Dipnotta</w:t>
      </w:r>
    </w:p>
    <w:p w14:paraId="2CF6B0D1" w14:textId="665F0D60" w:rsidR="00AA3815" w:rsidRPr="00AA3815" w:rsidRDefault="00AA3815" w:rsidP="00AA3815">
      <w:pPr>
        <w:spacing w:line="360" w:lineRule="auto"/>
        <w:ind w:left="641" w:hanging="284"/>
        <w:jc w:val="both"/>
        <w:rPr>
          <w:lang w:val="tr-TR"/>
        </w:rPr>
      </w:pPr>
      <w:r w:rsidRPr="00AA3815">
        <w:rPr>
          <w:lang w:val="tr-TR"/>
        </w:rPr>
        <w:t xml:space="preserve">David G. </w:t>
      </w:r>
      <w:proofErr w:type="spellStart"/>
      <w:r w:rsidRPr="00AA3815">
        <w:rPr>
          <w:lang w:val="tr-TR"/>
        </w:rPr>
        <w:t>Harper</w:t>
      </w:r>
      <w:proofErr w:type="spellEnd"/>
      <w:r w:rsidRPr="00AA3815">
        <w:rPr>
          <w:lang w:val="tr-TR"/>
        </w:rPr>
        <w:t>, “</w:t>
      </w:r>
      <w:proofErr w:type="spellStart"/>
      <w:r w:rsidRPr="00AA3815">
        <w:rPr>
          <w:lang w:val="tr-TR"/>
        </w:rPr>
        <w:t>The</w:t>
      </w:r>
      <w:proofErr w:type="spellEnd"/>
      <w:r w:rsidRPr="00AA3815">
        <w:rPr>
          <w:lang w:val="tr-TR"/>
        </w:rPr>
        <w:t xml:space="preserve"> </w:t>
      </w:r>
      <w:proofErr w:type="spellStart"/>
      <w:r w:rsidRPr="00AA3815">
        <w:rPr>
          <w:lang w:val="tr-TR"/>
        </w:rPr>
        <w:t>Several</w:t>
      </w:r>
      <w:proofErr w:type="spellEnd"/>
      <w:r w:rsidRPr="00AA3815">
        <w:rPr>
          <w:lang w:val="tr-TR"/>
        </w:rPr>
        <w:t xml:space="preserve"> </w:t>
      </w:r>
      <w:proofErr w:type="spellStart"/>
      <w:r w:rsidRPr="00AA3815">
        <w:rPr>
          <w:lang w:val="tr-TR"/>
        </w:rPr>
        <w:t>Discoveries</w:t>
      </w:r>
      <w:proofErr w:type="spellEnd"/>
      <w:r w:rsidRPr="00AA3815">
        <w:rPr>
          <w:lang w:val="tr-TR"/>
        </w:rPr>
        <w:t xml:space="preserve"> of </w:t>
      </w:r>
      <w:proofErr w:type="spellStart"/>
      <w:r w:rsidRPr="00AA3815">
        <w:rPr>
          <w:lang w:val="tr-TR"/>
        </w:rPr>
        <w:t>the</w:t>
      </w:r>
      <w:proofErr w:type="spellEnd"/>
      <w:r w:rsidRPr="00AA3815">
        <w:rPr>
          <w:lang w:val="tr-TR"/>
        </w:rPr>
        <w:t xml:space="preserve"> </w:t>
      </w:r>
      <w:proofErr w:type="spellStart"/>
      <w:r w:rsidRPr="00AA3815">
        <w:rPr>
          <w:lang w:val="tr-TR"/>
        </w:rPr>
        <w:t>Ciliary</w:t>
      </w:r>
      <w:proofErr w:type="spellEnd"/>
      <w:r w:rsidRPr="00AA3815">
        <w:rPr>
          <w:lang w:val="tr-TR"/>
        </w:rPr>
        <w:t xml:space="preserve"> </w:t>
      </w:r>
      <w:proofErr w:type="spellStart"/>
      <w:r w:rsidRPr="00AA3815">
        <w:rPr>
          <w:lang w:val="tr-TR"/>
        </w:rPr>
        <w:t>Muscle</w:t>
      </w:r>
      <w:proofErr w:type="spellEnd"/>
      <w:r w:rsidRPr="00AA3815">
        <w:rPr>
          <w:lang w:val="tr-TR"/>
        </w:rPr>
        <w:t>” (</w:t>
      </w:r>
      <w:proofErr w:type="spellStart"/>
      <w:r w:rsidRPr="00AA3815">
        <w:rPr>
          <w:lang w:val="tr-TR"/>
        </w:rPr>
        <w:t>Power</w:t>
      </w:r>
      <w:proofErr w:type="spellEnd"/>
      <w:r w:rsidRPr="00AA3815">
        <w:rPr>
          <w:lang w:val="tr-TR"/>
        </w:rPr>
        <w:t xml:space="preserve">­ Point </w:t>
      </w:r>
      <w:r>
        <w:rPr>
          <w:lang w:val="tr-TR"/>
        </w:rPr>
        <w:t>sunumu</w:t>
      </w:r>
      <w:r w:rsidRPr="00AA3815">
        <w:rPr>
          <w:lang w:val="tr-TR"/>
        </w:rPr>
        <w:t xml:space="preserve">, 25th Anniversary of </w:t>
      </w:r>
      <w:proofErr w:type="spellStart"/>
      <w:r w:rsidRPr="00AA3815">
        <w:rPr>
          <w:lang w:val="tr-TR"/>
        </w:rPr>
        <w:t>the</w:t>
      </w:r>
      <w:proofErr w:type="spellEnd"/>
      <w:r w:rsidRPr="00AA3815">
        <w:rPr>
          <w:lang w:val="tr-TR"/>
        </w:rPr>
        <w:t xml:space="preserve"> </w:t>
      </w:r>
      <w:proofErr w:type="spellStart"/>
      <w:r w:rsidRPr="00AA3815">
        <w:rPr>
          <w:lang w:val="tr-TR"/>
        </w:rPr>
        <w:t>Cogan</w:t>
      </w:r>
      <w:proofErr w:type="spellEnd"/>
      <w:r w:rsidRPr="00AA3815">
        <w:rPr>
          <w:lang w:val="tr-TR"/>
        </w:rPr>
        <w:t xml:space="preserve"> </w:t>
      </w:r>
      <w:proofErr w:type="spellStart"/>
      <w:r w:rsidRPr="00AA3815">
        <w:rPr>
          <w:lang w:val="tr-TR"/>
        </w:rPr>
        <w:t>Ophthalmic</w:t>
      </w:r>
      <w:proofErr w:type="spellEnd"/>
      <w:r w:rsidRPr="00AA3815">
        <w:rPr>
          <w:lang w:val="tr-TR"/>
        </w:rPr>
        <w:t xml:space="preserve"> </w:t>
      </w:r>
      <w:proofErr w:type="spellStart"/>
      <w:r w:rsidRPr="00AA3815">
        <w:rPr>
          <w:lang w:val="tr-TR"/>
        </w:rPr>
        <w:t>History</w:t>
      </w:r>
      <w:proofErr w:type="spellEnd"/>
      <w:r w:rsidRPr="00AA3815">
        <w:rPr>
          <w:lang w:val="tr-TR"/>
        </w:rPr>
        <w:t xml:space="preserve"> </w:t>
      </w:r>
      <w:proofErr w:type="spellStart"/>
      <w:r w:rsidRPr="00AA3815">
        <w:rPr>
          <w:lang w:val="tr-TR"/>
        </w:rPr>
        <w:t>Society</w:t>
      </w:r>
      <w:proofErr w:type="spellEnd"/>
      <w:r w:rsidRPr="00AA3815">
        <w:rPr>
          <w:lang w:val="tr-TR"/>
        </w:rPr>
        <w:t xml:space="preserve">, </w:t>
      </w:r>
      <w:proofErr w:type="spellStart"/>
      <w:r w:rsidRPr="00AA3815">
        <w:rPr>
          <w:lang w:val="tr-TR"/>
        </w:rPr>
        <w:t>Bethesda</w:t>
      </w:r>
      <w:proofErr w:type="spellEnd"/>
      <w:r w:rsidRPr="00AA3815">
        <w:rPr>
          <w:lang w:val="tr-TR"/>
        </w:rPr>
        <w:t>, MD, 31 Mar</w:t>
      </w:r>
      <w:r>
        <w:rPr>
          <w:lang w:val="tr-TR"/>
        </w:rPr>
        <w:t>t</w:t>
      </w:r>
      <w:r w:rsidRPr="00AA3815">
        <w:rPr>
          <w:lang w:val="tr-TR"/>
        </w:rPr>
        <w:t xml:space="preserve"> 2012).</w:t>
      </w:r>
    </w:p>
    <w:p w14:paraId="0EEA05E4" w14:textId="41FFB0D8" w:rsidR="00AA3815" w:rsidRPr="00AA3815" w:rsidRDefault="00AA3815" w:rsidP="00AA3815">
      <w:pPr>
        <w:spacing w:line="360" w:lineRule="auto"/>
        <w:ind w:left="641" w:hanging="284"/>
        <w:jc w:val="both"/>
        <w:rPr>
          <w:lang w:val="tr-TR"/>
        </w:rPr>
      </w:pPr>
      <w:proofErr w:type="spellStart"/>
      <w:r w:rsidRPr="00AA3815">
        <w:rPr>
          <w:lang w:val="tr-TR"/>
        </w:rPr>
        <w:t>Viviana</w:t>
      </w:r>
      <w:proofErr w:type="spellEnd"/>
      <w:r w:rsidRPr="00AA3815">
        <w:rPr>
          <w:lang w:val="tr-TR"/>
        </w:rPr>
        <w:t xml:space="preserve"> Hong, “</w:t>
      </w:r>
      <w:proofErr w:type="spellStart"/>
      <w:r w:rsidRPr="00AA3815">
        <w:rPr>
          <w:lang w:val="tr-TR"/>
        </w:rPr>
        <w:t>Censorship</w:t>
      </w:r>
      <w:proofErr w:type="spellEnd"/>
      <w:r w:rsidRPr="00AA3815">
        <w:rPr>
          <w:lang w:val="tr-TR"/>
        </w:rPr>
        <w:t xml:space="preserve"> in </w:t>
      </w:r>
      <w:proofErr w:type="spellStart"/>
      <w:r w:rsidRPr="00AA3815">
        <w:rPr>
          <w:lang w:val="tr-TR"/>
        </w:rPr>
        <w:t>Children’s</w:t>
      </w:r>
      <w:proofErr w:type="spellEnd"/>
      <w:r w:rsidRPr="00AA3815">
        <w:rPr>
          <w:lang w:val="tr-TR"/>
        </w:rPr>
        <w:t xml:space="preserve"> </w:t>
      </w:r>
      <w:proofErr w:type="spellStart"/>
      <w:r w:rsidRPr="00AA3815">
        <w:rPr>
          <w:lang w:val="tr-TR"/>
        </w:rPr>
        <w:t>Literature</w:t>
      </w:r>
      <w:proofErr w:type="spellEnd"/>
      <w:r w:rsidRPr="00AA3815">
        <w:rPr>
          <w:lang w:val="tr-TR"/>
        </w:rPr>
        <w:t xml:space="preserve"> </w:t>
      </w:r>
      <w:proofErr w:type="spellStart"/>
      <w:r w:rsidRPr="00AA3815">
        <w:rPr>
          <w:lang w:val="tr-TR"/>
        </w:rPr>
        <w:t>during</w:t>
      </w:r>
      <w:proofErr w:type="spellEnd"/>
      <w:r w:rsidRPr="00AA3815">
        <w:rPr>
          <w:lang w:val="tr-TR"/>
        </w:rPr>
        <w:t xml:space="preserve"> </w:t>
      </w:r>
      <w:proofErr w:type="spellStart"/>
      <w:r w:rsidRPr="00AA3815">
        <w:rPr>
          <w:lang w:val="tr-TR"/>
        </w:rPr>
        <w:t>Argentina’s</w:t>
      </w:r>
      <w:proofErr w:type="spellEnd"/>
      <w:r w:rsidRPr="00AA3815">
        <w:rPr>
          <w:lang w:val="tr-TR"/>
        </w:rPr>
        <w:t xml:space="preserve"> </w:t>
      </w:r>
      <w:proofErr w:type="spellStart"/>
      <w:r w:rsidRPr="00AA3815">
        <w:rPr>
          <w:lang w:val="tr-TR"/>
        </w:rPr>
        <w:t>Dirty</w:t>
      </w:r>
      <w:proofErr w:type="spellEnd"/>
      <w:r w:rsidRPr="00AA3815">
        <w:rPr>
          <w:lang w:val="tr-TR"/>
        </w:rPr>
        <w:t xml:space="preserve"> </w:t>
      </w:r>
      <w:proofErr w:type="spellStart"/>
      <w:r w:rsidRPr="00AA3815">
        <w:rPr>
          <w:lang w:val="tr-TR"/>
        </w:rPr>
        <w:t>War</w:t>
      </w:r>
      <w:proofErr w:type="spellEnd"/>
      <w:r w:rsidRPr="00AA3815">
        <w:rPr>
          <w:lang w:val="tr-TR"/>
        </w:rPr>
        <w:t xml:space="preserve"> (1976-1983)” (</w:t>
      </w:r>
      <w:r>
        <w:rPr>
          <w:highlight w:val="yellow"/>
          <w:lang w:val="tr-TR"/>
        </w:rPr>
        <w:t>K</w:t>
      </w:r>
      <w:r w:rsidRPr="00AA3815">
        <w:rPr>
          <w:highlight w:val="yellow"/>
          <w:lang w:val="tr-TR"/>
        </w:rPr>
        <w:t>onferans</w:t>
      </w:r>
      <w:r w:rsidRPr="00AA3815">
        <w:rPr>
          <w:lang w:val="tr-TR"/>
        </w:rPr>
        <w:t xml:space="preserve">, </w:t>
      </w:r>
      <w:proofErr w:type="spellStart"/>
      <w:r w:rsidRPr="00AA3815">
        <w:rPr>
          <w:lang w:val="tr-TR"/>
        </w:rPr>
        <w:t>University</w:t>
      </w:r>
      <w:proofErr w:type="spellEnd"/>
      <w:r w:rsidRPr="00AA3815">
        <w:rPr>
          <w:lang w:val="tr-TR"/>
        </w:rPr>
        <w:t xml:space="preserve"> of Chicago, Chicago, IL, </w:t>
      </w:r>
      <w:r>
        <w:rPr>
          <w:lang w:val="tr-TR"/>
        </w:rPr>
        <w:t>30 Nisan</w:t>
      </w:r>
      <w:r w:rsidRPr="00AA3815">
        <w:rPr>
          <w:lang w:val="tr-TR"/>
        </w:rPr>
        <w:t xml:space="preserve"> 2015).</w:t>
      </w:r>
    </w:p>
    <w:p w14:paraId="23DE38B7" w14:textId="0A078510" w:rsidR="00AA3815" w:rsidRDefault="00AA3815" w:rsidP="00AA3815">
      <w:pPr>
        <w:spacing w:line="360" w:lineRule="auto"/>
        <w:ind w:left="641" w:hanging="284"/>
        <w:jc w:val="both"/>
        <w:rPr>
          <w:lang w:val="tr-TR"/>
        </w:rPr>
      </w:pPr>
      <w:r>
        <w:rPr>
          <w:lang w:val="tr-TR"/>
        </w:rPr>
        <w:t>Kenan Koçak, “</w:t>
      </w:r>
      <w:r w:rsidRPr="00AA3815">
        <w:rPr>
          <w:lang w:val="tr-TR"/>
        </w:rPr>
        <w:t xml:space="preserve">Göç ve Mülteci Sorununu Batılı </w:t>
      </w:r>
      <w:proofErr w:type="spellStart"/>
      <w:r w:rsidRPr="00AA3815">
        <w:rPr>
          <w:lang w:val="tr-TR"/>
        </w:rPr>
        <w:t>Çizgiromanlardan</w:t>
      </w:r>
      <w:proofErr w:type="spellEnd"/>
      <w:r w:rsidRPr="00AA3815">
        <w:rPr>
          <w:lang w:val="tr-TR"/>
        </w:rPr>
        <w:t xml:space="preserve"> Okumak</w:t>
      </w:r>
      <w:r>
        <w:rPr>
          <w:lang w:val="tr-TR"/>
        </w:rPr>
        <w:t xml:space="preserve">” (Bildiri, </w:t>
      </w:r>
      <w:r w:rsidRPr="00AA3815">
        <w:rPr>
          <w:lang w:val="tr-TR"/>
        </w:rPr>
        <w:t>VI. Uluslararası Batı Kültürü ve Edebiyatları Araştırmaları Sempozyumu</w:t>
      </w:r>
      <w:r>
        <w:rPr>
          <w:lang w:val="tr-TR"/>
        </w:rPr>
        <w:t>, Erciyes Üniversitesi, 21 Kasım 2019).</w:t>
      </w:r>
    </w:p>
    <w:p w14:paraId="5D885C80" w14:textId="61860C46" w:rsidR="00F62861" w:rsidRPr="00F62861" w:rsidRDefault="00F62861" w:rsidP="00AA3815">
      <w:pPr>
        <w:spacing w:line="360" w:lineRule="auto"/>
        <w:ind w:left="641" w:hanging="284"/>
        <w:jc w:val="both"/>
        <w:rPr>
          <w:b/>
          <w:bCs/>
          <w:lang w:val="tr-TR"/>
        </w:rPr>
      </w:pPr>
      <w:r w:rsidRPr="00F62861">
        <w:rPr>
          <w:b/>
          <w:bCs/>
          <w:lang w:val="tr-TR"/>
        </w:rPr>
        <w:t>b) Sonraki Gösterim</w:t>
      </w:r>
    </w:p>
    <w:p w14:paraId="6E91B4FD" w14:textId="191B46CE" w:rsidR="00F62861" w:rsidRDefault="00F62861" w:rsidP="00AA3815">
      <w:pPr>
        <w:spacing w:line="360" w:lineRule="auto"/>
        <w:ind w:left="641" w:hanging="284"/>
        <w:jc w:val="both"/>
        <w:rPr>
          <w:lang w:val="tr-TR"/>
        </w:rPr>
      </w:pPr>
      <w:r>
        <w:rPr>
          <w:lang w:val="tr-TR"/>
        </w:rPr>
        <w:t xml:space="preserve">David G. </w:t>
      </w:r>
      <w:proofErr w:type="spellStart"/>
      <w:r>
        <w:rPr>
          <w:lang w:val="tr-TR"/>
        </w:rPr>
        <w:t>Harper</w:t>
      </w:r>
      <w:proofErr w:type="spellEnd"/>
      <w:r>
        <w:rPr>
          <w:lang w:val="tr-TR"/>
        </w:rPr>
        <w:t>, “</w:t>
      </w:r>
      <w:proofErr w:type="spellStart"/>
      <w:r>
        <w:rPr>
          <w:lang w:val="tr-TR"/>
        </w:rPr>
        <w:t>The</w:t>
      </w:r>
      <w:proofErr w:type="spellEnd"/>
      <w:r>
        <w:rPr>
          <w:lang w:val="tr-TR"/>
        </w:rPr>
        <w:t xml:space="preserve"> </w:t>
      </w:r>
      <w:proofErr w:type="spellStart"/>
      <w:r>
        <w:rPr>
          <w:lang w:val="tr-TR"/>
        </w:rPr>
        <w:t>Several</w:t>
      </w:r>
      <w:proofErr w:type="spellEnd"/>
      <w:r>
        <w:rPr>
          <w:lang w:val="tr-TR"/>
        </w:rPr>
        <w:t xml:space="preserve"> </w:t>
      </w:r>
      <w:proofErr w:type="spellStart"/>
      <w:r>
        <w:rPr>
          <w:lang w:val="tr-TR"/>
        </w:rPr>
        <w:t>Discoveries</w:t>
      </w:r>
      <w:proofErr w:type="spellEnd"/>
      <w:r>
        <w:rPr>
          <w:lang w:val="tr-TR"/>
        </w:rPr>
        <w:t>.”</w:t>
      </w:r>
    </w:p>
    <w:p w14:paraId="46780661" w14:textId="6DFB454C" w:rsidR="00F62861" w:rsidRDefault="00F62861" w:rsidP="00AA3815">
      <w:pPr>
        <w:spacing w:line="360" w:lineRule="auto"/>
        <w:ind w:left="641" w:hanging="284"/>
        <w:jc w:val="both"/>
        <w:rPr>
          <w:lang w:val="tr-TR"/>
        </w:rPr>
      </w:pPr>
      <w:proofErr w:type="spellStart"/>
      <w:r w:rsidRPr="00AA3815">
        <w:rPr>
          <w:lang w:val="tr-TR"/>
        </w:rPr>
        <w:t>Viviana</w:t>
      </w:r>
      <w:proofErr w:type="spellEnd"/>
      <w:r w:rsidRPr="00AA3815">
        <w:rPr>
          <w:lang w:val="tr-TR"/>
        </w:rPr>
        <w:t xml:space="preserve"> Hong, “</w:t>
      </w:r>
      <w:proofErr w:type="spellStart"/>
      <w:r w:rsidRPr="00AA3815">
        <w:rPr>
          <w:lang w:val="tr-TR"/>
        </w:rPr>
        <w:t>Censorship</w:t>
      </w:r>
      <w:proofErr w:type="spellEnd"/>
      <w:r w:rsidRPr="00AA3815">
        <w:rPr>
          <w:lang w:val="tr-TR"/>
        </w:rPr>
        <w:t xml:space="preserve"> in </w:t>
      </w:r>
      <w:proofErr w:type="spellStart"/>
      <w:r w:rsidRPr="00AA3815">
        <w:rPr>
          <w:lang w:val="tr-TR"/>
        </w:rPr>
        <w:t>Children’s</w:t>
      </w:r>
      <w:proofErr w:type="spellEnd"/>
      <w:r w:rsidRPr="00AA3815">
        <w:rPr>
          <w:lang w:val="tr-TR"/>
        </w:rPr>
        <w:t xml:space="preserve"> </w:t>
      </w:r>
      <w:proofErr w:type="spellStart"/>
      <w:r w:rsidRPr="00AA3815">
        <w:rPr>
          <w:lang w:val="tr-TR"/>
        </w:rPr>
        <w:t>Literature</w:t>
      </w:r>
      <w:proofErr w:type="spellEnd"/>
      <w:r>
        <w:rPr>
          <w:lang w:val="tr-TR"/>
        </w:rPr>
        <w:t>.”</w:t>
      </w:r>
    </w:p>
    <w:p w14:paraId="5B9E7689" w14:textId="308DFC03" w:rsidR="00F62861" w:rsidRDefault="00F62861" w:rsidP="00AA3815">
      <w:pPr>
        <w:spacing w:line="360" w:lineRule="auto"/>
        <w:ind w:left="641" w:hanging="284"/>
        <w:jc w:val="both"/>
        <w:rPr>
          <w:lang w:val="tr-TR"/>
        </w:rPr>
      </w:pPr>
      <w:r>
        <w:rPr>
          <w:lang w:val="tr-TR"/>
        </w:rPr>
        <w:t>Kenan Koçak, “</w:t>
      </w:r>
      <w:r w:rsidRPr="00AA3815">
        <w:rPr>
          <w:lang w:val="tr-TR"/>
        </w:rPr>
        <w:t>Göç ve Mülteci Sorunu</w:t>
      </w:r>
      <w:r>
        <w:rPr>
          <w:lang w:val="tr-TR"/>
        </w:rPr>
        <w:t>.”</w:t>
      </w:r>
    </w:p>
    <w:p w14:paraId="0E0CB4E9" w14:textId="63EBC31A" w:rsidR="00F62861" w:rsidRPr="00F62861" w:rsidRDefault="00F62861" w:rsidP="00AA3815">
      <w:pPr>
        <w:spacing w:line="360" w:lineRule="auto"/>
        <w:ind w:left="641" w:hanging="284"/>
        <w:jc w:val="both"/>
        <w:rPr>
          <w:b/>
          <w:bCs/>
          <w:lang w:val="tr-TR"/>
        </w:rPr>
      </w:pPr>
      <w:r w:rsidRPr="00F62861">
        <w:rPr>
          <w:b/>
          <w:bCs/>
          <w:lang w:val="tr-TR"/>
        </w:rPr>
        <w:t>c) Kaynakçada</w:t>
      </w:r>
    </w:p>
    <w:p w14:paraId="42F0A5A3" w14:textId="28D42C27" w:rsidR="00AA3815" w:rsidRDefault="00AA3815" w:rsidP="00AA3815">
      <w:pPr>
        <w:spacing w:line="360" w:lineRule="auto"/>
        <w:ind w:left="641" w:hanging="284"/>
        <w:jc w:val="both"/>
        <w:rPr>
          <w:lang w:val="tr-TR"/>
        </w:rPr>
      </w:pPr>
      <w:proofErr w:type="spellStart"/>
      <w:r w:rsidRPr="00AA3815">
        <w:rPr>
          <w:lang w:val="tr-TR"/>
        </w:rPr>
        <w:t>Rohde</w:t>
      </w:r>
      <w:proofErr w:type="spellEnd"/>
      <w:r w:rsidRPr="00AA3815">
        <w:rPr>
          <w:lang w:val="tr-TR"/>
        </w:rPr>
        <w:t xml:space="preserve">, </w:t>
      </w:r>
      <w:proofErr w:type="spellStart"/>
      <w:r w:rsidRPr="00AA3815">
        <w:rPr>
          <w:lang w:val="tr-TR"/>
        </w:rPr>
        <w:t>Hannah</w:t>
      </w:r>
      <w:proofErr w:type="spellEnd"/>
      <w:r w:rsidRPr="00AA3815">
        <w:rPr>
          <w:lang w:val="tr-TR"/>
        </w:rPr>
        <w:t xml:space="preserve">, </w:t>
      </w:r>
      <w:proofErr w:type="spellStart"/>
      <w:r w:rsidRPr="00AA3815">
        <w:rPr>
          <w:lang w:val="tr-TR"/>
        </w:rPr>
        <w:t>Roger</w:t>
      </w:r>
      <w:proofErr w:type="spellEnd"/>
      <w:r w:rsidRPr="00AA3815">
        <w:rPr>
          <w:lang w:val="tr-TR"/>
        </w:rPr>
        <w:t xml:space="preserve"> </w:t>
      </w:r>
      <w:proofErr w:type="spellStart"/>
      <w:proofErr w:type="gramStart"/>
      <w:r w:rsidRPr="00AA3815">
        <w:rPr>
          <w:lang w:val="tr-TR"/>
        </w:rPr>
        <w:t>Levy</w:t>
      </w:r>
      <w:proofErr w:type="spellEnd"/>
      <w:r w:rsidRPr="00AA3815">
        <w:rPr>
          <w:lang w:val="tr-TR"/>
        </w:rPr>
        <w:t>,</w:t>
      </w:r>
      <w:proofErr w:type="gramEnd"/>
      <w:r w:rsidRPr="00AA3815">
        <w:rPr>
          <w:lang w:val="tr-TR"/>
        </w:rPr>
        <w:t xml:space="preserve"> </w:t>
      </w:r>
      <w:r w:rsidR="00F62861">
        <w:rPr>
          <w:lang w:val="tr-TR"/>
        </w:rPr>
        <w:t>ve</w:t>
      </w:r>
      <w:r w:rsidRPr="00AA3815">
        <w:rPr>
          <w:lang w:val="tr-TR"/>
        </w:rPr>
        <w:t xml:space="preserve"> Andrew </w:t>
      </w:r>
      <w:proofErr w:type="spellStart"/>
      <w:r w:rsidRPr="00AA3815">
        <w:rPr>
          <w:lang w:val="tr-TR"/>
        </w:rPr>
        <w:t>Kehler</w:t>
      </w:r>
      <w:proofErr w:type="spellEnd"/>
      <w:r w:rsidRPr="00AA3815">
        <w:rPr>
          <w:lang w:val="tr-TR"/>
        </w:rPr>
        <w:t>. “</w:t>
      </w:r>
      <w:proofErr w:type="spellStart"/>
      <w:r w:rsidRPr="00AA3815">
        <w:rPr>
          <w:lang w:val="tr-TR"/>
        </w:rPr>
        <w:t>Implicit</w:t>
      </w:r>
      <w:proofErr w:type="spellEnd"/>
      <w:r w:rsidRPr="00AA3815">
        <w:rPr>
          <w:lang w:val="tr-TR"/>
        </w:rPr>
        <w:t xml:space="preserve"> </w:t>
      </w:r>
      <w:proofErr w:type="spellStart"/>
      <w:r w:rsidRPr="00AA3815">
        <w:rPr>
          <w:lang w:val="tr-TR"/>
        </w:rPr>
        <w:t>Causality</w:t>
      </w:r>
      <w:proofErr w:type="spellEnd"/>
      <w:r w:rsidRPr="00AA3815">
        <w:rPr>
          <w:lang w:val="tr-TR"/>
        </w:rPr>
        <w:t xml:space="preserve"> </w:t>
      </w:r>
      <w:proofErr w:type="spellStart"/>
      <w:r w:rsidRPr="00AA3815">
        <w:rPr>
          <w:lang w:val="tr-TR"/>
        </w:rPr>
        <w:t>Biases</w:t>
      </w:r>
      <w:proofErr w:type="spellEnd"/>
      <w:r w:rsidRPr="00AA3815">
        <w:rPr>
          <w:lang w:val="tr-TR"/>
        </w:rPr>
        <w:t xml:space="preserve"> </w:t>
      </w:r>
      <w:proofErr w:type="spellStart"/>
      <w:r w:rsidRPr="00AA3815">
        <w:rPr>
          <w:lang w:val="tr-TR"/>
        </w:rPr>
        <w:t>Influence</w:t>
      </w:r>
      <w:proofErr w:type="spellEnd"/>
      <w:r w:rsidRPr="00AA3815">
        <w:rPr>
          <w:lang w:val="tr-TR"/>
        </w:rPr>
        <w:t xml:space="preserve"> </w:t>
      </w:r>
      <w:proofErr w:type="spellStart"/>
      <w:r w:rsidRPr="00AA3815">
        <w:rPr>
          <w:lang w:val="tr-TR"/>
        </w:rPr>
        <w:t>Relative</w:t>
      </w:r>
      <w:proofErr w:type="spellEnd"/>
      <w:r w:rsidRPr="00AA3815">
        <w:rPr>
          <w:lang w:val="tr-TR"/>
        </w:rPr>
        <w:t xml:space="preserve"> </w:t>
      </w:r>
      <w:proofErr w:type="spellStart"/>
      <w:r w:rsidRPr="00AA3815">
        <w:rPr>
          <w:lang w:val="tr-TR"/>
        </w:rPr>
        <w:t>Clause</w:t>
      </w:r>
      <w:proofErr w:type="spellEnd"/>
      <w:r w:rsidRPr="00AA3815">
        <w:rPr>
          <w:lang w:val="tr-TR"/>
        </w:rPr>
        <w:t xml:space="preserve"> </w:t>
      </w:r>
      <w:proofErr w:type="spellStart"/>
      <w:r w:rsidRPr="00AA3815">
        <w:rPr>
          <w:lang w:val="tr-TR"/>
        </w:rPr>
        <w:t>Attachment</w:t>
      </w:r>
      <w:proofErr w:type="spellEnd"/>
      <w:r w:rsidRPr="00AA3815">
        <w:rPr>
          <w:lang w:val="tr-TR"/>
        </w:rPr>
        <w:t xml:space="preserve">.” Poster </w:t>
      </w:r>
      <w:r>
        <w:rPr>
          <w:lang w:val="tr-TR"/>
        </w:rPr>
        <w:t xml:space="preserve">sunumu, </w:t>
      </w:r>
      <w:proofErr w:type="spellStart"/>
      <w:r>
        <w:rPr>
          <w:lang w:val="tr-TR"/>
        </w:rPr>
        <w:t>t</w:t>
      </w:r>
      <w:r w:rsidRPr="00AA3815">
        <w:rPr>
          <w:lang w:val="tr-TR"/>
        </w:rPr>
        <w:t>he</w:t>
      </w:r>
      <w:proofErr w:type="spellEnd"/>
      <w:r w:rsidRPr="00AA3815">
        <w:rPr>
          <w:lang w:val="tr-TR"/>
        </w:rPr>
        <w:t xml:space="preserve"> 21st CUNY Conference on Human </w:t>
      </w:r>
      <w:proofErr w:type="spellStart"/>
      <w:r w:rsidRPr="00AA3815">
        <w:rPr>
          <w:lang w:val="tr-TR"/>
        </w:rPr>
        <w:t>Sentence</w:t>
      </w:r>
      <w:proofErr w:type="spellEnd"/>
      <w:r w:rsidRPr="00AA3815">
        <w:rPr>
          <w:lang w:val="tr-TR"/>
        </w:rPr>
        <w:t xml:space="preserve"> </w:t>
      </w:r>
      <w:proofErr w:type="spellStart"/>
      <w:r w:rsidRPr="00AA3815">
        <w:rPr>
          <w:lang w:val="tr-TR"/>
        </w:rPr>
        <w:lastRenderedPageBreak/>
        <w:t>Processing</w:t>
      </w:r>
      <w:proofErr w:type="spellEnd"/>
      <w:r w:rsidRPr="00AA3815">
        <w:rPr>
          <w:lang w:val="tr-TR"/>
        </w:rPr>
        <w:t xml:space="preserve">, </w:t>
      </w:r>
      <w:proofErr w:type="spellStart"/>
      <w:r w:rsidRPr="00AA3815">
        <w:rPr>
          <w:lang w:val="tr-TR"/>
        </w:rPr>
        <w:t>Chapel</w:t>
      </w:r>
      <w:proofErr w:type="spellEnd"/>
      <w:r w:rsidRPr="00AA3815">
        <w:rPr>
          <w:lang w:val="tr-TR"/>
        </w:rPr>
        <w:t xml:space="preserve"> </w:t>
      </w:r>
      <w:proofErr w:type="spellStart"/>
      <w:r w:rsidRPr="00AA3815">
        <w:rPr>
          <w:lang w:val="tr-TR"/>
        </w:rPr>
        <w:t>Hill</w:t>
      </w:r>
      <w:proofErr w:type="spellEnd"/>
      <w:r w:rsidRPr="00AA3815">
        <w:rPr>
          <w:lang w:val="tr-TR"/>
        </w:rPr>
        <w:t>, NC, Mar</w:t>
      </w:r>
      <w:r w:rsidR="00F62861">
        <w:rPr>
          <w:lang w:val="tr-TR"/>
        </w:rPr>
        <w:t>t</w:t>
      </w:r>
      <w:r w:rsidRPr="00AA3815">
        <w:rPr>
          <w:lang w:val="tr-TR"/>
        </w:rPr>
        <w:t xml:space="preserve"> 2008. </w:t>
      </w:r>
      <w:hyperlink r:id="rId25" w:history="1">
        <w:r w:rsidRPr="0004137A">
          <w:rPr>
            <w:rStyle w:val="Hyperlink"/>
            <w:lang w:val="tr-TR"/>
          </w:rPr>
          <w:t>http://idiom.ucsd.edu/~rlevy/papers/cuny2008/rohde-levy-kehler-2008-cuny.pdf</w:t>
        </w:r>
      </w:hyperlink>
      <w:r w:rsidRPr="00AA3815">
        <w:rPr>
          <w:lang w:val="tr-TR"/>
        </w:rPr>
        <w:t>.</w:t>
      </w:r>
      <w:r>
        <w:rPr>
          <w:lang w:val="tr-TR"/>
        </w:rPr>
        <w:t xml:space="preserve"> </w:t>
      </w:r>
    </w:p>
    <w:p w14:paraId="6EAE902F" w14:textId="1B31CC7C" w:rsidR="00F62861" w:rsidRDefault="00F62861" w:rsidP="00F62861">
      <w:pPr>
        <w:spacing w:line="360" w:lineRule="auto"/>
        <w:ind w:left="641" w:hanging="284"/>
        <w:jc w:val="both"/>
        <w:rPr>
          <w:lang w:val="tr-TR"/>
        </w:rPr>
      </w:pPr>
      <w:r>
        <w:rPr>
          <w:lang w:val="tr-TR"/>
        </w:rPr>
        <w:t>Koçak, Kenan</w:t>
      </w:r>
      <w:r>
        <w:rPr>
          <w:lang w:val="tr-TR"/>
        </w:rPr>
        <w:t>.</w:t>
      </w:r>
      <w:r>
        <w:rPr>
          <w:lang w:val="tr-TR"/>
        </w:rPr>
        <w:t xml:space="preserve"> “</w:t>
      </w:r>
      <w:r w:rsidRPr="00AA3815">
        <w:rPr>
          <w:lang w:val="tr-TR"/>
        </w:rPr>
        <w:t xml:space="preserve">Göç ve Mülteci Sorununu Batılı </w:t>
      </w:r>
      <w:proofErr w:type="spellStart"/>
      <w:r w:rsidRPr="00AA3815">
        <w:rPr>
          <w:lang w:val="tr-TR"/>
        </w:rPr>
        <w:t>Çizgiromanlardan</w:t>
      </w:r>
      <w:proofErr w:type="spellEnd"/>
      <w:r w:rsidRPr="00AA3815">
        <w:rPr>
          <w:lang w:val="tr-TR"/>
        </w:rPr>
        <w:t xml:space="preserve"> Okumak</w:t>
      </w:r>
      <w:r>
        <w:rPr>
          <w:lang w:val="tr-TR"/>
        </w:rPr>
        <w:t>.</w:t>
      </w:r>
      <w:r>
        <w:rPr>
          <w:lang w:val="tr-TR"/>
        </w:rPr>
        <w:t xml:space="preserve">” Bildiri, </w:t>
      </w:r>
      <w:r w:rsidRPr="00AA3815">
        <w:rPr>
          <w:lang w:val="tr-TR"/>
        </w:rPr>
        <w:t>VI. Uluslararası Batı Kültürü ve Edebiyatları Araştırmaları Sempozyumu</w:t>
      </w:r>
      <w:r>
        <w:rPr>
          <w:lang w:val="tr-TR"/>
        </w:rPr>
        <w:t>, Erciyes Üniversitesi, 21 Kasım 2019.</w:t>
      </w:r>
    </w:p>
    <w:p w14:paraId="1EACC102" w14:textId="47FDE295" w:rsidR="008E0D70" w:rsidRDefault="00AA3815" w:rsidP="00AA3815">
      <w:pPr>
        <w:spacing w:line="360" w:lineRule="auto"/>
        <w:ind w:left="641" w:hanging="284"/>
        <w:jc w:val="both"/>
        <w:rPr>
          <w:lang w:val="tr-TR"/>
        </w:rPr>
      </w:pPr>
      <w:proofErr w:type="spellStart"/>
      <w:r w:rsidRPr="00AA3815">
        <w:rPr>
          <w:lang w:val="tr-TR"/>
        </w:rPr>
        <w:t>Teplin</w:t>
      </w:r>
      <w:proofErr w:type="spellEnd"/>
      <w:r w:rsidRPr="00AA3815">
        <w:rPr>
          <w:lang w:val="tr-TR"/>
        </w:rPr>
        <w:t xml:space="preserve">, </w:t>
      </w:r>
      <w:proofErr w:type="spellStart"/>
      <w:r w:rsidRPr="00AA3815">
        <w:rPr>
          <w:lang w:val="tr-TR"/>
        </w:rPr>
        <w:t>Linda</w:t>
      </w:r>
      <w:proofErr w:type="spellEnd"/>
      <w:r w:rsidRPr="00AA3815">
        <w:rPr>
          <w:lang w:val="tr-TR"/>
        </w:rPr>
        <w:t xml:space="preserve"> A., </w:t>
      </w:r>
      <w:proofErr w:type="spellStart"/>
      <w:r w:rsidRPr="00AA3815">
        <w:rPr>
          <w:lang w:val="tr-TR"/>
        </w:rPr>
        <w:t>Gary</w:t>
      </w:r>
      <w:proofErr w:type="spellEnd"/>
      <w:r w:rsidRPr="00AA3815">
        <w:rPr>
          <w:lang w:val="tr-TR"/>
        </w:rPr>
        <w:t xml:space="preserve"> M. </w:t>
      </w:r>
      <w:proofErr w:type="spellStart"/>
      <w:r w:rsidRPr="00AA3815">
        <w:rPr>
          <w:lang w:val="tr-TR"/>
        </w:rPr>
        <w:t>McClelland</w:t>
      </w:r>
      <w:proofErr w:type="spellEnd"/>
      <w:r w:rsidRPr="00AA3815">
        <w:rPr>
          <w:lang w:val="tr-TR"/>
        </w:rPr>
        <w:t xml:space="preserve">, Karen M. </w:t>
      </w:r>
      <w:proofErr w:type="gramStart"/>
      <w:r w:rsidRPr="00AA3815">
        <w:rPr>
          <w:lang w:val="tr-TR"/>
        </w:rPr>
        <w:t>Abram,</w:t>
      </w:r>
      <w:proofErr w:type="gramEnd"/>
      <w:r w:rsidRPr="00AA3815">
        <w:rPr>
          <w:lang w:val="tr-TR"/>
        </w:rPr>
        <w:t xml:space="preserve"> </w:t>
      </w:r>
      <w:r w:rsidR="00F62861">
        <w:rPr>
          <w:lang w:val="tr-TR"/>
        </w:rPr>
        <w:t>ve</w:t>
      </w:r>
      <w:r w:rsidRPr="00AA3815">
        <w:rPr>
          <w:lang w:val="tr-TR"/>
        </w:rPr>
        <w:t xml:space="preserve"> </w:t>
      </w:r>
      <w:proofErr w:type="spellStart"/>
      <w:r w:rsidRPr="00AA3815">
        <w:rPr>
          <w:lang w:val="tr-TR"/>
        </w:rPr>
        <w:t>Jason</w:t>
      </w:r>
      <w:proofErr w:type="spellEnd"/>
      <w:r w:rsidRPr="00AA3815">
        <w:rPr>
          <w:lang w:val="tr-TR"/>
        </w:rPr>
        <w:t xml:space="preserve"> J. </w:t>
      </w:r>
      <w:proofErr w:type="spellStart"/>
      <w:r w:rsidRPr="00AA3815">
        <w:rPr>
          <w:lang w:val="tr-TR"/>
        </w:rPr>
        <w:t>Washburn</w:t>
      </w:r>
      <w:proofErr w:type="spellEnd"/>
      <w:r w:rsidRPr="00AA3815">
        <w:rPr>
          <w:lang w:val="tr-TR"/>
        </w:rPr>
        <w:t>. “</w:t>
      </w:r>
      <w:proofErr w:type="spellStart"/>
      <w:r w:rsidRPr="00AA3815">
        <w:rPr>
          <w:lang w:val="tr-TR"/>
        </w:rPr>
        <w:t>Early</w:t>
      </w:r>
      <w:proofErr w:type="spellEnd"/>
      <w:r w:rsidRPr="00AA3815">
        <w:rPr>
          <w:lang w:val="tr-TR"/>
        </w:rPr>
        <w:t xml:space="preserve"> </w:t>
      </w:r>
      <w:proofErr w:type="spellStart"/>
      <w:r w:rsidRPr="00AA3815">
        <w:rPr>
          <w:lang w:val="tr-TR"/>
        </w:rPr>
        <w:t>Violent</w:t>
      </w:r>
      <w:proofErr w:type="spellEnd"/>
      <w:r w:rsidRPr="00AA3815">
        <w:rPr>
          <w:lang w:val="tr-TR"/>
        </w:rPr>
        <w:t xml:space="preserve"> </w:t>
      </w:r>
      <w:proofErr w:type="spellStart"/>
      <w:r w:rsidRPr="00AA3815">
        <w:rPr>
          <w:lang w:val="tr-TR"/>
        </w:rPr>
        <w:t>Death</w:t>
      </w:r>
      <w:proofErr w:type="spellEnd"/>
      <w:r w:rsidRPr="00AA3815">
        <w:rPr>
          <w:lang w:val="tr-TR"/>
        </w:rPr>
        <w:t xml:space="preserve"> in </w:t>
      </w:r>
      <w:proofErr w:type="spellStart"/>
      <w:r w:rsidRPr="00AA3815">
        <w:rPr>
          <w:lang w:val="tr-TR"/>
        </w:rPr>
        <w:t>Delinquent</w:t>
      </w:r>
      <w:proofErr w:type="spellEnd"/>
      <w:r w:rsidRPr="00AA3815">
        <w:rPr>
          <w:lang w:val="tr-TR"/>
        </w:rPr>
        <w:t xml:space="preserve"> </w:t>
      </w:r>
      <w:proofErr w:type="spellStart"/>
      <w:r w:rsidRPr="00AA3815">
        <w:rPr>
          <w:lang w:val="tr-TR"/>
        </w:rPr>
        <w:t>Youth</w:t>
      </w:r>
      <w:proofErr w:type="spellEnd"/>
      <w:r w:rsidRPr="00AA3815">
        <w:rPr>
          <w:lang w:val="tr-TR"/>
        </w:rPr>
        <w:t xml:space="preserve">: A </w:t>
      </w:r>
      <w:proofErr w:type="spellStart"/>
      <w:r w:rsidRPr="00AA3815">
        <w:rPr>
          <w:lang w:val="tr-TR"/>
        </w:rPr>
        <w:t>Prospective</w:t>
      </w:r>
      <w:proofErr w:type="spellEnd"/>
      <w:r w:rsidRPr="00AA3815">
        <w:rPr>
          <w:lang w:val="tr-TR"/>
        </w:rPr>
        <w:t xml:space="preserve"> </w:t>
      </w:r>
      <w:proofErr w:type="spellStart"/>
      <w:r w:rsidRPr="00AA3815">
        <w:rPr>
          <w:lang w:val="tr-TR"/>
        </w:rPr>
        <w:t>Longitudinal</w:t>
      </w:r>
      <w:proofErr w:type="spellEnd"/>
      <w:r w:rsidRPr="00AA3815">
        <w:rPr>
          <w:lang w:val="tr-TR"/>
        </w:rPr>
        <w:t xml:space="preserve"> </w:t>
      </w:r>
      <w:proofErr w:type="spellStart"/>
      <w:r w:rsidRPr="00AA3815">
        <w:rPr>
          <w:lang w:val="tr-TR"/>
        </w:rPr>
        <w:t>Study</w:t>
      </w:r>
      <w:proofErr w:type="spellEnd"/>
      <w:r w:rsidRPr="00AA3815">
        <w:rPr>
          <w:lang w:val="tr-TR"/>
        </w:rPr>
        <w:t xml:space="preserve">.” </w:t>
      </w:r>
      <w:r>
        <w:rPr>
          <w:lang w:val="tr-TR"/>
        </w:rPr>
        <w:t>Bildiri,</w:t>
      </w:r>
      <w:r w:rsidRPr="00AA3815">
        <w:rPr>
          <w:lang w:val="tr-TR"/>
        </w:rPr>
        <w:t xml:space="preserve"> </w:t>
      </w:r>
      <w:proofErr w:type="spellStart"/>
      <w:r>
        <w:rPr>
          <w:lang w:val="tr-TR"/>
        </w:rPr>
        <w:t>T</w:t>
      </w:r>
      <w:r w:rsidRPr="00AA3815">
        <w:rPr>
          <w:lang w:val="tr-TR"/>
        </w:rPr>
        <w:t>he</w:t>
      </w:r>
      <w:proofErr w:type="spellEnd"/>
      <w:r w:rsidRPr="00AA3815">
        <w:rPr>
          <w:lang w:val="tr-TR"/>
        </w:rPr>
        <w:t xml:space="preserve"> </w:t>
      </w:r>
      <w:proofErr w:type="spellStart"/>
      <w:r w:rsidRPr="00AA3815">
        <w:rPr>
          <w:lang w:val="tr-TR"/>
        </w:rPr>
        <w:t>Annual</w:t>
      </w:r>
      <w:proofErr w:type="spellEnd"/>
      <w:r w:rsidRPr="00AA3815">
        <w:rPr>
          <w:lang w:val="tr-TR"/>
        </w:rPr>
        <w:t xml:space="preserve"> Meeting of </w:t>
      </w:r>
      <w:proofErr w:type="spellStart"/>
      <w:r w:rsidRPr="00AA3815">
        <w:rPr>
          <w:lang w:val="tr-TR"/>
        </w:rPr>
        <w:t>the</w:t>
      </w:r>
      <w:proofErr w:type="spellEnd"/>
      <w:r w:rsidRPr="00AA3815">
        <w:rPr>
          <w:lang w:val="tr-TR"/>
        </w:rPr>
        <w:t xml:space="preserve"> </w:t>
      </w:r>
      <w:proofErr w:type="spellStart"/>
      <w:r w:rsidRPr="00AA3815">
        <w:rPr>
          <w:lang w:val="tr-TR"/>
        </w:rPr>
        <w:t>American</w:t>
      </w:r>
      <w:proofErr w:type="spellEnd"/>
      <w:r w:rsidRPr="00AA3815">
        <w:rPr>
          <w:lang w:val="tr-TR"/>
        </w:rPr>
        <w:t xml:space="preserve"> </w:t>
      </w:r>
      <w:proofErr w:type="spellStart"/>
      <w:r w:rsidRPr="00AA3815">
        <w:rPr>
          <w:lang w:val="tr-TR"/>
        </w:rPr>
        <w:t>Psychology-Law</w:t>
      </w:r>
      <w:proofErr w:type="spellEnd"/>
      <w:r w:rsidRPr="00AA3815">
        <w:rPr>
          <w:lang w:val="tr-TR"/>
        </w:rPr>
        <w:t xml:space="preserve"> </w:t>
      </w:r>
      <w:proofErr w:type="spellStart"/>
      <w:r w:rsidRPr="00AA3815">
        <w:rPr>
          <w:lang w:val="tr-TR"/>
        </w:rPr>
        <w:t>Society</w:t>
      </w:r>
      <w:proofErr w:type="spellEnd"/>
      <w:r w:rsidRPr="00AA3815">
        <w:rPr>
          <w:lang w:val="tr-TR"/>
        </w:rPr>
        <w:t xml:space="preserve">, La </w:t>
      </w:r>
      <w:proofErr w:type="spellStart"/>
      <w:r w:rsidRPr="00AA3815">
        <w:rPr>
          <w:lang w:val="tr-TR"/>
        </w:rPr>
        <w:t>Jolla</w:t>
      </w:r>
      <w:proofErr w:type="spellEnd"/>
      <w:r w:rsidRPr="00AA3815">
        <w:rPr>
          <w:lang w:val="tr-TR"/>
        </w:rPr>
        <w:t>, CA, Mar</w:t>
      </w:r>
      <w:r>
        <w:rPr>
          <w:lang w:val="tr-TR"/>
        </w:rPr>
        <w:t>t</w:t>
      </w:r>
      <w:r w:rsidRPr="00AA3815">
        <w:rPr>
          <w:lang w:val="tr-TR"/>
        </w:rPr>
        <w:t xml:space="preserve"> 2005.</w:t>
      </w:r>
    </w:p>
    <w:p w14:paraId="71EA402C" w14:textId="42ACD437" w:rsidR="000B6CDE" w:rsidRDefault="000B6CDE" w:rsidP="00AA3815">
      <w:pPr>
        <w:spacing w:line="360" w:lineRule="auto"/>
        <w:ind w:left="641" w:hanging="284"/>
        <w:jc w:val="both"/>
        <w:rPr>
          <w:lang w:val="tr-TR"/>
        </w:rPr>
      </w:pPr>
    </w:p>
    <w:p w14:paraId="7B56221C" w14:textId="22D54E3C" w:rsidR="000B6CDE" w:rsidRDefault="000B6CDE" w:rsidP="000B6CDE">
      <w:pPr>
        <w:pStyle w:val="ListParagraph"/>
        <w:numPr>
          <w:ilvl w:val="0"/>
          <w:numId w:val="1"/>
        </w:numPr>
        <w:spacing w:line="360" w:lineRule="auto"/>
        <w:jc w:val="both"/>
        <w:rPr>
          <w:b/>
          <w:bCs/>
          <w:lang w:val="tr-TR"/>
        </w:rPr>
      </w:pPr>
      <w:r w:rsidRPr="000B6CDE">
        <w:rPr>
          <w:b/>
          <w:bCs/>
          <w:lang w:val="tr-TR"/>
        </w:rPr>
        <w:t>İnternet Siteleri</w:t>
      </w:r>
    </w:p>
    <w:p w14:paraId="6C271E6C" w14:textId="1DD8024D" w:rsidR="00082C49" w:rsidRPr="00082C49" w:rsidRDefault="00082C49" w:rsidP="00082C49">
      <w:pPr>
        <w:spacing w:line="360" w:lineRule="auto"/>
        <w:ind w:left="360"/>
        <w:jc w:val="both"/>
        <w:rPr>
          <w:lang w:val="tr-TR"/>
        </w:rPr>
      </w:pPr>
      <w:r>
        <w:rPr>
          <w:lang w:val="tr-TR"/>
        </w:rPr>
        <w:t>*</w:t>
      </w:r>
      <w:r w:rsidRPr="00082C49">
        <w:rPr>
          <w:lang w:val="tr-TR"/>
        </w:rPr>
        <w:t xml:space="preserve"> </w:t>
      </w:r>
      <w:r>
        <w:rPr>
          <w:lang w:val="tr-TR"/>
        </w:rPr>
        <w:t>W</w:t>
      </w:r>
      <w:r w:rsidRPr="00082C49">
        <w:rPr>
          <w:lang w:val="tr-TR"/>
        </w:rPr>
        <w:t xml:space="preserve">eb sayfalarını ve diğer web sitesi içeriğini </w:t>
      </w:r>
      <w:r>
        <w:rPr>
          <w:lang w:val="tr-TR"/>
        </w:rPr>
        <w:t>m</w:t>
      </w:r>
      <w:r w:rsidRPr="00082C49">
        <w:rPr>
          <w:lang w:val="tr-TR"/>
        </w:rPr>
        <w:t>etin</w:t>
      </w:r>
      <w:r>
        <w:rPr>
          <w:lang w:val="tr-TR"/>
        </w:rPr>
        <w:t xml:space="preserve"> içine</w:t>
      </w:r>
      <w:r w:rsidRPr="00082C49">
        <w:rPr>
          <w:lang w:val="tr-TR"/>
        </w:rPr>
        <w:t xml:space="preserve"> basitçe tanımlamak genellikle yeterlidir (“1 Mayıs 2017 itibariyle, </w:t>
      </w:r>
      <w:proofErr w:type="spellStart"/>
      <w:r w:rsidRPr="00082C49">
        <w:rPr>
          <w:lang w:val="tr-TR"/>
        </w:rPr>
        <w:t>Yale'nin</w:t>
      </w:r>
      <w:proofErr w:type="spellEnd"/>
      <w:r w:rsidRPr="00082C49">
        <w:rPr>
          <w:lang w:val="tr-TR"/>
        </w:rPr>
        <w:t xml:space="preserve"> ana sayfası </w:t>
      </w:r>
      <w:r>
        <w:rPr>
          <w:lang w:val="tr-TR"/>
        </w:rPr>
        <w:t>…’</w:t>
      </w:r>
      <w:proofErr w:type="spellStart"/>
      <w:r>
        <w:rPr>
          <w:lang w:val="tr-TR"/>
        </w:rPr>
        <w:t>yı</w:t>
      </w:r>
      <w:proofErr w:type="spellEnd"/>
      <w:r>
        <w:rPr>
          <w:lang w:val="tr-TR"/>
        </w:rPr>
        <w:t xml:space="preserve"> listelemektedir.”)</w:t>
      </w:r>
      <w:r w:rsidRPr="00082C49">
        <w:rPr>
          <w:lang w:val="tr-TR"/>
        </w:rPr>
        <w:t xml:space="preserve"> Daha resmi bir alıntı</w:t>
      </w:r>
      <w:r>
        <w:rPr>
          <w:lang w:val="tr-TR"/>
        </w:rPr>
        <w:t>lama</w:t>
      </w:r>
      <w:r w:rsidRPr="00082C49">
        <w:rPr>
          <w:lang w:val="tr-TR"/>
        </w:rPr>
        <w:t xml:space="preserve"> gerekiyorsa, aşağıdaki örnekler gibi biçimlendirilebilir. Bir yayın veya revizyon tarihi listelemeyen bir kaynak için bir erişim tarihi ekle</w:t>
      </w:r>
      <w:r>
        <w:rPr>
          <w:lang w:val="tr-TR"/>
        </w:rPr>
        <w:t>nir</w:t>
      </w:r>
      <w:r w:rsidRPr="00082C49">
        <w:rPr>
          <w:lang w:val="tr-TR"/>
        </w:rPr>
        <w:t>.</w:t>
      </w:r>
    </w:p>
    <w:p w14:paraId="23DECA48" w14:textId="6F047801" w:rsidR="000B6CDE" w:rsidRPr="000B6CDE" w:rsidRDefault="000B6CDE" w:rsidP="000B6CDE">
      <w:pPr>
        <w:pStyle w:val="ListParagraph"/>
        <w:numPr>
          <w:ilvl w:val="0"/>
          <w:numId w:val="17"/>
        </w:numPr>
        <w:spacing w:line="360" w:lineRule="auto"/>
        <w:jc w:val="both"/>
        <w:rPr>
          <w:b/>
          <w:bCs/>
          <w:lang w:val="tr-TR"/>
        </w:rPr>
      </w:pPr>
      <w:r w:rsidRPr="000B6CDE">
        <w:rPr>
          <w:b/>
          <w:bCs/>
          <w:lang w:val="tr-TR"/>
        </w:rPr>
        <w:t>Dipnotta</w:t>
      </w:r>
    </w:p>
    <w:p w14:paraId="7541151D" w14:textId="45F84791" w:rsidR="00082C49" w:rsidRPr="00F978D4" w:rsidRDefault="00082C49" w:rsidP="00082C49">
      <w:pPr>
        <w:spacing w:line="360" w:lineRule="auto"/>
        <w:ind w:left="284" w:hanging="284"/>
        <w:jc w:val="both"/>
        <w:rPr>
          <w:lang w:val="en-GB"/>
        </w:rPr>
      </w:pPr>
      <w:r w:rsidRPr="00F978D4">
        <w:rPr>
          <w:lang w:val="en-GB"/>
        </w:rPr>
        <w:t xml:space="preserve">“Privacy Policy,” Privacy &amp; Terms, Google, </w:t>
      </w:r>
      <w:r>
        <w:rPr>
          <w:lang w:val="en-GB"/>
        </w:rPr>
        <w:t xml:space="preserve">son </w:t>
      </w:r>
      <w:proofErr w:type="spellStart"/>
      <w:r>
        <w:rPr>
          <w:lang w:val="en-GB"/>
        </w:rPr>
        <w:t>düzenleme</w:t>
      </w:r>
      <w:proofErr w:type="spellEnd"/>
      <w:r w:rsidRPr="00F978D4">
        <w:rPr>
          <w:lang w:val="en-GB"/>
        </w:rPr>
        <w:t xml:space="preserve"> </w:t>
      </w:r>
      <w:r>
        <w:rPr>
          <w:lang w:val="en-GB"/>
        </w:rPr>
        <w:t>17 Nisan</w:t>
      </w:r>
      <w:r w:rsidRPr="00F978D4">
        <w:rPr>
          <w:lang w:val="en-GB"/>
        </w:rPr>
        <w:t xml:space="preserve"> 2017, </w:t>
      </w:r>
      <w:hyperlink r:id="rId26" w:history="1">
        <w:r w:rsidRPr="0004137A">
          <w:rPr>
            <w:rStyle w:val="Hyperlink"/>
            <w:lang w:val="en-GB"/>
          </w:rPr>
          <w:t>https://www.google.com/policies/privacy/</w:t>
        </w:r>
      </w:hyperlink>
      <w:r w:rsidRPr="00F978D4">
        <w:rPr>
          <w:lang w:val="en-GB"/>
        </w:rPr>
        <w:t>.</w:t>
      </w:r>
      <w:r>
        <w:rPr>
          <w:lang w:val="en-GB"/>
        </w:rPr>
        <w:t xml:space="preserve"> </w:t>
      </w:r>
    </w:p>
    <w:p w14:paraId="5CD3FAEF" w14:textId="76C3A861" w:rsidR="00082C49" w:rsidRPr="00F978D4" w:rsidRDefault="00082C49" w:rsidP="00082C49">
      <w:pPr>
        <w:spacing w:line="360" w:lineRule="auto"/>
        <w:ind w:left="284" w:hanging="284"/>
        <w:jc w:val="both"/>
        <w:rPr>
          <w:lang w:val="en-GB"/>
        </w:rPr>
      </w:pPr>
      <w:r w:rsidRPr="00F978D4">
        <w:rPr>
          <w:lang w:val="en-GB"/>
        </w:rPr>
        <w:t xml:space="preserve">“About Yale: Yale Facts,” Yale University, </w:t>
      </w:r>
      <w:proofErr w:type="spellStart"/>
      <w:r>
        <w:rPr>
          <w:lang w:val="en-GB"/>
        </w:rPr>
        <w:t>erişim</w:t>
      </w:r>
      <w:proofErr w:type="spellEnd"/>
      <w:r>
        <w:rPr>
          <w:lang w:val="en-GB"/>
        </w:rPr>
        <w:t xml:space="preserve"> </w:t>
      </w:r>
      <w:proofErr w:type="spellStart"/>
      <w:r>
        <w:rPr>
          <w:lang w:val="en-GB"/>
        </w:rPr>
        <w:t>tarihi</w:t>
      </w:r>
      <w:proofErr w:type="spellEnd"/>
      <w:r>
        <w:rPr>
          <w:lang w:val="en-GB"/>
        </w:rPr>
        <w:t xml:space="preserve"> 1 </w:t>
      </w:r>
      <w:proofErr w:type="spellStart"/>
      <w:r>
        <w:rPr>
          <w:lang w:val="en-GB"/>
        </w:rPr>
        <w:t>Mayıs</w:t>
      </w:r>
      <w:proofErr w:type="spellEnd"/>
      <w:r w:rsidRPr="00F978D4">
        <w:rPr>
          <w:lang w:val="en-GB"/>
        </w:rPr>
        <w:t xml:space="preserve"> 2017, </w:t>
      </w:r>
      <w:hyperlink r:id="rId27" w:history="1">
        <w:r w:rsidRPr="0004137A">
          <w:rPr>
            <w:rStyle w:val="Hyperlink"/>
            <w:lang w:val="en-GB"/>
          </w:rPr>
          <w:t>https://www.yale.edu/about-yale/yale-facts</w:t>
        </w:r>
      </w:hyperlink>
      <w:r w:rsidRPr="00F978D4">
        <w:rPr>
          <w:lang w:val="en-GB"/>
        </w:rPr>
        <w:t>.</w:t>
      </w:r>
      <w:r>
        <w:rPr>
          <w:lang w:val="en-GB"/>
        </w:rPr>
        <w:t xml:space="preserve"> </w:t>
      </w:r>
    </w:p>
    <w:p w14:paraId="197CC1DD" w14:textId="065967E3" w:rsidR="000B6CDE" w:rsidRPr="00B834AA" w:rsidRDefault="00082C49" w:rsidP="00B834AA">
      <w:pPr>
        <w:spacing w:line="360" w:lineRule="auto"/>
        <w:ind w:left="284" w:hanging="284"/>
        <w:jc w:val="both"/>
        <w:rPr>
          <w:lang w:val="en-GB"/>
        </w:rPr>
      </w:pPr>
      <w:r w:rsidRPr="00F978D4">
        <w:rPr>
          <w:lang w:val="en-GB"/>
        </w:rPr>
        <w:t xml:space="preserve">Katie </w:t>
      </w:r>
      <w:proofErr w:type="spellStart"/>
      <w:r w:rsidRPr="00F978D4">
        <w:rPr>
          <w:lang w:val="en-GB"/>
        </w:rPr>
        <w:t>Bouman</w:t>
      </w:r>
      <w:proofErr w:type="spellEnd"/>
      <w:r w:rsidRPr="00F978D4">
        <w:rPr>
          <w:lang w:val="en-GB"/>
        </w:rPr>
        <w:t xml:space="preserve">, “How to Take a Picture of a Black Hole,” </w:t>
      </w:r>
      <w:proofErr w:type="spellStart"/>
      <w:r>
        <w:rPr>
          <w:lang w:val="en-GB"/>
        </w:rPr>
        <w:t>kaydedilme</w:t>
      </w:r>
      <w:proofErr w:type="spellEnd"/>
      <w:r w:rsidRPr="00F978D4">
        <w:rPr>
          <w:lang w:val="en-GB"/>
        </w:rPr>
        <w:t xml:space="preserve"> </w:t>
      </w:r>
      <w:proofErr w:type="spellStart"/>
      <w:r>
        <w:rPr>
          <w:lang w:val="en-GB"/>
        </w:rPr>
        <w:t>tarihi</w:t>
      </w:r>
      <w:proofErr w:type="spellEnd"/>
      <w:r>
        <w:rPr>
          <w:lang w:val="en-GB"/>
        </w:rPr>
        <w:t xml:space="preserve"> </w:t>
      </w:r>
      <w:proofErr w:type="spellStart"/>
      <w:r>
        <w:rPr>
          <w:lang w:val="en-GB"/>
        </w:rPr>
        <w:t>Kasım</w:t>
      </w:r>
      <w:proofErr w:type="spellEnd"/>
      <w:r w:rsidRPr="00F978D4">
        <w:rPr>
          <w:lang w:val="en-GB"/>
        </w:rPr>
        <w:t xml:space="preserve"> 2016 </w:t>
      </w:r>
      <w:proofErr w:type="spellStart"/>
      <w:r w:rsidRPr="00F978D4">
        <w:rPr>
          <w:lang w:val="en-GB"/>
        </w:rPr>
        <w:t>TEDxBeaconStreet</w:t>
      </w:r>
      <w:proofErr w:type="spellEnd"/>
      <w:r w:rsidRPr="00F978D4">
        <w:rPr>
          <w:lang w:val="en-GB"/>
        </w:rPr>
        <w:t xml:space="preserve">, Brookline, MA, video, 12:51, </w:t>
      </w:r>
      <w:hyperlink r:id="rId28" w:history="1">
        <w:r w:rsidRPr="0004137A">
          <w:rPr>
            <w:rStyle w:val="Hyperlink"/>
            <w:lang w:val="en-GB"/>
          </w:rPr>
          <w:t>https://www.ted.com/talks/katie_bouman_what_does_a_black_hole_look_like</w:t>
        </w:r>
      </w:hyperlink>
      <w:r w:rsidRPr="00F978D4">
        <w:rPr>
          <w:lang w:val="en-GB"/>
        </w:rPr>
        <w:t>.</w:t>
      </w:r>
      <w:r>
        <w:rPr>
          <w:lang w:val="en-GB"/>
        </w:rPr>
        <w:t xml:space="preserve"> </w:t>
      </w:r>
    </w:p>
    <w:p w14:paraId="3956D053" w14:textId="69953D92" w:rsidR="000B6CDE" w:rsidRPr="000B6CDE" w:rsidRDefault="000B6CDE" w:rsidP="000B6CDE">
      <w:pPr>
        <w:pStyle w:val="ListParagraph"/>
        <w:numPr>
          <w:ilvl w:val="0"/>
          <w:numId w:val="17"/>
        </w:numPr>
        <w:spacing w:line="360" w:lineRule="auto"/>
        <w:jc w:val="both"/>
        <w:rPr>
          <w:b/>
          <w:bCs/>
          <w:lang w:val="tr-TR"/>
        </w:rPr>
      </w:pPr>
      <w:r w:rsidRPr="000B6CDE">
        <w:rPr>
          <w:b/>
          <w:bCs/>
          <w:lang w:val="tr-TR"/>
        </w:rPr>
        <w:t>Sonraki Gösterim</w:t>
      </w:r>
    </w:p>
    <w:p w14:paraId="36EC99B3" w14:textId="23483BA3" w:rsidR="00B834AA" w:rsidRPr="00F978D4" w:rsidRDefault="00B834AA" w:rsidP="00B834AA">
      <w:pPr>
        <w:spacing w:line="360" w:lineRule="auto"/>
        <w:ind w:left="284" w:hanging="284"/>
        <w:jc w:val="both"/>
        <w:rPr>
          <w:lang w:val="en-GB"/>
        </w:rPr>
      </w:pPr>
      <w:r w:rsidRPr="00F978D4">
        <w:rPr>
          <w:lang w:val="en-GB"/>
        </w:rPr>
        <w:t>Google, “Privacy Policy.”</w:t>
      </w:r>
    </w:p>
    <w:p w14:paraId="2DD14BFC" w14:textId="77777777" w:rsidR="00B834AA" w:rsidRPr="00F978D4" w:rsidRDefault="00B834AA" w:rsidP="00B834AA">
      <w:pPr>
        <w:spacing w:line="360" w:lineRule="auto"/>
        <w:ind w:left="284" w:hanging="284"/>
        <w:jc w:val="both"/>
        <w:rPr>
          <w:lang w:val="en-GB"/>
        </w:rPr>
      </w:pPr>
      <w:r w:rsidRPr="00F978D4">
        <w:rPr>
          <w:lang w:val="en-GB"/>
        </w:rPr>
        <w:t>“Yale Facts.”</w:t>
      </w:r>
    </w:p>
    <w:p w14:paraId="1D67F6C3" w14:textId="25248F8B" w:rsidR="000B6CDE" w:rsidRPr="00B834AA" w:rsidRDefault="00B834AA" w:rsidP="00B834AA">
      <w:pPr>
        <w:spacing w:line="360" w:lineRule="auto"/>
        <w:ind w:left="284" w:hanging="284"/>
        <w:jc w:val="both"/>
        <w:rPr>
          <w:lang w:val="en-GB"/>
        </w:rPr>
      </w:pPr>
      <w:proofErr w:type="spellStart"/>
      <w:r w:rsidRPr="00F978D4">
        <w:rPr>
          <w:lang w:val="en-GB"/>
        </w:rPr>
        <w:t>Bouman</w:t>
      </w:r>
      <w:proofErr w:type="spellEnd"/>
      <w:r w:rsidRPr="00F978D4">
        <w:rPr>
          <w:lang w:val="en-GB"/>
        </w:rPr>
        <w:t>, “Black Hole.”</w:t>
      </w:r>
    </w:p>
    <w:p w14:paraId="51F3A168" w14:textId="2D8EC163" w:rsidR="000B6CDE" w:rsidRPr="000B6CDE" w:rsidRDefault="000B6CDE" w:rsidP="000B6CDE">
      <w:pPr>
        <w:pStyle w:val="ListParagraph"/>
        <w:numPr>
          <w:ilvl w:val="0"/>
          <w:numId w:val="17"/>
        </w:numPr>
        <w:spacing w:line="360" w:lineRule="auto"/>
        <w:jc w:val="both"/>
        <w:rPr>
          <w:b/>
          <w:bCs/>
          <w:lang w:val="tr-TR"/>
        </w:rPr>
      </w:pPr>
      <w:r w:rsidRPr="000B6CDE">
        <w:rPr>
          <w:b/>
          <w:bCs/>
          <w:lang w:val="tr-TR"/>
        </w:rPr>
        <w:t>Kaynakçada</w:t>
      </w:r>
    </w:p>
    <w:p w14:paraId="058BC0F4" w14:textId="25B40610" w:rsidR="00B834AA" w:rsidRPr="00B834AA" w:rsidRDefault="00B834AA" w:rsidP="00B834AA">
      <w:pPr>
        <w:spacing w:line="360" w:lineRule="auto"/>
        <w:ind w:left="284" w:hanging="284"/>
        <w:jc w:val="both"/>
        <w:rPr>
          <w:lang w:val="tr-TR"/>
        </w:rPr>
      </w:pPr>
      <w:proofErr w:type="spellStart"/>
      <w:r w:rsidRPr="00B834AA">
        <w:rPr>
          <w:lang w:val="tr-TR"/>
        </w:rPr>
        <w:t>Bouman</w:t>
      </w:r>
      <w:proofErr w:type="spellEnd"/>
      <w:r w:rsidRPr="00B834AA">
        <w:rPr>
          <w:lang w:val="tr-TR"/>
        </w:rPr>
        <w:t xml:space="preserve">, </w:t>
      </w:r>
      <w:proofErr w:type="spellStart"/>
      <w:r w:rsidRPr="00B834AA">
        <w:rPr>
          <w:lang w:val="tr-TR"/>
        </w:rPr>
        <w:t>Katie</w:t>
      </w:r>
      <w:proofErr w:type="spellEnd"/>
      <w:r w:rsidRPr="00B834AA">
        <w:rPr>
          <w:lang w:val="tr-TR"/>
        </w:rPr>
        <w:t xml:space="preserve">. “How </w:t>
      </w:r>
      <w:proofErr w:type="spellStart"/>
      <w:r w:rsidRPr="00B834AA">
        <w:rPr>
          <w:lang w:val="tr-TR"/>
        </w:rPr>
        <w:t>to</w:t>
      </w:r>
      <w:proofErr w:type="spellEnd"/>
      <w:r w:rsidRPr="00B834AA">
        <w:rPr>
          <w:lang w:val="tr-TR"/>
        </w:rPr>
        <w:t xml:space="preserve"> </w:t>
      </w:r>
      <w:proofErr w:type="spellStart"/>
      <w:r w:rsidRPr="00B834AA">
        <w:rPr>
          <w:lang w:val="tr-TR"/>
        </w:rPr>
        <w:t>Take</w:t>
      </w:r>
      <w:proofErr w:type="spellEnd"/>
      <w:r w:rsidRPr="00B834AA">
        <w:rPr>
          <w:lang w:val="tr-TR"/>
        </w:rPr>
        <w:t xml:space="preserve"> a Picture of a Black Hole.” </w:t>
      </w:r>
      <w:r>
        <w:rPr>
          <w:lang w:val="tr-TR"/>
        </w:rPr>
        <w:t>Kaydedilme tarihi</w:t>
      </w:r>
      <w:r w:rsidRPr="00B834AA">
        <w:rPr>
          <w:lang w:val="tr-TR"/>
        </w:rPr>
        <w:t xml:space="preserve"> </w:t>
      </w:r>
      <w:r>
        <w:rPr>
          <w:lang w:val="tr-TR"/>
        </w:rPr>
        <w:t>Kasım</w:t>
      </w:r>
      <w:r w:rsidRPr="00B834AA">
        <w:rPr>
          <w:lang w:val="tr-TR"/>
        </w:rPr>
        <w:t xml:space="preserve"> 2016 </w:t>
      </w:r>
      <w:proofErr w:type="spellStart"/>
      <w:r w:rsidRPr="00B834AA">
        <w:rPr>
          <w:lang w:val="tr-TR"/>
        </w:rPr>
        <w:t>TEDxBeaconStreet</w:t>
      </w:r>
      <w:proofErr w:type="spellEnd"/>
      <w:r w:rsidRPr="00B834AA">
        <w:rPr>
          <w:lang w:val="tr-TR"/>
        </w:rPr>
        <w:t xml:space="preserve">, </w:t>
      </w:r>
      <w:proofErr w:type="spellStart"/>
      <w:r w:rsidRPr="00B834AA">
        <w:rPr>
          <w:lang w:val="tr-TR"/>
        </w:rPr>
        <w:t>Brookline</w:t>
      </w:r>
      <w:proofErr w:type="spellEnd"/>
      <w:r w:rsidRPr="00B834AA">
        <w:rPr>
          <w:lang w:val="tr-TR"/>
        </w:rPr>
        <w:t xml:space="preserve">, MA. Video, 12:51. </w:t>
      </w:r>
      <w:hyperlink r:id="rId29" w:history="1">
        <w:r w:rsidRPr="0004137A">
          <w:rPr>
            <w:rStyle w:val="Hyperlink"/>
            <w:lang w:val="tr-TR"/>
          </w:rPr>
          <w:t>https://www.ted.com/talks/katie_bouman_what_does_a_black_hole_look_like</w:t>
        </w:r>
      </w:hyperlink>
      <w:r w:rsidRPr="00B834AA">
        <w:rPr>
          <w:lang w:val="tr-TR"/>
        </w:rPr>
        <w:t>.</w:t>
      </w:r>
      <w:r>
        <w:rPr>
          <w:lang w:val="tr-TR"/>
        </w:rPr>
        <w:t xml:space="preserve"> </w:t>
      </w:r>
    </w:p>
    <w:p w14:paraId="5D760876" w14:textId="126CFCD1" w:rsidR="00B834AA" w:rsidRPr="00B834AA" w:rsidRDefault="00B834AA" w:rsidP="00B834AA">
      <w:pPr>
        <w:spacing w:line="360" w:lineRule="auto"/>
        <w:ind w:left="284" w:hanging="284"/>
        <w:jc w:val="both"/>
        <w:rPr>
          <w:lang w:val="tr-TR"/>
        </w:rPr>
      </w:pPr>
      <w:r w:rsidRPr="00B834AA">
        <w:rPr>
          <w:lang w:val="tr-TR"/>
        </w:rPr>
        <w:lastRenderedPageBreak/>
        <w:t>Google. “</w:t>
      </w:r>
      <w:proofErr w:type="spellStart"/>
      <w:r w:rsidRPr="00B834AA">
        <w:rPr>
          <w:lang w:val="tr-TR"/>
        </w:rPr>
        <w:t>Privacy</w:t>
      </w:r>
      <w:proofErr w:type="spellEnd"/>
      <w:r w:rsidRPr="00B834AA">
        <w:rPr>
          <w:lang w:val="tr-TR"/>
        </w:rPr>
        <w:t xml:space="preserve"> </w:t>
      </w:r>
      <w:proofErr w:type="spellStart"/>
      <w:r w:rsidRPr="00B834AA">
        <w:rPr>
          <w:lang w:val="tr-TR"/>
        </w:rPr>
        <w:t>Policy</w:t>
      </w:r>
      <w:proofErr w:type="spellEnd"/>
      <w:r w:rsidRPr="00B834AA">
        <w:rPr>
          <w:lang w:val="tr-TR"/>
        </w:rPr>
        <w:t xml:space="preserve">.” </w:t>
      </w:r>
      <w:proofErr w:type="spellStart"/>
      <w:r w:rsidRPr="00B834AA">
        <w:rPr>
          <w:lang w:val="tr-TR"/>
        </w:rPr>
        <w:t>Privacy</w:t>
      </w:r>
      <w:proofErr w:type="spellEnd"/>
      <w:r w:rsidRPr="00B834AA">
        <w:rPr>
          <w:lang w:val="tr-TR"/>
        </w:rPr>
        <w:t xml:space="preserve"> &amp; </w:t>
      </w:r>
      <w:proofErr w:type="spellStart"/>
      <w:r w:rsidRPr="00B834AA">
        <w:rPr>
          <w:lang w:val="tr-TR"/>
        </w:rPr>
        <w:t>Terms</w:t>
      </w:r>
      <w:proofErr w:type="spellEnd"/>
      <w:r w:rsidRPr="00B834AA">
        <w:rPr>
          <w:lang w:val="tr-TR"/>
        </w:rPr>
        <w:t xml:space="preserve">. </w:t>
      </w:r>
      <w:r>
        <w:rPr>
          <w:lang w:val="en-GB"/>
        </w:rPr>
        <w:t>S</w:t>
      </w:r>
      <w:r>
        <w:rPr>
          <w:lang w:val="en-GB"/>
        </w:rPr>
        <w:t xml:space="preserve">on </w:t>
      </w:r>
      <w:proofErr w:type="spellStart"/>
      <w:r>
        <w:rPr>
          <w:lang w:val="en-GB"/>
        </w:rPr>
        <w:t>düzenleme</w:t>
      </w:r>
      <w:proofErr w:type="spellEnd"/>
      <w:r w:rsidRPr="00F978D4">
        <w:rPr>
          <w:lang w:val="en-GB"/>
        </w:rPr>
        <w:t xml:space="preserve"> </w:t>
      </w:r>
      <w:r>
        <w:rPr>
          <w:lang w:val="en-GB"/>
        </w:rPr>
        <w:t>17 Nisan</w:t>
      </w:r>
      <w:r w:rsidRPr="00F978D4">
        <w:rPr>
          <w:lang w:val="en-GB"/>
        </w:rPr>
        <w:t xml:space="preserve"> 2017</w:t>
      </w:r>
      <w:r w:rsidRPr="00B834AA">
        <w:rPr>
          <w:lang w:val="tr-TR"/>
        </w:rPr>
        <w:t xml:space="preserve">. </w:t>
      </w:r>
      <w:hyperlink r:id="rId30" w:history="1">
        <w:r w:rsidRPr="0004137A">
          <w:rPr>
            <w:rStyle w:val="Hyperlink"/>
            <w:lang w:val="tr-TR"/>
          </w:rPr>
          <w:t>https://www.google.com/policies/privacy/</w:t>
        </w:r>
      </w:hyperlink>
      <w:r w:rsidRPr="00B834AA">
        <w:rPr>
          <w:lang w:val="tr-TR"/>
        </w:rPr>
        <w:t>.</w:t>
      </w:r>
      <w:r>
        <w:rPr>
          <w:lang w:val="tr-TR"/>
        </w:rPr>
        <w:t xml:space="preserve"> </w:t>
      </w:r>
    </w:p>
    <w:p w14:paraId="14EC8A67" w14:textId="523DBC70" w:rsidR="00B834AA" w:rsidRDefault="00B834AA" w:rsidP="00B834AA">
      <w:pPr>
        <w:spacing w:line="360" w:lineRule="auto"/>
        <w:ind w:left="284" w:hanging="284"/>
        <w:jc w:val="both"/>
        <w:rPr>
          <w:lang w:val="tr-TR"/>
        </w:rPr>
      </w:pPr>
      <w:r w:rsidRPr="00B834AA">
        <w:rPr>
          <w:lang w:val="tr-TR"/>
        </w:rPr>
        <w:t xml:space="preserve">Yale </w:t>
      </w:r>
      <w:proofErr w:type="spellStart"/>
      <w:r w:rsidRPr="00B834AA">
        <w:rPr>
          <w:lang w:val="tr-TR"/>
        </w:rPr>
        <w:t>University</w:t>
      </w:r>
      <w:proofErr w:type="spellEnd"/>
      <w:r w:rsidRPr="00B834AA">
        <w:rPr>
          <w:lang w:val="tr-TR"/>
        </w:rPr>
        <w:t>. “</w:t>
      </w:r>
      <w:proofErr w:type="spellStart"/>
      <w:r w:rsidRPr="00B834AA">
        <w:rPr>
          <w:lang w:val="tr-TR"/>
        </w:rPr>
        <w:t>About</w:t>
      </w:r>
      <w:proofErr w:type="spellEnd"/>
      <w:r w:rsidRPr="00B834AA">
        <w:rPr>
          <w:lang w:val="tr-TR"/>
        </w:rPr>
        <w:t xml:space="preserve"> Yale: Yale </w:t>
      </w:r>
      <w:proofErr w:type="spellStart"/>
      <w:r w:rsidRPr="00B834AA">
        <w:rPr>
          <w:lang w:val="tr-TR"/>
        </w:rPr>
        <w:t>Facts</w:t>
      </w:r>
      <w:proofErr w:type="spellEnd"/>
      <w:r w:rsidRPr="00B834AA">
        <w:rPr>
          <w:lang w:val="tr-TR"/>
        </w:rPr>
        <w:t xml:space="preserve">.” </w:t>
      </w:r>
      <w:r>
        <w:rPr>
          <w:lang w:val="tr-TR"/>
        </w:rPr>
        <w:t>Erişim tarihi 1 Mayıs</w:t>
      </w:r>
      <w:r w:rsidRPr="00B834AA">
        <w:rPr>
          <w:lang w:val="tr-TR"/>
        </w:rPr>
        <w:t xml:space="preserve"> 2017. </w:t>
      </w:r>
      <w:hyperlink r:id="rId31" w:history="1">
        <w:r w:rsidRPr="0004137A">
          <w:rPr>
            <w:rStyle w:val="Hyperlink"/>
            <w:lang w:val="tr-TR"/>
          </w:rPr>
          <w:t>https://www.yale.edu/about-yale/yale-facts</w:t>
        </w:r>
      </w:hyperlink>
      <w:r w:rsidRPr="00B834AA">
        <w:rPr>
          <w:lang w:val="tr-TR"/>
        </w:rPr>
        <w:t>.</w:t>
      </w:r>
    </w:p>
    <w:p w14:paraId="68B6EBF2" w14:textId="224EE5E9" w:rsidR="00B834AA" w:rsidRDefault="00B834AA" w:rsidP="00B834AA">
      <w:pPr>
        <w:spacing w:line="360" w:lineRule="auto"/>
        <w:jc w:val="both"/>
        <w:rPr>
          <w:lang w:val="tr-TR"/>
        </w:rPr>
      </w:pPr>
    </w:p>
    <w:p w14:paraId="47D6ED51" w14:textId="5A19A0D4" w:rsidR="00B834AA" w:rsidRDefault="00CF6F15" w:rsidP="00CF6F15">
      <w:pPr>
        <w:pStyle w:val="ListParagraph"/>
        <w:numPr>
          <w:ilvl w:val="0"/>
          <w:numId w:val="1"/>
        </w:numPr>
        <w:spacing w:line="360" w:lineRule="auto"/>
        <w:jc w:val="both"/>
        <w:rPr>
          <w:b/>
          <w:bCs/>
          <w:lang w:val="tr-TR"/>
        </w:rPr>
      </w:pPr>
      <w:r w:rsidRPr="00CF6F15">
        <w:rPr>
          <w:b/>
          <w:bCs/>
          <w:lang w:val="tr-TR"/>
        </w:rPr>
        <w:t>Sosyal Medya İçerikleri</w:t>
      </w:r>
    </w:p>
    <w:p w14:paraId="243BCD18" w14:textId="6F6BA115" w:rsidR="00CF6F15" w:rsidRPr="00CF6F15" w:rsidRDefault="00CF6F15" w:rsidP="00CF6F15">
      <w:pPr>
        <w:spacing w:line="360" w:lineRule="auto"/>
        <w:ind w:left="360"/>
        <w:jc w:val="both"/>
        <w:rPr>
          <w:lang w:val="tr-TR"/>
        </w:rPr>
      </w:pPr>
      <w:r w:rsidRPr="00CF6F15">
        <w:rPr>
          <w:lang w:val="tr-TR"/>
        </w:rPr>
        <w:t>* Sosyal medya üzerinden paylaşılan içeriklerin alıntıları genellikle metin</w:t>
      </w:r>
      <w:r>
        <w:rPr>
          <w:lang w:val="tr-TR"/>
        </w:rPr>
        <w:t xml:space="preserve"> içerisiyle</w:t>
      </w:r>
      <w:r w:rsidRPr="00CF6F15">
        <w:rPr>
          <w:lang w:val="tr-TR"/>
        </w:rPr>
        <w:t xml:space="preserve"> sınırlı olabilir. Daha resmi bir alıntı gerekirse bir </w:t>
      </w:r>
      <w:r>
        <w:rPr>
          <w:lang w:val="tr-TR"/>
        </w:rPr>
        <w:t>dip</w:t>
      </w:r>
      <w:r w:rsidRPr="00CF6F15">
        <w:rPr>
          <w:lang w:val="tr-TR"/>
        </w:rPr>
        <w:t xml:space="preserve">not eklenebilir. Nadir durumlarda, bir </w:t>
      </w:r>
      <w:r w:rsidRPr="00CF6F15">
        <w:rPr>
          <w:lang w:val="tr-TR"/>
        </w:rPr>
        <w:t>kaynakça</w:t>
      </w:r>
      <w:r w:rsidRPr="00CF6F15">
        <w:rPr>
          <w:lang w:val="tr-TR"/>
        </w:rPr>
        <w:t xml:space="preserve"> girişi de uygun olabilir. Başlık yerine, gönderinin ilk 160 karakterine kadar alıntı yap</w:t>
      </w:r>
      <w:r>
        <w:rPr>
          <w:lang w:val="tr-TR"/>
        </w:rPr>
        <w:t>ılır</w:t>
      </w:r>
      <w:r w:rsidRPr="00CF6F15">
        <w:rPr>
          <w:lang w:val="tr-TR"/>
        </w:rPr>
        <w:t>. Yorumlar orijinal gönderiye atıfta bulunularak alıntılanır.</w:t>
      </w:r>
    </w:p>
    <w:p w14:paraId="7B588BB5" w14:textId="1ACFCF71" w:rsidR="00CF6F15" w:rsidRPr="00CF6F15" w:rsidRDefault="00CF6F15" w:rsidP="00591EDE">
      <w:pPr>
        <w:pStyle w:val="ListParagraph"/>
        <w:numPr>
          <w:ilvl w:val="0"/>
          <w:numId w:val="18"/>
        </w:numPr>
        <w:spacing w:line="360" w:lineRule="auto"/>
        <w:rPr>
          <w:b/>
          <w:bCs/>
          <w:lang w:val="tr-TR"/>
        </w:rPr>
      </w:pPr>
      <w:r w:rsidRPr="00CF6F15">
        <w:rPr>
          <w:b/>
          <w:bCs/>
          <w:lang w:val="tr-TR"/>
        </w:rPr>
        <w:t>Dipnotta</w:t>
      </w:r>
    </w:p>
    <w:p w14:paraId="7435E27F" w14:textId="5F4CA8C8" w:rsidR="00CF6F15" w:rsidRDefault="00CF6F15" w:rsidP="00591EDE">
      <w:pPr>
        <w:spacing w:line="360" w:lineRule="auto"/>
        <w:ind w:left="360"/>
        <w:rPr>
          <w:lang w:val="tr-TR"/>
        </w:rPr>
      </w:pPr>
      <w:r w:rsidRPr="00CF6F15">
        <w:rPr>
          <w:lang w:val="tr-TR"/>
        </w:rPr>
        <w:t xml:space="preserve">Pete </w:t>
      </w:r>
      <w:proofErr w:type="spellStart"/>
      <w:r w:rsidRPr="00CF6F15">
        <w:rPr>
          <w:lang w:val="tr-TR"/>
        </w:rPr>
        <w:t>Souza</w:t>
      </w:r>
      <w:proofErr w:type="spellEnd"/>
      <w:r w:rsidRPr="00CF6F15">
        <w:rPr>
          <w:lang w:val="tr-TR"/>
        </w:rPr>
        <w:t xml:space="preserve"> (@petesouza), “</w:t>
      </w:r>
      <w:proofErr w:type="spellStart"/>
      <w:r w:rsidRPr="00CF6F15">
        <w:rPr>
          <w:lang w:val="tr-TR"/>
        </w:rPr>
        <w:t>President</w:t>
      </w:r>
      <w:proofErr w:type="spellEnd"/>
      <w:r w:rsidRPr="00CF6F15">
        <w:rPr>
          <w:lang w:val="tr-TR"/>
        </w:rPr>
        <w:t xml:space="preserve"> Obama </w:t>
      </w:r>
      <w:proofErr w:type="spellStart"/>
      <w:r w:rsidRPr="00CF6F15">
        <w:rPr>
          <w:lang w:val="tr-TR"/>
        </w:rPr>
        <w:t>bids</w:t>
      </w:r>
      <w:proofErr w:type="spellEnd"/>
      <w:r w:rsidRPr="00CF6F15">
        <w:rPr>
          <w:lang w:val="tr-TR"/>
        </w:rPr>
        <w:t xml:space="preserve"> </w:t>
      </w:r>
      <w:proofErr w:type="spellStart"/>
      <w:r w:rsidRPr="00CF6F15">
        <w:rPr>
          <w:lang w:val="tr-TR"/>
        </w:rPr>
        <w:t>farewell</w:t>
      </w:r>
      <w:proofErr w:type="spellEnd"/>
      <w:r w:rsidRPr="00CF6F15">
        <w:rPr>
          <w:lang w:val="tr-TR"/>
        </w:rPr>
        <w:t xml:space="preserve"> </w:t>
      </w:r>
      <w:proofErr w:type="spellStart"/>
      <w:r w:rsidRPr="00CF6F15">
        <w:rPr>
          <w:lang w:val="tr-TR"/>
        </w:rPr>
        <w:t>to</w:t>
      </w:r>
      <w:proofErr w:type="spellEnd"/>
      <w:r w:rsidRPr="00CF6F15">
        <w:rPr>
          <w:lang w:val="tr-TR"/>
        </w:rPr>
        <w:t xml:space="preserve"> </w:t>
      </w:r>
      <w:proofErr w:type="spellStart"/>
      <w:r w:rsidRPr="00CF6F15">
        <w:rPr>
          <w:lang w:val="tr-TR"/>
        </w:rPr>
        <w:t>President</w:t>
      </w:r>
      <w:proofErr w:type="spellEnd"/>
      <w:r w:rsidRPr="00CF6F15">
        <w:rPr>
          <w:lang w:val="tr-TR"/>
        </w:rPr>
        <w:t xml:space="preserve"> </w:t>
      </w:r>
      <w:proofErr w:type="spellStart"/>
      <w:r w:rsidRPr="00CF6F15">
        <w:rPr>
          <w:lang w:val="tr-TR"/>
        </w:rPr>
        <w:t>Xi</w:t>
      </w:r>
      <w:proofErr w:type="spellEnd"/>
      <w:r w:rsidRPr="00CF6F15">
        <w:rPr>
          <w:lang w:val="tr-TR"/>
        </w:rPr>
        <w:t xml:space="preserve"> of </w:t>
      </w:r>
      <w:proofErr w:type="spellStart"/>
      <w:r w:rsidRPr="00CF6F15">
        <w:rPr>
          <w:lang w:val="tr-TR"/>
        </w:rPr>
        <w:t>China</w:t>
      </w:r>
      <w:proofErr w:type="spellEnd"/>
      <w:r w:rsidRPr="00CF6F15">
        <w:rPr>
          <w:lang w:val="tr-TR"/>
        </w:rPr>
        <w:t xml:space="preserve"> at </w:t>
      </w:r>
      <w:proofErr w:type="spellStart"/>
      <w:r w:rsidRPr="00CF6F15">
        <w:rPr>
          <w:lang w:val="tr-TR"/>
        </w:rPr>
        <w:t>the</w:t>
      </w:r>
      <w:proofErr w:type="spellEnd"/>
      <w:r w:rsidRPr="00CF6F15">
        <w:rPr>
          <w:lang w:val="tr-TR"/>
        </w:rPr>
        <w:t xml:space="preserve"> </w:t>
      </w:r>
      <w:proofErr w:type="spellStart"/>
      <w:r w:rsidRPr="00CF6F15">
        <w:rPr>
          <w:lang w:val="tr-TR"/>
        </w:rPr>
        <w:t>conclusion</w:t>
      </w:r>
      <w:proofErr w:type="spellEnd"/>
      <w:r w:rsidRPr="00CF6F15">
        <w:rPr>
          <w:lang w:val="tr-TR"/>
        </w:rPr>
        <w:t xml:space="preserve"> of </w:t>
      </w:r>
      <w:proofErr w:type="spellStart"/>
      <w:r w:rsidRPr="00CF6F15">
        <w:rPr>
          <w:lang w:val="tr-TR"/>
        </w:rPr>
        <w:t>the</w:t>
      </w:r>
      <w:proofErr w:type="spellEnd"/>
      <w:r w:rsidRPr="00CF6F15">
        <w:rPr>
          <w:lang w:val="tr-TR"/>
        </w:rPr>
        <w:t xml:space="preserve"> </w:t>
      </w:r>
      <w:proofErr w:type="spellStart"/>
      <w:r w:rsidRPr="00CF6F15">
        <w:rPr>
          <w:lang w:val="tr-TR"/>
        </w:rPr>
        <w:t>Nuclear</w:t>
      </w:r>
      <w:proofErr w:type="spellEnd"/>
      <w:r w:rsidRPr="00CF6F15">
        <w:rPr>
          <w:lang w:val="tr-TR"/>
        </w:rPr>
        <w:t xml:space="preserve"> Security </w:t>
      </w:r>
      <w:proofErr w:type="spellStart"/>
      <w:r w:rsidRPr="00CF6F15">
        <w:rPr>
          <w:lang w:val="tr-TR"/>
        </w:rPr>
        <w:t>Summit</w:t>
      </w:r>
      <w:proofErr w:type="spellEnd"/>
      <w:r w:rsidRPr="00CF6F15">
        <w:rPr>
          <w:lang w:val="tr-TR"/>
        </w:rPr>
        <w:t xml:space="preserve">,” </w:t>
      </w:r>
      <w:proofErr w:type="spellStart"/>
      <w:r w:rsidRPr="00CF6F15">
        <w:rPr>
          <w:lang w:val="tr-TR"/>
        </w:rPr>
        <w:t>Instagram</w:t>
      </w:r>
      <w:proofErr w:type="spellEnd"/>
      <w:r w:rsidRPr="00CF6F15">
        <w:rPr>
          <w:lang w:val="tr-TR"/>
        </w:rPr>
        <w:t xml:space="preserve"> </w:t>
      </w:r>
      <w:r>
        <w:rPr>
          <w:lang w:val="tr-TR"/>
        </w:rPr>
        <w:t>fotoğrafı</w:t>
      </w:r>
      <w:r w:rsidRPr="00CF6F15">
        <w:rPr>
          <w:lang w:val="tr-TR"/>
        </w:rPr>
        <w:t xml:space="preserve">, </w:t>
      </w:r>
      <w:r>
        <w:rPr>
          <w:lang w:val="tr-TR"/>
        </w:rPr>
        <w:t>1 Nisan</w:t>
      </w:r>
      <w:r w:rsidRPr="00CF6F15">
        <w:rPr>
          <w:lang w:val="tr-TR"/>
        </w:rPr>
        <w:t xml:space="preserve"> 2016, </w:t>
      </w:r>
      <w:hyperlink r:id="rId32" w:history="1">
        <w:r w:rsidRPr="0004137A">
          <w:rPr>
            <w:rStyle w:val="Hyperlink"/>
            <w:lang w:val="tr-TR"/>
          </w:rPr>
          <w:t>https://www.instagram.com/p/BDrmfXTtNCt/</w:t>
        </w:r>
      </w:hyperlink>
      <w:r w:rsidRPr="00CF6F15">
        <w:rPr>
          <w:lang w:val="tr-TR"/>
        </w:rPr>
        <w:t>.</w:t>
      </w:r>
    </w:p>
    <w:p w14:paraId="74296B2E" w14:textId="7EC59AC7" w:rsidR="00CF6F15" w:rsidRDefault="00CF6F15" w:rsidP="00591EDE">
      <w:pPr>
        <w:spacing w:line="360" w:lineRule="auto"/>
        <w:ind w:left="360"/>
        <w:rPr>
          <w:lang w:val="tr-TR"/>
        </w:rPr>
      </w:pPr>
      <w:r w:rsidRPr="00CF6F15">
        <w:rPr>
          <w:lang w:val="tr-TR"/>
        </w:rPr>
        <w:t xml:space="preserve">Chicago Manual of Style, “Is </w:t>
      </w:r>
      <w:proofErr w:type="spellStart"/>
      <w:r w:rsidRPr="00CF6F15">
        <w:rPr>
          <w:lang w:val="tr-TR"/>
        </w:rPr>
        <w:t>the</w:t>
      </w:r>
      <w:proofErr w:type="spellEnd"/>
      <w:r w:rsidRPr="00CF6F15">
        <w:rPr>
          <w:lang w:val="tr-TR"/>
        </w:rPr>
        <w:t xml:space="preserve"> </w:t>
      </w:r>
      <w:proofErr w:type="spellStart"/>
      <w:r w:rsidRPr="00CF6F15">
        <w:rPr>
          <w:lang w:val="tr-TR"/>
        </w:rPr>
        <w:t>world</w:t>
      </w:r>
      <w:proofErr w:type="spellEnd"/>
      <w:r w:rsidRPr="00CF6F15">
        <w:rPr>
          <w:lang w:val="tr-TR"/>
        </w:rPr>
        <w:t xml:space="preserve"> </w:t>
      </w:r>
      <w:proofErr w:type="spellStart"/>
      <w:r w:rsidRPr="00CF6F15">
        <w:rPr>
          <w:lang w:val="tr-TR"/>
        </w:rPr>
        <w:t>ready</w:t>
      </w:r>
      <w:proofErr w:type="spellEnd"/>
      <w:r w:rsidRPr="00CF6F15">
        <w:rPr>
          <w:lang w:val="tr-TR"/>
        </w:rPr>
        <w:t xml:space="preserve"> </w:t>
      </w:r>
      <w:proofErr w:type="spellStart"/>
      <w:r w:rsidRPr="00CF6F15">
        <w:rPr>
          <w:lang w:val="tr-TR"/>
        </w:rPr>
        <w:t>for</w:t>
      </w:r>
      <w:proofErr w:type="spellEnd"/>
      <w:r w:rsidRPr="00CF6F15">
        <w:rPr>
          <w:lang w:val="tr-TR"/>
        </w:rPr>
        <w:t xml:space="preserve"> </w:t>
      </w:r>
      <w:proofErr w:type="spellStart"/>
      <w:r w:rsidRPr="00CF6F15">
        <w:rPr>
          <w:lang w:val="tr-TR"/>
        </w:rPr>
        <w:t>singular</w:t>
      </w:r>
      <w:proofErr w:type="spellEnd"/>
      <w:r w:rsidRPr="00CF6F15">
        <w:rPr>
          <w:lang w:val="tr-TR"/>
        </w:rPr>
        <w:t xml:space="preserve"> </w:t>
      </w:r>
      <w:proofErr w:type="spellStart"/>
      <w:r w:rsidRPr="00CF6F15">
        <w:rPr>
          <w:lang w:val="tr-TR"/>
        </w:rPr>
        <w:t>they</w:t>
      </w:r>
      <w:proofErr w:type="spellEnd"/>
      <w:r w:rsidRPr="00CF6F15">
        <w:rPr>
          <w:lang w:val="tr-TR"/>
        </w:rPr>
        <w:t xml:space="preserve">? </w:t>
      </w:r>
      <w:proofErr w:type="spellStart"/>
      <w:r w:rsidRPr="00CF6F15">
        <w:rPr>
          <w:lang w:val="tr-TR"/>
        </w:rPr>
        <w:t>We</w:t>
      </w:r>
      <w:proofErr w:type="spellEnd"/>
      <w:r w:rsidRPr="00CF6F15">
        <w:rPr>
          <w:lang w:val="tr-TR"/>
        </w:rPr>
        <w:t xml:space="preserve"> </w:t>
      </w:r>
      <w:proofErr w:type="spellStart"/>
      <w:r w:rsidRPr="00CF6F15">
        <w:rPr>
          <w:lang w:val="tr-TR"/>
        </w:rPr>
        <w:t>thought</w:t>
      </w:r>
      <w:proofErr w:type="spellEnd"/>
      <w:r w:rsidRPr="00CF6F15">
        <w:rPr>
          <w:lang w:val="tr-TR"/>
        </w:rPr>
        <w:t xml:space="preserve"> </w:t>
      </w:r>
      <w:proofErr w:type="spellStart"/>
      <w:r w:rsidRPr="00CF6F15">
        <w:rPr>
          <w:lang w:val="tr-TR"/>
        </w:rPr>
        <w:t>so</w:t>
      </w:r>
      <w:proofErr w:type="spellEnd"/>
      <w:r w:rsidRPr="00CF6F15">
        <w:rPr>
          <w:lang w:val="tr-TR"/>
        </w:rPr>
        <w:t xml:space="preserve"> </w:t>
      </w:r>
      <w:proofErr w:type="spellStart"/>
      <w:r w:rsidRPr="00CF6F15">
        <w:rPr>
          <w:lang w:val="tr-TR"/>
        </w:rPr>
        <w:t>back</w:t>
      </w:r>
      <w:proofErr w:type="spellEnd"/>
      <w:r w:rsidRPr="00CF6F15">
        <w:rPr>
          <w:lang w:val="tr-TR"/>
        </w:rPr>
        <w:t xml:space="preserve"> in 1993,” Facebook, </w:t>
      </w:r>
      <w:r>
        <w:rPr>
          <w:lang w:val="tr-TR"/>
        </w:rPr>
        <w:t>17 Nisan</w:t>
      </w:r>
      <w:r w:rsidRPr="00CF6F15">
        <w:rPr>
          <w:lang w:val="tr-TR"/>
        </w:rPr>
        <w:t xml:space="preserve"> 2015, </w:t>
      </w:r>
      <w:hyperlink r:id="rId33" w:history="1">
        <w:r w:rsidRPr="0004137A">
          <w:rPr>
            <w:rStyle w:val="Hyperlink"/>
            <w:lang w:val="tr-TR"/>
          </w:rPr>
          <w:t>https://www.facebook.com/ChicagoManual/posts/10152906193679151</w:t>
        </w:r>
      </w:hyperlink>
      <w:r w:rsidRPr="00CF6F15">
        <w:rPr>
          <w:lang w:val="tr-TR"/>
        </w:rPr>
        <w:t>.</w:t>
      </w:r>
      <w:r>
        <w:rPr>
          <w:lang w:val="tr-TR"/>
        </w:rPr>
        <w:t xml:space="preserve"> </w:t>
      </w:r>
    </w:p>
    <w:p w14:paraId="5F7C4A76" w14:textId="0C44A412" w:rsidR="00CF6F15" w:rsidRPr="00CF6F15" w:rsidRDefault="00CF6F15" w:rsidP="00591EDE">
      <w:pPr>
        <w:pStyle w:val="ListParagraph"/>
        <w:numPr>
          <w:ilvl w:val="0"/>
          <w:numId w:val="18"/>
        </w:numPr>
        <w:spacing w:line="360" w:lineRule="auto"/>
        <w:rPr>
          <w:b/>
          <w:bCs/>
          <w:lang w:val="tr-TR"/>
        </w:rPr>
      </w:pPr>
      <w:r w:rsidRPr="00CF6F15">
        <w:rPr>
          <w:b/>
          <w:bCs/>
          <w:lang w:val="tr-TR"/>
        </w:rPr>
        <w:t>Sonraki Gösterim</w:t>
      </w:r>
    </w:p>
    <w:p w14:paraId="26E600DD" w14:textId="77777777" w:rsidR="00CF6F15" w:rsidRDefault="00CF6F15" w:rsidP="00591EDE">
      <w:pPr>
        <w:spacing w:line="360" w:lineRule="auto"/>
        <w:ind w:left="360"/>
        <w:rPr>
          <w:lang w:val="tr-TR"/>
        </w:rPr>
      </w:pPr>
      <w:proofErr w:type="spellStart"/>
      <w:r w:rsidRPr="00CF6F15">
        <w:rPr>
          <w:lang w:val="tr-TR"/>
        </w:rPr>
        <w:t>Souza</w:t>
      </w:r>
      <w:proofErr w:type="spellEnd"/>
      <w:r w:rsidRPr="00CF6F15">
        <w:rPr>
          <w:lang w:val="tr-TR"/>
        </w:rPr>
        <w:t>, “</w:t>
      </w:r>
      <w:proofErr w:type="spellStart"/>
      <w:r w:rsidRPr="00CF6F15">
        <w:rPr>
          <w:lang w:val="tr-TR"/>
        </w:rPr>
        <w:t>President</w:t>
      </w:r>
      <w:proofErr w:type="spellEnd"/>
      <w:r w:rsidRPr="00CF6F15">
        <w:rPr>
          <w:lang w:val="tr-TR"/>
        </w:rPr>
        <w:t xml:space="preserve"> Obama.”</w:t>
      </w:r>
    </w:p>
    <w:p w14:paraId="71AA3BB9" w14:textId="51B47E84" w:rsidR="00CF6F15" w:rsidRDefault="00CF6F15" w:rsidP="00591EDE">
      <w:pPr>
        <w:spacing w:line="360" w:lineRule="auto"/>
        <w:ind w:left="360"/>
        <w:rPr>
          <w:lang w:val="tr-TR"/>
        </w:rPr>
      </w:pPr>
      <w:proofErr w:type="spellStart"/>
      <w:r w:rsidRPr="00CF6F15">
        <w:rPr>
          <w:lang w:val="tr-TR"/>
        </w:rPr>
        <w:t>Michele</w:t>
      </w:r>
      <w:proofErr w:type="spellEnd"/>
      <w:r w:rsidRPr="00CF6F15">
        <w:rPr>
          <w:lang w:val="tr-TR"/>
        </w:rPr>
        <w:t xml:space="preserve"> </w:t>
      </w:r>
      <w:proofErr w:type="spellStart"/>
      <w:r w:rsidRPr="00CF6F15">
        <w:rPr>
          <w:lang w:val="tr-TR"/>
        </w:rPr>
        <w:t>Truty</w:t>
      </w:r>
      <w:proofErr w:type="spellEnd"/>
      <w:r w:rsidRPr="00CF6F15">
        <w:rPr>
          <w:lang w:val="tr-TR"/>
        </w:rPr>
        <w:t xml:space="preserve">, </w:t>
      </w:r>
      <w:r w:rsidR="00591EDE">
        <w:rPr>
          <w:lang w:val="tr-TR"/>
        </w:rPr>
        <w:t>17 Nisan</w:t>
      </w:r>
      <w:r w:rsidRPr="00CF6F15">
        <w:rPr>
          <w:lang w:val="tr-TR"/>
        </w:rPr>
        <w:t xml:space="preserve"> 2015, 1</w:t>
      </w:r>
      <w:r w:rsidR="00591EDE">
        <w:rPr>
          <w:lang w:val="tr-TR"/>
        </w:rPr>
        <w:t>3</w:t>
      </w:r>
      <w:r w:rsidRPr="00CF6F15">
        <w:rPr>
          <w:lang w:val="tr-TR"/>
        </w:rPr>
        <w:t xml:space="preserve">:09, </w:t>
      </w:r>
      <w:r w:rsidR="00591EDE">
        <w:rPr>
          <w:lang w:val="tr-TR"/>
        </w:rPr>
        <w:t>yorum,</w:t>
      </w:r>
      <w:r w:rsidRPr="00CF6F15">
        <w:rPr>
          <w:lang w:val="tr-TR"/>
        </w:rPr>
        <w:t xml:space="preserve"> Chicago Manual of Style, “</w:t>
      </w:r>
      <w:proofErr w:type="spellStart"/>
      <w:r w:rsidRPr="00CF6F15">
        <w:rPr>
          <w:lang w:val="tr-TR"/>
        </w:rPr>
        <w:t>singular</w:t>
      </w:r>
      <w:proofErr w:type="spellEnd"/>
      <w:r w:rsidRPr="00CF6F15">
        <w:rPr>
          <w:lang w:val="tr-TR"/>
        </w:rPr>
        <w:t xml:space="preserve"> </w:t>
      </w:r>
      <w:proofErr w:type="spellStart"/>
      <w:r w:rsidRPr="00CF6F15">
        <w:rPr>
          <w:lang w:val="tr-TR"/>
        </w:rPr>
        <w:t>they</w:t>
      </w:r>
      <w:proofErr w:type="spellEnd"/>
      <w:r w:rsidRPr="00CF6F15">
        <w:rPr>
          <w:lang w:val="tr-TR"/>
        </w:rPr>
        <w:t>.”</w:t>
      </w:r>
    </w:p>
    <w:p w14:paraId="409ED33C" w14:textId="5CCC1FFA" w:rsidR="00CF6F15" w:rsidRPr="00CF6F15" w:rsidRDefault="00CF6F15" w:rsidP="00591EDE">
      <w:pPr>
        <w:pStyle w:val="ListParagraph"/>
        <w:numPr>
          <w:ilvl w:val="0"/>
          <w:numId w:val="18"/>
        </w:numPr>
        <w:spacing w:line="360" w:lineRule="auto"/>
        <w:rPr>
          <w:lang w:val="tr-TR"/>
        </w:rPr>
      </w:pPr>
      <w:r w:rsidRPr="00CF6F15">
        <w:rPr>
          <w:b/>
          <w:bCs/>
          <w:lang w:val="tr-TR"/>
        </w:rPr>
        <w:t>Kaynakçada</w:t>
      </w:r>
    </w:p>
    <w:p w14:paraId="7DB8780B" w14:textId="53745CFA" w:rsidR="00CF6F15" w:rsidRDefault="00CF6F15" w:rsidP="00591EDE">
      <w:pPr>
        <w:spacing w:line="360" w:lineRule="auto"/>
        <w:ind w:left="360"/>
        <w:rPr>
          <w:lang w:val="tr-TR"/>
        </w:rPr>
      </w:pPr>
      <w:r w:rsidRPr="00CF6F15">
        <w:rPr>
          <w:lang w:val="tr-TR"/>
        </w:rPr>
        <w:t xml:space="preserve">Chicago Manual of Style. “Is </w:t>
      </w:r>
      <w:proofErr w:type="spellStart"/>
      <w:r w:rsidRPr="00CF6F15">
        <w:rPr>
          <w:lang w:val="tr-TR"/>
        </w:rPr>
        <w:t>the</w:t>
      </w:r>
      <w:proofErr w:type="spellEnd"/>
      <w:r w:rsidRPr="00CF6F15">
        <w:rPr>
          <w:lang w:val="tr-TR"/>
        </w:rPr>
        <w:t xml:space="preserve"> </w:t>
      </w:r>
      <w:proofErr w:type="spellStart"/>
      <w:r w:rsidRPr="00CF6F15">
        <w:rPr>
          <w:lang w:val="tr-TR"/>
        </w:rPr>
        <w:t>world</w:t>
      </w:r>
      <w:proofErr w:type="spellEnd"/>
      <w:r w:rsidRPr="00CF6F15">
        <w:rPr>
          <w:lang w:val="tr-TR"/>
        </w:rPr>
        <w:t xml:space="preserve"> </w:t>
      </w:r>
      <w:proofErr w:type="spellStart"/>
      <w:r w:rsidRPr="00CF6F15">
        <w:rPr>
          <w:lang w:val="tr-TR"/>
        </w:rPr>
        <w:t>ready</w:t>
      </w:r>
      <w:proofErr w:type="spellEnd"/>
      <w:r w:rsidRPr="00CF6F15">
        <w:rPr>
          <w:lang w:val="tr-TR"/>
        </w:rPr>
        <w:t xml:space="preserve"> </w:t>
      </w:r>
      <w:proofErr w:type="spellStart"/>
      <w:r w:rsidRPr="00CF6F15">
        <w:rPr>
          <w:lang w:val="tr-TR"/>
        </w:rPr>
        <w:t>for</w:t>
      </w:r>
      <w:proofErr w:type="spellEnd"/>
      <w:r w:rsidRPr="00CF6F15">
        <w:rPr>
          <w:lang w:val="tr-TR"/>
        </w:rPr>
        <w:t xml:space="preserve"> </w:t>
      </w:r>
      <w:proofErr w:type="spellStart"/>
      <w:r w:rsidRPr="00CF6F15">
        <w:rPr>
          <w:lang w:val="tr-TR"/>
        </w:rPr>
        <w:t>singular</w:t>
      </w:r>
      <w:proofErr w:type="spellEnd"/>
      <w:r w:rsidRPr="00CF6F15">
        <w:rPr>
          <w:lang w:val="tr-TR"/>
        </w:rPr>
        <w:t xml:space="preserve"> </w:t>
      </w:r>
      <w:proofErr w:type="spellStart"/>
      <w:r w:rsidRPr="00CF6F15">
        <w:rPr>
          <w:lang w:val="tr-TR"/>
        </w:rPr>
        <w:t>they</w:t>
      </w:r>
      <w:proofErr w:type="spellEnd"/>
      <w:r w:rsidRPr="00CF6F15">
        <w:rPr>
          <w:lang w:val="tr-TR"/>
        </w:rPr>
        <w:t xml:space="preserve">? </w:t>
      </w:r>
      <w:proofErr w:type="spellStart"/>
      <w:r w:rsidRPr="00CF6F15">
        <w:rPr>
          <w:lang w:val="tr-TR"/>
        </w:rPr>
        <w:t>We</w:t>
      </w:r>
      <w:proofErr w:type="spellEnd"/>
      <w:r w:rsidRPr="00CF6F15">
        <w:rPr>
          <w:lang w:val="tr-TR"/>
        </w:rPr>
        <w:t xml:space="preserve"> </w:t>
      </w:r>
      <w:proofErr w:type="spellStart"/>
      <w:r w:rsidRPr="00CF6F15">
        <w:rPr>
          <w:lang w:val="tr-TR"/>
        </w:rPr>
        <w:t>thought</w:t>
      </w:r>
      <w:proofErr w:type="spellEnd"/>
      <w:r w:rsidRPr="00CF6F15">
        <w:rPr>
          <w:lang w:val="tr-TR"/>
        </w:rPr>
        <w:t xml:space="preserve"> </w:t>
      </w:r>
      <w:proofErr w:type="spellStart"/>
      <w:r w:rsidRPr="00CF6F15">
        <w:rPr>
          <w:lang w:val="tr-TR"/>
        </w:rPr>
        <w:t>so</w:t>
      </w:r>
      <w:proofErr w:type="spellEnd"/>
      <w:r w:rsidRPr="00CF6F15">
        <w:rPr>
          <w:lang w:val="tr-TR"/>
        </w:rPr>
        <w:t xml:space="preserve"> </w:t>
      </w:r>
      <w:proofErr w:type="spellStart"/>
      <w:r w:rsidRPr="00CF6F15">
        <w:rPr>
          <w:lang w:val="tr-TR"/>
        </w:rPr>
        <w:t>back</w:t>
      </w:r>
      <w:proofErr w:type="spellEnd"/>
      <w:r w:rsidRPr="00CF6F15">
        <w:rPr>
          <w:lang w:val="tr-TR"/>
        </w:rPr>
        <w:t xml:space="preserve"> in 1993.” Facebook, </w:t>
      </w:r>
      <w:r>
        <w:rPr>
          <w:lang w:val="tr-TR"/>
        </w:rPr>
        <w:t>17 Nisan</w:t>
      </w:r>
      <w:r w:rsidRPr="00CF6F15">
        <w:rPr>
          <w:lang w:val="tr-TR"/>
        </w:rPr>
        <w:t xml:space="preserve"> 2015. </w:t>
      </w:r>
      <w:hyperlink r:id="rId34" w:history="1">
        <w:r w:rsidRPr="0004137A">
          <w:rPr>
            <w:rStyle w:val="Hyperlink"/>
            <w:lang w:val="tr-TR"/>
          </w:rPr>
          <w:t>https://www.facebook.com/ChicagoManual/posts/10152906193679151</w:t>
        </w:r>
      </w:hyperlink>
      <w:r w:rsidRPr="00CF6F15">
        <w:rPr>
          <w:lang w:val="tr-TR"/>
        </w:rPr>
        <w:t>.</w:t>
      </w:r>
      <w:r>
        <w:rPr>
          <w:lang w:val="tr-TR"/>
        </w:rPr>
        <w:t xml:space="preserve"> </w:t>
      </w:r>
    </w:p>
    <w:p w14:paraId="321FC1AE" w14:textId="07560868" w:rsidR="00591EDE" w:rsidRDefault="00591EDE" w:rsidP="00CF6F15">
      <w:pPr>
        <w:spacing w:line="360" w:lineRule="auto"/>
        <w:ind w:left="360"/>
        <w:jc w:val="both"/>
        <w:rPr>
          <w:lang w:val="tr-TR"/>
        </w:rPr>
      </w:pPr>
    </w:p>
    <w:p w14:paraId="0A8D293E" w14:textId="3211861C" w:rsidR="00591EDE" w:rsidRDefault="00591EDE" w:rsidP="00591EDE">
      <w:pPr>
        <w:pStyle w:val="ListParagraph"/>
        <w:numPr>
          <w:ilvl w:val="0"/>
          <w:numId w:val="1"/>
        </w:numPr>
        <w:spacing w:line="360" w:lineRule="auto"/>
        <w:jc w:val="both"/>
        <w:rPr>
          <w:b/>
          <w:bCs/>
          <w:lang w:val="tr-TR"/>
        </w:rPr>
      </w:pPr>
      <w:r>
        <w:rPr>
          <w:b/>
          <w:bCs/>
          <w:lang w:val="tr-TR"/>
        </w:rPr>
        <w:t>Kişisel Görüşmeler</w:t>
      </w:r>
    </w:p>
    <w:p w14:paraId="3F63A0AC" w14:textId="0CF84820" w:rsidR="00591EDE" w:rsidRPr="00591EDE" w:rsidRDefault="00591EDE" w:rsidP="00591EDE">
      <w:pPr>
        <w:spacing w:line="360" w:lineRule="auto"/>
        <w:ind w:left="360"/>
        <w:jc w:val="both"/>
        <w:rPr>
          <w:lang w:val="tr-TR"/>
        </w:rPr>
      </w:pPr>
      <w:r w:rsidRPr="00591EDE">
        <w:rPr>
          <w:lang w:val="tr-TR"/>
        </w:rPr>
        <w:t>*E-posta ve metin mesajları ve sosyal medya aracılığıyla gönderilen doğrudan mesajlar dahil olmak üzere kişisel iletişimler genellikle yalnızca metinde veya notta belirtilir; nadiren bir bibliyografyaya dahil edilirler.</w:t>
      </w:r>
    </w:p>
    <w:p w14:paraId="2D0F5C42" w14:textId="1D4556FF" w:rsidR="00591EDE" w:rsidRPr="00591EDE" w:rsidRDefault="00591EDE" w:rsidP="00591EDE">
      <w:pPr>
        <w:pStyle w:val="ListParagraph"/>
        <w:numPr>
          <w:ilvl w:val="0"/>
          <w:numId w:val="19"/>
        </w:numPr>
        <w:spacing w:line="360" w:lineRule="auto"/>
        <w:jc w:val="both"/>
        <w:rPr>
          <w:b/>
          <w:bCs/>
          <w:lang w:val="tr-TR"/>
        </w:rPr>
      </w:pPr>
      <w:r w:rsidRPr="00591EDE">
        <w:rPr>
          <w:b/>
          <w:bCs/>
          <w:lang w:val="tr-TR"/>
        </w:rPr>
        <w:t>Dipnotta</w:t>
      </w:r>
    </w:p>
    <w:p w14:paraId="139965F1" w14:textId="73052305" w:rsidR="00591EDE" w:rsidRDefault="00591EDE" w:rsidP="00591EDE">
      <w:pPr>
        <w:spacing w:line="360" w:lineRule="auto"/>
        <w:ind w:left="360"/>
        <w:jc w:val="both"/>
        <w:rPr>
          <w:lang w:val="tr-TR"/>
        </w:rPr>
      </w:pPr>
      <w:r w:rsidRPr="00591EDE">
        <w:rPr>
          <w:lang w:val="tr-TR"/>
        </w:rPr>
        <w:t xml:space="preserve">Sam </w:t>
      </w:r>
      <w:proofErr w:type="spellStart"/>
      <w:r w:rsidRPr="00591EDE">
        <w:rPr>
          <w:lang w:val="tr-TR"/>
        </w:rPr>
        <w:t>Gomez</w:t>
      </w:r>
      <w:proofErr w:type="spellEnd"/>
      <w:r w:rsidRPr="00591EDE">
        <w:rPr>
          <w:lang w:val="tr-TR"/>
        </w:rPr>
        <w:t xml:space="preserve">, </w:t>
      </w:r>
      <w:r>
        <w:rPr>
          <w:lang w:val="tr-TR"/>
        </w:rPr>
        <w:t>yazara Facebook mesajı</w:t>
      </w:r>
      <w:r w:rsidRPr="00591EDE">
        <w:rPr>
          <w:lang w:val="tr-TR"/>
        </w:rPr>
        <w:t xml:space="preserve">, </w:t>
      </w:r>
      <w:r>
        <w:rPr>
          <w:lang w:val="tr-TR"/>
        </w:rPr>
        <w:t>1 Ağustos</w:t>
      </w:r>
      <w:r w:rsidRPr="00591EDE">
        <w:rPr>
          <w:lang w:val="tr-TR"/>
        </w:rPr>
        <w:t xml:space="preserve"> 2017.</w:t>
      </w:r>
    </w:p>
    <w:p w14:paraId="6FFDCFEB" w14:textId="2C6227FC" w:rsidR="00B8628D" w:rsidRDefault="00B8628D" w:rsidP="00B8628D">
      <w:pPr>
        <w:spacing w:line="360" w:lineRule="auto"/>
        <w:ind w:left="360"/>
        <w:jc w:val="center"/>
        <w:rPr>
          <w:b/>
          <w:bCs/>
          <w:lang w:val="tr-TR"/>
        </w:rPr>
      </w:pPr>
      <w:r>
        <w:rPr>
          <w:b/>
          <w:bCs/>
          <w:lang w:val="tr-TR"/>
        </w:rPr>
        <w:lastRenderedPageBreak/>
        <w:t>Dikkat Edilmesi Gereken Hususlar</w:t>
      </w:r>
    </w:p>
    <w:p w14:paraId="7248DD1B" w14:textId="3BA02213" w:rsidR="00B8628D" w:rsidRPr="00B8628D" w:rsidRDefault="00B8628D" w:rsidP="00B8628D">
      <w:pPr>
        <w:spacing w:line="360" w:lineRule="auto"/>
        <w:ind w:left="360"/>
        <w:jc w:val="both"/>
        <w:rPr>
          <w:b/>
          <w:bCs/>
          <w:lang w:val="tr-TR"/>
        </w:rPr>
      </w:pPr>
      <w:r w:rsidRPr="00B8628D">
        <w:rPr>
          <w:b/>
          <w:bCs/>
          <w:lang w:val="tr-TR"/>
        </w:rPr>
        <w:t xml:space="preserve">*Kısaltılmış alıntılar veya </w:t>
      </w:r>
      <w:r>
        <w:rPr>
          <w:b/>
          <w:bCs/>
          <w:lang w:val="tr-TR"/>
        </w:rPr>
        <w:t>ardışık</w:t>
      </w:r>
      <w:r w:rsidRPr="00B8628D">
        <w:rPr>
          <w:b/>
          <w:bCs/>
          <w:lang w:val="tr-TR"/>
        </w:rPr>
        <w:t xml:space="preserve"> alıntılar</w:t>
      </w:r>
      <w:r>
        <w:rPr>
          <w:b/>
          <w:bCs/>
          <w:lang w:val="tr-TR"/>
        </w:rPr>
        <w:t>d</w:t>
      </w:r>
      <w:r w:rsidRPr="00B8628D">
        <w:rPr>
          <w:b/>
          <w:bCs/>
          <w:lang w:val="tr-TR"/>
        </w:rPr>
        <w:t>a</w:t>
      </w:r>
      <w:r w:rsidRPr="00B8628D">
        <w:rPr>
          <w:b/>
          <w:bCs/>
          <w:lang w:val="tr-TR"/>
        </w:rPr>
        <w:t xml:space="preserve"> </w:t>
      </w:r>
      <w:r w:rsidRPr="00B8628D">
        <w:rPr>
          <w:b/>
          <w:bCs/>
          <w:lang w:val="tr-TR"/>
        </w:rPr>
        <w:t>"</w:t>
      </w:r>
      <w:proofErr w:type="spellStart"/>
      <w:r w:rsidRPr="0094427C">
        <w:rPr>
          <w:b/>
          <w:bCs/>
          <w:i/>
          <w:iCs/>
          <w:lang w:val="tr-TR"/>
        </w:rPr>
        <w:t>ibid</w:t>
      </w:r>
      <w:proofErr w:type="spellEnd"/>
      <w:r w:rsidRPr="00B8628D">
        <w:rPr>
          <w:b/>
          <w:bCs/>
          <w:lang w:val="tr-TR"/>
        </w:rPr>
        <w:t>."</w:t>
      </w:r>
      <w:r>
        <w:rPr>
          <w:b/>
          <w:bCs/>
          <w:lang w:val="tr-TR"/>
        </w:rPr>
        <w:t xml:space="preserve"> kullanımı</w:t>
      </w:r>
    </w:p>
    <w:p w14:paraId="705756F5" w14:textId="11F67F67" w:rsidR="00B8628D" w:rsidRPr="00B8628D" w:rsidRDefault="00B8628D" w:rsidP="00B8628D">
      <w:pPr>
        <w:spacing w:line="360" w:lineRule="auto"/>
        <w:ind w:left="360"/>
        <w:jc w:val="both"/>
        <w:rPr>
          <w:lang w:val="tr-TR"/>
        </w:rPr>
      </w:pPr>
      <w:r w:rsidRPr="00B8628D">
        <w:rPr>
          <w:lang w:val="tr-TR"/>
        </w:rPr>
        <w:t xml:space="preserve">Bu kılavuzun önceki baskılarından farklı olarak, Chicago </w:t>
      </w:r>
      <w:r>
        <w:rPr>
          <w:lang w:val="tr-TR"/>
        </w:rPr>
        <w:t>17</w:t>
      </w:r>
      <w:r w:rsidRPr="00B8628D">
        <w:rPr>
          <w:lang w:val="tr-TR"/>
        </w:rPr>
        <w:t xml:space="preserve">, aynı yerde olsa </w:t>
      </w:r>
      <w:r w:rsidRPr="00B8628D">
        <w:rPr>
          <w:lang w:val="tr-TR"/>
        </w:rPr>
        <w:t>da</w:t>
      </w:r>
      <w:r w:rsidRPr="00B8628D">
        <w:rPr>
          <w:lang w:val="tr-TR"/>
        </w:rPr>
        <w:t xml:space="preserve"> daha az belirsiz seçenek olarak aşağıdaki biçimi tercih </w:t>
      </w:r>
      <w:r>
        <w:rPr>
          <w:lang w:val="tr-TR"/>
        </w:rPr>
        <w:t>etmektedir</w:t>
      </w:r>
      <w:r w:rsidRPr="00B8628D">
        <w:rPr>
          <w:lang w:val="tr-TR"/>
        </w:rPr>
        <w:t>.</w:t>
      </w:r>
      <w:r>
        <w:rPr>
          <w:lang w:val="tr-TR"/>
        </w:rPr>
        <w:t xml:space="preserve"> </w:t>
      </w:r>
      <w:proofErr w:type="spellStart"/>
      <w:r w:rsidRPr="00B8628D">
        <w:rPr>
          <w:i/>
          <w:iCs/>
          <w:lang w:val="tr-TR"/>
        </w:rPr>
        <w:t>ibid</w:t>
      </w:r>
      <w:proofErr w:type="spellEnd"/>
      <w:r w:rsidRPr="00B8628D">
        <w:rPr>
          <w:i/>
          <w:iCs/>
          <w:lang w:val="tr-TR"/>
        </w:rPr>
        <w:t>.</w:t>
      </w:r>
      <w:r w:rsidRPr="00B8628D">
        <w:rPr>
          <w:lang w:val="tr-TR"/>
        </w:rPr>
        <w:t xml:space="preserve"> tutarlı bir şekilde kullanılırsa uygun olabilir:</w:t>
      </w:r>
    </w:p>
    <w:p w14:paraId="61AFE279" w14:textId="77777777" w:rsidR="00B8628D" w:rsidRPr="00B8628D" w:rsidRDefault="00B8628D" w:rsidP="00B8628D">
      <w:pPr>
        <w:spacing w:line="360" w:lineRule="auto"/>
        <w:ind w:left="360"/>
        <w:jc w:val="both"/>
        <w:rPr>
          <w:lang w:val="tr-TR"/>
        </w:rPr>
      </w:pPr>
      <w:r w:rsidRPr="00FE3D34">
        <w:rPr>
          <w:vertAlign w:val="superscript"/>
          <w:lang w:val="tr-TR"/>
        </w:rPr>
        <w:t>1</w:t>
      </w:r>
      <w:r w:rsidRPr="00B8628D">
        <w:rPr>
          <w:lang w:val="tr-TR"/>
        </w:rPr>
        <w:t xml:space="preserve">Zadie Smith, </w:t>
      </w:r>
      <w:proofErr w:type="spellStart"/>
      <w:r w:rsidRPr="00B8628D">
        <w:rPr>
          <w:i/>
          <w:iCs/>
          <w:lang w:val="tr-TR"/>
        </w:rPr>
        <w:t>Swing</w:t>
      </w:r>
      <w:proofErr w:type="spellEnd"/>
      <w:r w:rsidRPr="00B8628D">
        <w:rPr>
          <w:i/>
          <w:iCs/>
          <w:lang w:val="tr-TR"/>
        </w:rPr>
        <w:t xml:space="preserve"> Time</w:t>
      </w:r>
      <w:r w:rsidRPr="00B8628D">
        <w:rPr>
          <w:lang w:val="tr-TR"/>
        </w:rPr>
        <w:t xml:space="preserve"> (New York: </w:t>
      </w:r>
      <w:proofErr w:type="spellStart"/>
      <w:r w:rsidRPr="00B8628D">
        <w:rPr>
          <w:lang w:val="tr-TR"/>
        </w:rPr>
        <w:t>Penguin</w:t>
      </w:r>
      <w:proofErr w:type="spellEnd"/>
      <w:r w:rsidRPr="00B8628D">
        <w:rPr>
          <w:lang w:val="tr-TR"/>
        </w:rPr>
        <w:t xml:space="preserve"> </w:t>
      </w:r>
      <w:proofErr w:type="spellStart"/>
      <w:r w:rsidRPr="00B8628D">
        <w:rPr>
          <w:lang w:val="tr-TR"/>
        </w:rPr>
        <w:t>Press</w:t>
      </w:r>
      <w:proofErr w:type="spellEnd"/>
      <w:r w:rsidRPr="00B8628D">
        <w:rPr>
          <w:lang w:val="tr-TR"/>
        </w:rPr>
        <w:t>, 2016), 315–16.</w:t>
      </w:r>
    </w:p>
    <w:p w14:paraId="33902455" w14:textId="430C13BF" w:rsidR="00B8628D" w:rsidRPr="00B8628D" w:rsidRDefault="00B8628D" w:rsidP="00B8628D">
      <w:pPr>
        <w:spacing w:line="360" w:lineRule="auto"/>
        <w:ind w:left="360"/>
        <w:jc w:val="both"/>
        <w:rPr>
          <w:lang w:val="tr-TR"/>
        </w:rPr>
      </w:pPr>
      <w:r w:rsidRPr="00FE3D34">
        <w:rPr>
          <w:vertAlign w:val="superscript"/>
          <w:lang w:val="tr-TR"/>
        </w:rPr>
        <w:t>2</w:t>
      </w:r>
      <w:r w:rsidRPr="00B8628D">
        <w:rPr>
          <w:lang w:val="tr-TR"/>
        </w:rPr>
        <w:t xml:space="preserve">Smith, </w:t>
      </w:r>
      <w:proofErr w:type="spellStart"/>
      <w:r w:rsidRPr="00B8628D">
        <w:rPr>
          <w:i/>
          <w:iCs/>
          <w:lang w:val="tr-TR"/>
        </w:rPr>
        <w:t>Swing</w:t>
      </w:r>
      <w:proofErr w:type="spellEnd"/>
      <w:r w:rsidRPr="00B8628D">
        <w:rPr>
          <w:i/>
          <w:iCs/>
          <w:lang w:val="tr-TR"/>
        </w:rPr>
        <w:t xml:space="preserve"> Time</w:t>
      </w:r>
      <w:r w:rsidRPr="00B8628D">
        <w:rPr>
          <w:lang w:val="tr-TR"/>
        </w:rPr>
        <w:t>, 320.</w:t>
      </w:r>
    </w:p>
    <w:p w14:paraId="271D67A9" w14:textId="70BCA7A6" w:rsidR="00591EDE" w:rsidRDefault="00B8628D" w:rsidP="00B8628D">
      <w:pPr>
        <w:spacing w:line="360" w:lineRule="auto"/>
        <w:ind w:left="360"/>
        <w:jc w:val="both"/>
        <w:rPr>
          <w:lang w:val="tr-TR"/>
        </w:rPr>
      </w:pPr>
      <w:r w:rsidRPr="00FE3D34">
        <w:rPr>
          <w:vertAlign w:val="superscript"/>
          <w:lang w:val="tr-TR"/>
        </w:rPr>
        <w:t>3</w:t>
      </w:r>
      <w:r w:rsidRPr="00B8628D">
        <w:rPr>
          <w:lang w:val="tr-TR"/>
        </w:rPr>
        <w:t>Smith, 276.</w:t>
      </w:r>
    </w:p>
    <w:p w14:paraId="10786EE3" w14:textId="7742BD5F" w:rsidR="0094427C" w:rsidRDefault="0094427C" w:rsidP="00B8628D">
      <w:pPr>
        <w:spacing w:line="360" w:lineRule="auto"/>
        <w:ind w:left="360"/>
        <w:jc w:val="both"/>
        <w:rPr>
          <w:lang w:val="tr-TR"/>
        </w:rPr>
      </w:pPr>
    </w:p>
    <w:p w14:paraId="63917091" w14:textId="5AD78FB8" w:rsidR="0094427C" w:rsidRPr="0094427C" w:rsidRDefault="0094427C" w:rsidP="0094427C">
      <w:pPr>
        <w:spacing w:line="360" w:lineRule="auto"/>
        <w:ind w:left="360"/>
        <w:jc w:val="both"/>
        <w:rPr>
          <w:b/>
          <w:bCs/>
          <w:lang w:val="tr-TR"/>
        </w:rPr>
      </w:pPr>
      <w:r w:rsidRPr="0094427C">
        <w:rPr>
          <w:b/>
          <w:bCs/>
          <w:lang w:val="tr-TR"/>
        </w:rPr>
        <w:t xml:space="preserve">* Çoklu alıntılar ve çoklu </w:t>
      </w:r>
      <w:r>
        <w:rPr>
          <w:b/>
          <w:bCs/>
          <w:lang w:val="tr-TR"/>
        </w:rPr>
        <w:t>dip</w:t>
      </w:r>
      <w:r w:rsidRPr="0094427C">
        <w:rPr>
          <w:b/>
          <w:bCs/>
          <w:lang w:val="tr-TR"/>
        </w:rPr>
        <w:t>not referansları.</w:t>
      </w:r>
    </w:p>
    <w:p w14:paraId="5667ED95" w14:textId="63A5A064" w:rsidR="0094427C" w:rsidRDefault="0094427C" w:rsidP="0094427C">
      <w:pPr>
        <w:spacing w:line="360" w:lineRule="auto"/>
        <w:ind w:left="360"/>
        <w:jc w:val="both"/>
        <w:rPr>
          <w:lang w:val="tr-TR"/>
        </w:rPr>
      </w:pPr>
      <w:r w:rsidRPr="0094427C">
        <w:rPr>
          <w:lang w:val="tr-TR"/>
        </w:rPr>
        <w:t xml:space="preserve">Birden fazla </w:t>
      </w:r>
      <w:r>
        <w:rPr>
          <w:lang w:val="tr-TR"/>
        </w:rPr>
        <w:t>dip</w:t>
      </w:r>
      <w:r w:rsidRPr="0094427C">
        <w:rPr>
          <w:lang w:val="tr-TR"/>
        </w:rPr>
        <w:t>nota referans asla aynı yerde bulunmamalıdır (</w:t>
      </w:r>
      <w:r>
        <w:rPr>
          <w:lang w:val="tr-TR"/>
        </w:rPr>
        <w:t>xx</w:t>
      </w:r>
      <w:r w:rsidRPr="0094427C">
        <w:rPr>
          <w:vertAlign w:val="superscript"/>
          <w:lang w:val="tr-TR"/>
        </w:rPr>
        <w:t>5</w:t>
      </w:r>
      <w:r w:rsidRPr="0094427C">
        <w:rPr>
          <w:vertAlign w:val="superscript"/>
          <w:lang w:val="tr-TR"/>
        </w:rPr>
        <w:t xml:space="preserve"> </w:t>
      </w:r>
      <w:r w:rsidRPr="0094427C">
        <w:rPr>
          <w:vertAlign w:val="superscript"/>
          <w:lang w:val="tr-TR"/>
        </w:rPr>
        <w:t xml:space="preserve">6 </w:t>
      </w:r>
      <w:r w:rsidRPr="0094427C">
        <w:rPr>
          <w:lang w:val="tr-TR"/>
        </w:rPr>
        <w:t xml:space="preserve">gibi); ancak, tek bir </w:t>
      </w:r>
      <w:r>
        <w:rPr>
          <w:lang w:val="tr-TR"/>
        </w:rPr>
        <w:t>dip</w:t>
      </w:r>
      <w:r w:rsidRPr="0094427C">
        <w:rPr>
          <w:lang w:val="tr-TR"/>
        </w:rPr>
        <w:t>not birden fazla alıntı veya yorum içerebilir:</w:t>
      </w:r>
    </w:p>
    <w:p w14:paraId="7E91BE7D" w14:textId="77777777" w:rsidR="0094427C" w:rsidRDefault="0094427C" w:rsidP="0094427C">
      <w:pPr>
        <w:spacing w:line="360" w:lineRule="auto"/>
        <w:jc w:val="both"/>
        <w:rPr>
          <w:lang w:val="en-GB"/>
        </w:rPr>
      </w:pPr>
      <w:r w:rsidRPr="0094427C">
        <w:rPr>
          <w:vertAlign w:val="superscript"/>
          <w:lang w:val="en-GB"/>
        </w:rPr>
        <w:t>1</w:t>
      </w:r>
      <w:r w:rsidRPr="000443CF">
        <w:rPr>
          <w:lang w:val="en-GB"/>
        </w:rPr>
        <w:t xml:space="preserve">Shakespeare, </w:t>
      </w:r>
      <w:r w:rsidRPr="000443CF">
        <w:rPr>
          <w:i/>
          <w:iCs/>
          <w:lang w:val="en-GB"/>
        </w:rPr>
        <w:t>Julius Caesar</w:t>
      </w:r>
      <w:r w:rsidRPr="000443CF">
        <w:rPr>
          <w:lang w:val="en-GB"/>
        </w:rPr>
        <w:t xml:space="preserve">, </w:t>
      </w:r>
      <w:proofErr w:type="spellStart"/>
      <w:r>
        <w:rPr>
          <w:lang w:val="en-GB"/>
        </w:rPr>
        <w:t>perde</w:t>
      </w:r>
      <w:proofErr w:type="spellEnd"/>
      <w:r w:rsidRPr="000443CF">
        <w:rPr>
          <w:lang w:val="en-GB"/>
        </w:rPr>
        <w:t xml:space="preserve"> 3, </w:t>
      </w:r>
      <w:proofErr w:type="spellStart"/>
      <w:r w:rsidRPr="000443CF">
        <w:rPr>
          <w:lang w:val="en-GB"/>
        </w:rPr>
        <w:t>s</w:t>
      </w:r>
      <w:r>
        <w:rPr>
          <w:lang w:val="en-GB"/>
        </w:rPr>
        <w:t>ahne</w:t>
      </w:r>
      <w:proofErr w:type="spellEnd"/>
      <w:r w:rsidRPr="000443CF">
        <w:rPr>
          <w:lang w:val="en-GB"/>
        </w:rPr>
        <w:t xml:space="preserve">. 1. </w:t>
      </w:r>
      <w:proofErr w:type="spellStart"/>
      <w:r w:rsidRPr="0094427C">
        <w:rPr>
          <w:lang w:val="en-GB"/>
        </w:rPr>
        <w:t>Sezar'ın</w:t>
      </w:r>
      <w:proofErr w:type="spellEnd"/>
      <w:r w:rsidRPr="0094427C">
        <w:rPr>
          <w:lang w:val="en-GB"/>
        </w:rPr>
        <w:t xml:space="preserve"> </w:t>
      </w:r>
      <w:proofErr w:type="spellStart"/>
      <w:r w:rsidRPr="0094427C">
        <w:rPr>
          <w:lang w:val="en-GB"/>
        </w:rPr>
        <w:t>değişmezlik</w:t>
      </w:r>
      <w:proofErr w:type="spellEnd"/>
      <w:r w:rsidRPr="0094427C">
        <w:rPr>
          <w:lang w:val="en-GB"/>
        </w:rPr>
        <w:t xml:space="preserve"> </w:t>
      </w:r>
      <w:proofErr w:type="spellStart"/>
      <w:r w:rsidRPr="0094427C">
        <w:rPr>
          <w:lang w:val="en-GB"/>
        </w:rPr>
        <w:t>iddiası</w:t>
      </w:r>
      <w:proofErr w:type="spellEnd"/>
      <w:r w:rsidRPr="0094427C">
        <w:rPr>
          <w:lang w:val="en-GB"/>
        </w:rPr>
        <w:t xml:space="preserve"> </w:t>
      </w:r>
      <w:proofErr w:type="spellStart"/>
      <w:r>
        <w:rPr>
          <w:lang w:val="en-GB"/>
        </w:rPr>
        <w:t>doğru</w:t>
      </w:r>
      <w:proofErr w:type="spellEnd"/>
      <w:r>
        <w:rPr>
          <w:lang w:val="en-GB"/>
        </w:rPr>
        <w:t xml:space="preserve"> Kabul </w:t>
      </w:r>
      <w:proofErr w:type="spellStart"/>
      <w:r>
        <w:rPr>
          <w:lang w:val="en-GB"/>
        </w:rPr>
        <w:t>edilmemelidir</w:t>
      </w:r>
      <w:proofErr w:type="spellEnd"/>
      <w:r w:rsidRPr="0094427C">
        <w:rPr>
          <w:lang w:val="en-GB"/>
        </w:rPr>
        <w:t>.</w:t>
      </w:r>
    </w:p>
    <w:p w14:paraId="22107A89" w14:textId="74BDBECA" w:rsidR="0094427C" w:rsidRDefault="0094427C" w:rsidP="0094427C">
      <w:pPr>
        <w:spacing w:line="360" w:lineRule="auto"/>
        <w:jc w:val="both"/>
        <w:rPr>
          <w:lang w:val="en-GB"/>
        </w:rPr>
      </w:pPr>
      <w:r w:rsidRPr="0094427C">
        <w:rPr>
          <w:vertAlign w:val="superscript"/>
          <w:lang w:val="en-GB"/>
        </w:rPr>
        <w:t>2</w:t>
      </w:r>
      <w:r w:rsidRPr="000443CF">
        <w:rPr>
          <w:lang w:val="en-GB"/>
        </w:rPr>
        <w:t>Little, “Norms of Collegiality,” 330 (</w:t>
      </w:r>
      <w:proofErr w:type="spellStart"/>
      <w:r>
        <w:rPr>
          <w:lang w:val="en-GB"/>
        </w:rPr>
        <w:t>kendi</w:t>
      </w:r>
      <w:proofErr w:type="spellEnd"/>
      <w:r>
        <w:rPr>
          <w:lang w:val="en-GB"/>
        </w:rPr>
        <w:t xml:space="preserve"> </w:t>
      </w:r>
      <w:proofErr w:type="spellStart"/>
      <w:r>
        <w:rPr>
          <w:lang w:val="en-GB"/>
        </w:rPr>
        <w:t>italiklerim</w:t>
      </w:r>
      <w:proofErr w:type="spellEnd"/>
      <w:r w:rsidRPr="000443CF">
        <w:rPr>
          <w:lang w:val="en-GB"/>
        </w:rPr>
        <w:t>).</w:t>
      </w:r>
    </w:p>
    <w:p w14:paraId="63CDBA2E" w14:textId="77777777" w:rsidR="0094427C" w:rsidRDefault="0094427C" w:rsidP="0094427C">
      <w:pPr>
        <w:spacing w:line="360" w:lineRule="auto"/>
        <w:jc w:val="both"/>
        <w:rPr>
          <w:lang w:val="en-GB"/>
        </w:rPr>
      </w:pPr>
      <w:r w:rsidRPr="0094427C">
        <w:rPr>
          <w:vertAlign w:val="superscript"/>
          <w:lang w:val="en-GB"/>
        </w:rPr>
        <w:t>3</w:t>
      </w:r>
      <w:r>
        <w:rPr>
          <w:lang w:val="en-GB"/>
        </w:rPr>
        <w:t xml:space="preserve"> </w:t>
      </w:r>
      <w:r w:rsidRPr="0094427C">
        <w:rPr>
          <w:lang w:val="en-GB"/>
        </w:rPr>
        <w:t xml:space="preserve">O </w:t>
      </w:r>
      <w:proofErr w:type="spellStart"/>
      <w:r w:rsidRPr="0094427C">
        <w:rPr>
          <w:lang w:val="en-GB"/>
        </w:rPr>
        <w:t>sıralar</w:t>
      </w:r>
      <w:proofErr w:type="spellEnd"/>
      <w:r w:rsidRPr="0094427C">
        <w:rPr>
          <w:lang w:val="en-GB"/>
        </w:rPr>
        <w:t xml:space="preserve"> </w:t>
      </w:r>
      <w:proofErr w:type="spellStart"/>
      <w:r w:rsidRPr="0094427C">
        <w:rPr>
          <w:lang w:val="en-GB"/>
        </w:rPr>
        <w:t>okur</w:t>
      </w:r>
      <w:proofErr w:type="spellEnd"/>
      <w:r w:rsidRPr="0094427C">
        <w:rPr>
          <w:lang w:val="en-GB"/>
        </w:rPr>
        <w:t xml:space="preserve"> </w:t>
      </w:r>
      <w:proofErr w:type="spellStart"/>
      <w:r w:rsidRPr="0094427C">
        <w:rPr>
          <w:lang w:val="en-GB"/>
        </w:rPr>
        <w:t>kitlesinin</w:t>
      </w:r>
      <w:proofErr w:type="spellEnd"/>
      <w:r w:rsidRPr="0094427C">
        <w:rPr>
          <w:lang w:val="en-GB"/>
        </w:rPr>
        <w:t xml:space="preserve"> </w:t>
      </w:r>
      <w:proofErr w:type="spellStart"/>
      <w:r w:rsidRPr="0094427C">
        <w:rPr>
          <w:lang w:val="en-GB"/>
        </w:rPr>
        <w:t>büyüklüğüne</w:t>
      </w:r>
      <w:proofErr w:type="spellEnd"/>
      <w:r w:rsidRPr="0094427C">
        <w:rPr>
          <w:lang w:val="en-GB"/>
        </w:rPr>
        <w:t xml:space="preserve"> </w:t>
      </w:r>
      <w:proofErr w:type="spellStart"/>
      <w:r w:rsidRPr="0094427C">
        <w:rPr>
          <w:lang w:val="en-GB"/>
        </w:rPr>
        <w:t>ilişkin</w:t>
      </w:r>
      <w:proofErr w:type="spellEnd"/>
      <w:r w:rsidRPr="0094427C">
        <w:rPr>
          <w:lang w:val="en-GB"/>
        </w:rPr>
        <w:t xml:space="preserve"> Sydney </w:t>
      </w:r>
      <w:proofErr w:type="spellStart"/>
      <w:r w:rsidRPr="0094427C">
        <w:rPr>
          <w:lang w:val="en-GB"/>
        </w:rPr>
        <w:t>Smith'in</w:t>
      </w:r>
      <w:proofErr w:type="spellEnd"/>
      <w:r>
        <w:rPr>
          <w:lang w:val="en-GB"/>
        </w:rPr>
        <w:t xml:space="preserve"> </w:t>
      </w:r>
      <w:proofErr w:type="spellStart"/>
      <w:r>
        <w:rPr>
          <w:lang w:val="en-GB"/>
        </w:rPr>
        <w:t>tahmini</w:t>
      </w:r>
      <w:proofErr w:type="spellEnd"/>
      <w:r>
        <w:rPr>
          <w:lang w:val="en-GB"/>
        </w:rPr>
        <w:t xml:space="preserve"> </w:t>
      </w:r>
      <w:proofErr w:type="spellStart"/>
      <w:r>
        <w:rPr>
          <w:lang w:val="en-GB"/>
        </w:rPr>
        <w:t>şu</w:t>
      </w:r>
      <w:proofErr w:type="spellEnd"/>
      <w:r>
        <w:rPr>
          <w:lang w:val="en-GB"/>
        </w:rPr>
        <w:t xml:space="preserve"> </w:t>
      </w:r>
      <w:proofErr w:type="spellStart"/>
      <w:r>
        <w:rPr>
          <w:lang w:val="en-GB"/>
        </w:rPr>
        <w:t>şekildeydi</w:t>
      </w:r>
      <w:proofErr w:type="spellEnd"/>
      <w:r>
        <w:rPr>
          <w:lang w:val="en-GB"/>
        </w:rPr>
        <w:t xml:space="preserve">: </w:t>
      </w:r>
      <w:r w:rsidRPr="0094427C">
        <w:rPr>
          <w:lang w:val="en-GB"/>
        </w:rPr>
        <w:t xml:space="preserve">“Readers are fourfold in number compared with what they were before the beginning of the French war.... There are four or five hundred thousand readers more than there were thirty years ago, among the lower orders.” </w:t>
      </w:r>
      <w:r w:rsidRPr="0094427C">
        <w:rPr>
          <w:i/>
          <w:iCs/>
          <w:lang w:val="en-GB"/>
        </w:rPr>
        <w:t>Letters</w:t>
      </w:r>
      <w:r w:rsidRPr="0094427C">
        <w:rPr>
          <w:lang w:val="en-GB"/>
        </w:rPr>
        <w:t>, ed. Nowell C. Smith (New York: Oxford University Press, 1953), 1:341,343.</w:t>
      </w:r>
    </w:p>
    <w:p w14:paraId="640714BC" w14:textId="1639512F" w:rsidR="0094427C" w:rsidRDefault="0094427C" w:rsidP="0094427C">
      <w:pPr>
        <w:spacing w:line="360" w:lineRule="auto"/>
        <w:jc w:val="both"/>
        <w:rPr>
          <w:lang w:val="en-GB"/>
        </w:rPr>
      </w:pPr>
      <w:r w:rsidRPr="0094427C">
        <w:rPr>
          <w:vertAlign w:val="superscript"/>
          <w:lang w:val="en-GB"/>
        </w:rPr>
        <w:t>4</w:t>
      </w:r>
      <w:r w:rsidRPr="0094427C">
        <w:rPr>
          <w:lang w:val="en-GB"/>
        </w:rPr>
        <w:t xml:space="preserve">Sutton, “The Analysis of free Verse Form, Illustrated by a Reading of Whitman,” </w:t>
      </w:r>
      <w:r w:rsidRPr="0094427C">
        <w:rPr>
          <w:i/>
          <w:iCs/>
          <w:lang w:val="en-GB"/>
        </w:rPr>
        <w:t>Journal of Aesthetics and Art Criticism</w:t>
      </w:r>
      <w:r w:rsidRPr="0094427C">
        <w:rPr>
          <w:lang w:val="en-GB"/>
        </w:rPr>
        <w:t xml:space="preserve"> 18, no. 2 (December 1959): 241-54; </w:t>
      </w:r>
      <w:proofErr w:type="spellStart"/>
      <w:r w:rsidRPr="0094427C">
        <w:rPr>
          <w:lang w:val="en-GB"/>
        </w:rPr>
        <w:t>Fussell</w:t>
      </w:r>
      <w:proofErr w:type="spellEnd"/>
      <w:r w:rsidRPr="0094427C">
        <w:rPr>
          <w:lang w:val="en-GB"/>
        </w:rPr>
        <w:t xml:space="preserve">, “Whitman’s Curious Warble: Reminiscence and Reconciliation,” in </w:t>
      </w:r>
      <w:r w:rsidRPr="0094427C">
        <w:rPr>
          <w:i/>
          <w:iCs/>
          <w:lang w:val="en-GB"/>
        </w:rPr>
        <w:t>The Presence of Walt Whitman</w:t>
      </w:r>
      <w:r w:rsidRPr="0094427C">
        <w:rPr>
          <w:lang w:val="en-GB"/>
        </w:rPr>
        <w:t xml:space="preserve">, ed. R. W. B. Lewis (New York: Columbia University Press, 1962), 28-51; Coffman, “‘Crossing Brooklyn Ferry’: A Note on the </w:t>
      </w:r>
      <w:proofErr w:type="spellStart"/>
      <w:r w:rsidRPr="0094427C">
        <w:rPr>
          <w:lang w:val="en-GB"/>
        </w:rPr>
        <w:t>Catalog</w:t>
      </w:r>
      <w:proofErr w:type="spellEnd"/>
      <w:r w:rsidRPr="0094427C">
        <w:rPr>
          <w:lang w:val="en-GB"/>
        </w:rPr>
        <w:t xml:space="preserve"> Technique in Whitman’s Poetry,” </w:t>
      </w:r>
      <w:r w:rsidRPr="0094427C">
        <w:rPr>
          <w:i/>
          <w:iCs/>
          <w:lang w:val="en-GB"/>
        </w:rPr>
        <w:t>Modern Philology</w:t>
      </w:r>
      <w:r w:rsidRPr="0094427C">
        <w:rPr>
          <w:lang w:val="en-GB"/>
        </w:rPr>
        <w:t xml:space="preserve"> 51, no. 4 (May 1954): 225-32; Coffman, “Form and Meaning in Whitman’s ‘Passage to India,”’ </w:t>
      </w:r>
      <w:r w:rsidRPr="0094427C">
        <w:rPr>
          <w:i/>
          <w:iCs/>
          <w:lang w:val="en-GB"/>
        </w:rPr>
        <w:t>PMLA</w:t>
      </w:r>
      <w:r w:rsidRPr="0094427C">
        <w:rPr>
          <w:lang w:val="en-GB"/>
        </w:rPr>
        <w:t xml:space="preserve"> 70, no. 3 (June 1955): 337-49; Rountree, “Whitman’s Indirect Expression and Its Application to ‘Song of Myself,”’ </w:t>
      </w:r>
      <w:r w:rsidRPr="0094427C">
        <w:rPr>
          <w:i/>
          <w:iCs/>
          <w:lang w:val="en-GB"/>
        </w:rPr>
        <w:t>PMLA</w:t>
      </w:r>
      <w:r w:rsidRPr="0094427C">
        <w:rPr>
          <w:lang w:val="en-GB"/>
        </w:rPr>
        <w:t xml:space="preserve"> 73, no. 5 (December 1958): 549-55; and Lovell, “Appreciating Whitman: ‘Passage to India,”’ </w:t>
      </w:r>
      <w:r w:rsidRPr="0094427C">
        <w:rPr>
          <w:i/>
          <w:iCs/>
          <w:lang w:val="en-GB"/>
        </w:rPr>
        <w:t>Modern Language Quarterly</w:t>
      </w:r>
      <w:r w:rsidRPr="0094427C">
        <w:rPr>
          <w:lang w:val="en-GB"/>
        </w:rPr>
        <w:t xml:space="preserve"> 21, no. 2 (June 1960): 131-41.</w:t>
      </w:r>
    </w:p>
    <w:p w14:paraId="2FEC2615" w14:textId="77777777" w:rsidR="008B6D11" w:rsidRDefault="008B6D11" w:rsidP="0094427C">
      <w:pPr>
        <w:spacing w:line="360" w:lineRule="auto"/>
        <w:jc w:val="both"/>
        <w:rPr>
          <w:lang w:val="en-GB"/>
        </w:rPr>
      </w:pPr>
    </w:p>
    <w:p w14:paraId="056BDC8A" w14:textId="77777777" w:rsidR="008B6D11" w:rsidRPr="008B6D11" w:rsidRDefault="008B6D11" w:rsidP="008B6D11">
      <w:pPr>
        <w:spacing w:line="360" w:lineRule="auto"/>
        <w:jc w:val="both"/>
        <w:rPr>
          <w:b/>
          <w:bCs/>
          <w:lang w:val="en-GB"/>
        </w:rPr>
      </w:pPr>
      <w:r w:rsidRPr="008B6D11">
        <w:rPr>
          <w:b/>
          <w:bCs/>
          <w:lang w:val="en-GB"/>
        </w:rPr>
        <w:t xml:space="preserve">* </w:t>
      </w:r>
      <w:proofErr w:type="spellStart"/>
      <w:r w:rsidRPr="008B6D11">
        <w:rPr>
          <w:b/>
          <w:bCs/>
          <w:lang w:val="en-GB"/>
        </w:rPr>
        <w:t>Sık</w:t>
      </w:r>
      <w:proofErr w:type="spellEnd"/>
      <w:r w:rsidRPr="008B6D11">
        <w:rPr>
          <w:b/>
          <w:bCs/>
          <w:lang w:val="en-GB"/>
        </w:rPr>
        <w:t xml:space="preserve"> </w:t>
      </w:r>
      <w:proofErr w:type="spellStart"/>
      <w:r w:rsidRPr="008B6D11">
        <w:rPr>
          <w:b/>
          <w:bCs/>
          <w:lang w:val="en-GB"/>
        </w:rPr>
        <w:t>atıf</w:t>
      </w:r>
      <w:proofErr w:type="spellEnd"/>
      <w:r w:rsidRPr="008B6D11">
        <w:rPr>
          <w:b/>
          <w:bCs/>
          <w:lang w:val="en-GB"/>
        </w:rPr>
        <w:t xml:space="preserve"> </w:t>
      </w:r>
      <w:proofErr w:type="spellStart"/>
      <w:r w:rsidRPr="008B6D11">
        <w:rPr>
          <w:b/>
          <w:bCs/>
          <w:lang w:val="en-GB"/>
        </w:rPr>
        <w:t>yapılan</w:t>
      </w:r>
      <w:proofErr w:type="spellEnd"/>
      <w:r w:rsidRPr="008B6D11">
        <w:rPr>
          <w:b/>
          <w:bCs/>
          <w:lang w:val="en-GB"/>
        </w:rPr>
        <w:t xml:space="preserve"> </w:t>
      </w:r>
      <w:proofErr w:type="spellStart"/>
      <w:r w:rsidRPr="008B6D11">
        <w:rPr>
          <w:b/>
          <w:bCs/>
          <w:lang w:val="en-GB"/>
        </w:rPr>
        <w:t>eserlerin</w:t>
      </w:r>
      <w:proofErr w:type="spellEnd"/>
      <w:r w:rsidRPr="008B6D11">
        <w:rPr>
          <w:b/>
          <w:bCs/>
          <w:lang w:val="en-GB"/>
        </w:rPr>
        <w:t xml:space="preserve"> </w:t>
      </w:r>
      <w:proofErr w:type="spellStart"/>
      <w:r w:rsidRPr="008B6D11">
        <w:rPr>
          <w:b/>
          <w:bCs/>
          <w:lang w:val="en-GB"/>
        </w:rPr>
        <w:t>kısaltmaları</w:t>
      </w:r>
      <w:proofErr w:type="spellEnd"/>
      <w:r w:rsidRPr="008B6D11">
        <w:rPr>
          <w:b/>
          <w:bCs/>
          <w:lang w:val="en-GB"/>
        </w:rPr>
        <w:t>.</w:t>
      </w:r>
    </w:p>
    <w:p w14:paraId="15F8424C" w14:textId="1DC7F397" w:rsidR="008B6D11" w:rsidRPr="00477CAA" w:rsidRDefault="008B6D11" w:rsidP="008B6D11">
      <w:pPr>
        <w:spacing w:line="360" w:lineRule="auto"/>
        <w:jc w:val="both"/>
        <w:rPr>
          <w:lang w:val="tr-TR"/>
        </w:rPr>
      </w:pPr>
      <w:r w:rsidRPr="00477CAA">
        <w:rPr>
          <w:lang w:val="tr-TR"/>
        </w:rPr>
        <w:lastRenderedPageBreak/>
        <w:t>Gerektiğinde, sık sık adı geçen bir eser, metin içinde parantez içinde veya sonraki notlarda bir kısaltma kullanılarak, ilk geçtiği yerde</w:t>
      </w:r>
      <w:r w:rsidRPr="00477CAA">
        <w:rPr>
          <w:lang w:val="tr-TR"/>
        </w:rPr>
        <w:t>ki</w:t>
      </w:r>
      <w:r w:rsidRPr="00477CAA">
        <w:rPr>
          <w:lang w:val="tr-TR"/>
        </w:rPr>
        <w:t xml:space="preserve"> </w:t>
      </w:r>
      <w:r w:rsidRPr="00477CAA">
        <w:rPr>
          <w:lang w:val="tr-TR"/>
        </w:rPr>
        <w:t>dip</w:t>
      </w:r>
      <w:r w:rsidRPr="00477CAA">
        <w:rPr>
          <w:lang w:val="tr-TR"/>
        </w:rPr>
        <w:t xml:space="preserve">notta tam alıntı </w:t>
      </w:r>
      <w:proofErr w:type="gramStart"/>
      <w:r w:rsidRPr="00477CAA">
        <w:rPr>
          <w:lang w:val="tr-TR"/>
        </w:rPr>
        <w:t>ile birlikte</w:t>
      </w:r>
      <w:proofErr w:type="gramEnd"/>
      <w:r w:rsidRPr="00477CAA">
        <w:rPr>
          <w:lang w:val="tr-TR"/>
        </w:rPr>
        <w:t xml:space="preserve"> verilebilir.</w:t>
      </w:r>
    </w:p>
    <w:p w14:paraId="21000715" w14:textId="4F07E650" w:rsidR="008B6D11" w:rsidRPr="00477CAA" w:rsidRDefault="008B6D11" w:rsidP="008B6D11">
      <w:pPr>
        <w:spacing w:line="360" w:lineRule="auto"/>
        <w:jc w:val="both"/>
        <w:rPr>
          <w:lang w:val="tr-TR"/>
        </w:rPr>
      </w:pPr>
      <w:r w:rsidRPr="00477CAA">
        <w:rPr>
          <w:vertAlign w:val="superscript"/>
          <w:lang w:val="tr-TR"/>
        </w:rPr>
        <w:t>1</w:t>
      </w:r>
      <w:r w:rsidRPr="00477CAA">
        <w:rPr>
          <w:lang w:val="tr-TR"/>
        </w:rPr>
        <w:t xml:space="preserve">Francois </w:t>
      </w:r>
      <w:proofErr w:type="spellStart"/>
      <w:r w:rsidRPr="00477CAA">
        <w:rPr>
          <w:lang w:val="tr-TR"/>
        </w:rPr>
        <w:t>Furet</w:t>
      </w:r>
      <w:proofErr w:type="spellEnd"/>
      <w:r w:rsidRPr="00477CAA">
        <w:rPr>
          <w:lang w:val="tr-TR"/>
        </w:rPr>
        <w:t xml:space="preserve">, </w:t>
      </w:r>
      <w:proofErr w:type="spellStart"/>
      <w:r w:rsidRPr="00477CAA">
        <w:rPr>
          <w:i/>
          <w:iCs/>
          <w:lang w:val="tr-TR"/>
        </w:rPr>
        <w:t>The</w:t>
      </w:r>
      <w:proofErr w:type="spellEnd"/>
      <w:r w:rsidRPr="00477CAA">
        <w:rPr>
          <w:i/>
          <w:iCs/>
          <w:lang w:val="tr-TR"/>
        </w:rPr>
        <w:t xml:space="preserve"> </w:t>
      </w:r>
      <w:proofErr w:type="spellStart"/>
      <w:r w:rsidRPr="00477CAA">
        <w:rPr>
          <w:i/>
          <w:iCs/>
          <w:lang w:val="tr-TR"/>
        </w:rPr>
        <w:t>Passing</w:t>
      </w:r>
      <w:proofErr w:type="spellEnd"/>
      <w:r w:rsidRPr="00477CAA">
        <w:rPr>
          <w:i/>
          <w:iCs/>
          <w:lang w:val="tr-TR"/>
        </w:rPr>
        <w:t xml:space="preserve"> of an </w:t>
      </w:r>
      <w:proofErr w:type="spellStart"/>
      <w:r w:rsidRPr="00477CAA">
        <w:rPr>
          <w:i/>
          <w:iCs/>
          <w:lang w:val="tr-TR"/>
        </w:rPr>
        <w:t>Illusion</w:t>
      </w:r>
      <w:proofErr w:type="spellEnd"/>
      <w:r w:rsidRPr="00477CAA">
        <w:rPr>
          <w:i/>
          <w:iCs/>
          <w:lang w:val="tr-TR"/>
        </w:rPr>
        <w:t xml:space="preserve">: </w:t>
      </w:r>
      <w:proofErr w:type="spellStart"/>
      <w:r w:rsidRPr="00477CAA">
        <w:rPr>
          <w:i/>
          <w:iCs/>
          <w:lang w:val="tr-TR"/>
        </w:rPr>
        <w:t>The</w:t>
      </w:r>
      <w:proofErr w:type="spellEnd"/>
      <w:r w:rsidRPr="00477CAA">
        <w:rPr>
          <w:i/>
          <w:iCs/>
          <w:lang w:val="tr-TR"/>
        </w:rPr>
        <w:t xml:space="preserve"> </w:t>
      </w:r>
      <w:proofErr w:type="spellStart"/>
      <w:r w:rsidRPr="00477CAA">
        <w:rPr>
          <w:i/>
          <w:iCs/>
          <w:lang w:val="tr-TR"/>
        </w:rPr>
        <w:t>Idea</w:t>
      </w:r>
      <w:proofErr w:type="spellEnd"/>
      <w:r w:rsidRPr="00477CAA">
        <w:rPr>
          <w:i/>
          <w:iCs/>
          <w:lang w:val="tr-TR"/>
        </w:rPr>
        <w:t xml:space="preserve"> of </w:t>
      </w:r>
      <w:proofErr w:type="spellStart"/>
      <w:r w:rsidRPr="00477CAA">
        <w:rPr>
          <w:i/>
          <w:iCs/>
          <w:lang w:val="tr-TR"/>
        </w:rPr>
        <w:t>Communism</w:t>
      </w:r>
      <w:proofErr w:type="spellEnd"/>
      <w:r w:rsidRPr="00477CAA">
        <w:rPr>
          <w:i/>
          <w:iCs/>
          <w:lang w:val="tr-TR"/>
        </w:rPr>
        <w:t xml:space="preserve"> in </w:t>
      </w:r>
      <w:proofErr w:type="spellStart"/>
      <w:r w:rsidRPr="00477CAA">
        <w:rPr>
          <w:i/>
          <w:iCs/>
          <w:lang w:val="tr-TR"/>
        </w:rPr>
        <w:t>the</w:t>
      </w:r>
      <w:proofErr w:type="spellEnd"/>
      <w:r w:rsidRPr="00477CAA">
        <w:rPr>
          <w:i/>
          <w:iCs/>
          <w:lang w:val="tr-TR"/>
        </w:rPr>
        <w:t xml:space="preserve"> </w:t>
      </w:r>
      <w:proofErr w:type="spellStart"/>
      <w:r w:rsidRPr="00477CAA">
        <w:rPr>
          <w:i/>
          <w:iCs/>
          <w:lang w:val="tr-TR"/>
        </w:rPr>
        <w:t>Twentieth</w:t>
      </w:r>
      <w:proofErr w:type="spellEnd"/>
      <w:r w:rsidRPr="00477CAA">
        <w:rPr>
          <w:i/>
          <w:iCs/>
          <w:lang w:val="tr-TR"/>
        </w:rPr>
        <w:t xml:space="preserve"> Century</w:t>
      </w:r>
      <w:r w:rsidRPr="00477CAA">
        <w:rPr>
          <w:lang w:val="tr-TR"/>
        </w:rPr>
        <w:t xml:space="preserve">, trans. </w:t>
      </w:r>
      <w:proofErr w:type="spellStart"/>
      <w:r w:rsidRPr="00477CAA">
        <w:rPr>
          <w:lang w:val="tr-TR"/>
        </w:rPr>
        <w:t>Deborah</w:t>
      </w:r>
      <w:proofErr w:type="spellEnd"/>
      <w:r w:rsidRPr="00477CAA">
        <w:rPr>
          <w:lang w:val="tr-TR"/>
        </w:rPr>
        <w:t xml:space="preserve"> </w:t>
      </w:r>
      <w:proofErr w:type="spellStart"/>
      <w:r w:rsidRPr="00477CAA">
        <w:rPr>
          <w:lang w:val="tr-TR"/>
        </w:rPr>
        <w:t>Furet</w:t>
      </w:r>
      <w:proofErr w:type="spellEnd"/>
      <w:r w:rsidRPr="00477CAA">
        <w:rPr>
          <w:lang w:val="tr-TR"/>
        </w:rPr>
        <w:t xml:space="preserve"> (Chicago: </w:t>
      </w:r>
      <w:proofErr w:type="spellStart"/>
      <w:r w:rsidRPr="00477CAA">
        <w:rPr>
          <w:lang w:val="tr-TR"/>
        </w:rPr>
        <w:t>University</w:t>
      </w:r>
      <w:proofErr w:type="spellEnd"/>
      <w:r w:rsidRPr="00477CAA">
        <w:rPr>
          <w:lang w:val="tr-TR"/>
        </w:rPr>
        <w:t xml:space="preserve"> of Chicago </w:t>
      </w:r>
      <w:proofErr w:type="spellStart"/>
      <w:r w:rsidRPr="00477CAA">
        <w:rPr>
          <w:lang w:val="tr-TR"/>
        </w:rPr>
        <w:t>Press</w:t>
      </w:r>
      <w:proofErr w:type="spellEnd"/>
      <w:r w:rsidRPr="00477CAA">
        <w:rPr>
          <w:lang w:val="tr-TR"/>
        </w:rPr>
        <w:t>, 1999), 368 (</w:t>
      </w:r>
      <w:r w:rsidR="00196B1D" w:rsidRPr="00477CAA">
        <w:rPr>
          <w:lang w:val="tr-TR"/>
        </w:rPr>
        <w:t>sonraki alıntılar metin içinde</w:t>
      </w:r>
      <w:r w:rsidRPr="00477CAA">
        <w:rPr>
          <w:lang w:val="tr-TR"/>
        </w:rPr>
        <w:t xml:space="preserve"> </w:t>
      </w:r>
      <w:r w:rsidRPr="00477CAA">
        <w:rPr>
          <w:i/>
          <w:iCs/>
          <w:lang w:val="tr-TR"/>
        </w:rPr>
        <w:t>PI</w:t>
      </w:r>
      <w:r w:rsidR="00196B1D" w:rsidRPr="00477CAA">
        <w:rPr>
          <w:lang w:val="tr-TR"/>
        </w:rPr>
        <w:t xml:space="preserve"> şeklinde gösterilecektir</w:t>
      </w:r>
      <w:r w:rsidRPr="00477CAA">
        <w:rPr>
          <w:lang w:val="tr-TR"/>
        </w:rPr>
        <w:t xml:space="preserve">). </w:t>
      </w:r>
    </w:p>
    <w:p w14:paraId="74A30A2A" w14:textId="77777777" w:rsidR="008B6D11" w:rsidRPr="00477CAA" w:rsidRDefault="008B6D11" w:rsidP="008B6D11">
      <w:pPr>
        <w:spacing w:line="360" w:lineRule="auto"/>
        <w:jc w:val="both"/>
        <w:rPr>
          <w:lang w:val="tr-TR"/>
        </w:rPr>
      </w:pPr>
    </w:p>
    <w:p w14:paraId="296054CE" w14:textId="30DB7EF8" w:rsidR="008B6D11" w:rsidRPr="00477CAA" w:rsidRDefault="008B6D11" w:rsidP="008B6D11">
      <w:pPr>
        <w:spacing w:line="360" w:lineRule="auto"/>
        <w:jc w:val="both"/>
        <w:rPr>
          <w:lang w:val="tr-TR"/>
        </w:rPr>
      </w:pPr>
      <w:r w:rsidRPr="00477CAA">
        <w:rPr>
          <w:lang w:val="tr-TR"/>
        </w:rPr>
        <w:t xml:space="preserve">(Sonraki metin referansları) </w:t>
      </w:r>
      <w:proofErr w:type="spellStart"/>
      <w:r w:rsidR="00196B1D" w:rsidRPr="00477CAA">
        <w:rPr>
          <w:lang w:val="tr-TR"/>
        </w:rPr>
        <w:t>Furet’e</w:t>
      </w:r>
      <w:proofErr w:type="spellEnd"/>
      <w:r w:rsidR="00196B1D" w:rsidRPr="00477CAA">
        <w:rPr>
          <w:lang w:val="tr-TR"/>
        </w:rPr>
        <w:t xml:space="preserve"> göre “b</w:t>
      </w:r>
      <w:r w:rsidRPr="00477CAA">
        <w:rPr>
          <w:lang w:val="tr-TR"/>
        </w:rPr>
        <w:t xml:space="preserve">u anlamda, </w:t>
      </w:r>
      <w:r w:rsidR="00196B1D" w:rsidRPr="00477CAA">
        <w:rPr>
          <w:lang w:val="tr-TR"/>
        </w:rPr>
        <w:t>II.</w:t>
      </w:r>
      <w:r w:rsidRPr="00477CAA">
        <w:rPr>
          <w:lang w:val="tr-TR"/>
        </w:rPr>
        <w:t xml:space="preserve"> Dünya Savaşı, </w:t>
      </w:r>
      <w:r w:rsidR="00196B1D" w:rsidRPr="00477CAA">
        <w:rPr>
          <w:lang w:val="tr-TR"/>
        </w:rPr>
        <w:t>I. Dünya Savaşı’nın başlattığı</w:t>
      </w:r>
      <w:r w:rsidRPr="00477CAA">
        <w:rPr>
          <w:lang w:val="tr-TR"/>
        </w:rPr>
        <w:t xml:space="preserve"> büyük siyasi dinlerin Avrupa kamuoyu üzerindeki egemenliğini</w:t>
      </w:r>
      <w:r w:rsidR="00196B1D" w:rsidRPr="00477CAA">
        <w:rPr>
          <w:lang w:val="tr-TR"/>
        </w:rPr>
        <w:t xml:space="preserve"> tamamlamıştır”</w:t>
      </w:r>
      <w:r w:rsidRPr="00477CAA">
        <w:rPr>
          <w:lang w:val="tr-TR"/>
        </w:rPr>
        <w:t xml:space="preserve"> (</w:t>
      </w:r>
      <w:r w:rsidR="00196B1D" w:rsidRPr="00477CAA">
        <w:rPr>
          <w:i/>
          <w:iCs/>
          <w:lang w:val="tr-TR"/>
        </w:rPr>
        <w:t>PI</w:t>
      </w:r>
      <w:r w:rsidRPr="00477CAA">
        <w:rPr>
          <w:lang w:val="tr-TR"/>
        </w:rPr>
        <w:t xml:space="preserve">, 360). </w:t>
      </w:r>
      <w:r w:rsidR="00196B1D" w:rsidRPr="00477CAA">
        <w:rPr>
          <w:lang w:val="tr-TR"/>
        </w:rPr>
        <w:t xml:space="preserve">Ayrıca </w:t>
      </w:r>
      <w:proofErr w:type="spellStart"/>
      <w:r w:rsidR="00196B1D" w:rsidRPr="00477CAA">
        <w:rPr>
          <w:lang w:val="tr-TR"/>
        </w:rPr>
        <w:t>Fuet</w:t>
      </w:r>
      <w:proofErr w:type="spellEnd"/>
      <w:r w:rsidR="00196B1D" w:rsidRPr="00477CAA">
        <w:rPr>
          <w:lang w:val="tr-TR"/>
        </w:rPr>
        <w:t xml:space="preserve"> …</w:t>
      </w:r>
    </w:p>
    <w:p w14:paraId="6FA2C5F6" w14:textId="58FB4A15" w:rsidR="00196B1D" w:rsidRPr="00477CAA" w:rsidRDefault="00196B1D" w:rsidP="008B6D11">
      <w:pPr>
        <w:spacing w:line="360" w:lineRule="auto"/>
        <w:jc w:val="both"/>
        <w:rPr>
          <w:lang w:val="tr-TR"/>
        </w:rPr>
      </w:pPr>
    </w:p>
    <w:p w14:paraId="542BE73B" w14:textId="43FC0F2B" w:rsidR="00477CAA" w:rsidRPr="00477CAA" w:rsidRDefault="00477CAA" w:rsidP="00477CAA">
      <w:pPr>
        <w:spacing w:line="360" w:lineRule="auto"/>
        <w:jc w:val="both"/>
        <w:rPr>
          <w:b/>
          <w:bCs/>
          <w:lang w:val="tr-TR"/>
        </w:rPr>
      </w:pPr>
      <w:r w:rsidRPr="00477CAA">
        <w:rPr>
          <w:b/>
          <w:bCs/>
          <w:lang w:val="tr-TR"/>
        </w:rPr>
        <w:t>* Eski başlıklar ve</w:t>
      </w:r>
      <w:r w:rsidRPr="00477CAA">
        <w:rPr>
          <w:b/>
          <w:bCs/>
          <w:lang w:val="tr-TR"/>
        </w:rPr>
        <w:t>/veya</w:t>
      </w:r>
      <w:r w:rsidRPr="00477CAA">
        <w:rPr>
          <w:b/>
          <w:bCs/>
          <w:lang w:val="tr-TR"/>
        </w:rPr>
        <w:t xml:space="preserve"> çok uzun başlıklar.</w:t>
      </w:r>
    </w:p>
    <w:p w14:paraId="3B55ED28" w14:textId="0C9099E0" w:rsidR="00477CAA" w:rsidRDefault="00477CAA" w:rsidP="00477CAA">
      <w:pPr>
        <w:spacing w:line="360" w:lineRule="auto"/>
        <w:jc w:val="both"/>
        <w:rPr>
          <w:lang w:val="tr-TR"/>
        </w:rPr>
      </w:pPr>
      <w:r>
        <w:rPr>
          <w:lang w:val="tr-TR"/>
        </w:rPr>
        <w:t>18.</w:t>
      </w:r>
      <w:r w:rsidRPr="00477CAA">
        <w:rPr>
          <w:lang w:val="tr-TR"/>
        </w:rPr>
        <w:t xml:space="preserve"> yüzyılda veya daha önce yayınlanmış eserlerin başlıkları orijinal noktalama işaretlerini, yazımlarını ve büyük harflerini koruyabilir (</w:t>
      </w:r>
      <w:r>
        <w:rPr>
          <w:lang w:val="tr-TR"/>
        </w:rPr>
        <w:t>bir kelime tamamen büyük harflerle yazılmadıkça</w:t>
      </w:r>
      <w:r w:rsidRPr="00477CAA">
        <w:rPr>
          <w:lang w:val="tr-TR"/>
        </w:rPr>
        <w:t xml:space="preserve">). Çok uzun başlıklar bir kaynakça veya notta </w:t>
      </w:r>
      <w:r w:rsidR="008B68AA">
        <w:rPr>
          <w:lang w:val="tr-TR"/>
        </w:rPr>
        <w:t xml:space="preserve">[…] kullanılarak </w:t>
      </w:r>
      <w:r w:rsidRPr="00477CAA">
        <w:rPr>
          <w:lang w:val="tr-TR"/>
        </w:rPr>
        <w:t>kısaltılabilir</w:t>
      </w:r>
      <w:r w:rsidR="008B68AA">
        <w:rPr>
          <w:lang w:val="tr-TR"/>
        </w:rPr>
        <w:t>.</w:t>
      </w:r>
    </w:p>
    <w:p w14:paraId="1E50BF0D" w14:textId="77777777" w:rsidR="008B68AA" w:rsidRPr="008B68AA" w:rsidRDefault="008B68AA" w:rsidP="00920F52">
      <w:pPr>
        <w:spacing w:line="360" w:lineRule="auto"/>
        <w:ind w:left="284" w:hanging="284"/>
        <w:jc w:val="both"/>
        <w:rPr>
          <w:lang w:val="tr-TR"/>
        </w:rPr>
      </w:pPr>
      <w:proofErr w:type="spellStart"/>
      <w:r w:rsidRPr="008B68AA">
        <w:rPr>
          <w:lang w:val="tr-TR"/>
        </w:rPr>
        <w:t>Escalante</w:t>
      </w:r>
      <w:proofErr w:type="spellEnd"/>
      <w:r w:rsidRPr="008B68AA">
        <w:rPr>
          <w:lang w:val="tr-TR"/>
        </w:rPr>
        <w:t xml:space="preserve">, </w:t>
      </w:r>
      <w:proofErr w:type="spellStart"/>
      <w:r w:rsidRPr="008B68AA">
        <w:rPr>
          <w:lang w:val="tr-TR"/>
        </w:rPr>
        <w:t>Bernardino</w:t>
      </w:r>
      <w:proofErr w:type="spellEnd"/>
      <w:r w:rsidRPr="008B68AA">
        <w:rPr>
          <w:lang w:val="tr-TR"/>
        </w:rPr>
        <w:t xml:space="preserve">. </w:t>
      </w:r>
      <w:r w:rsidRPr="00920F52">
        <w:rPr>
          <w:i/>
          <w:iCs/>
          <w:lang w:val="tr-TR"/>
        </w:rPr>
        <w:t xml:space="preserve">A </w:t>
      </w:r>
      <w:proofErr w:type="spellStart"/>
      <w:r w:rsidRPr="00920F52">
        <w:rPr>
          <w:i/>
          <w:iCs/>
          <w:lang w:val="tr-TR"/>
        </w:rPr>
        <w:t>Discourse</w:t>
      </w:r>
      <w:proofErr w:type="spellEnd"/>
      <w:r w:rsidRPr="00920F52">
        <w:rPr>
          <w:i/>
          <w:iCs/>
          <w:lang w:val="tr-TR"/>
        </w:rPr>
        <w:t xml:space="preserve"> of </w:t>
      </w:r>
      <w:proofErr w:type="spellStart"/>
      <w:r w:rsidRPr="00920F52">
        <w:rPr>
          <w:i/>
          <w:iCs/>
          <w:lang w:val="tr-TR"/>
        </w:rPr>
        <w:t>the</w:t>
      </w:r>
      <w:proofErr w:type="spellEnd"/>
      <w:r w:rsidRPr="00920F52">
        <w:rPr>
          <w:i/>
          <w:iCs/>
          <w:lang w:val="tr-TR"/>
        </w:rPr>
        <w:t xml:space="preserve"> </w:t>
      </w:r>
      <w:proofErr w:type="spellStart"/>
      <w:r w:rsidRPr="00920F52">
        <w:rPr>
          <w:i/>
          <w:iCs/>
          <w:lang w:val="tr-TR"/>
        </w:rPr>
        <w:t>Navigation</w:t>
      </w:r>
      <w:proofErr w:type="spellEnd"/>
      <w:r w:rsidRPr="00920F52">
        <w:rPr>
          <w:i/>
          <w:iCs/>
          <w:lang w:val="tr-TR"/>
        </w:rPr>
        <w:t xml:space="preserve"> </w:t>
      </w:r>
      <w:proofErr w:type="spellStart"/>
      <w:r w:rsidRPr="00920F52">
        <w:rPr>
          <w:i/>
          <w:iCs/>
          <w:lang w:val="tr-TR"/>
        </w:rPr>
        <w:t>which</w:t>
      </w:r>
      <w:proofErr w:type="spellEnd"/>
      <w:r w:rsidRPr="00920F52">
        <w:rPr>
          <w:i/>
          <w:iCs/>
          <w:lang w:val="tr-TR"/>
        </w:rPr>
        <w:t xml:space="preserve"> </w:t>
      </w:r>
      <w:proofErr w:type="spellStart"/>
      <w:r w:rsidRPr="00920F52">
        <w:rPr>
          <w:i/>
          <w:iCs/>
          <w:lang w:val="tr-TR"/>
        </w:rPr>
        <w:t>the</w:t>
      </w:r>
      <w:proofErr w:type="spellEnd"/>
      <w:r w:rsidRPr="00920F52">
        <w:rPr>
          <w:i/>
          <w:iCs/>
          <w:lang w:val="tr-TR"/>
        </w:rPr>
        <w:t xml:space="preserve"> </w:t>
      </w:r>
      <w:proofErr w:type="spellStart"/>
      <w:r w:rsidRPr="00920F52">
        <w:rPr>
          <w:i/>
          <w:iCs/>
          <w:lang w:val="tr-TR"/>
        </w:rPr>
        <w:t>Portugales</w:t>
      </w:r>
      <w:proofErr w:type="spellEnd"/>
      <w:r w:rsidRPr="00920F52">
        <w:rPr>
          <w:i/>
          <w:iCs/>
          <w:lang w:val="tr-TR"/>
        </w:rPr>
        <w:t xml:space="preserve"> </w:t>
      </w:r>
      <w:proofErr w:type="spellStart"/>
      <w:r w:rsidRPr="00920F52">
        <w:rPr>
          <w:i/>
          <w:iCs/>
          <w:lang w:val="tr-TR"/>
        </w:rPr>
        <w:t>doe</w:t>
      </w:r>
      <w:proofErr w:type="spellEnd"/>
      <w:r w:rsidRPr="00920F52">
        <w:rPr>
          <w:i/>
          <w:iCs/>
          <w:lang w:val="tr-TR"/>
        </w:rPr>
        <w:t xml:space="preserve"> </w:t>
      </w:r>
      <w:proofErr w:type="spellStart"/>
      <w:r w:rsidRPr="00920F52">
        <w:rPr>
          <w:i/>
          <w:iCs/>
          <w:lang w:val="tr-TR"/>
        </w:rPr>
        <w:t>make</w:t>
      </w:r>
      <w:proofErr w:type="spellEnd"/>
      <w:r w:rsidRPr="00920F52">
        <w:rPr>
          <w:i/>
          <w:iCs/>
          <w:lang w:val="tr-TR"/>
        </w:rPr>
        <w:t xml:space="preserve"> </w:t>
      </w:r>
      <w:proofErr w:type="spellStart"/>
      <w:r w:rsidRPr="00920F52">
        <w:rPr>
          <w:i/>
          <w:iCs/>
          <w:lang w:val="tr-TR"/>
        </w:rPr>
        <w:t>to</w:t>
      </w:r>
      <w:proofErr w:type="spellEnd"/>
      <w:r w:rsidRPr="00920F52">
        <w:rPr>
          <w:i/>
          <w:iCs/>
          <w:lang w:val="tr-TR"/>
        </w:rPr>
        <w:t xml:space="preserve"> </w:t>
      </w:r>
      <w:proofErr w:type="spellStart"/>
      <w:r w:rsidRPr="00920F52">
        <w:rPr>
          <w:i/>
          <w:iCs/>
          <w:lang w:val="tr-TR"/>
        </w:rPr>
        <w:t>the</w:t>
      </w:r>
      <w:proofErr w:type="spellEnd"/>
      <w:r w:rsidRPr="00920F52">
        <w:rPr>
          <w:i/>
          <w:iCs/>
          <w:lang w:val="tr-TR"/>
        </w:rPr>
        <w:t xml:space="preserve"> </w:t>
      </w:r>
      <w:proofErr w:type="spellStart"/>
      <w:r w:rsidRPr="00920F52">
        <w:rPr>
          <w:i/>
          <w:iCs/>
          <w:lang w:val="tr-TR"/>
        </w:rPr>
        <w:t>Realmes</w:t>
      </w:r>
      <w:proofErr w:type="spellEnd"/>
      <w:r w:rsidRPr="00920F52">
        <w:rPr>
          <w:i/>
          <w:iCs/>
          <w:lang w:val="tr-TR"/>
        </w:rPr>
        <w:t xml:space="preserve"> </w:t>
      </w:r>
      <w:proofErr w:type="spellStart"/>
      <w:r w:rsidRPr="00920F52">
        <w:rPr>
          <w:i/>
          <w:iCs/>
          <w:lang w:val="tr-TR"/>
        </w:rPr>
        <w:t>and</w:t>
      </w:r>
      <w:proofErr w:type="spellEnd"/>
      <w:r w:rsidRPr="00920F52">
        <w:rPr>
          <w:i/>
          <w:iCs/>
          <w:lang w:val="tr-TR"/>
        </w:rPr>
        <w:t xml:space="preserve"> </w:t>
      </w:r>
      <w:proofErr w:type="spellStart"/>
      <w:r w:rsidRPr="00920F52">
        <w:rPr>
          <w:i/>
          <w:iCs/>
          <w:lang w:val="tr-TR"/>
        </w:rPr>
        <w:t>Provinces</w:t>
      </w:r>
      <w:proofErr w:type="spellEnd"/>
      <w:r w:rsidRPr="00920F52">
        <w:rPr>
          <w:i/>
          <w:iCs/>
          <w:lang w:val="tr-TR"/>
        </w:rPr>
        <w:t xml:space="preserve"> of </w:t>
      </w:r>
      <w:proofErr w:type="spellStart"/>
      <w:r w:rsidRPr="00920F52">
        <w:rPr>
          <w:i/>
          <w:iCs/>
          <w:lang w:val="tr-TR"/>
        </w:rPr>
        <w:t>the</w:t>
      </w:r>
      <w:proofErr w:type="spellEnd"/>
      <w:r w:rsidRPr="00920F52">
        <w:rPr>
          <w:i/>
          <w:iCs/>
          <w:lang w:val="tr-TR"/>
        </w:rPr>
        <w:t xml:space="preserve"> East </w:t>
      </w:r>
      <w:proofErr w:type="spellStart"/>
      <w:r w:rsidRPr="00920F52">
        <w:rPr>
          <w:i/>
          <w:iCs/>
          <w:lang w:val="tr-TR"/>
        </w:rPr>
        <w:t>Partes</w:t>
      </w:r>
      <w:proofErr w:type="spellEnd"/>
      <w:r w:rsidRPr="00920F52">
        <w:rPr>
          <w:i/>
          <w:iCs/>
          <w:lang w:val="tr-TR"/>
        </w:rPr>
        <w:t xml:space="preserve"> of </w:t>
      </w:r>
      <w:proofErr w:type="spellStart"/>
      <w:r w:rsidRPr="00920F52">
        <w:rPr>
          <w:i/>
          <w:iCs/>
          <w:lang w:val="tr-TR"/>
        </w:rPr>
        <w:t>the</w:t>
      </w:r>
      <w:proofErr w:type="spellEnd"/>
      <w:r w:rsidRPr="00920F52">
        <w:rPr>
          <w:i/>
          <w:iCs/>
          <w:lang w:val="tr-TR"/>
        </w:rPr>
        <w:t xml:space="preserve"> </w:t>
      </w:r>
      <w:proofErr w:type="spellStart"/>
      <w:r w:rsidRPr="00920F52">
        <w:rPr>
          <w:i/>
          <w:iCs/>
          <w:lang w:val="tr-TR"/>
        </w:rPr>
        <w:t>Worlde</w:t>
      </w:r>
      <w:proofErr w:type="spellEnd"/>
      <w:r w:rsidRPr="008B68AA">
        <w:rPr>
          <w:lang w:val="tr-TR"/>
        </w:rPr>
        <w:t xml:space="preserve"> [...]. </w:t>
      </w:r>
      <w:proofErr w:type="spellStart"/>
      <w:r w:rsidRPr="008B68AA">
        <w:rPr>
          <w:lang w:val="tr-TR"/>
        </w:rPr>
        <w:t>Translated</w:t>
      </w:r>
      <w:proofErr w:type="spellEnd"/>
      <w:r w:rsidRPr="008B68AA">
        <w:rPr>
          <w:lang w:val="tr-TR"/>
        </w:rPr>
        <w:t xml:space="preserve"> </w:t>
      </w:r>
      <w:proofErr w:type="spellStart"/>
      <w:r w:rsidRPr="008B68AA">
        <w:rPr>
          <w:lang w:val="tr-TR"/>
        </w:rPr>
        <w:t>by</w:t>
      </w:r>
      <w:proofErr w:type="spellEnd"/>
      <w:r w:rsidRPr="008B68AA">
        <w:rPr>
          <w:lang w:val="tr-TR"/>
        </w:rPr>
        <w:t xml:space="preserve"> John </w:t>
      </w:r>
      <w:proofErr w:type="spellStart"/>
      <w:r w:rsidRPr="008B68AA">
        <w:rPr>
          <w:lang w:val="tr-TR"/>
        </w:rPr>
        <w:t>Frampton</w:t>
      </w:r>
      <w:proofErr w:type="spellEnd"/>
      <w:r w:rsidRPr="008B68AA">
        <w:rPr>
          <w:lang w:val="tr-TR"/>
        </w:rPr>
        <w:t xml:space="preserve">. </w:t>
      </w:r>
      <w:proofErr w:type="spellStart"/>
      <w:r w:rsidRPr="008B68AA">
        <w:rPr>
          <w:lang w:val="tr-TR"/>
        </w:rPr>
        <w:t>London</w:t>
      </w:r>
      <w:proofErr w:type="spellEnd"/>
      <w:r w:rsidRPr="008B68AA">
        <w:rPr>
          <w:lang w:val="tr-TR"/>
        </w:rPr>
        <w:t xml:space="preserve">, 1579. </w:t>
      </w:r>
    </w:p>
    <w:p w14:paraId="226BCE17" w14:textId="740C7B04" w:rsidR="008B68AA" w:rsidRDefault="008B68AA" w:rsidP="00920F52">
      <w:pPr>
        <w:spacing w:line="360" w:lineRule="auto"/>
        <w:ind w:left="284" w:hanging="284"/>
        <w:jc w:val="both"/>
        <w:rPr>
          <w:lang w:val="tr-TR"/>
        </w:rPr>
      </w:pPr>
      <w:r w:rsidRPr="008B68AA">
        <w:rPr>
          <w:lang w:val="tr-TR"/>
        </w:rPr>
        <w:t xml:space="preserve">Ray, John. </w:t>
      </w:r>
      <w:proofErr w:type="spellStart"/>
      <w:r w:rsidRPr="00920F52">
        <w:rPr>
          <w:i/>
          <w:iCs/>
          <w:lang w:val="tr-TR"/>
        </w:rPr>
        <w:t>Observations</w:t>
      </w:r>
      <w:proofErr w:type="spellEnd"/>
      <w:r w:rsidRPr="00920F52">
        <w:rPr>
          <w:i/>
          <w:iCs/>
          <w:lang w:val="tr-TR"/>
        </w:rPr>
        <w:t xml:space="preserve"> </w:t>
      </w:r>
      <w:proofErr w:type="spellStart"/>
      <w:r w:rsidRPr="00920F52">
        <w:rPr>
          <w:i/>
          <w:iCs/>
          <w:lang w:val="tr-TR"/>
        </w:rPr>
        <w:t>Topographical</w:t>
      </w:r>
      <w:proofErr w:type="spellEnd"/>
      <w:r w:rsidRPr="00920F52">
        <w:rPr>
          <w:i/>
          <w:iCs/>
          <w:lang w:val="tr-TR"/>
        </w:rPr>
        <w:t xml:space="preserve">, Moral, </w:t>
      </w:r>
      <w:proofErr w:type="spellStart"/>
      <w:r w:rsidRPr="00920F52">
        <w:rPr>
          <w:i/>
          <w:iCs/>
          <w:lang w:val="tr-TR"/>
        </w:rPr>
        <w:t>and</w:t>
      </w:r>
      <w:proofErr w:type="spellEnd"/>
      <w:r w:rsidRPr="00920F52">
        <w:rPr>
          <w:i/>
          <w:iCs/>
          <w:lang w:val="tr-TR"/>
        </w:rPr>
        <w:t xml:space="preserve"> </w:t>
      </w:r>
      <w:proofErr w:type="spellStart"/>
      <w:r w:rsidRPr="00920F52">
        <w:rPr>
          <w:i/>
          <w:iCs/>
          <w:lang w:val="tr-TR"/>
        </w:rPr>
        <w:t>Physiological</w:t>
      </w:r>
      <w:proofErr w:type="spellEnd"/>
      <w:r w:rsidRPr="00920F52">
        <w:rPr>
          <w:i/>
          <w:iCs/>
          <w:lang w:val="tr-TR"/>
        </w:rPr>
        <w:t xml:space="preserve">: </w:t>
      </w:r>
      <w:proofErr w:type="spellStart"/>
      <w:r w:rsidRPr="00920F52">
        <w:rPr>
          <w:i/>
          <w:iCs/>
          <w:lang w:val="tr-TR"/>
        </w:rPr>
        <w:t>Made</w:t>
      </w:r>
      <w:proofErr w:type="spellEnd"/>
      <w:r w:rsidRPr="00920F52">
        <w:rPr>
          <w:i/>
          <w:iCs/>
          <w:lang w:val="tr-TR"/>
        </w:rPr>
        <w:t xml:space="preserve"> in a </w:t>
      </w:r>
      <w:proofErr w:type="spellStart"/>
      <w:r w:rsidRPr="00920F52">
        <w:rPr>
          <w:i/>
          <w:iCs/>
          <w:lang w:val="tr-TR"/>
        </w:rPr>
        <w:t>Journey</w:t>
      </w:r>
      <w:proofErr w:type="spellEnd"/>
      <w:r w:rsidRPr="00920F52">
        <w:rPr>
          <w:i/>
          <w:iCs/>
          <w:lang w:val="tr-TR"/>
        </w:rPr>
        <w:t xml:space="preserve"> Through </w:t>
      </w:r>
      <w:proofErr w:type="spellStart"/>
      <w:r w:rsidRPr="00920F52">
        <w:rPr>
          <w:i/>
          <w:iCs/>
          <w:lang w:val="tr-TR"/>
        </w:rPr>
        <w:t>part</w:t>
      </w:r>
      <w:proofErr w:type="spellEnd"/>
      <w:r w:rsidRPr="00920F52">
        <w:rPr>
          <w:i/>
          <w:iCs/>
          <w:lang w:val="tr-TR"/>
        </w:rPr>
        <w:t xml:space="preserve"> of </w:t>
      </w:r>
      <w:proofErr w:type="spellStart"/>
      <w:r w:rsidRPr="00920F52">
        <w:rPr>
          <w:i/>
          <w:iCs/>
          <w:lang w:val="tr-TR"/>
        </w:rPr>
        <w:t>the</w:t>
      </w:r>
      <w:proofErr w:type="spellEnd"/>
      <w:r w:rsidRPr="00920F52">
        <w:rPr>
          <w:i/>
          <w:iCs/>
          <w:lang w:val="tr-TR"/>
        </w:rPr>
        <w:t xml:space="preserve"> </w:t>
      </w:r>
      <w:proofErr w:type="spellStart"/>
      <w:r w:rsidRPr="00920F52">
        <w:rPr>
          <w:i/>
          <w:iCs/>
          <w:lang w:val="tr-TR"/>
        </w:rPr>
        <w:t>Low-Countries</w:t>
      </w:r>
      <w:proofErr w:type="spellEnd"/>
      <w:r w:rsidRPr="00920F52">
        <w:rPr>
          <w:i/>
          <w:iCs/>
          <w:lang w:val="tr-TR"/>
        </w:rPr>
        <w:t xml:space="preserve">, Germany, </w:t>
      </w:r>
      <w:proofErr w:type="spellStart"/>
      <w:r w:rsidRPr="00920F52">
        <w:rPr>
          <w:i/>
          <w:iCs/>
          <w:lang w:val="tr-TR"/>
        </w:rPr>
        <w:t>Italy</w:t>
      </w:r>
      <w:proofErr w:type="spellEnd"/>
      <w:r w:rsidRPr="00920F52">
        <w:rPr>
          <w:i/>
          <w:iCs/>
          <w:lang w:val="tr-TR"/>
        </w:rPr>
        <w:t xml:space="preserve">, </w:t>
      </w:r>
      <w:proofErr w:type="spellStart"/>
      <w:r w:rsidRPr="00920F52">
        <w:rPr>
          <w:i/>
          <w:iCs/>
          <w:lang w:val="tr-TR"/>
        </w:rPr>
        <w:t>and</w:t>
      </w:r>
      <w:proofErr w:type="spellEnd"/>
      <w:r w:rsidRPr="00920F52">
        <w:rPr>
          <w:i/>
          <w:iCs/>
          <w:lang w:val="tr-TR"/>
        </w:rPr>
        <w:t xml:space="preserve"> France: </w:t>
      </w:r>
      <w:proofErr w:type="spellStart"/>
      <w:r w:rsidRPr="00920F52">
        <w:rPr>
          <w:i/>
          <w:iCs/>
          <w:lang w:val="tr-TR"/>
        </w:rPr>
        <w:t>with</w:t>
      </w:r>
      <w:proofErr w:type="spellEnd"/>
      <w:r w:rsidRPr="00920F52">
        <w:rPr>
          <w:i/>
          <w:iCs/>
          <w:lang w:val="tr-TR"/>
        </w:rPr>
        <w:t xml:space="preserve"> A </w:t>
      </w:r>
      <w:proofErr w:type="spellStart"/>
      <w:r w:rsidRPr="00920F52">
        <w:rPr>
          <w:i/>
          <w:iCs/>
          <w:lang w:val="tr-TR"/>
        </w:rPr>
        <w:t>Catalogue</w:t>
      </w:r>
      <w:proofErr w:type="spellEnd"/>
      <w:r w:rsidRPr="00920F52">
        <w:rPr>
          <w:i/>
          <w:iCs/>
          <w:lang w:val="tr-TR"/>
        </w:rPr>
        <w:t xml:space="preserve"> of </w:t>
      </w:r>
      <w:proofErr w:type="spellStart"/>
      <w:r w:rsidRPr="00920F52">
        <w:rPr>
          <w:i/>
          <w:iCs/>
          <w:lang w:val="tr-TR"/>
        </w:rPr>
        <w:t>Plants</w:t>
      </w:r>
      <w:proofErr w:type="spellEnd"/>
      <w:r w:rsidRPr="00920F52">
        <w:rPr>
          <w:i/>
          <w:iCs/>
          <w:lang w:val="tr-TR"/>
        </w:rPr>
        <w:t xml:space="preserve"> not </w:t>
      </w:r>
      <w:proofErr w:type="spellStart"/>
      <w:r w:rsidRPr="00920F52">
        <w:rPr>
          <w:i/>
          <w:iCs/>
          <w:lang w:val="tr-TR"/>
        </w:rPr>
        <w:t>Native</w:t>
      </w:r>
      <w:proofErr w:type="spellEnd"/>
      <w:r w:rsidRPr="00920F52">
        <w:rPr>
          <w:i/>
          <w:iCs/>
          <w:lang w:val="tr-TR"/>
        </w:rPr>
        <w:t xml:space="preserve"> of </w:t>
      </w:r>
      <w:proofErr w:type="spellStart"/>
      <w:r w:rsidRPr="00920F52">
        <w:rPr>
          <w:i/>
          <w:iCs/>
          <w:lang w:val="tr-TR"/>
        </w:rPr>
        <w:t>England</w:t>
      </w:r>
      <w:proofErr w:type="spellEnd"/>
      <w:r w:rsidRPr="00920F52">
        <w:rPr>
          <w:i/>
          <w:iCs/>
          <w:lang w:val="tr-TR"/>
        </w:rPr>
        <w:t xml:space="preserve"> [...] </w:t>
      </w:r>
      <w:proofErr w:type="spellStart"/>
      <w:r w:rsidRPr="00920F52">
        <w:rPr>
          <w:i/>
          <w:iCs/>
          <w:lang w:val="tr-TR"/>
        </w:rPr>
        <w:t>Whereunto</w:t>
      </w:r>
      <w:proofErr w:type="spellEnd"/>
      <w:r w:rsidRPr="00920F52">
        <w:rPr>
          <w:i/>
          <w:iCs/>
          <w:lang w:val="tr-TR"/>
        </w:rPr>
        <w:t xml:space="preserve"> is </w:t>
      </w:r>
      <w:proofErr w:type="spellStart"/>
      <w:r w:rsidRPr="00920F52">
        <w:rPr>
          <w:i/>
          <w:iCs/>
          <w:lang w:val="tr-TR"/>
        </w:rPr>
        <w:t>added</w:t>
      </w:r>
      <w:proofErr w:type="spellEnd"/>
      <w:r w:rsidRPr="00920F52">
        <w:rPr>
          <w:i/>
          <w:iCs/>
          <w:lang w:val="tr-TR"/>
        </w:rPr>
        <w:t xml:space="preserve"> A </w:t>
      </w:r>
      <w:proofErr w:type="spellStart"/>
      <w:r w:rsidRPr="00920F52">
        <w:rPr>
          <w:i/>
          <w:iCs/>
          <w:lang w:val="tr-TR"/>
        </w:rPr>
        <w:t>Brief</w:t>
      </w:r>
      <w:proofErr w:type="spellEnd"/>
      <w:r w:rsidRPr="00920F52">
        <w:rPr>
          <w:i/>
          <w:iCs/>
          <w:lang w:val="tr-TR"/>
        </w:rPr>
        <w:t xml:space="preserve"> </w:t>
      </w:r>
      <w:proofErr w:type="spellStart"/>
      <w:r w:rsidRPr="00920F52">
        <w:rPr>
          <w:i/>
          <w:iCs/>
          <w:lang w:val="tr-TR"/>
        </w:rPr>
        <w:t>Account</w:t>
      </w:r>
      <w:proofErr w:type="spellEnd"/>
      <w:r w:rsidRPr="00920F52">
        <w:rPr>
          <w:i/>
          <w:iCs/>
          <w:lang w:val="tr-TR"/>
        </w:rPr>
        <w:t xml:space="preserve"> of </w:t>
      </w:r>
      <w:proofErr w:type="spellStart"/>
      <w:r w:rsidRPr="00920F52">
        <w:rPr>
          <w:i/>
          <w:iCs/>
          <w:lang w:val="tr-TR"/>
        </w:rPr>
        <w:t>Fran¬cis</w:t>
      </w:r>
      <w:proofErr w:type="spellEnd"/>
      <w:r w:rsidRPr="00920F52">
        <w:rPr>
          <w:i/>
          <w:iCs/>
          <w:lang w:val="tr-TR"/>
        </w:rPr>
        <w:t xml:space="preserve"> </w:t>
      </w:r>
      <w:proofErr w:type="spellStart"/>
      <w:r w:rsidRPr="00920F52">
        <w:rPr>
          <w:i/>
          <w:iCs/>
          <w:lang w:val="tr-TR"/>
        </w:rPr>
        <w:t>Willughby</w:t>
      </w:r>
      <w:proofErr w:type="spellEnd"/>
      <w:r w:rsidRPr="00920F52">
        <w:rPr>
          <w:i/>
          <w:iCs/>
          <w:lang w:val="tr-TR"/>
        </w:rPr>
        <w:t xml:space="preserve">, </w:t>
      </w:r>
      <w:proofErr w:type="spellStart"/>
      <w:r w:rsidRPr="00920F52">
        <w:rPr>
          <w:i/>
          <w:iCs/>
          <w:lang w:val="tr-TR"/>
        </w:rPr>
        <w:t>Esq</w:t>
      </w:r>
      <w:proofErr w:type="spellEnd"/>
      <w:r w:rsidRPr="00920F52">
        <w:rPr>
          <w:i/>
          <w:iCs/>
          <w:lang w:val="tr-TR"/>
        </w:rPr>
        <w:t xml:space="preserve">., his </w:t>
      </w:r>
      <w:proofErr w:type="spellStart"/>
      <w:r w:rsidRPr="00920F52">
        <w:rPr>
          <w:i/>
          <w:iCs/>
          <w:lang w:val="tr-TR"/>
        </w:rPr>
        <w:t>Voyage</w:t>
      </w:r>
      <w:proofErr w:type="spellEnd"/>
      <w:r w:rsidRPr="00920F52">
        <w:rPr>
          <w:i/>
          <w:iCs/>
          <w:lang w:val="tr-TR"/>
        </w:rPr>
        <w:t xml:space="preserve"> </w:t>
      </w:r>
      <w:proofErr w:type="spellStart"/>
      <w:r w:rsidRPr="00920F52">
        <w:rPr>
          <w:i/>
          <w:iCs/>
          <w:lang w:val="tr-TR"/>
        </w:rPr>
        <w:t>through</w:t>
      </w:r>
      <w:proofErr w:type="spellEnd"/>
      <w:r w:rsidRPr="00920F52">
        <w:rPr>
          <w:i/>
          <w:iCs/>
          <w:lang w:val="tr-TR"/>
        </w:rPr>
        <w:t xml:space="preserve"> a </w:t>
      </w:r>
      <w:proofErr w:type="spellStart"/>
      <w:r w:rsidRPr="00920F52">
        <w:rPr>
          <w:i/>
          <w:iCs/>
          <w:lang w:val="tr-TR"/>
        </w:rPr>
        <w:t>great</w:t>
      </w:r>
      <w:proofErr w:type="spellEnd"/>
      <w:r w:rsidRPr="00920F52">
        <w:rPr>
          <w:i/>
          <w:iCs/>
          <w:lang w:val="tr-TR"/>
        </w:rPr>
        <w:t xml:space="preserve"> </w:t>
      </w:r>
      <w:proofErr w:type="spellStart"/>
      <w:r w:rsidRPr="00920F52">
        <w:rPr>
          <w:i/>
          <w:iCs/>
          <w:lang w:val="tr-TR"/>
        </w:rPr>
        <w:t>part</w:t>
      </w:r>
      <w:proofErr w:type="spellEnd"/>
      <w:r w:rsidRPr="00920F52">
        <w:rPr>
          <w:i/>
          <w:iCs/>
          <w:lang w:val="tr-TR"/>
        </w:rPr>
        <w:t xml:space="preserve"> of </w:t>
      </w:r>
      <w:proofErr w:type="spellStart"/>
      <w:r w:rsidRPr="00920F52">
        <w:rPr>
          <w:i/>
          <w:iCs/>
          <w:lang w:val="tr-TR"/>
        </w:rPr>
        <w:t>Spain</w:t>
      </w:r>
      <w:proofErr w:type="spellEnd"/>
      <w:r w:rsidRPr="00920F52">
        <w:rPr>
          <w:i/>
          <w:iCs/>
          <w:lang w:val="tr-TR"/>
        </w:rPr>
        <w:t xml:space="preserve">. </w:t>
      </w:r>
      <w:r w:rsidRPr="008B68AA">
        <w:rPr>
          <w:lang w:val="tr-TR"/>
        </w:rPr>
        <w:t>[</w:t>
      </w:r>
      <w:proofErr w:type="spellStart"/>
      <w:r w:rsidRPr="008B68AA">
        <w:rPr>
          <w:lang w:val="tr-TR"/>
        </w:rPr>
        <w:t>London</w:t>
      </w:r>
      <w:proofErr w:type="spellEnd"/>
      <w:r w:rsidRPr="008B68AA">
        <w:rPr>
          <w:lang w:val="tr-TR"/>
        </w:rPr>
        <w:t>], 1673.</w:t>
      </w:r>
    </w:p>
    <w:p w14:paraId="1DD83B78" w14:textId="677129BC" w:rsidR="00920F52" w:rsidRDefault="00920F52" w:rsidP="00920F52">
      <w:pPr>
        <w:spacing w:line="360" w:lineRule="auto"/>
        <w:ind w:left="284" w:hanging="284"/>
        <w:jc w:val="both"/>
        <w:rPr>
          <w:lang w:val="tr-TR"/>
        </w:rPr>
      </w:pPr>
    </w:p>
    <w:p w14:paraId="4A410C0F" w14:textId="4211092E" w:rsidR="0064536D" w:rsidRPr="0064536D" w:rsidRDefault="0064536D" w:rsidP="0064536D">
      <w:pPr>
        <w:spacing w:line="360" w:lineRule="auto"/>
        <w:ind w:left="284" w:hanging="284"/>
        <w:jc w:val="both"/>
        <w:rPr>
          <w:b/>
          <w:bCs/>
          <w:lang w:val="tr-TR"/>
        </w:rPr>
      </w:pPr>
      <w:r w:rsidRPr="0064536D">
        <w:rPr>
          <w:b/>
          <w:bCs/>
          <w:lang w:val="tr-TR"/>
        </w:rPr>
        <w:t xml:space="preserve">* Atıfta bulunulan eserlerin </w:t>
      </w:r>
      <w:r>
        <w:rPr>
          <w:b/>
          <w:bCs/>
          <w:lang w:val="tr-TR"/>
        </w:rPr>
        <w:t>başlıklarının çevirileri</w:t>
      </w:r>
    </w:p>
    <w:p w14:paraId="7B5AF15A" w14:textId="1F3B4104" w:rsidR="0064536D" w:rsidRDefault="0064536D" w:rsidP="0064536D">
      <w:pPr>
        <w:spacing w:line="360" w:lineRule="auto"/>
        <w:jc w:val="both"/>
        <w:rPr>
          <w:lang w:val="tr-TR"/>
        </w:rPr>
      </w:pPr>
      <w:r w:rsidRPr="0064536D">
        <w:rPr>
          <w:lang w:val="tr-TR"/>
        </w:rPr>
        <w:t xml:space="preserve">Bir başlığın İngilizce çevirisi gerekiyorsa, orijinal başlığı </w:t>
      </w:r>
      <w:r>
        <w:rPr>
          <w:lang w:val="tr-TR"/>
        </w:rPr>
        <w:t>sonrasında</w:t>
      </w:r>
      <w:r w:rsidRPr="0064536D">
        <w:rPr>
          <w:lang w:val="tr-TR"/>
        </w:rPr>
        <w:t xml:space="preserve"> italik veya tırnak işareti</w:t>
      </w:r>
      <w:r>
        <w:rPr>
          <w:lang w:val="tr-TR"/>
        </w:rPr>
        <w:t xml:space="preserve"> </w:t>
      </w:r>
      <w:r w:rsidRPr="0064536D">
        <w:rPr>
          <w:lang w:val="tr-TR"/>
        </w:rPr>
        <w:t xml:space="preserve">olmadan </w:t>
      </w:r>
      <w:r>
        <w:rPr>
          <w:lang w:val="tr-TR"/>
        </w:rPr>
        <w:t xml:space="preserve">köşeli </w:t>
      </w:r>
      <w:r w:rsidRPr="0064536D">
        <w:rPr>
          <w:lang w:val="tr-TR"/>
        </w:rPr>
        <w:t xml:space="preserve">parantez içine alınır. </w:t>
      </w:r>
      <w:r>
        <w:rPr>
          <w:lang w:val="tr-TR"/>
        </w:rPr>
        <w:t>Başlığın çevirisi bir cümle gibi düşünülüp sadece ilk harfi büyük yazılır.</w:t>
      </w:r>
    </w:p>
    <w:p w14:paraId="435E4B41" w14:textId="31650F58" w:rsidR="0064536D" w:rsidRDefault="0064536D" w:rsidP="0064536D">
      <w:pPr>
        <w:spacing w:line="360" w:lineRule="auto"/>
        <w:ind w:left="284" w:hanging="284"/>
        <w:jc w:val="both"/>
        <w:rPr>
          <w:lang w:val="tr-TR"/>
        </w:rPr>
      </w:pPr>
      <w:proofErr w:type="spellStart"/>
      <w:r w:rsidRPr="0064536D">
        <w:rPr>
          <w:lang w:val="tr-TR"/>
        </w:rPr>
        <w:t>Ann</w:t>
      </w:r>
      <w:proofErr w:type="spellEnd"/>
      <w:r w:rsidRPr="0064536D">
        <w:rPr>
          <w:lang w:val="tr-TR"/>
        </w:rPr>
        <w:t xml:space="preserve"> </w:t>
      </w:r>
      <w:proofErr w:type="spellStart"/>
      <w:r w:rsidRPr="0064536D">
        <w:rPr>
          <w:lang w:val="tr-TR"/>
        </w:rPr>
        <w:t>Hynland</w:t>
      </w:r>
      <w:proofErr w:type="spellEnd"/>
      <w:r w:rsidRPr="0064536D">
        <w:rPr>
          <w:lang w:val="tr-TR"/>
        </w:rPr>
        <w:t xml:space="preserve">, </w:t>
      </w:r>
      <w:proofErr w:type="spellStart"/>
      <w:r w:rsidRPr="0064536D">
        <w:rPr>
          <w:i/>
          <w:iCs/>
          <w:lang w:val="tr-TR"/>
        </w:rPr>
        <w:t>The</w:t>
      </w:r>
      <w:proofErr w:type="spellEnd"/>
      <w:r w:rsidRPr="0064536D">
        <w:rPr>
          <w:i/>
          <w:iCs/>
          <w:lang w:val="tr-TR"/>
        </w:rPr>
        <w:t xml:space="preserve"> </w:t>
      </w:r>
      <w:proofErr w:type="spellStart"/>
      <w:r w:rsidRPr="0064536D">
        <w:rPr>
          <w:i/>
          <w:iCs/>
          <w:lang w:val="tr-TR"/>
        </w:rPr>
        <w:t>Medieval</w:t>
      </w:r>
      <w:proofErr w:type="spellEnd"/>
      <w:r w:rsidRPr="0064536D">
        <w:rPr>
          <w:i/>
          <w:iCs/>
          <w:lang w:val="tr-TR"/>
        </w:rPr>
        <w:t xml:space="preserve"> </w:t>
      </w:r>
      <w:proofErr w:type="spellStart"/>
      <w:r w:rsidRPr="0064536D">
        <w:rPr>
          <w:i/>
          <w:iCs/>
          <w:lang w:val="tr-TR"/>
        </w:rPr>
        <w:t>Warhorse</w:t>
      </w:r>
      <w:proofErr w:type="spellEnd"/>
      <w:r w:rsidRPr="0064536D">
        <w:rPr>
          <w:i/>
          <w:iCs/>
          <w:lang w:val="tr-TR"/>
        </w:rPr>
        <w:t xml:space="preserve">: </w:t>
      </w:r>
      <w:proofErr w:type="spellStart"/>
      <w:r w:rsidRPr="0064536D">
        <w:rPr>
          <w:i/>
          <w:iCs/>
          <w:lang w:val="tr-TR"/>
        </w:rPr>
        <w:t>From</w:t>
      </w:r>
      <w:proofErr w:type="spellEnd"/>
      <w:r w:rsidRPr="0064536D">
        <w:rPr>
          <w:i/>
          <w:iCs/>
          <w:lang w:val="tr-TR"/>
        </w:rPr>
        <w:t xml:space="preserve"> </w:t>
      </w:r>
      <w:proofErr w:type="spellStart"/>
      <w:r w:rsidRPr="0064536D">
        <w:rPr>
          <w:i/>
          <w:iCs/>
          <w:lang w:val="tr-TR"/>
        </w:rPr>
        <w:t>Byzantium</w:t>
      </w:r>
      <w:proofErr w:type="spellEnd"/>
      <w:r w:rsidRPr="0064536D">
        <w:rPr>
          <w:i/>
          <w:iCs/>
          <w:lang w:val="tr-TR"/>
        </w:rPr>
        <w:t xml:space="preserve"> </w:t>
      </w:r>
      <w:proofErr w:type="spellStart"/>
      <w:r w:rsidRPr="0064536D">
        <w:rPr>
          <w:i/>
          <w:iCs/>
          <w:lang w:val="tr-TR"/>
        </w:rPr>
        <w:t>to</w:t>
      </w:r>
      <w:proofErr w:type="spellEnd"/>
      <w:r w:rsidRPr="0064536D">
        <w:rPr>
          <w:i/>
          <w:iCs/>
          <w:lang w:val="tr-TR"/>
        </w:rPr>
        <w:t xml:space="preserve"> </w:t>
      </w:r>
      <w:proofErr w:type="spellStart"/>
      <w:r w:rsidRPr="0064536D">
        <w:rPr>
          <w:i/>
          <w:iCs/>
          <w:lang w:val="tr-TR"/>
        </w:rPr>
        <w:t>the</w:t>
      </w:r>
      <w:proofErr w:type="spellEnd"/>
      <w:r w:rsidRPr="0064536D">
        <w:rPr>
          <w:i/>
          <w:iCs/>
          <w:lang w:val="tr-TR"/>
        </w:rPr>
        <w:t xml:space="preserve"> </w:t>
      </w:r>
      <w:proofErr w:type="spellStart"/>
      <w:r w:rsidRPr="0064536D">
        <w:rPr>
          <w:i/>
          <w:iCs/>
          <w:lang w:val="tr-TR"/>
        </w:rPr>
        <w:t>Crusades</w:t>
      </w:r>
      <w:proofErr w:type="spellEnd"/>
      <w:r w:rsidRPr="0064536D">
        <w:rPr>
          <w:lang w:val="tr-TR"/>
        </w:rPr>
        <w:t xml:space="preserve"> </w:t>
      </w:r>
      <w:r w:rsidR="003A3AD4">
        <w:rPr>
          <w:lang w:val="tr-TR"/>
        </w:rPr>
        <w:t>[</w:t>
      </w:r>
      <w:proofErr w:type="gramStart"/>
      <w:r w:rsidRPr="0064536D">
        <w:rPr>
          <w:lang w:val="tr-TR"/>
        </w:rPr>
        <w:t>Ortaçağ’da</w:t>
      </w:r>
      <w:proofErr w:type="gramEnd"/>
      <w:r w:rsidRPr="0064536D">
        <w:rPr>
          <w:lang w:val="tr-TR"/>
        </w:rPr>
        <w:t xml:space="preserve"> </w:t>
      </w:r>
      <w:r w:rsidR="003A3AD4" w:rsidRPr="0064536D">
        <w:rPr>
          <w:lang w:val="tr-TR"/>
        </w:rPr>
        <w:t>savaş atı</w:t>
      </w:r>
      <w:r w:rsidRPr="0064536D">
        <w:rPr>
          <w:lang w:val="tr-TR"/>
        </w:rPr>
        <w:t xml:space="preserve">: Bizans’tan </w:t>
      </w:r>
      <w:r w:rsidR="003A3AD4" w:rsidRPr="0064536D">
        <w:rPr>
          <w:lang w:val="tr-TR"/>
        </w:rPr>
        <w:t>haçlı seferlerine</w:t>
      </w:r>
      <w:r w:rsidR="003A3AD4">
        <w:rPr>
          <w:lang w:val="tr-TR"/>
        </w:rPr>
        <w:t>]</w:t>
      </w:r>
      <w:r w:rsidRPr="0064536D">
        <w:rPr>
          <w:lang w:val="tr-TR"/>
        </w:rPr>
        <w:t xml:space="preserve"> (</w:t>
      </w:r>
      <w:proofErr w:type="spellStart"/>
      <w:r w:rsidRPr="0064536D">
        <w:rPr>
          <w:lang w:val="tr-TR"/>
        </w:rPr>
        <w:t>London</w:t>
      </w:r>
      <w:proofErr w:type="spellEnd"/>
      <w:r w:rsidRPr="0064536D">
        <w:rPr>
          <w:lang w:val="tr-TR"/>
        </w:rPr>
        <w:t xml:space="preserve">: Allan </w:t>
      </w:r>
      <w:proofErr w:type="spellStart"/>
      <w:r w:rsidRPr="0064536D">
        <w:rPr>
          <w:lang w:val="tr-TR"/>
        </w:rPr>
        <w:t>Sutton</w:t>
      </w:r>
      <w:proofErr w:type="spellEnd"/>
      <w:r w:rsidRPr="0064536D">
        <w:rPr>
          <w:lang w:val="tr-TR"/>
        </w:rPr>
        <w:t xml:space="preserve"> Publishing, 1994), 133.</w:t>
      </w:r>
    </w:p>
    <w:p w14:paraId="0D0A600A" w14:textId="77777777" w:rsidR="00530B9D" w:rsidRDefault="00530B9D" w:rsidP="0064536D">
      <w:pPr>
        <w:spacing w:line="360" w:lineRule="auto"/>
        <w:ind w:left="284" w:hanging="284"/>
        <w:jc w:val="both"/>
        <w:rPr>
          <w:lang w:val="tr-TR"/>
        </w:rPr>
      </w:pPr>
    </w:p>
    <w:p w14:paraId="546D2B76" w14:textId="77777777" w:rsidR="00530B9D" w:rsidRPr="00530B9D" w:rsidRDefault="00530B9D" w:rsidP="00530B9D">
      <w:pPr>
        <w:spacing w:line="360" w:lineRule="auto"/>
        <w:ind w:left="284" w:hanging="284"/>
        <w:jc w:val="both"/>
        <w:rPr>
          <w:b/>
          <w:bCs/>
          <w:lang w:val="tr-TR"/>
        </w:rPr>
      </w:pPr>
      <w:r w:rsidRPr="00530B9D">
        <w:rPr>
          <w:b/>
          <w:bCs/>
          <w:lang w:val="tr-TR"/>
        </w:rPr>
        <w:t>* Köşeli parantez kullanımı.</w:t>
      </w:r>
    </w:p>
    <w:p w14:paraId="7B29418E" w14:textId="657E3122" w:rsidR="00530B9D" w:rsidRPr="00530B9D" w:rsidRDefault="00530B9D" w:rsidP="00530B9D">
      <w:pPr>
        <w:spacing w:line="360" w:lineRule="auto"/>
        <w:jc w:val="both"/>
        <w:rPr>
          <w:lang w:val="tr-TR"/>
        </w:rPr>
      </w:pPr>
      <w:r w:rsidRPr="00530B9D">
        <w:rPr>
          <w:lang w:val="tr-TR"/>
        </w:rPr>
        <w:lastRenderedPageBreak/>
        <w:t>Köşeli parantezler esas olarak</w:t>
      </w:r>
      <w:r>
        <w:rPr>
          <w:lang w:val="tr-TR"/>
        </w:rPr>
        <w:t xml:space="preserve">, </w:t>
      </w:r>
      <w:r w:rsidRPr="00530B9D">
        <w:rPr>
          <w:lang w:val="tr-TR"/>
        </w:rPr>
        <w:t>genellikle orijinal yazar dışında biri tarafından eklenen</w:t>
      </w:r>
      <w:r>
        <w:rPr>
          <w:lang w:val="tr-TR"/>
        </w:rPr>
        <w:t xml:space="preserve"> ve asıl</w:t>
      </w:r>
      <w:r w:rsidRPr="00530B9D">
        <w:rPr>
          <w:lang w:val="tr-TR"/>
        </w:rPr>
        <w:t xml:space="preserve"> metnin bir parçasını oluşturmayan materyali içine almak için kullanılır.</w:t>
      </w:r>
    </w:p>
    <w:p w14:paraId="582DE264" w14:textId="7EA12757" w:rsidR="003A3AD4" w:rsidRDefault="00530B9D" w:rsidP="00530B9D">
      <w:pPr>
        <w:spacing w:line="360" w:lineRule="auto"/>
        <w:jc w:val="both"/>
        <w:rPr>
          <w:lang w:val="tr-TR"/>
        </w:rPr>
      </w:pPr>
      <w:r w:rsidRPr="00530B9D">
        <w:rPr>
          <w:lang w:val="tr-TR"/>
        </w:rPr>
        <w:t>"Onlar [</w:t>
      </w:r>
      <w:proofErr w:type="spellStart"/>
      <w:r>
        <w:rPr>
          <w:lang w:val="tr-TR"/>
        </w:rPr>
        <w:t>free-silver</w:t>
      </w:r>
      <w:proofErr w:type="spellEnd"/>
      <w:r w:rsidRPr="00530B9D">
        <w:rPr>
          <w:lang w:val="tr-TR"/>
        </w:rPr>
        <w:t xml:space="preserve"> Demokratlar] oranın korunabileceğini iddia </w:t>
      </w:r>
      <w:r>
        <w:rPr>
          <w:lang w:val="tr-TR"/>
        </w:rPr>
        <w:t>etmişlerdir</w:t>
      </w:r>
      <w:r w:rsidRPr="00530B9D">
        <w:rPr>
          <w:lang w:val="tr-TR"/>
        </w:rPr>
        <w:t>."</w:t>
      </w:r>
    </w:p>
    <w:p w14:paraId="076F4239" w14:textId="524C43DF" w:rsidR="00530B9D" w:rsidRDefault="00530B9D" w:rsidP="00530B9D">
      <w:pPr>
        <w:spacing w:line="360" w:lineRule="auto"/>
        <w:jc w:val="both"/>
        <w:rPr>
          <w:lang w:val="tr-TR"/>
        </w:rPr>
      </w:pPr>
    </w:p>
    <w:p w14:paraId="77A78273" w14:textId="77777777" w:rsidR="00530B9D" w:rsidRPr="00530B9D" w:rsidRDefault="00530B9D" w:rsidP="00530B9D">
      <w:pPr>
        <w:spacing w:line="360" w:lineRule="auto"/>
        <w:jc w:val="both"/>
        <w:rPr>
          <w:b/>
          <w:bCs/>
          <w:lang w:val="tr-TR"/>
        </w:rPr>
      </w:pPr>
      <w:r w:rsidRPr="00530B9D">
        <w:rPr>
          <w:b/>
          <w:bCs/>
          <w:lang w:val="tr-TR"/>
        </w:rPr>
        <w:t>* Vurgu için italik.</w:t>
      </w:r>
    </w:p>
    <w:p w14:paraId="70447D18" w14:textId="6CA58389" w:rsidR="00530B9D" w:rsidRPr="00530B9D" w:rsidRDefault="00530B9D" w:rsidP="00530B9D">
      <w:pPr>
        <w:spacing w:line="360" w:lineRule="auto"/>
        <w:jc w:val="both"/>
        <w:rPr>
          <w:lang w:val="tr-TR"/>
        </w:rPr>
      </w:pPr>
      <w:r w:rsidRPr="00530B9D">
        <w:rPr>
          <w:lang w:val="tr-TR"/>
        </w:rPr>
        <w:t>Vurgulamak için italik yazıları yalnızca ara sıra etkili cümle yapısına ek olarak kullanı</w:t>
      </w:r>
      <w:r>
        <w:rPr>
          <w:lang w:val="tr-TR"/>
        </w:rPr>
        <w:t>lmalıdır</w:t>
      </w:r>
      <w:r w:rsidRPr="00530B9D">
        <w:rPr>
          <w:lang w:val="tr-TR"/>
        </w:rPr>
        <w:t>. Aşırı kullanıldığında, italikler güçlerini kaybeder.</w:t>
      </w:r>
    </w:p>
    <w:p w14:paraId="52D4A092" w14:textId="43A3CDC8" w:rsidR="00530B9D" w:rsidRDefault="00530B9D" w:rsidP="00530B9D">
      <w:pPr>
        <w:spacing w:line="360" w:lineRule="auto"/>
        <w:jc w:val="both"/>
        <w:rPr>
          <w:lang w:val="tr-TR"/>
        </w:rPr>
      </w:pPr>
      <w:r>
        <w:rPr>
          <w:lang w:val="tr-TR"/>
        </w:rPr>
        <w:t xml:space="preserve">Hepsi </w:t>
      </w:r>
      <w:r w:rsidRPr="00530B9D">
        <w:rPr>
          <w:i/>
          <w:iCs/>
          <w:lang w:val="tr-TR"/>
        </w:rPr>
        <w:t>sadece</w:t>
      </w:r>
      <w:r>
        <w:rPr>
          <w:lang w:val="tr-TR"/>
        </w:rPr>
        <w:t xml:space="preserve"> 15 kişiydi.</w:t>
      </w:r>
    </w:p>
    <w:p w14:paraId="7E1A4B44" w14:textId="51C67932" w:rsidR="00530B9D" w:rsidRDefault="00530B9D" w:rsidP="00530B9D">
      <w:pPr>
        <w:spacing w:line="360" w:lineRule="auto"/>
        <w:jc w:val="both"/>
        <w:rPr>
          <w:lang w:val="tr-TR"/>
        </w:rPr>
      </w:pPr>
    </w:p>
    <w:p w14:paraId="4942D6BE" w14:textId="15D96440" w:rsidR="00530B9D" w:rsidRPr="00530B9D" w:rsidRDefault="00530B9D" w:rsidP="00530B9D">
      <w:pPr>
        <w:spacing w:line="360" w:lineRule="auto"/>
        <w:jc w:val="both"/>
        <w:rPr>
          <w:b/>
          <w:bCs/>
          <w:lang w:val="tr-TR"/>
        </w:rPr>
      </w:pPr>
      <w:r w:rsidRPr="00530B9D">
        <w:rPr>
          <w:b/>
          <w:bCs/>
          <w:lang w:val="tr-TR"/>
        </w:rPr>
        <w:t>* Chicago'nun genel kuralı—sıfırdan yüze.</w:t>
      </w:r>
    </w:p>
    <w:p w14:paraId="23C3553A" w14:textId="5793A098" w:rsidR="00530B9D" w:rsidRPr="00530B9D" w:rsidRDefault="00530B9D" w:rsidP="00530B9D">
      <w:pPr>
        <w:spacing w:line="360" w:lineRule="auto"/>
        <w:jc w:val="both"/>
        <w:rPr>
          <w:lang w:val="tr-TR"/>
        </w:rPr>
      </w:pPr>
      <w:r w:rsidRPr="00530B9D">
        <w:rPr>
          <w:lang w:val="tr-TR"/>
        </w:rPr>
        <w:t>Teknik olmayan bağlamlarda</w:t>
      </w:r>
      <w:r>
        <w:rPr>
          <w:lang w:val="tr-TR"/>
        </w:rPr>
        <w:t xml:space="preserve"> </w:t>
      </w:r>
      <w:r w:rsidRPr="00530B9D">
        <w:rPr>
          <w:lang w:val="tr-TR"/>
        </w:rPr>
        <w:t xml:space="preserve">Chicago, sıfırdan yüze kadar tam sayıların ve bu sayıların belirli yuvarlak katlarının </w:t>
      </w:r>
      <w:r>
        <w:rPr>
          <w:lang w:val="tr-TR"/>
        </w:rPr>
        <w:t xml:space="preserve">kelimelerle </w:t>
      </w:r>
      <w:r w:rsidRPr="00530B9D">
        <w:rPr>
          <w:lang w:val="tr-TR"/>
        </w:rPr>
        <w:t>yazılmasını önerir</w:t>
      </w:r>
      <w:r>
        <w:rPr>
          <w:lang w:val="tr-TR"/>
        </w:rPr>
        <w:t>:</w:t>
      </w:r>
    </w:p>
    <w:p w14:paraId="17A94852" w14:textId="47839130" w:rsidR="00530B9D" w:rsidRPr="00530B9D" w:rsidRDefault="00530B9D" w:rsidP="00530B9D">
      <w:pPr>
        <w:spacing w:line="360" w:lineRule="auto"/>
        <w:jc w:val="both"/>
        <w:rPr>
          <w:lang w:val="tr-TR"/>
        </w:rPr>
      </w:pPr>
      <w:r w:rsidRPr="00530B9D">
        <w:rPr>
          <w:lang w:val="tr-TR"/>
        </w:rPr>
        <w:t xml:space="preserve">On bir aileden otuz iki çocuk sekiz eski </w:t>
      </w:r>
      <w:proofErr w:type="spellStart"/>
      <w:r w:rsidRPr="00530B9D">
        <w:rPr>
          <w:lang w:val="tr-TR"/>
        </w:rPr>
        <w:t>Beetle'a</w:t>
      </w:r>
      <w:proofErr w:type="spellEnd"/>
      <w:r w:rsidRPr="00530B9D">
        <w:rPr>
          <w:lang w:val="tr-TR"/>
        </w:rPr>
        <w:t xml:space="preserve"> </w:t>
      </w:r>
      <w:r>
        <w:rPr>
          <w:lang w:val="tr-TR"/>
        </w:rPr>
        <w:t>tıkıştılar</w:t>
      </w:r>
      <w:r w:rsidRPr="00530B9D">
        <w:rPr>
          <w:lang w:val="tr-TR"/>
        </w:rPr>
        <w:t>.</w:t>
      </w:r>
    </w:p>
    <w:p w14:paraId="544838BF" w14:textId="77777777" w:rsidR="00530B9D" w:rsidRPr="00530B9D" w:rsidRDefault="00530B9D" w:rsidP="00530B9D">
      <w:pPr>
        <w:spacing w:line="360" w:lineRule="auto"/>
        <w:jc w:val="both"/>
        <w:rPr>
          <w:lang w:val="tr-TR"/>
        </w:rPr>
      </w:pPr>
      <w:r w:rsidRPr="00530B9D">
        <w:rPr>
          <w:lang w:val="tr-TR"/>
        </w:rPr>
        <w:t>Birçok insan yetmişin emekli olmak için çok genç olduğunu düşünüyor.</w:t>
      </w:r>
    </w:p>
    <w:p w14:paraId="673C8ED6" w14:textId="77777777" w:rsidR="00530B9D" w:rsidRPr="00530B9D" w:rsidRDefault="00530B9D" w:rsidP="00530B9D">
      <w:pPr>
        <w:spacing w:line="360" w:lineRule="auto"/>
        <w:jc w:val="both"/>
        <w:rPr>
          <w:lang w:val="tr-TR"/>
        </w:rPr>
      </w:pPr>
      <w:r w:rsidRPr="00530B9D">
        <w:rPr>
          <w:lang w:val="tr-TR"/>
        </w:rPr>
        <w:t>Yakın tarihli bir değerlendirmeye göre evim 103 yaşında.</w:t>
      </w:r>
    </w:p>
    <w:p w14:paraId="19408ABA" w14:textId="77777777" w:rsidR="00530B9D" w:rsidRPr="00530B9D" w:rsidRDefault="00530B9D" w:rsidP="00530B9D">
      <w:pPr>
        <w:spacing w:line="360" w:lineRule="auto"/>
        <w:jc w:val="both"/>
        <w:rPr>
          <w:lang w:val="tr-TR"/>
        </w:rPr>
      </w:pPr>
      <w:r w:rsidRPr="00530B9D">
        <w:rPr>
          <w:lang w:val="tr-TR"/>
        </w:rPr>
        <w:t>Üç yeni otopark, 540 araçlık daha alan sağlayacak.</w:t>
      </w:r>
    </w:p>
    <w:p w14:paraId="462458FE" w14:textId="7752C1E5" w:rsidR="00530B9D" w:rsidRDefault="00530B9D" w:rsidP="00530B9D">
      <w:pPr>
        <w:spacing w:line="360" w:lineRule="auto"/>
        <w:jc w:val="both"/>
        <w:rPr>
          <w:lang w:val="tr-TR"/>
        </w:rPr>
      </w:pPr>
      <w:r w:rsidRPr="00530B9D">
        <w:rPr>
          <w:lang w:val="tr-TR"/>
        </w:rPr>
        <w:t>Köyümüzün nüfusu şu anda 5.893'tür.</w:t>
      </w:r>
    </w:p>
    <w:p w14:paraId="3CE57211" w14:textId="4955C407" w:rsidR="00530B9D" w:rsidRDefault="00530B9D" w:rsidP="00530B9D">
      <w:pPr>
        <w:spacing w:line="360" w:lineRule="auto"/>
        <w:jc w:val="both"/>
        <w:rPr>
          <w:lang w:val="tr-TR"/>
        </w:rPr>
      </w:pPr>
    </w:p>
    <w:p w14:paraId="669FD020" w14:textId="23982751" w:rsidR="00530B9D" w:rsidRPr="00530B9D" w:rsidRDefault="00530B9D" w:rsidP="00530B9D">
      <w:pPr>
        <w:spacing w:line="360" w:lineRule="auto"/>
        <w:jc w:val="both"/>
        <w:rPr>
          <w:b/>
          <w:bCs/>
          <w:lang w:val="tr-TR"/>
        </w:rPr>
      </w:pPr>
      <w:r w:rsidRPr="00530B9D">
        <w:rPr>
          <w:b/>
          <w:bCs/>
          <w:lang w:val="tr-TR"/>
        </w:rPr>
        <w:t xml:space="preserve">* Alıntı ve atıf </w:t>
      </w:r>
      <w:r>
        <w:rPr>
          <w:b/>
          <w:bCs/>
          <w:lang w:val="tr-TR"/>
        </w:rPr>
        <w:t xml:space="preserve">yapmanın </w:t>
      </w:r>
      <w:r w:rsidRPr="00530B9D">
        <w:rPr>
          <w:b/>
          <w:bCs/>
          <w:lang w:val="tr-TR"/>
        </w:rPr>
        <w:t>gereksiz olduğu</w:t>
      </w:r>
      <w:r>
        <w:rPr>
          <w:b/>
          <w:bCs/>
          <w:lang w:val="tr-TR"/>
        </w:rPr>
        <w:t xml:space="preserve"> durumlar.</w:t>
      </w:r>
    </w:p>
    <w:p w14:paraId="1C003D69" w14:textId="3D7E847F" w:rsidR="00530B9D" w:rsidRPr="00530B9D" w:rsidRDefault="00530B9D" w:rsidP="00530B9D">
      <w:pPr>
        <w:spacing w:line="360" w:lineRule="auto"/>
        <w:jc w:val="both"/>
        <w:rPr>
          <w:lang w:val="tr-TR"/>
        </w:rPr>
      </w:pPr>
      <w:r w:rsidRPr="00530B9D">
        <w:rPr>
          <w:lang w:val="tr-TR"/>
        </w:rPr>
        <w:t>Genel olarak bilinen veya kolayca doğrulanabilir gerçekler</w:t>
      </w:r>
      <w:r>
        <w:rPr>
          <w:lang w:val="tr-TR"/>
        </w:rPr>
        <w:t xml:space="preserve"> ve </w:t>
      </w:r>
      <w:r w:rsidRPr="00530B9D">
        <w:rPr>
          <w:lang w:val="tr-TR"/>
        </w:rPr>
        <w:t>ifadeler doğrudan başka bir kaynaktan alınmadıkça, alıntı yapılmadan veya atıfta bulunulmadan ifade edilebilir.</w:t>
      </w:r>
    </w:p>
    <w:p w14:paraId="50409A31" w14:textId="77777777" w:rsidR="00530B9D" w:rsidRPr="00530B9D" w:rsidRDefault="00530B9D" w:rsidP="00530B9D">
      <w:pPr>
        <w:spacing w:line="360" w:lineRule="auto"/>
        <w:jc w:val="both"/>
        <w:rPr>
          <w:lang w:val="tr-TR"/>
        </w:rPr>
      </w:pPr>
      <w:r w:rsidRPr="00530B9D">
        <w:rPr>
          <w:lang w:val="tr-TR"/>
        </w:rPr>
        <w:t>20 Temmuz 1969'a kadar kimse aya ayak basmamıştı.</w:t>
      </w:r>
    </w:p>
    <w:p w14:paraId="7A4E0FD0" w14:textId="39ADE171" w:rsidR="00530B9D" w:rsidRDefault="00530B9D" w:rsidP="00530B9D">
      <w:pPr>
        <w:spacing w:line="360" w:lineRule="auto"/>
        <w:jc w:val="both"/>
        <w:rPr>
          <w:lang w:val="tr-TR"/>
        </w:rPr>
      </w:pPr>
      <w:r w:rsidRPr="00530B9D">
        <w:rPr>
          <w:lang w:val="tr-TR"/>
        </w:rPr>
        <w:t xml:space="preserve">Altının kimyasal sembolü </w:t>
      </w:r>
      <w:proofErr w:type="spellStart"/>
      <w:r w:rsidRPr="00530B9D">
        <w:rPr>
          <w:lang w:val="tr-TR"/>
        </w:rPr>
        <w:t>Au</w:t>
      </w:r>
      <w:proofErr w:type="spellEnd"/>
      <w:r w:rsidRPr="00530B9D">
        <w:rPr>
          <w:lang w:val="tr-TR"/>
        </w:rPr>
        <w:t xml:space="preserve">, Latince </w:t>
      </w:r>
      <w:proofErr w:type="spellStart"/>
      <w:r w:rsidRPr="00530B9D">
        <w:rPr>
          <w:i/>
          <w:iCs/>
          <w:lang w:val="tr-TR"/>
        </w:rPr>
        <w:t>aurum</w:t>
      </w:r>
      <w:proofErr w:type="spellEnd"/>
      <w:r w:rsidRPr="00530B9D">
        <w:rPr>
          <w:lang w:val="tr-TR"/>
        </w:rPr>
        <w:t xml:space="preserve"> kelimesinden gelir.</w:t>
      </w:r>
    </w:p>
    <w:p w14:paraId="5EAE75B4" w14:textId="65E6696F" w:rsidR="00530B9D" w:rsidRDefault="00530B9D" w:rsidP="00530B9D">
      <w:pPr>
        <w:spacing w:line="360" w:lineRule="auto"/>
        <w:jc w:val="both"/>
        <w:rPr>
          <w:lang w:val="tr-TR"/>
        </w:rPr>
      </w:pPr>
    </w:p>
    <w:p w14:paraId="5367A881" w14:textId="48426577" w:rsidR="00530B9D" w:rsidRPr="00530B9D" w:rsidRDefault="00530B9D" w:rsidP="00530B9D">
      <w:pPr>
        <w:spacing w:line="360" w:lineRule="auto"/>
        <w:jc w:val="both"/>
        <w:rPr>
          <w:b/>
          <w:bCs/>
          <w:lang w:val="tr-TR"/>
        </w:rPr>
      </w:pPr>
      <w:r w:rsidRPr="00530B9D">
        <w:rPr>
          <w:b/>
          <w:bCs/>
          <w:lang w:val="tr-TR"/>
        </w:rPr>
        <w:t>* Metin içinde veya blok olarak alıntı</w:t>
      </w:r>
    </w:p>
    <w:p w14:paraId="363B6491" w14:textId="7211E6D7" w:rsidR="00530B9D" w:rsidRDefault="00530B9D" w:rsidP="00530B9D">
      <w:pPr>
        <w:spacing w:line="360" w:lineRule="auto"/>
        <w:jc w:val="both"/>
        <w:rPr>
          <w:lang w:val="tr-TR"/>
        </w:rPr>
      </w:pPr>
      <w:r w:rsidRPr="00530B9D">
        <w:rPr>
          <w:lang w:val="tr-TR"/>
        </w:rPr>
        <w:t xml:space="preserve">Yüz veya daha fazla kelime genellikle bir blok alıntı olarak </w:t>
      </w:r>
      <w:r>
        <w:rPr>
          <w:lang w:val="tr-TR"/>
        </w:rPr>
        <w:t>verilmelidir</w:t>
      </w:r>
      <w:r w:rsidRPr="00530B9D">
        <w:rPr>
          <w:lang w:val="tr-TR"/>
        </w:rPr>
        <w:t>.</w:t>
      </w:r>
    </w:p>
    <w:p w14:paraId="33D1CB08" w14:textId="1266AE60" w:rsidR="00CB5FF9" w:rsidRDefault="00CB5FF9" w:rsidP="00530B9D">
      <w:pPr>
        <w:spacing w:line="360" w:lineRule="auto"/>
        <w:jc w:val="both"/>
        <w:rPr>
          <w:lang w:val="tr-TR"/>
        </w:rPr>
      </w:pPr>
    </w:p>
    <w:p w14:paraId="02626582" w14:textId="77777777" w:rsidR="00CB5FF9" w:rsidRPr="00CB5FF9" w:rsidRDefault="00CB5FF9" w:rsidP="00CB5FF9">
      <w:pPr>
        <w:spacing w:line="360" w:lineRule="auto"/>
        <w:jc w:val="both"/>
        <w:rPr>
          <w:b/>
          <w:bCs/>
          <w:lang w:val="tr-TR"/>
        </w:rPr>
      </w:pPr>
      <w:r w:rsidRPr="00CB5FF9">
        <w:rPr>
          <w:b/>
          <w:bCs/>
          <w:lang w:val="tr-TR"/>
        </w:rPr>
        <w:t>* Birden fazla paragraftan oluşan blok alıntılar.</w:t>
      </w:r>
    </w:p>
    <w:p w14:paraId="083C62C2" w14:textId="1E571D5E" w:rsidR="00CB5FF9" w:rsidRDefault="00CB5FF9" w:rsidP="00CB5FF9">
      <w:pPr>
        <w:spacing w:line="360" w:lineRule="auto"/>
        <w:jc w:val="both"/>
        <w:rPr>
          <w:lang w:val="tr-TR"/>
        </w:rPr>
      </w:pPr>
      <w:r w:rsidRPr="00CB5FF9">
        <w:rPr>
          <w:lang w:val="tr-TR"/>
        </w:rPr>
        <w:t xml:space="preserve">Çok </w:t>
      </w:r>
      <w:proofErr w:type="spellStart"/>
      <w:r w:rsidRPr="00CB5FF9">
        <w:rPr>
          <w:lang w:val="tr-TR"/>
        </w:rPr>
        <w:t>paragraflı</w:t>
      </w:r>
      <w:proofErr w:type="spellEnd"/>
      <w:r w:rsidRPr="00CB5FF9">
        <w:rPr>
          <w:lang w:val="tr-TR"/>
        </w:rPr>
        <w:t xml:space="preserve"> bir blok alıntı genellikle orijinalin </w:t>
      </w:r>
      <w:r>
        <w:rPr>
          <w:lang w:val="tr-TR"/>
        </w:rPr>
        <w:t>halini</w:t>
      </w:r>
      <w:r w:rsidRPr="00CB5FF9">
        <w:rPr>
          <w:lang w:val="tr-TR"/>
        </w:rPr>
        <w:t xml:space="preserve"> yansıtmalıdır. Ancak alıntı yapılan ilk paragraf o paragrafın başlangıcını içeriyorsa, ilk satır paragraf girintisiyle başlaması gerekmez. </w:t>
      </w:r>
      <w:r w:rsidRPr="00CB5FF9">
        <w:rPr>
          <w:lang w:val="tr-TR"/>
        </w:rPr>
        <w:lastRenderedPageBreak/>
        <w:t xml:space="preserve">Alıntıdaki müteakip paragraflar ya birinci satır paragraf girintileri ile ya da (daha az </w:t>
      </w:r>
      <w:r w:rsidR="00F71F47">
        <w:rPr>
          <w:lang w:val="tr-TR"/>
        </w:rPr>
        <w:t>tercih edilse de</w:t>
      </w:r>
      <w:r w:rsidRPr="00CB5FF9">
        <w:rPr>
          <w:lang w:val="tr-TR"/>
        </w:rPr>
        <w:t>) paragraflar arasında fazladan satır aralığı ile belirtilmelidir.</w:t>
      </w:r>
    </w:p>
    <w:p w14:paraId="10C1EF53" w14:textId="77777777" w:rsidR="00F71F47" w:rsidRPr="00F71F47" w:rsidRDefault="00F71F47" w:rsidP="00F71F47">
      <w:pPr>
        <w:spacing w:line="360" w:lineRule="auto"/>
        <w:ind w:left="284" w:right="284"/>
        <w:jc w:val="both"/>
        <w:rPr>
          <w:lang w:val="tr-TR"/>
        </w:rPr>
      </w:pPr>
      <w:r w:rsidRPr="00F71F47">
        <w:rPr>
          <w:lang w:val="tr-TR"/>
        </w:rPr>
        <w:t xml:space="preserve">He </w:t>
      </w:r>
      <w:proofErr w:type="spellStart"/>
      <w:r w:rsidRPr="00F71F47">
        <w:rPr>
          <w:lang w:val="tr-TR"/>
        </w:rPr>
        <w:t>began</w:t>
      </w:r>
      <w:proofErr w:type="spellEnd"/>
      <w:r w:rsidRPr="00F71F47">
        <w:rPr>
          <w:lang w:val="tr-TR"/>
        </w:rPr>
        <w:t xml:space="preserve"> </w:t>
      </w:r>
      <w:proofErr w:type="spellStart"/>
      <w:r w:rsidRPr="00F71F47">
        <w:rPr>
          <w:lang w:val="tr-TR"/>
        </w:rPr>
        <w:t>to</w:t>
      </w:r>
      <w:proofErr w:type="spellEnd"/>
      <w:r w:rsidRPr="00F71F47">
        <w:rPr>
          <w:lang w:val="tr-TR"/>
        </w:rPr>
        <w:t xml:space="preserve"> </w:t>
      </w:r>
      <w:proofErr w:type="spellStart"/>
      <w:r w:rsidRPr="00F71F47">
        <w:rPr>
          <w:lang w:val="tr-TR"/>
        </w:rPr>
        <w:t>wish</w:t>
      </w:r>
      <w:proofErr w:type="spellEnd"/>
      <w:r w:rsidRPr="00F71F47">
        <w:rPr>
          <w:lang w:val="tr-TR"/>
        </w:rPr>
        <w:t xml:space="preserve"> </w:t>
      </w:r>
      <w:proofErr w:type="spellStart"/>
      <w:r w:rsidRPr="00F71F47">
        <w:rPr>
          <w:lang w:val="tr-TR"/>
        </w:rPr>
        <w:t>to</w:t>
      </w:r>
      <w:proofErr w:type="spellEnd"/>
      <w:r w:rsidRPr="00F71F47">
        <w:rPr>
          <w:lang w:val="tr-TR"/>
        </w:rPr>
        <w:t xml:space="preserve"> </w:t>
      </w:r>
      <w:proofErr w:type="spellStart"/>
      <w:r w:rsidRPr="00F71F47">
        <w:rPr>
          <w:lang w:val="tr-TR"/>
        </w:rPr>
        <w:t>know</w:t>
      </w:r>
      <w:proofErr w:type="spellEnd"/>
      <w:r w:rsidRPr="00F71F47">
        <w:rPr>
          <w:lang w:val="tr-TR"/>
        </w:rPr>
        <w:t xml:space="preserve"> </w:t>
      </w:r>
      <w:proofErr w:type="spellStart"/>
      <w:r w:rsidRPr="00F71F47">
        <w:rPr>
          <w:lang w:val="tr-TR"/>
        </w:rPr>
        <w:t>more</w:t>
      </w:r>
      <w:proofErr w:type="spellEnd"/>
      <w:r w:rsidRPr="00F71F47">
        <w:rPr>
          <w:lang w:val="tr-TR"/>
        </w:rPr>
        <w:t xml:space="preserve"> of her, </w:t>
      </w:r>
      <w:proofErr w:type="spellStart"/>
      <w:r w:rsidRPr="00F71F47">
        <w:rPr>
          <w:lang w:val="tr-TR"/>
        </w:rPr>
        <w:t>and</w:t>
      </w:r>
      <w:proofErr w:type="spellEnd"/>
      <w:r w:rsidRPr="00F71F47">
        <w:rPr>
          <w:lang w:val="tr-TR"/>
        </w:rPr>
        <w:t xml:space="preserve"> as a step </w:t>
      </w:r>
      <w:proofErr w:type="spellStart"/>
      <w:r w:rsidRPr="00F71F47">
        <w:rPr>
          <w:lang w:val="tr-TR"/>
        </w:rPr>
        <w:t>towards</w:t>
      </w:r>
      <w:proofErr w:type="spellEnd"/>
      <w:r w:rsidRPr="00F71F47">
        <w:rPr>
          <w:lang w:val="tr-TR"/>
        </w:rPr>
        <w:t xml:space="preserve"> </w:t>
      </w:r>
      <w:proofErr w:type="spellStart"/>
      <w:r w:rsidRPr="00F71F47">
        <w:rPr>
          <w:lang w:val="tr-TR"/>
        </w:rPr>
        <w:t>conversing</w:t>
      </w:r>
      <w:proofErr w:type="spellEnd"/>
      <w:r w:rsidRPr="00F71F47">
        <w:rPr>
          <w:lang w:val="tr-TR"/>
        </w:rPr>
        <w:t xml:space="preserve"> </w:t>
      </w:r>
      <w:proofErr w:type="spellStart"/>
      <w:r w:rsidRPr="00F71F47">
        <w:rPr>
          <w:lang w:val="tr-TR"/>
        </w:rPr>
        <w:t>with</w:t>
      </w:r>
      <w:proofErr w:type="spellEnd"/>
      <w:r w:rsidRPr="00F71F47">
        <w:rPr>
          <w:lang w:val="tr-TR"/>
        </w:rPr>
        <w:t xml:space="preserve"> her </w:t>
      </w:r>
      <w:proofErr w:type="spellStart"/>
      <w:r w:rsidRPr="00F71F47">
        <w:rPr>
          <w:lang w:val="tr-TR"/>
        </w:rPr>
        <w:t>himself</w:t>
      </w:r>
      <w:proofErr w:type="spellEnd"/>
      <w:r w:rsidRPr="00F71F47">
        <w:rPr>
          <w:lang w:val="tr-TR"/>
        </w:rPr>
        <w:t xml:space="preserve">, </w:t>
      </w:r>
      <w:proofErr w:type="spellStart"/>
      <w:r w:rsidRPr="00F71F47">
        <w:rPr>
          <w:lang w:val="tr-TR"/>
        </w:rPr>
        <w:t>attended</w:t>
      </w:r>
      <w:proofErr w:type="spellEnd"/>
      <w:r w:rsidRPr="00F71F47">
        <w:rPr>
          <w:lang w:val="tr-TR"/>
        </w:rPr>
        <w:t xml:space="preserve"> </w:t>
      </w:r>
      <w:proofErr w:type="spellStart"/>
      <w:r w:rsidRPr="00F71F47">
        <w:rPr>
          <w:lang w:val="tr-TR"/>
        </w:rPr>
        <w:t>to</w:t>
      </w:r>
      <w:proofErr w:type="spellEnd"/>
      <w:r w:rsidRPr="00F71F47">
        <w:rPr>
          <w:lang w:val="tr-TR"/>
        </w:rPr>
        <w:t xml:space="preserve"> her </w:t>
      </w:r>
      <w:proofErr w:type="spellStart"/>
      <w:r w:rsidRPr="00F71F47">
        <w:rPr>
          <w:lang w:val="tr-TR"/>
        </w:rPr>
        <w:t>conversation</w:t>
      </w:r>
      <w:proofErr w:type="spellEnd"/>
      <w:r w:rsidRPr="00F71F47">
        <w:rPr>
          <w:lang w:val="tr-TR"/>
        </w:rPr>
        <w:t xml:space="preserve"> </w:t>
      </w:r>
      <w:proofErr w:type="spellStart"/>
      <w:r w:rsidRPr="00F71F47">
        <w:rPr>
          <w:lang w:val="tr-TR"/>
        </w:rPr>
        <w:t>with</w:t>
      </w:r>
      <w:proofErr w:type="spellEnd"/>
      <w:r w:rsidRPr="00F71F47">
        <w:rPr>
          <w:lang w:val="tr-TR"/>
        </w:rPr>
        <w:t xml:space="preserve"> </w:t>
      </w:r>
      <w:proofErr w:type="spellStart"/>
      <w:r w:rsidRPr="00F71F47">
        <w:rPr>
          <w:lang w:val="tr-TR"/>
        </w:rPr>
        <w:t>others</w:t>
      </w:r>
      <w:proofErr w:type="spellEnd"/>
      <w:r w:rsidRPr="00F71F47">
        <w:rPr>
          <w:lang w:val="tr-TR"/>
        </w:rPr>
        <w:t xml:space="preserve">. His </w:t>
      </w:r>
      <w:proofErr w:type="spellStart"/>
      <w:r w:rsidRPr="00F71F47">
        <w:rPr>
          <w:lang w:val="tr-TR"/>
        </w:rPr>
        <w:t>doing</w:t>
      </w:r>
      <w:proofErr w:type="spellEnd"/>
      <w:r w:rsidRPr="00F71F47">
        <w:rPr>
          <w:lang w:val="tr-TR"/>
        </w:rPr>
        <w:t xml:space="preserve"> </w:t>
      </w:r>
      <w:proofErr w:type="spellStart"/>
      <w:r w:rsidRPr="00F71F47">
        <w:rPr>
          <w:lang w:val="tr-TR"/>
        </w:rPr>
        <w:t>so</w:t>
      </w:r>
      <w:proofErr w:type="spellEnd"/>
      <w:r w:rsidRPr="00F71F47">
        <w:rPr>
          <w:lang w:val="tr-TR"/>
        </w:rPr>
        <w:t xml:space="preserve"> </w:t>
      </w:r>
      <w:proofErr w:type="spellStart"/>
      <w:r w:rsidRPr="00F71F47">
        <w:rPr>
          <w:lang w:val="tr-TR"/>
        </w:rPr>
        <w:t>drew</w:t>
      </w:r>
      <w:proofErr w:type="spellEnd"/>
      <w:r w:rsidRPr="00F71F47">
        <w:rPr>
          <w:lang w:val="tr-TR"/>
        </w:rPr>
        <w:t xml:space="preserve"> her </w:t>
      </w:r>
      <w:proofErr w:type="spellStart"/>
      <w:r w:rsidRPr="00F71F47">
        <w:rPr>
          <w:lang w:val="tr-TR"/>
        </w:rPr>
        <w:t>notice</w:t>
      </w:r>
      <w:proofErr w:type="spellEnd"/>
      <w:r w:rsidRPr="00F71F47">
        <w:rPr>
          <w:lang w:val="tr-TR"/>
        </w:rPr>
        <w:t xml:space="preserve">. </w:t>
      </w:r>
      <w:proofErr w:type="spellStart"/>
      <w:r w:rsidRPr="00F71F47">
        <w:rPr>
          <w:lang w:val="tr-TR"/>
        </w:rPr>
        <w:t>It</w:t>
      </w:r>
      <w:proofErr w:type="spellEnd"/>
      <w:r w:rsidRPr="00F71F47">
        <w:rPr>
          <w:lang w:val="tr-TR"/>
        </w:rPr>
        <w:t xml:space="preserve"> </w:t>
      </w:r>
      <w:proofErr w:type="spellStart"/>
      <w:r w:rsidRPr="00F71F47">
        <w:rPr>
          <w:lang w:val="tr-TR"/>
        </w:rPr>
        <w:t>was</w:t>
      </w:r>
      <w:proofErr w:type="spellEnd"/>
      <w:r w:rsidRPr="00F71F47">
        <w:rPr>
          <w:lang w:val="tr-TR"/>
        </w:rPr>
        <w:t xml:space="preserve"> at </w:t>
      </w:r>
      <w:proofErr w:type="spellStart"/>
      <w:r w:rsidRPr="00F71F47">
        <w:rPr>
          <w:lang w:val="tr-TR"/>
        </w:rPr>
        <w:t>Sir</w:t>
      </w:r>
      <w:proofErr w:type="spellEnd"/>
      <w:r w:rsidRPr="00F71F47">
        <w:rPr>
          <w:lang w:val="tr-TR"/>
        </w:rPr>
        <w:t xml:space="preserve"> William </w:t>
      </w:r>
      <w:proofErr w:type="spellStart"/>
      <w:r w:rsidRPr="00F71F47">
        <w:rPr>
          <w:lang w:val="tr-TR"/>
        </w:rPr>
        <w:t>Lucas’s</w:t>
      </w:r>
      <w:proofErr w:type="spellEnd"/>
      <w:r w:rsidRPr="00F71F47">
        <w:rPr>
          <w:lang w:val="tr-TR"/>
        </w:rPr>
        <w:t xml:space="preserve">, </w:t>
      </w:r>
      <w:proofErr w:type="spellStart"/>
      <w:r w:rsidRPr="00F71F47">
        <w:rPr>
          <w:lang w:val="tr-TR"/>
        </w:rPr>
        <w:t>where</w:t>
      </w:r>
      <w:proofErr w:type="spellEnd"/>
      <w:r w:rsidRPr="00F71F47">
        <w:rPr>
          <w:lang w:val="tr-TR"/>
        </w:rPr>
        <w:t xml:space="preserve"> a </w:t>
      </w:r>
      <w:proofErr w:type="spellStart"/>
      <w:r w:rsidRPr="00F71F47">
        <w:rPr>
          <w:lang w:val="tr-TR"/>
        </w:rPr>
        <w:t>large</w:t>
      </w:r>
      <w:proofErr w:type="spellEnd"/>
      <w:r w:rsidRPr="00F71F47">
        <w:rPr>
          <w:lang w:val="tr-TR"/>
        </w:rPr>
        <w:t xml:space="preserve"> </w:t>
      </w:r>
      <w:proofErr w:type="spellStart"/>
      <w:r w:rsidRPr="00F71F47">
        <w:rPr>
          <w:lang w:val="tr-TR"/>
        </w:rPr>
        <w:t>party</w:t>
      </w:r>
      <w:proofErr w:type="spellEnd"/>
      <w:r w:rsidRPr="00F71F47">
        <w:rPr>
          <w:lang w:val="tr-TR"/>
        </w:rPr>
        <w:t xml:space="preserve"> </w:t>
      </w:r>
      <w:proofErr w:type="spellStart"/>
      <w:r w:rsidRPr="00F71F47">
        <w:rPr>
          <w:lang w:val="tr-TR"/>
        </w:rPr>
        <w:t>were</w:t>
      </w:r>
      <w:proofErr w:type="spellEnd"/>
      <w:r w:rsidRPr="00F71F47">
        <w:rPr>
          <w:lang w:val="tr-TR"/>
        </w:rPr>
        <w:t xml:space="preserve"> </w:t>
      </w:r>
      <w:proofErr w:type="spellStart"/>
      <w:r w:rsidRPr="00F71F47">
        <w:rPr>
          <w:lang w:val="tr-TR"/>
        </w:rPr>
        <w:t>assembled</w:t>
      </w:r>
      <w:proofErr w:type="spellEnd"/>
      <w:r w:rsidRPr="00F71F47">
        <w:rPr>
          <w:lang w:val="tr-TR"/>
        </w:rPr>
        <w:t>.</w:t>
      </w:r>
    </w:p>
    <w:p w14:paraId="7B070A08" w14:textId="77777777" w:rsidR="00F71F47" w:rsidRPr="00F71F47" w:rsidRDefault="00F71F47" w:rsidP="00F71F47">
      <w:pPr>
        <w:spacing w:line="360" w:lineRule="auto"/>
        <w:ind w:left="284" w:right="284" w:firstLine="284"/>
        <w:jc w:val="both"/>
        <w:rPr>
          <w:lang w:val="tr-TR"/>
        </w:rPr>
      </w:pPr>
      <w:r w:rsidRPr="00F71F47">
        <w:rPr>
          <w:lang w:val="tr-TR"/>
        </w:rPr>
        <w:t>“</w:t>
      </w:r>
      <w:proofErr w:type="spellStart"/>
      <w:r w:rsidRPr="00F71F47">
        <w:rPr>
          <w:lang w:val="tr-TR"/>
        </w:rPr>
        <w:t>What</w:t>
      </w:r>
      <w:proofErr w:type="spellEnd"/>
      <w:r w:rsidRPr="00F71F47">
        <w:rPr>
          <w:lang w:val="tr-TR"/>
        </w:rPr>
        <w:t xml:space="preserve"> </w:t>
      </w:r>
      <w:proofErr w:type="spellStart"/>
      <w:r w:rsidRPr="00F71F47">
        <w:rPr>
          <w:lang w:val="tr-TR"/>
        </w:rPr>
        <w:t>does</w:t>
      </w:r>
      <w:proofErr w:type="spellEnd"/>
      <w:r w:rsidRPr="00F71F47">
        <w:rPr>
          <w:lang w:val="tr-TR"/>
        </w:rPr>
        <w:t xml:space="preserve"> </w:t>
      </w:r>
      <w:proofErr w:type="spellStart"/>
      <w:r w:rsidRPr="00F71F47">
        <w:rPr>
          <w:lang w:val="tr-TR"/>
        </w:rPr>
        <w:t>Mr</w:t>
      </w:r>
      <w:proofErr w:type="spellEnd"/>
      <w:r w:rsidRPr="00F71F47">
        <w:rPr>
          <w:lang w:val="tr-TR"/>
        </w:rPr>
        <w:t xml:space="preserve">. </w:t>
      </w:r>
      <w:proofErr w:type="spellStart"/>
      <w:r w:rsidRPr="00F71F47">
        <w:rPr>
          <w:lang w:val="tr-TR"/>
        </w:rPr>
        <w:t>Darcy</w:t>
      </w:r>
      <w:proofErr w:type="spellEnd"/>
      <w:r w:rsidRPr="00F71F47">
        <w:rPr>
          <w:lang w:val="tr-TR"/>
        </w:rPr>
        <w:t xml:space="preserve"> </w:t>
      </w:r>
      <w:proofErr w:type="spellStart"/>
      <w:r w:rsidRPr="00F71F47">
        <w:rPr>
          <w:lang w:val="tr-TR"/>
        </w:rPr>
        <w:t>mean</w:t>
      </w:r>
      <w:proofErr w:type="spellEnd"/>
      <w:r w:rsidRPr="00F71F47">
        <w:rPr>
          <w:lang w:val="tr-TR"/>
        </w:rPr>
        <w:t xml:space="preserve">,” </w:t>
      </w:r>
      <w:proofErr w:type="spellStart"/>
      <w:r w:rsidRPr="00F71F47">
        <w:rPr>
          <w:lang w:val="tr-TR"/>
        </w:rPr>
        <w:t>said</w:t>
      </w:r>
      <w:proofErr w:type="spellEnd"/>
      <w:r w:rsidRPr="00F71F47">
        <w:rPr>
          <w:lang w:val="tr-TR"/>
        </w:rPr>
        <w:t xml:space="preserve"> </w:t>
      </w:r>
      <w:proofErr w:type="spellStart"/>
      <w:r w:rsidRPr="00F71F47">
        <w:rPr>
          <w:lang w:val="tr-TR"/>
        </w:rPr>
        <w:t>she</w:t>
      </w:r>
      <w:proofErr w:type="spellEnd"/>
      <w:r w:rsidRPr="00F71F47">
        <w:rPr>
          <w:lang w:val="tr-TR"/>
        </w:rPr>
        <w:t xml:space="preserve"> </w:t>
      </w:r>
      <w:proofErr w:type="spellStart"/>
      <w:r w:rsidRPr="00F71F47">
        <w:rPr>
          <w:lang w:val="tr-TR"/>
        </w:rPr>
        <w:t>to</w:t>
      </w:r>
      <w:proofErr w:type="spellEnd"/>
      <w:r w:rsidRPr="00F71F47">
        <w:rPr>
          <w:lang w:val="tr-TR"/>
        </w:rPr>
        <w:t xml:space="preserve"> </w:t>
      </w:r>
      <w:proofErr w:type="spellStart"/>
      <w:r w:rsidRPr="00F71F47">
        <w:rPr>
          <w:lang w:val="tr-TR"/>
        </w:rPr>
        <w:t>Charlotte</w:t>
      </w:r>
      <w:proofErr w:type="spellEnd"/>
      <w:r w:rsidRPr="00F71F47">
        <w:rPr>
          <w:lang w:val="tr-TR"/>
        </w:rPr>
        <w:t>, “</w:t>
      </w:r>
      <w:proofErr w:type="spellStart"/>
      <w:r w:rsidRPr="00F71F47">
        <w:rPr>
          <w:lang w:val="tr-TR"/>
        </w:rPr>
        <w:t>by</w:t>
      </w:r>
      <w:proofErr w:type="spellEnd"/>
      <w:r w:rsidRPr="00F71F47">
        <w:rPr>
          <w:lang w:val="tr-TR"/>
        </w:rPr>
        <w:t xml:space="preserve"> </w:t>
      </w:r>
      <w:proofErr w:type="spellStart"/>
      <w:r w:rsidRPr="00F71F47">
        <w:rPr>
          <w:lang w:val="tr-TR"/>
        </w:rPr>
        <w:t>listening</w:t>
      </w:r>
      <w:proofErr w:type="spellEnd"/>
      <w:r w:rsidRPr="00F71F47">
        <w:rPr>
          <w:lang w:val="tr-TR"/>
        </w:rPr>
        <w:t xml:space="preserve"> </w:t>
      </w:r>
      <w:proofErr w:type="spellStart"/>
      <w:r w:rsidRPr="00F71F47">
        <w:rPr>
          <w:lang w:val="tr-TR"/>
        </w:rPr>
        <w:t>to</w:t>
      </w:r>
      <w:proofErr w:type="spellEnd"/>
      <w:r w:rsidRPr="00F71F47">
        <w:rPr>
          <w:lang w:val="tr-TR"/>
        </w:rPr>
        <w:t xml:space="preserve"> </w:t>
      </w:r>
      <w:proofErr w:type="spellStart"/>
      <w:r w:rsidRPr="00F71F47">
        <w:rPr>
          <w:lang w:val="tr-TR"/>
        </w:rPr>
        <w:t>my</w:t>
      </w:r>
      <w:proofErr w:type="spellEnd"/>
      <w:r w:rsidRPr="00F71F47">
        <w:rPr>
          <w:lang w:val="tr-TR"/>
        </w:rPr>
        <w:t xml:space="preserve"> </w:t>
      </w:r>
      <w:proofErr w:type="spellStart"/>
      <w:r w:rsidRPr="00F71F47">
        <w:rPr>
          <w:lang w:val="tr-TR"/>
        </w:rPr>
        <w:t>con</w:t>
      </w:r>
      <w:proofErr w:type="spellEnd"/>
      <w:r w:rsidRPr="00F71F47">
        <w:rPr>
          <w:lang w:val="tr-TR"/>
        </w:rPr>
        <w:t xml:space="preserve">­ </w:t>
      </w:r>
      <w:proofErr w:type="spellStart"/>
      <w:r w:rsidRPr="00F71F47">
        <w:rPr>
          <w:lang w:val="tr-TR"/>
        </w:rPr>
        <w:t>versation</w:t>
      </w:r>
      <w:proofErr w:type="spellEnd"/>
      <w:r w:rsidRPr="00F71F47">
        <w:rPr>
          <w:lang w:val="tr-TR"/>
        </w:rPr>
        <w:t xml:space="preserve"> </w:t>
      </w:r>
      <w:proofErr w:type="spellStart"/>
      <w:r w:rsidRPr="00F71F47">
        <w:rPr>
          <w:lang w:val="tr-TR"/>
        </w:rPr>
        <w:t>with</w:t>
      </w:r>
      <w:proofErr w:type="spellEnd"/>
      <w:r w:rsidRPr="00F71F47">
        <w:rPr>
          <w:lang w:val="tr-TR"/>
        </w:rPr>
        <w:t xml:space="preserve"> </w:t>
      </w:r>
      <w:proofErr w:type="spellStart"/>
      <w:r w:rsidRPr="00F71F47">
        <w:rPr>
          <w:lang w:val="tr-TR"/>
        </w:rPr>
        <w:t>Colonel</w:t>
      </w:r>
      <w:proofErr w:type="spellEnd"/>
      <w:r w:rsidRPr="00F71F47">
        <w:rPr>
          <w:lang w:val="tr-TR"/>
        </w:rPr>
        <w:t xml:space="preserve"> </w:t>
      </w:r>
      <w:proofErr w:type="spellStart"/>
      <w:r w:rsidRPr="00F71F47">
        <w:rPr>
          <w:lang w:val="tr-TR"/>
        </w:rPr>
        <w:t>Forster</w:t>
      </w:r>
      <w:proofErr w:type="spellEnd"/>
      <w:r w:rsidRPr="00F71F47">
        <w:rPr>
          <w:lang w:val="tr-TR"/>
        </w:rPr>
        <w:t>?”</w:t>
      </w:r>
    </w:p>
    <w:p w14:paraId="006935C9" w14:textId="77777777" w:rsidR="00390D5E" w:rsidRDefault="00F71F47" w:rsidP="00390D5E">
      <w:pPr>
        <w:spacing w:line="360" w:lineRule="auto"/>
        <w:ind w:left="284" w:right="284" w:firstLine="284"/>
        <w:jc w:val="both"/>
        <w:rPr>
          <w:lang w:val="tr-TR"/>
        </w:rPr>
      </w:pPr>
      <w:r w:rsidRPr="00F71F47">
        <w:rPr>
          <w:lang w:val="tr-TR"/>
        </w:rPr>
        <w:t>“</w:t>
      </w:r>
      <w:proofErr w:type="spellStart"/>
      <w:r w:rsidRPr="00F71F47">
        <w:rPr>
          <w:lang w:val="tr-TR"/>
        </w:rPr>
        <w:t>That</w:t>
      </w:r>
      <w:proofErr w:type="spellEnd"/>
      <w:r w:rsidRPr="00F71F47">
        <w:rPr>
          <w:lang w:val="tr-TR"/>
        </w:rPr>
        <w:t xml:space="preserve"> is a </w:t>
      </w:r>
      <w:proofErr w:type="spellStart"/>
      <w:r w:rsidRPr="00F71F47">
        <w:rPr>
          <w:lang w:val="tr-TR"/>
        </w:rPr>
        <w:t>question</w:t>
      </w:r>
      <w:proofErr w:type="spellEnd"/>
      <w:r w:rsidRPr="00F71F47">
        <w:rPr>
          <w:lang w:val="tr-TR"/>
        </w:rPr>
        <w:t xml:space="preserve"> </w:t>
      </w:r>
      <w:proofErr w:type="spellStart"/>
      <w:r w:rsidRPr="00F71F47">
        <w:rPr>
          <w:lang w:val="tr-TR"/>
        </w:rPr>
        <w:t>which</w:t>
      </w:r>
      <w:proofErr w:type="spellEnd"/>
      <w:r w:rsidRPr="00F71F47">
        <w:rPr>
          <w:lang w:val="tr-TR"/>
        </w:rPr>
        <w:t xml:space="preserve"> </w:t>
      </w:r>
      <w:proofErr w:type="spellStart"/>
      <w:r w:rsidRPr="00F71F47">
        <w:rPr>
          <w:lang w:val="tr-TR"/>
        </w:rPr>
        <w:t>Mr</w:t>
      </w:r>
      <w:proofErr w:type="spellEnd"/>
      <w:r w:rsidRPr="00F71F47">
        <w:rPr>
          <w:lang w:val="tr-TR"/>
        </w:rPr>
        <w:t xml:space="preserve">. </w:t>
      </w:r>
      <w:proofErr w:type="spellStart"/>
      <w:r w:rsidRPr="00F71F47">
        <w:rPr>
          <w:lang w:val="tr-TR"/>
        </w:rPr>
        <w:t>Darcy</w:t>
      </w:r>
      <w:proofErr w:type="spellEnd"/>
      <w:r w:rsidRPr="00F71F47">
        <w:rPr>
          <w:lang w:val="tr-TR"/>
        </w:rPr>
        <w:t xml:space="preserve"> </w:t>
      </w:r>
      <w:proofErr w:type="spellStart"/>
      <w:r w:rsidRPr="00F71F47">
        <w:rPr>
          <w:lang w:val="tr-TR"/>
        </w:rPr>
        <w:t>only</w:t>
      </w:r>
      <w:proofErr w:type="spellEnd"/>
      <w:r w:rsidRPr="00F71F47">
        <w:rPr>
          <w:lang w:val="tr-TR"/>
        </w:rPr>
        <w:t xml:space="preserve"> can </w:t>
      </w:r>
      <w:proofErr w:type="spellStart"/>
      <w:r w:rsidRPr="00F71F47">
        <w:rPr>
          <w:lang w:val="tr-TR"/>
        </w:rPr>
        <w:t>answer</w:t>
      </w:r>
      <w:proofErr w:type="spellEnd"/>
      <w:r w:rsidRPr="00F71F47">
        <w:rPr>
          <w:lang w:val="tr-TR"/>
        </w:rPr>
        <w:t>.”</w:t>
      </w:r>
    </w:p>
    <w:p w14:paraId="0F0E7458" w14:textId="70BF92A2" w:rsidR="00F71F47" w:rsidRDefault="00F71F47" w:rsidP="00390D5E">
      <w:pPr>
        <w:spacing w:line="360" w:lineRule="auto"/>
        <w:ind w:left="284" w:right="284" w:firstLine="284"/>
        <w:jc w:val="both"/>
        <w:rPr>
          <w:lang w:val="tr-TR"/>
        </w:rPr>
      </w:pPr>
      <w:r w:rsidRPr="00F71F47">
        <w:rPr>
          <w:lang w:val="tr-TR"/>
        </w:rPr>
        <w:t xml:space="preserve">“But </w:t>
      </w:r>
      <w:proofErr w:type="spellStart"/>
      <w:r w:rsidRPr="00F71F47">
        <w:rPr>
          <w:lang w:val="tr-TR"/>
        </w:rPr>
        <w:t>if</w:t>
      </w:r>
      <w:proofErr w:type="spellEnd"/>
      <w:r w:rsidRPr="00F71F47">
        <w:rPr>
          <w:lang w:val="tr-TR"/>
        </w:rPr>
        <w:t xml:space="preserve"> he </w:t>
      </w:r>
      <w:proofErr w:type="spellStart"/>
      <w:r w:rsidRPr="00F71F47">
        <w:rPr>
          <w:lang w:val="tr-TR"/>
        </w:rPr>
        <w:t>does</w:t>
      </w:r>
      <w:proofErr w:type="spellEnd"/>
      <w:r w:rsidRPr="00F71F47">
        <w:rPr>
          <w:lang w:val="tr-TR"/>
        </w:rPr>
        <w:t xml:space="preserve"> it </w:t>
      </w:r>
      <w:proofErr w:type="spellStart"/>
      <w:r w:rsidRPr="00F71F47">
        <w:rPr>
          <w:lang w:val="tr-TR"/>
        </w:rPr>
        <w:t>any</w:t>
      </w:r>
      <w:proofErr w:type="spellEnd"/>
      <w:r w:rsidRPr="00F71F47">
        <w:rPr>
          <w:lang w:val="tr-TR"/>
        </w:rPr>
        <w:t xml:space="preserve"> </w:t>
      </w:r>
      <w:proofErr w:type="spellStart"/>
      <w:r w:rsidRPr="00F71F47">
        <w:rPr>
          <w:lang w:val="tr-TR"/>
        </w:rPr>
        <w:t>more</w:t>
      </w:r>
      <w:proofErr w:type="spellEnd"/>
      <w:r w:rsidRPr="00F71F47">
        <w:rPr>
          <w:lang w:val="tr-TR"/>
        </w:rPr>
        <w:t xml:space="preserve"> I </w:t>
      </w:r>
      <w:proofErr w:type="spellStart"/>
      <w:r w:rsidRPr="00F71F47">
        <w:rPr>
          <w:lang w:val="tr-TR"/>
        </w:rPr>
        <w:t>shall</w:t>
      </w:r>
      <w:proofErr w:type="spellEnd"/>
      <w:r w:rsidRPr="00F71F47">
        <w:rPr>
          <w:lang w:val="tr-TR"/>
        </w:rPr>
        <w:t xml:space="preserve"> </w:t>
      </w:r>
      <w:proofErr w:type="spellStart"/>
      <w:r w:rsidRPr="00F71F47">
        <w:rPr>
          <w:lang w:val="tr-TR"/>
        </w:rPr>
        <w:t>certainly</w:t>
      </w:r>
      <w:proofErr w:type="spellEnd"/>
      <w:r w:rsidRPr="00F71F47">
        <w:rPr>
          <w:lang w:val="tr-TR"/>
        </w:rPr>
        <w:t xml:space="preserve"> </w:t>
      </w:r>
      <w:proofErr w:type="spellStart"/>
      <w:r w:rsidRPr="00F71F47">
        <w:rPr>
          <w:lang w:val="tr-TR"/>
        </w:rPr>
        <w:t>let</w:t>
      </w:r>
      <w:proofErr w:type="spellEnd"/>
      <w:r w:rsidRPr="00F71F47">
        <w:rPr>
          <w:lang w:val="tr-TR"/>
        </w:rPr>
        <w:t xml:space="preserve"> </w:t>
      </w:r>
      <w:proofErr w:type="spellStart"/>
      <w:r w:rsidRPr="00F71F47">
        <w:rPr>
          <w:lang w:val="tr-TR"/>
        </w:rPr>
        <w:t>him</w:t>
      </w:r>
      <w:proofErr w:type="spellEnd"/>
      <w:r w:rsidRPr="00F71F47">
        <w:rPr>
          <w:lang w:val="tr-TR"/>
        </w:rPr>
        <w:t xml:space="preserve"> </w:t>
      </w:r>
      <w:proofErr w:type="spellStart"/>
      <w:r w:rsidRPr="00F71F47">
        <w:rPr>
          <w:lang w:val="tr-TR"/>
        </w:rPr>
        <w:t>know</w:t>
      </w:r>
      <w:proofErr w:type="spellEnd"/>
      <w:r w:rsidRPr="00F71F47">
        <w:rPr>
          <w:lang w:val="tr-TR"/>
        </w:rPr>
        <w:t xml:space="preserve"> </w:t>
      </w:r>
      <w:proofErr w:type="spellStart"/>
      <w:r w:rsidRPr="00F71F47">
        <w:rPr>
          <w:lang w:val="tr-TR"/>
        </w:rPr>
        <w:t>that</w:t>
      </w:r>
      <w:proofErr w:type="spellEnd"/>
      <w:r w:rsidRPr="00F71F47">
        <w:rPr>
          <w:lang w:val="tr-TR"/>
        </w:rPr>
        <w:t xml:space="preserve"> I </w:t>
      </w:r>
      <w:proofErr w:type="spellStart"/>
      <w:r w:rsidRPr="00F71F47">
        <w:rPr>
          <w:lang w:val="tr-TR"/>
        </w:rPr>
        <w:t>see</w:t>
      </w:r>
      <w:proofErr w:type="spellEnd"/>
      <w:r w:rsidRPr="00F71F47">
        <w:rPr>
          <w:lang w:val="tr-TR"/>
        </w:rPr>
        <w:t xml:space="preserve"> </w:t>
      </w:r>
      <w:proofErr w:type="spellStart"/>
      <w:r w:rsidRPr="00F71F47">
        <w:rPr>
          <w:lang w:val="tr-TR"/>
        </w:rPr>
        <w:t>what</w:t>
      </w:r>
      <w:proofErr w:type="spellEnd"/>
      <w:r w:rsidRPr="00F71F47">
        <w:rPr>
          <w:lang w:val="tr-TR"/>
        </w:rPr>
        <w:t xml:space="preserve"> he is </w:t>
      </w:r>
      <w:proofErr w:type="spellStart"/>
      <w:r w:rsidRPr="00F71F47">
        <w:rPr>
          <w:lang w:val="tr-TR"/>
        </w:rPr>
        <w:t>about</w:t>
      </w:r>
      <w:proofErr w:type="spellEnd"/>
      <w:r w:rsidRPr="00F71F47">
        <w:rPr>
          <w:lang w:val="tr-TR"/>
        </w:rPr>
        <w:t xml:space="preserve">. He has a </w:t>
      </w:r>
      <w:proofErr w:type="spellStart"/>
      <w:r w:rsidRPr="00F71F47">
        <w:rPr>
          <w:lang w:val="tr-TR"/>
        </w:rPr>
        <w:t>very</w:t>
      </w:r>
      <w:proofErr w:type="spellEnd"/>
      <w:r w:rsidRPr="00F71F47">
        <w:rPr>
          <w:lang w:val="tr-TR"/>
        </w:rPr>
        <w:t xml:space="preserve"> </w:t>
      </w:r>
      <w:proofErr w:type="spellStart"/>
      <w:r w:rsidRPr="00F71F47">
        <w:rPr>
          <w:lang w:val="tr-TR"/>
        </w:rPr>
        <w:t>satirical</w:t>
      </w:r>
      <w:proofErr w:type="spellEnd"/>
      <w:r w:rsidRPr="00F71F47">
        <w:rPr>
          <w:lang w:val="tr-TR"/>
        </w:rPr>
        <w:t xml:space="preserve"> </w:t>
      </w:r>
      <w:proofErr w:type="spellStart"/>
      <w:r w:rsidRPr="00F71F47">
        <w:rPr>
          <w:lang w:val="tr-TR"/>
        </w:rPr>
        <w:t>eye</w:t>
      </w:r>
      <w:proofErr w:type="spellEnd"/>
      <w:r w:rsidRPr="00F71F47">
        <w:rPr>
          <w:lang w:val="tr-TR"/>
        </w:rPr>
        <w:t xml:space="preserve">, </w:t>
      </w:r>
      <w:proofErr w:type="spellStart"/>
      <w:r w:rsidRPr="00F71F47">
        <w:rPr>
          <w:lang w:val="tr-TR"/>
        </w:rPr>
        <w:t>and</w:t>
      </w:r>
      <w:proofErr w:type="spellEnd"/>
      <w:r w:rsidRPr="00F71F47">
        <w:rPr>
          <w:lang w:val="tr-TR"/>
        </w:rPr>
        <w:t xml:space="preserve"> </w:t>
      </w:r>
      <w:proofErr w:type="spellStart"/>
      <w:r w:rsidRPr="00F71F47">
        <w:rPr>
          <w:lang w:val="tr-TR"/>
        </w:rPr>
        <w:t>if</w:t>
      </w:r>
      <w:proofErr w:type="spellEnd"/>
      <w:r w:rsidRPr="00F71F47">
        <w:rPr>
          <w:lang w:val="tr-TR"/>
        </w:rPr>
        <w:t xml:space="preserve"> I do not </w:t>
      </w:r>
      <w:proofErr w:type="spellStart"/>
      <w:r w:rsidRPr="00F71F47">
        <w:rPr>
          <w:lang w:val="tr-TR"/>
        </w:rPr>
        <w:t>begin</w:t>
      </w:r>
      <w:proofErr w:type="spellEnd"/>
      <w:r w:rsidRPr="00F71F47">
        <w:rPr>
          <w:lang w:val="tr-TR"/>
        </w:rPr>
        <w:t xml:space="preserve"> </w:t>
      </w:r>
      <w:proofErr w:type="spellStart"/>
      <w:r w:rsidRPr="00F71F47">
        <w:rPr>
          <w:lang w:val="tr-TR"/>
        </w:rPr>
        <w:t>by</w:t>
      </w:r>
      <w:proofErr w:type="spellEnd"/>
      <w:r w:rsidRPr="00F71F47">
        <w:rPr>
          <w:lang w:val="tr-TR"/>
        </w:rPr>
        <w:t xml:space="preserve"> </w:t>
      </w:r>
      <w:proofErr w:type="spellStart"/>
      <w:r w:rsidRPr="00F71F47">
        <w:rPr>
          <w:lang w:val="tr-TR"/>
        </w:rPr>
        <w:t>being</w:t>
      </w:r>
      <w:proofErr w:type="spellEnd"/>
      <w:r w:rsidRPr="00F71F47">
        <w:rPr>
          <w:lang w:val="tr-TR"/>
        </w:rPr>
        <w:t xml:space="preserve"> </w:t>
      </w:r>
      <w:proofErr w:type="spellStart"/>
      <w:r w:rsidRPr="00F71F47">
        <w:rPr>
          <w:lang w:val="tr-TR"/>
        </w:rPr>
        <w:t>impertinent</w:t>
      </w:r>
      <w:proofErr w:type="spellEnd"/>
      <w:r w:rsidRPr="00F71F47">
        <w:rPr>
          <w:lang w:val="tr-TR"/>
        </w:rPr>
        <w:t xml:space="preserve"> </w:t>
      </w:r>
      <w:proofErr w:type="spellStart"/>
      <w:r w:rsidRPr="00F71F47">
        <w:rPr>
          <w:lang w:val="tr-TR"/>
        </w:rPr>
        <w:t>myself</w:t>
      </w:r>
      <w:proofErr w:type="spellEnd"/>
      <w:r w:rsidRPr="00F71F47">
        <w:rPr>
          <w:lang w:val="tr-TR"/>
        </w:rPr>
        <w:t xml:space="preserve">, I </w:t>
      </w:r>
      <w:proofErr w:type="spellStart"/>
      <w:r w:rsidRPr="00F71F47">
        <w:rPr>
          <w:lang w:val="tr-TR"/>
        </w:rPr>
        <w:t>shall</w:t>
      </w:r>
      <w:proofErr w:type="spellEnd"/>
      <w:r w:rsidRPr="00F71F47">
        <w:rPr>
          <w:lang w:val="tr-TR"/>
        </w:rPr>
        <w:t xml:space="preserve"> </w:t>
      </w:r>
      <w:proofErr w:type="spellStart"/>
      <w:r w:rsidRPr="00F71F47">
        <w:rPr>
          <w:lang w:val="tr-TR"/>
        </w:rPr>
        <w:t>soon</w:t>
      </w:r>
      <w:proofErr w:type="spellEnd"/>
      <w:r w:rsidRPr="00F71F47">
        <w:rPr>
          <w:lang w:val="tr-TR"/>
        </w:rPr>
        <w:t xml:space="preserve"> </w:t>
      </w:r>
      <w:proofErr w:type="spellStart"/>
      <w:r w:rsidRPr="00F71F47">
        <w:rPr>
          <w:lang w:val="tr-TR"/>
        </w:rPr>
        <w:t>grow</w:t>
      </w:r>
      <w:proofErr w:type="spellEnd"/>
      <w:r w:rsidRPr="00F71F47">
        <w:rPr>
          <w:lang w:val="tr-TR"/>
        </w:rPr>
        <w:t xml:space="preserve"> </w:t>
      </w:r>
      <w:proofErr w:type="spellStart"/>
      <w:r w:rsidRPr="00F71F47">
        <w:rPr>
          <w:lang w:val="tr-TR"/>
        </w:rPr>
        <w:t>afraid</w:t>
      </w:r>
      <w:proofErr w:type="spellEnd"/>
      <w:r w:rsidRPr="00F71F47">
        <w:rPr>
          <w:lang w:val="tr-TR"/>
        </w:rPr>
        <w:t xml:space="preserve"> of </w:t>
      </w:r>
      <w:proofErr w:type="spellStart"/>
      <w:r w:rsidRPr="00F71F47">
        <w:rPr>
          <w:lang w:val="tr-TR"/>
        </w:rPr>
        <w:t>him</w:t>
      </w:r>
      <w:proofErr w:type="spellEnd"/>
      <w:r w:rsidRPr="00F71F47">
        <w:rPr>
          <w:lang w:val="tr-TR"/>
        </w:rPr>
        <w:t>.”</w:t>
      </w:r>
    </w:p>
    <w:p w14:paraId="25BD4718" w14:textId="695D2E92" w:rsidR="00F71F47" w:rsidRDefault="00F71F47" w:rsidP="00390D5E">
      <w:pPr>
        <w:spacing w:line="360" w:lineRule="auto"/>
        <w:jc w:val="both"/>
        <w:rPr>
          <w:lang w:val="tr-TR"/>
        </w:rPr>
      </w:pPr>
    </w:p>
    <w:p w14:paraId="36D0827D" w14:textId="663472A2" w:rsidR="00F71F47" w:rsidRPr="004D019D" w:rsidRDefault="00F71F47" w:rsidP="00390D5E">
      <w:pPr>
        <w:spacing w:line="360" w:lineRule="auto"/>
        <w:jc w:val="both"/>
        <w:rPr>
          <w:b/>
          <w:bCs/>
          <w:lang w:val="tr-TR"/>
        </w:rPr>
      </w:pPr>
      <w:r w:rsidRPr="004D019D">
        <w:rPr>
          <w:b/>
          <w:bCs/>
          <w:lang w:val="tr-TR"/>
        </w:rPr>
        <w:t>* Şiirde</w:t>
      </w:r>
      <w:r w:rsidR="004D019D">
        <w:rPr>
          <w:b/>
          <w:bCs/>
          <w:lang w:val="tr-TR"/>
        </w:rPr>
        <w:t>n</w:t>
      </w:r>
      <w:r w:rsidRPr="004D019D">
        <w:rPr>
          <w:b/>
          <w:bCs/>
          <w:lang w:val="tr-TR"/>
        </w:rPr>
        <w:t xml:space="preserve"> alıntı yapmak</w:t>
      </w:r>
      <w:r w:rsidR="00E07A7F">
        <w:rPr>
          <w:b/>
          <w:bCs/>
          <w:lang w:val="tr-TR"/>
        </w:rPr>
        <w:t>.</w:t>
      </w:r>
    </w:p>
    <w:p w14:paraId="3E461041" w14:textId="14E06FD0" w:rsidR="00F71F47" w:rsidRDefault="004D019D" w:rsidP="00390D5E">
      <w:pPr>
        <w:spacing w:line="360" w:lineRule="auto"/>
        <w:jc w:val="both"/>
        <w:rPr>
          <w:lang w:val="tr-TR"/>
        </w:rPr>
      </w:pPr>
      <w:r>
        <w:rPr>
          <w:lang w:val="tr-TR"/>
        </w:rPr>
        <w:t>İ</w:t>
      </w:r>
      <w:r w:rsidRPr="004D019D">
        <w:rPr>
          <w:lang w:val="tr-TR"/>
        </w:rPr>
        <w:t>ki</w:t>
      </w:r>
      <w:r w:rsidRPr="004D019D">
        <w:rPr>
          <w:lang w:val="tr-TR"/>
        </w:rPr>
        <w:t xml:space="preserve"> veya daha fazla mısra, </w:t>
      </w:r>
      <w:r>
        <w:rPr>
          <w:lang w:val="tr-TR"/>
        </w:rPr>
        <w:t>metin içinden ayrı şekilde</w:t>
      </w:r>
      <w:r w:rsidRPr="004D019D">
        <w:rPr>
          <w:lang w:val="tr-TR"/>
        </w:rPr>
        <w:t>, genellikle görsel olarak (genellikle en uzun satır</w:t>
      </w:r>
      <w:r>
        <w:rPr>
          <w:lang w:val="tr-TR"/>
        </w:rPr>
        <w:t>ı dikkate alınarak</w:t>
      </w:r>
      <w:r w:rsidRPr="004D019D">
        <w:rPr>
          <w:lang w:val="tr-TR"/>
        </w:rPr>
        <w:t>)</w:t>
      </w:r>
      <w:r>
        <w:rPr>
          <w:lang w:val="tr-TR"/>
        </w:rPr>
        <w:t xml:space="preserve"> </w:t>
      </w:r>
      <w:r w:rsidRPr="004D019D">
        <w:rPr>
          <w:lang w:val="tr-TR"/>
        </w:rPr>
        <w:t>sayfanın sol ve sağ kenar boşlukları arasında ortalanır,</w:t>
      </w:r>
      <w:r>
        <w:rPr>
          <w:lang w:val="tr-TR"/>
        </w:rPr>
        <w:t xml:space="preserve"> </w:t>
      </w:r>
      <w:r w:rsidRPr="004D019D">
        <w:rPr>
          <w:lang w:val="tr-TR"/>
        </w:rPr>
        <w:t xml:space="preserve">ancak aynı şiirin iki veya daha fazla kıtası aynı sayfada görünüyorsa, soldan tek tip bir girinti daha iyi </w:t>
      </w:r>
      <w:r>
        <w:rPr>
          <w:lang w:val="tr-TR"/>
        </w:rPr>
        <w:t>olabilir</w:t>
      </w:r>
      <w:r w:rsidRPr="004D019D">
        <w:rPr>
          <w:lang w:val="tr-TR"/>
        </w:rPr>
        <w:t>.</w:t>
      </w:r>
    </w:p>
    <w:p w14:paraId="012E454D" w14:textId="67253A11" w:rsidR="00E07A7F" w:rsidRDefault="00E07A7F" w:rsidP="00390D5E">
      <w:pPr>
        <w:spacing w:line="360" w:lineRule="auto"/>
        <w:jc w:val="both"/>
        <w:rPr>
          <w:lang w:val="tr-TR"/>
        </w:rPr>
      </w:pPr>
    </w:p>
    <w:p w14:paraId="1A3186A1" w14:textId="051E9D6D" w:rsidR="00E07A7F" w:rsidRPr="00E07A7F" w:rsidRDefault="00E07A7F" w:rsidP="00390D5E">
      <w:pPr>
        <w:spacing w:line="360" w:lineRule="auto"/>
        <w:jc w:val="both"/>
        <w:rPr>
          <w:b/>
          <w:bCs/>
          <w:lang w:val="tr-TR"/>
        </w:rPr>
      </w:pPr>
      <w:r w:rsidRPr="00E07A7F">
        <w:rPr>
          <w:b/>
          <w:bCs/>
          <w:lang w:val="tr-TR"/>
        </w:rPr>
        <w:t>* Alıntı içinde alıntılar.</w:t>
      </w:r>
    </w:p>
    <w:p w14:paraId="7B2FA19E" w14:textId="4EF54E08" w:rsidR="00E07A7F" w:rsidRDefault="0077202D" w:rsidP="00390D5E">
      <w:pPr>
        <w:spacing w:line="360" w:lineRule="auto"/>
        <w:jc w:val="both"/>
        <w:rPr>
          <w:lang w:val="tr-TR"/>
        </w:rPr>
      </w:pPr>
      <w:r>
        <w:rPr>
          <w:lang w:val="tr-TR"/>
        </w:rPr>
        <w:t>Alıntı içinde çift tırnak (“xxx”) alıntı olması durumunda tek tırnağa (‘’) dönüştürülür.</w:t>
      </w:r>
    </w:p>
    <w:p w14:paraId="33BF58C8" w14:textId="4EBDBC42" w:rsidR="00D946E9" w:rsidRDefault="00D946E9" w:rsidP="00390D5E">
      <w:pPr>
        <w:spacing w:line="360" w:lineRule="auto"/>
        <w:jc w:val="both"/>
        <w:rPr>
          <w:lang w:val="tr-TR"/>
        </w:rPr>
      </w:pPr>
    </w:p>
    <w:p w14:paraId="5FEC1461" w14:textId="377335A2" w:rsidR="00D946E9" w:rsidRPr="00D946E9" w:rsidRDefault="00D946E9" w:rsidP="00D946E9">
      <w:pPr>
        <w:spacing w:line="360" w:lineRule="auto"/>
        <w:jc w:val="both"/>
        <w:rPr>
          <w:b/>
          <w:bCs/>
          <w:lang w:val="tr-TR"/>
        </w:rPr>
      </w:pPr>
      <w:r w:rsidRPr="00D946E9">
        <w:rPr>
          <w:b/>
          <w:bCs/>
          <w:lang w:val="tr-TR"/>
        </w:rPr>
        <w:t>* İkincil Kaynaklardan Yapılan Alıntılar</w:t>
      </w:r>
    </w:p>
    <w:p w14:paraId="76A2EE6F" w14:textId="4D491847" w:rsidR="00D946E9" w:rsidRPr="00D946E9" w:rsidRDefault="00D946E9" w:rsidP="00D946E9">
      <w:pPr>
        <w:spacing w:line="360" w:lineRule="auto"/>
        <w:jc w:val="both"/>
        <w:rPr>
          <w:lang w:val="tr-TR"/>
        </w:rPr>
      </w:pPr>
      <w:r w:rsidRPr="00D946E9">
        <w:rPr>
          <w:lang w:val="tr-TR"/>
        </w:rPr>
        <w:t xml:space="preserve">İkincil bir kaynaktan alıntı yapmak genellikle önerilmez, çünkü yazarların alıntı yaptıkları </w:t>
      </w:r>
      <w:r>
        <w:rPr>
          <w:lang w:val="tr-TR"/>
        </w:rPr>
        <w:t xml:space="preserve">asıl </w:t>
      </w:r>
      <w:r w:rsidRPr="00D946E9">
        <w:rPr>
          <w:lang w:val="tr-TR"/>
        </w:rPr>
        <w:t xml:space="preserve">çalışmaları incelemeleri beklenir. Ancak </w:t>
      </w:r>
      <w:r>
        <w:rPr>
          <w:lang w:val="tr-TR"/>
        </w:rPr>
        <w:t>asıl kayağa ulaşılamamışsa</w:t>
      </w:r>
      <w:r w:rsidRPr="00D946E9">
        <w:rPr>
          <w:lang w:val="tr-TR"/>
        </w:rPr>
        <w:t xml:space="preserve"> hem </w:t>
      </w:r>
      <w:r w:rsidR="00A74F7F">
        <w:rPr>
          <w:lang w:val="tr-TR"/>
        </w:rPr>
        <w:t>asıl</w:t>
      </w:r>
      <w:r w:rsidRPr="00D946E9">
        <w:rPr>
          <w:lang w:val="tr-TR"/>
        </w:rPr>
        <w:t xml:space="preserve"> hem de ikincil kaynak listelenmelidir.</w:t>
      </w:r>
    </w:p>
    <w:p w14:paraId="59DD50D5" w14:textId="68B3D82B" w:rsidR="00D946E9" w:rsidRPr="00D946E9" w:rsidRDefault="00D946E9" w:rsidP="00D946E9">
      <w:pPr>
        <w:spacing w:line="360" w:lineRule="auto"/>
        <w:jc w:val="both"/>
        <w:rPr>
          <w:lang w:val="tr-TR"/>
        </w:rPr>
      </w:pPr>
      <w:r w:rsidRPr="00D946E9">
        <w:rPr>
          <w:vertAlign w:val="superscript"/>
          <w:lang w:val="tr-TR"/>
        </w:rPr>
        <w:t>1</w:t>
      </w:r>
      <w:r w:rsidRPr="00D946E9">
        <w:rPr>
          <w:lang w:val="tr-TR"/>
        </w:rPr>
        <w:t xml:space="preserve">Louis </w:t>
      </w:r>
      <w:proofErr w:type="spellStart"/>
      <w:r w:rsidRPr="00D946E9">
        <w:rPr>
          <w:lang w:val="tr-TR"/>
        </w:rPr>
        <w:t>Zukofsky</w:t>
      </w:r>
      <w:proofErr w:type="spellEnd"/>
      <w:r w:rsidRPr="00D946E9">
        <w:rPr>
          <w:lang w:val="tr-TR"/>
        </w:rPr>
        <w:t>, “</w:t>
      </w:r>
      <w:proofErr w:type="spellStart"/>
      <w:r w:rsidRPr="00D946E9">
        <w:rPr>
          <w:lang w:val="tr-TR"/>
        </w:rPr>
        <w:t>Sincerity</w:t>
      </w:r>
      <w:proofErr w:type="spellEnd"/>
      <w:r w:rsidRPr="00D946E9">
        <w:rPr>
          <w:lang w:val="tr-TR"/>
        </w:rPr>
        <w:t xml:space="preserve"> </w:t>
      </w:r>
      <w:proofErr w:type="spellStart"/>
      <w:r w:rsidRPr="00D946E9">
        <w:rPr>
          <w:lang w:val="tr-TR"/>
        </w:rPr>
        <w:t>and</w:t>
      </w:r>
      <w:proofErr w:type="spellEnd"/>
      <w:r w:rsidRPr="00D946E9">
        <w:rPr>
          <w:lang w:val="tr-TR"/>
        </w:rPr>
        <w:t xml:space="preserve"> </w:t>
      </w:r>
      <w:proofErr w:type="spellStart"/>
      <w:r w:rsidRPr="00D946E9">
        <w:rPr>
          <w:lang w:val="tr-TR"/>
        </w:rPr>
        <w:t>Objectification</w:t>
      </w:r>
      <w:proofErr w:type="spellEnd"/>
      <w:r w:rsidRPr="00D946E9">
        <w:rPr>
          <w:lang w:val="tr-TR"/>
        </w:rPr>
        <w:t xml:space="preserve">,” </w:t>
      </w:r>
      <w:proofErr w:type="spellStart"/>
      <w:r w:rsidRPr="00D946E9">
        <w:rPr>
          <w:i/>
          <w:iCs/>
          <w:lang w:val="tr-TR"/>
        </w:rPr>
        <w:t>Poetry</w:t>
      </w:r>
      <w:proofErr w:type="spellEnd"/>
      <w:r w:rsidRPr="00D946E9">
        <w:rPr>
          <w:lang w:val="tr-TR"/>
        </w:rPr>
        <w:t xml:space="preserve"> 37 (Şubat 1931): 269, </w:t>
      </w:r>
      <w:r w:rsidR="00586456">
        <w:rPr>
          <w:lang w:val="tr-TR"/>
        </w:rPr>
        <w:t>aktaran</w:t>
      </w:r>
      <w:r w:rsidRPr="00D946E9">
        <w:rPr>
          <w:lang w:val="tr-TR"/>
        </w:rPr>
        <w:t xml:space="preserve">: </w:t>
      </w:r>
      <w:proofErr w:type="spellStart"/>
      <w:r w:rsidRPr="00D946E9">
        <w:rPr>
          <w:lang w:val="tr-TR"/>
        </w:rPr>
        <w:t>Bonnie</w:t>
      </w:r>
      <w:proofErr w:type="spellEnd"/>
      <w:r w:rsidRPr="00D946E9">
        <w:rPr>
          <w:lang w:val="tr-TR"/>
        </w:rPr>
        <w:t xml:space="preserve"> </w:t>
      </w:r>
      <w:proofErr w:type="spellStart"/>
      <w:r w:rsidRPr="00D946E9">
        <w:rPr>
          <w:lang w:val="tr-TR"/>
        </w:rPr>
        <w:t>Costello</w:t>
      </w:r>
      <w:proofErr w:type="spellEnd"/>
      <w:r w:rsidRPr="00D946E9">
        <w:rPr>
          <w:lang w:val="tr-TR"/>
        </w:rPr>
        <w:t xml:space="preserve">, </w:t>
      </w:r>
      <w:proofErr w:type="spellStart"/>
      <w:r w:rsidRPr="00D946E9">
        <w:rPr>
          <w:i/>
          <w:iCs/>
          <w:lang w:val="tr-TR"/>
        </w:rPr>
        <w:t>Marianne</w:t>
      </w:r>
      <w:proofErr w:type="spellEnd"/>
      <w:r w:rsidRPr="00D946E9">
        <w:rPr>
          <w:i/>
          <w:iCs/>
          <w:lang w:val="tr-TR"/>
        </w:rPr>
        <w:t xml:space="preserve"> </w:t>
      </w:r>
      <w:proofErr w:type="spellStart"/>
      <w:r w:rsidRPr="00D946E9">
        <w:rPr>
          <w:i/>
          <w:iCs/>
          <w:lang w:val="tr-TR"/>
        </w:rPr>
        <w:t>Moore</w:t>
      </w:r>
      <w:proofErr w:type="spellEnd"/>
      <w:r w:rsidRPr="00D946E9">
        <w:rPr>
          <w:i/>
          <w:iCs/>
          <w:lang w:val="tr-TR"/>
        </w:rPr>
        <w:t xml:space="preserve">: </w:t>
      </w:r>
      <w:proofErr w:type="spellStart"/>
      <w:r w:rsidRPr="00D946E9">
        <w:rPr>
          <w:i/>
          <w:iCs/>
          <w:lang w:val="tr-TR"/>
        </w:rPr>
        <w:t>Imaginary</w:t>
      </w:r>
      <w:proofErr w:type="spellEnd"/>
      <w:r w:rsidRPr="00D946E9">
        <w:rPr>
          <w:i/>
          <w:iCs/>
          <w:lang w:val="tr-TR"/>
        </w:rPr>
        <w:t xml:space="preserve"> </w:t>
      </w:r>
      <w:proofErr w:type="spellStart"/>
      <w:r w:rsidRPr="00D946E9">
        <w:rPr>
          <w:i/>
          <w:iCs/>
          <w:lang w:val="tr-TR"/>
        </w:rPr>
        <w:t>Possessions</w:t>
      </w:r>
      <w:proofErr w:type="spellEnd"/>
      <w:r w:rsidRPr="00D946E9">
        <w:rPr>
          <w:lang w:val="tr-TR"/>
        </w:rPr>
        <w:t xml:space="preserve"> (Cambridge, MA: Harvard </w:t>
      </w:r>
      <w:proofErr w:type="spellStart"/>
      <w:r w:rsidRPr="00D946E9">
        <w:rPr>
          <w:lang w:val="tr-TR"/>
        </w:rPr>
        <w:t>University</w:t>
      </w:r>
      <w:proofErr w:type="spellEnd"/>
      <w:r w:rsidRPr="00D946E9">
        <w:rPr>
          <w:lang w:val="tr-TR"/>
        </w:rPr>
        <w:t xml:space="preserve"> </w:t>
      </w:r>
      <w:proofErr w:type="spellStart"/>
      <w:r w:rsidRPr="00D946E9">
        <w:rPr>
          <w:lang w:val="tr-TR"/>
        </w:rPr>
        <w:t>Press</w:t>
      </w:r>
      <w:proofErr w:type="spellEnd"/>
      <w:r w:rsidRPr="00D946E9">
        <w:rPr>
          <w:lang w:val="tr-TR"/>
        </w:rPr>
        <w:t>, 1981), 78.</w:t>
      </w:r>
    </w:p>
    <w:p w14:paraId="72C73E39" w14:textId="60AB1747" w:rsidR="0077202D" w:rsidRDefault="0077202D" w:rsidP="00390D5E">
      <w:pPr>
        <w:spacing w:line="360" w:lineRule="auto"/>
        <w:jc w:val="both"/>
        <w:rPr>
          <w:lang w:val="tr-TR"/>
        </w:rPr>
      </w:pPr>
    </w:p>
    <w:p w14:paraId="333826BD" w14:textId="77777777" w:rsidR="00390D5E" w:rsidRPr="00390D5E" w:rsidRDefault="00390D5E" w:rsidP="00390D5E">
      <w:pPr>
        <w:spacing w:line="360" w:lineRule="auto"/>
        <w:jc w:val="both"/>
        <w:rPr>
          <w:b/>
          <w:bCs/>
          <w:lang w:val="tr-TR"/>
        </w:rPr>
      </w:pPr>
      <w:r w:rsidRPr="00390D5E">
        <w:rPr>
          <w:b/>
          <w:bCs/>
          <w:lang w:val="tr-TR"/>
        </w:rPr>
        <w:t xml:space="preserve">* </w:t>
      </w:r>
      <w:proofErr w:type="spellStart"/>
      <w:r w:rsidRPr="00390D5E">
        <w:rPr>
          <w:b/>
          <w:bCs/>
          <w:lang w:val="tr-TR"/>
        </w:rPr>
        <w:t>Epigraflar</w:t>
      </w:r>
      <w:proofErr w:type="spellEnd"/>
      <w:r w:rsidRPr="00390D5E">
        <w:rPr>
          <w:b/>
          <w:bCs/>
          <w:lang w:val="tr-TR"/>
        </w:rPr>
        <w:t>.</w:t>
      </w:r>
    </w:p>
    <w:p w14:paraId="1EA8E153" w14:textId="4EB1759C" w:rsidR="0077202D" w:rsidRDefault="00390D5E" w:rsidP="00390D5E">
      <w:pPr>
        <w:spacing w:line="360" w:lineRule="auto"/>
        <w:jc w:val="both"/>
        <w:rPr>
          <w:lang w:val="tr-TR"/>
        </w:rPr>
      </w:pPr>
      <w:r w:rsidRPr="00390D5E">
        <w:rPr>
          <w:lang w:val="tr-TR"/>
        </w:rPr>
        <w:lastRenderedPageBreak/>
        <w:t xml:space="preserve">Tırnak işaretleri </w:t>
      </w:r>
      <w:proofErr w:type="spellStart"/>
      <w:r w:rsidRPr="00390D5E">
        <w:rPr>
          <w:lang w:val="tr-TR"/>
        </w:rPr>
        <w:t>epigraflar</w:t>
      </w:r>
      <w:r>
        <w:rPr>
          <w:lang w:val="tr-TR"/>
        </w:rPr>
        <w:t>da</w:t>
      </w:r>
      <w:proofErr w:type="spellEnd"/>
      <w:r>
        <w:rPr>
          <w:lang w:val="tr-TR"/>
        </w:rPr>
        <w:t xml:space="preserve"> (</w:t>
      </w:r>
      <w:r w:rsidRPr="00390D5E">
        <w:rPr>
          <w:lang w:val="tr-TR"/>
        </w:rPr>
        <w:t>edebi eserin başında kullanılan bir özlü söz</w:t>
      </w:r>
      <w:r>
        <w:rPr>
          <w:lang w:val="tr-TR"/>
        </w:rPr>
        <w:t xml:space="preserve">) </w:t>
      </w:r>
      <w:r w:rsidRPr="00390D5E">
        <w:rPr>
          <w:lang w:val="tr-TR"/>
        </w:rPr>
        <w:t>kullanılmaz</w:t>
      </w:r>
      <w:r>
        <w:rPr>
          <w:lang w:val="tr-TR"/>
        </w:rPr>
        <w:t xml:space="preserve">. </w:t>
      </w:r>
      <w:r w:rsidRPr="00390D5E">
        <w:rPr>
          <w:lang w:val="tr-TR"/>
        </w:rPr>
        <w:t xml:space="preserve">Blok alıntılar gibi, </w:t>
      </w:r>
      <w:proofErr w:type="spellStart"/>
      <w:r w:rsidRPr="00390D5E">
        <w:rPr>
          <w:lang w:val="tr-TR"/>
        </w:rPr>
        <w:t>epigraflar</w:t>
      </w:r>
      <w:proofErr w:type="spellEnd"/>
      <w:r w:rsidRPr="00390D5E">
        <w:rPr>
          <w:lang w:val="tr-TR"/>
        </w:rPr>
        <w:t xml:space="preserve"> da ayırt edici bir </w:t>
      </w:r>
      <w:proofErr w:type="spellStart"/>
      <w:r w:rsidRPr="00390D5E">
        <w:rPr>
          <w:lang w:val="tr-TR"/>
        </w:rPr>
        <w:t>tipografik</w:t>
      </w:r>
      <w:proofErr w:type="spellEnd"/>
      <w:r w:rsidRPr="00390D5E">
        <w:rPr>
          <w:lang w:val="tr-TR"/>
        </w:rPr>
        <w:t xml:space="preserve"> muamele </w:t>
      </w:r>
      <w:r w:rsidRPr="00390D5E">
        <w:rPr>
          <w:lang w:val="tr-TR"/>
        </w:rPr>
        <w:t>görür-</w:t>
      </w:r>
      <w:r w:rsidRPr="00390D5E">
        <w:rPr>
          <w:lang w:val="tr-TR"/>
        </w:rPr>
        <w:t xml:space="preserve"> genellikle daha küçük bir yazı tipiyle ayarlanır ve sağdan veya soldan girintili ve bazen italik </w:t>
      </w:r>
      <w:r>
        <w:rPr>
          <w:lang w:val="tr-TR"/>
        </w:rPr>
        <w:t>yapılır</w:t>
      </w:r>
      <w:r w:rsidRPr="00390D5E">
        <w:rPr>
          <w:lang w:val="tr-TR"/>
        </w:rPr>
        <w:t>.</w:t>
      </w:r>
    </w:p>
    <w:p w14:paraId="6A4E1B73" w14:textId="77777777" w:rsidR="00390D5E" w:rsidRDefault="00390D5E" w:rsidP="00390D5E">
      <w:pPr>
        <w:spacing w:line="360" w:lineRule="auto"/>
        <w:jc w:val="both"/>
        <w:rPr>
          <w:lang w:val="tr-TR"/>
        </w:rPr>
      </w:pPr>
    </w:p>
    <w:p w14:paraId="383A2E28" w14:textId="1474A8CD" w:rsidR="00390D5E" w:rsidRPr="00390D5E" w:rsidRDefault="00390D5E" w:rsidP="00390D5E">
      <w:pPr>
        <w:spacing w:line="360" w:lineRule="auto"/>
        <w:jc w:val="both"/>
        <w:rPr>
          <w:b/>
          <w:bCs/>
          <w:lang w:val="tr-TR"/>
        </w:rPr>
      </w:pPr>
      <w:r w:rsidRPr="00390D5E">
        <w:rPr>
          <w:b/>
          <w:bCs/>
          <w:lang w:val="tr-TR"/>
        </w:rPr>
        <w:t xml:space="preserve">* </w:t>
      </w:r>
      <w:r w:rsidRPr="00390D5E">
        <w:rPr>
          <w:b/>
          <w:bCs/>
          <w:lang w:val="tr-TR"/>
        </w:rPr>
        <w:t>Tiyatro Oyunları</w:t>
      </w:r>
      <w:r w:rsidRPr="00390D5E">
        <w:rPr>
          <w:b/>
          <w:bCs/>
          <w:lang w:val="tr-TR"/>
        </w:rPr>
        <w:t>.</w:t>
      </w:r>
    </w:p>
    <w:p w14:paraId="08F9B5D2" w14:textId="1A367103" w:rsidR="00390D5E" w:rsidRDefault="00390D5E" w:rsidP="00390D5E">
      <w:pPr>
        <w:spacing w:line="360" w:lineRule="auto"/>
        <w:jc w:val="both"/>
        <w:rPr>
          <w:lang w:val="tr-TR"/>
        </w:rPr>
      </w:pPr>
      <w:r w:rsidRPr="00390D5E">
        <w:rPr>
          <w:lang w:val="tr-TR"/>
        </w:rPr>
        <w:t xml:space="preserve">Oyunlarda, konuşmacının adı genellikle diyalogdan farklı bir yazı tipinde </w:t>
      </w:r>
      <w:r w:rsidRPr="00390D5E">
        <w:rPr>
          <w:lang w:val="tr-TR"/>
        </w:rPr>
        <w:t>ayarlanır-</w:t>
      </w:r>
      <w:r w:rsidRPr="00390D5E">
        <w:rPr>
          <w:lang w:val="tr-TR"/>
        </w:rPr>
        <w:t xml:space="preserve"> örneğin büyük ve küçük büyük harfler</w:t>
      </w:r>
      <w:r>
        <w:rPr>
          <w:lang w:val="tr-TR"/>
        </w:rPr>
        <w:t>le</w:t>
      </w:r>
      <w:r w:rsidRPr="00390D5E">
        <w:rPr>
          <w:lang w:val="tr-TR"/>
        </w:rPr>
        <w:t xml:space="preserve"> veya tümü küçük </w:t>
      </w:r>
      <w:r>
        <w:rPr>
          <w:lang w:val="tr-TR"/>
        </w:rPr>
        <w:t xml:space="preserve">veya </w:t>
      </w:r>
      <w:r w:rsidRPr="00390D5E">
        <w:rPr>
          <w:lang w:val="tr-TR"/>
        </w:rPr>
        <w:t>büyük harfler</w:t>
      </w:r>
      <w:r>
        <w:rPr>
          <w:lang w:val="tr-TR"/>
        </w:rPr>
        <w:t>le</w:t>
      </w:r>
      <w:r w:rsidRPr="00390D5E">
        <w:rPr>
          <w:lang w:val="tr-TR"/>
        </w:rPr>
        <w:t>. Diyalog tırnak içine alınmaz ve genellikle asılı girintilerle ayarlanır.</w:t>
      </w:r>
    </w:p>
    <w:p w14:paraId="00D306AF" w14:textId="77777777" w:rsidR="00390D5E" w:rsidRPr="00390D5E" w:rsidRDefault="00390D5E" w:rsidP="00390D5E">
      <w:pPr>
        <w:spacing w:line="360" w:lineRule="auto"/>
        <w:ind w:left="284" w:right="284"/>
        <w:jc w:val="both"/>
        <w:rPr>
          <w:lang w:val="tr-TR"/>
        </w:rPr>
      </w:pPr>
      <w:r w:rsidRPr="00390D5E">
        <w:rPr>
          <w:lang w:val="tr-TR"/>
        </w:rPr>
        <w:t xml:space="preserve">R. ROISTER DOISTER. </w:t>
      </w:r>
      <w:proofErr w:type="spellStart"/>
      <w:r w:rsidRPr="00390D5E">
        <w:rPr>
          <w:lang w:val="tr-TR"/>
        </w:rPr>
        <w:t>Except</w:t>
      </w:r>
      <w:proofErr w:type="spellEnd"/>
      <w:r w:rsidRPr="00390D5E">
        <w:rPr>
          <w:lang w:val="tr-TR"/>
        </w:rPr>
        <w:t xml:space="preserve"> I </w:t>
      </w:r>
      <w:proofErr w:type="spellStart"/>
      <w:r w:rsidRPr="00390D5E">
        <w:rPr>
          <w:lang w:val="tr-TR"/>
        </w:rPr>
        <w:t>have</w:t>
      </w:r>
      <w:proofErr w:type="spellEnd"/>
      <w:r w:rsidRPr="00390D5E">
        <w:rPr>
          <w:lang w:val="tr-TR"/>
        </w:rPr>
        <w:t xml:space="preserve"> her </w:t>
      </w:r>
      <w:proofErr w:type="spellStart"/>
      <w:r w:rsidRPr="00390D5E">
        <w:rPr>
          <w:lang w:val="tr-TR"/>
        </w:rPr>
        <w:t>to</w:t>
      </w:r>
      <w:proofErr w:type="spellEnd"/>
      <w:r w:rsidRPr="00390D5E">
        <w:rPr>
          <w:lang w:val="tr-TR"/>
        </w:rPr>
        <w:t xml:space="preserve"> </w:t>
      </w:r>
      <w:proofErr w:type="spellStart"/>
      <w:r w:rsidRPr="00390D5E">
        <w:rPr>
          <w:lang w:val="tr-TR"/>
        </w:rPr>
        <w:t>my</w:t>
      </w:r>
      <w:proofErr w:type="spellEnd"/>
      <w:r w:rsidRPr="00390D5E">
        <w:rPr>
          <w:lang w:val="tr-TR"/>
        </w:rPr>
        <w:t xml:space="preserve"> </w:t>
      </w:r>
      <w:proofErr w:type="spellStart"/>
      <w:r w:rsidRPr="00390D5E">
        <w:rPr>
          <w:lang w:val="tr-TR"/>
        </w:rPr>
        <w:t>wife</w:t>
      </w:r>
      <w:proofErr w:type="spellEnd"/>
      <w:r w:rsidRPr="00390D5E">
        <w:rPr>
          <w:lang w:val="tr-TR"/>
        </w:rPr>
        <w:t xml:space="preserve">, I </w:t>
      </w:r>
      <w:proofErr w:type="spellStart"/>
      <w:r w:rsidRPr="00390D5E">
        <w:rPr>
          <w:lang w:val="tr-TR"/>
        </w:rPr>
        <w:t>shall</w:t>
      </w:r>
      <w:proofErr w:type="spellEnd"/>
      <w:r w:rsidRPr="00390D5E">
        <w:rPr>
          <w:lang w:val="tr-TR"/>
        </w:rPr>
        <w:t xml:space="preserve"> </w:t>
      </w:r>
      <w:proofErr w:type="spellStart"/>
      <w:r w:rsidRPr="00390D5E">
        <w:rPr>
          <w:lang w:val="tr-TR"/>
        </w:rPr>
        <w:t>run</w:t>
      </w:r>
      <w:proofErr w:type="spellEnd"/>
      <w:r w:rsidRPr="00390D5E">
        <w:rPr>
          <w:lang w:val="tr-TR"/>
        </w:rPr>
        <w:t xml:space="preserve"> mad.</w:t>
      </w:r>
    </w:p>
    <w:p w14:paraId="359A342A" w14:textId="2CD7585E" w:rsidR="00390D5E" w:rsidRDefault="00390D5E" w:rsidP="00390D5E">
      <w:pPr>
        <w:spacing w:line="360" w:lineRule="auto"/>
        <w:ind w:left="284" w:right="284"/>
        <w:jc w:val="both"/>
        <w:rPr>
          <w:lang w:val="tr-TR"/>
        </w:rPr>
      </w:pPr>
      <w:r w:rsidRPr="00390D5E">
        <w:rPr>
          <w:lang w:val="tr-TR"/>
        </w:rPr>
        <w:t xml:space="preserve">M. MERYGREEKE. </w:t>
      </w:r>
      <w:proofErr w:type="spellStart"/>
      <w:r w:rsidRPr="00390D5E">
        <w:rPr>
          <w:lang w:val="tr-TR"/>
        </w:rPr>
        <w:t>Nay</w:t>
      </w:r>
      <w:proofErr w:type="spellEnd"/>
      <w:r w:rsidRPr="00390D5E">
        <w:rPr>
          <w:lang w:val="tr-TR"/>
        </w:rPr>
        <w:t>, “</w:t>
      </w:r>
      <w:proofErr w:type="spellStart"/>
      <w:r w:rsidRPr="00390D5E">
        <w:rPr>
          <w:lang w:val="tr-TR"/>
        </w:rPr>
        <w:t>unwise</w:t>
      </w:r>
      <w:proofErr w:type="spellEnd"/>
      <w:r w:rsidRPr="00390D5E">
        <w:rPr>
          <w:lang w:val="tr-TR"/>
        </w:rPr>
        <w:t xml:space="preserve">” </w:t>
      </w:r>
      <w:proofErr w:type="spellStart"/>
      <w:r w:rsidRPr="00390D5E">
        <w:rPr>
          <w:lang w:val="tr-TR"/>
        </w:rPr>
        <w:t>perhaps</w:t>
      </w:r>
      <w:proofErr w:type="spellEnd"/>
      <w:r w:rsidRPr="00390D5E">
        <w:rPr>
          <w:lang w:val="tr-TR"/>
        </w:rPr>
        <w:t xml:space="preserve">, but I </w:t>
      </w:r>
      <w:proofErr w:type="spellStart"/>
      <w:r w:rsidRPr="00390D5E">
        <w:rPr>
          <w:lang w:val="tr-TR"/>
        </w:rPr>
        <w:t>warrant</w:t>
      </w:r>
      <w:proofErr w:type="spellEnd"/>
      <w:r w:rsidRPr="00390D5E">
        <w:rPr>
          <w:lang w:val="tr-TR"/>
        </w:rPr>
        <w:t xml:space="preserve"> </w:t>
      </w:r>
      <w:proofErr w:type="spellStart"/>
      <w:r w:rsidRPr="00390D5E">
        <w:rPr>
          <w:lang w:val="tr-TR"/>
        </w:rPr>
        <w:t>you</w:t>
      </w:r>
      <w:proofErr w:type="spellEnd"/>
      <w:r w:rsidRPr="00390D5E">
        <w:rPr>
          <w:lang w:val="tr-TR"/>
        </w:rPr>
        <w:t xml:space="preserve"> </w:t>
      </w:r>
      <w:proofErr w:type="spellStart"/>
      <w:r w:rsidRPr="00390D5E">
        <w:rPr>
          <w:lang w:val="tr-TR"/>
        </w:rPr>
        <w:t>for</w:t>
      </w:r>
      <w:proofErr w:type="spellEnd"/>
      <w:r w:rsidRPr="00390D5E">
        <w:rPr>
          <w:lang w:val="tr-TR"/>
        </w:rPr>
        <w:t xml:space="preserve"> “mad.”</w:t>
      </w:r>
    </w:p>
    <w:p w14:paraId="5C65E1B1" w14:textId="10EE6840" w:rsidR="00390D5E" w:rsidRDefault="00390D5E" w:rsidP="00390D5E">
      <w:pPr>
        <w:spacing w:line="360" w:lineRule="auto"/>
        <w:ind w:right="284"/>
        <w:jc w:val="both"/>
        <w:rPr>
          <w:lang w:val="tr-TR"/>
        </w:rPr>
      </w:pPr>
      <w:r>
        <w:rPr>
          <w:lang w:val="tr-TR"/>
        </w:rPr>
        <w:t xml:space="preserve">Sahne yönetimiyle alakalı kelimeler </w:t>
      </w:r>
      <w:r w:rsidRPr="00390D5E">
        <w:rPr>
          <w:i/>
          <w:iCs/>
          <w:lang w:val="tr-TR"/>
        </w:rPr>
        <w:t>italik</w:t>
      </w:r>
      <w:r>
        <w:rPr>
          <w:lang w:val="tr-TR"/>
        </w:rPr>
        <w:t xml:space="preserve"> yazılır.</w:t>
      </w:r>
    </w:p>
    <w:p w14:paraId="38FE6B19" w14:textId="77777777" w:rsidR="00390D5E" w:rsidRPr="00390D5E" w:rsidRDefault="00390D5E" w:rsidP="00390D5E">
      <w:pPr>
        <w:spacing w:line="360" w:lineRule="auto"/>
        <w:ind w:left="284" w:right="284"/>
        <w:jc w:val="both"/>
        <w:rPr>
          <w:lang w:val="tr-TR"/>
        </w:rPr>
      </w:pPr>
      <w:r w:rsidRPr="00390D5E">
        <w:rPr>
          <w:lang w:val="tr-TR"/>
        </w:rPr>
        <w:t xml:space="preserve">ALGERNON. </w:t>
      </w:r>
      <w:proofErr w:type="spellStart"/>
      <w:r w:rsidRPr="00390D5E">
        <w:rPr>
          <w:lang w:val="tr-TR"/>
        </w:rPr>
        <w:t>That</w:t>
      </w:r>
      <w:proofErr w:type="spellEnd"/>
      <w:r w:rsidRPr="00390D5E">
        <w:rPr>
          <w:lang w:val="tr-TR"/>
        </w:rPr>
        <w:t xml:space="preserve"> is </w:t>
      </w:r>
      <w:proofErr w:type="spellStart"/>
      <w:r w:rsidRPr="00390D5E">
        <w:rPr>
          <w:lang w:val="tr-TR"/>
        </w:rPr>
        <w:t>quite</w:t>
      </w:r>
      <w:proofErr w:type="spellEnd"/>
      <w:r w:rsidRPr="00390D5E">
        <w:rPr>
          <w:lang w:val="tr-TR"/>
        </w:rPr>
        <w:t xml:space="preserve"> a </w:t>
      </w:r>
      <w:proofErr w:type="spellStart"/>
      <w:r w:rsidRPr="00390D5E">
        <w:rPr>
          <w:lang w:val="tr-TR"/>
        </w:rPr>
        <w:t>different</w:t>
      </w:r>
      <w:proofErr w:type="spellEnd"/>
      <w:r w:rsidRPr="00390D5E">
        <w:rPr>
          <w:lang w:val="tr-TR"/>
        </w:rPr>
        <w:t xml:space="preserve"> </w:t>
      </w:r>
      <w:proofErr w:type="spellStart"/>
      <w:r w:rsidRPr="00390D5E">
        <w:rPr>
          <w:lang w:val="tr-TR"/>
        </w:rPr>
        <w:t>matter</w:t>
      </w:r>
      <w:proofErr w:type="spellEnd"/>
      <w:r w:rsidRPr="00390D5E">
        <w:rPr>
          <w:lang w:val="tr-TR"/>
        </w:rPr>
        <w:t xml:space="preserve">. </w:t>
      </w:r>
      <w:proofErr w:type="spellStart"/>
      <w:r w:rsidRPr="00390D5E">
        <w:rPr>
          <w:lang w:val="tr-TR"/>
        </w:rPr>
        <w:t>She</w:t>
      </w:r>
      <w:proofErr w:type="spellEnd"/>
      <w:r w:rsidRPr="00390D5E">
        <w:rPr>
          <w:lang w:val="tr-TR"/>
        </w:rPr>
        <w:t xml:space="preserve"> is </w:t>
      </w:r>
      <w:proofErr w:type="spellStart"/>
      <w:r w:rsidRPr="00390D5E">
        <w:rPr>
          <w:lang w:val="tr-TR"/>
        </w:rPr>
        <w:t>my</w:t>
      </w:r>
      <w:proofErr w:type="spellEnd"/>
      <w:r w:rsidRPr="00390D5E">
        <w:rPr>
          <w:lang w:val="tr-TR"/>
        </w:rPr>
        <w:t xml:space="preserve"> </w:t>
      </w:r>
      <w:proofErr w:type="spellStart"/>
      <w:r w:rsidRPr="00390D5E">
        <w:rPr>
          <w:lang w:val="tr-TR"/>
        </w:rPr>
        <w:t>aunt</w:t>
      </w:r>
      <w:proofErr w:type="spellEnd"/>
      <w:r w:rsidRPr="00390D5E">
        <w:rPr>
          <w:lang w:val="tr-TR"/>
        </w:rPr>
        <w:t>. (</w:t>
      </w:r>
      <w:proofErr w:type="spellStart"/>
      <w:r w:rsidRPr="00390D5E">
        <w:rPr>
          <w:i/>
          <w:iCs/>
          <w:lang w:val="tr-TR"/>
        </w:rPr>
        <w:t>Takes</w:t>
      </w:r>
      <w:proofErr w:type="spellEnd"/>
      <w:r w:rsidRPr="00390D5E">
        <w:rPr>
          <w:i/>
          <w:iCs/>
          <w:lang w:val="tr-TR"/>
        </w:rPr>
        <w:t xml:space="preserve"> </w:t>
      </w:r>
      <w:proofErr w:type="spellStart"/>
      <w:r w:rsidRPr="00390D5E">
        <w:rPr>
          <w:i/>
          <w:iCs/>
          <w:lang w:val="tr-TR"/>
        </w:rPr>
        <w:t>plate</w:t>
      </w:r>
      <w:proofErr w:type="spellEnd"/>
      <w:r w:rsidRPr="00390D5E">
        <w:rPr>
          <w:i/>
          <w:iCs/>
          <w:lang w:val="tr-TR"/>
        </w:rPr>
        <w:t xml:space="preserve"> </w:t>
      </w:r>
      <w:proofErr w:type="spellStart"/>
      <w:r w:rsidRPr="00390D5E">
        <w:rPr>
          <w:i/>
          <w:iCs/>
          <w:lang w:val="tr-TR"/>
        </w:rPr>
        <w:t>from</w:t>
      </w:r>
      <w:proofErr w:type="spellEnd"/>
      <w:r w:rsidRPr="00390D5E">
        <w:rPr>
          <w:i/>
          <w:iCs/>
          <w:lang w:val="tr-TR"/>
        </w:rPr>
        <w:t xml:space="preserve"> </w:t>
      </w:r>
      <w:proofErr w:type="spellStart"/>
      <w:r w:rsidRPr="00390D5E">
        <w:rPr>
          <w:i/>
          <w:iCs/>
          <w:lang w:val="tr-TR"/>
        </w:rPr>
        <w:t>below</w:t>
      </w:r>
      <w:proofErr w:type="spellEnd"/>
      <w:r w:rsidRPr="00390D5E">
        <w:rPr>
          <w:lang w:val="tr-TR"/>
        </w:rPr>
        <w:t xml:space="preserve">.) </w:t>
      </w:r>
      <w:proofErr w:type="spellStart"/>
      <w:r w:rsidRPr="00390D5E">
        <w:rPr>
          <w:lang w:val="tr-TR"/>
        </w:rPr>
        <w:t>Have</w:t>
      </w:r>
      <w:proofErr w:type="spellEnd"/>
      <w:r w:rsidRPr="00390D5E">
        <w:rPr>
          <w:lang w:val="tr-TR"/>
        </w:rPr>
        <w:t xml:space="preserve"> </w:t>
      </w:r>
      <w:proofErr w:type="spellStart"/>
      <w:r w:rsidRPr="00390D5E">
        <w:rPr>
          <w:lang w:val="tr-TR"/>
        </w:rPr>
        <w:t>some</w:t>
      </w:r>
      <w:proofErr w:type="spellEnd"/>
      <w:r w:rsidRPr="00390D5E">
        <w:rPr>
          <w:lang w:val="tr-TR"/>
        </w:rPr>
        <w:t xml:space="preserve"> </w:t>
      </w:r>
      <w:proofErr w:type="spellStart"/>
      <w:r w:rsidRPr="00390D5E">
        <w:rPr>
          <w:lang w:val="tr-TR"/>
        </w:rPr>
        <w:t>bread</w:t>
      </w:r>
      <w:proofErr w:type="spellEnd"/>
      <w:r w:rsidRPr="00390D5E">
        <w:rPr>
          <w:lang w:val="tr-TR"/>
        </w:rPr>
        <w:t xml:space="preserve"> </w:t>
      </w:r>
      <w:proofErr w:type="spellStart"/>
      <w:r w:rsidRPr="00390D5E">
        <w:rPr>
          <w:lang w:val="tr-TR"/>
        </w:rPr>
        <w:t>and</w:t>
      </w:r>
      <w:proofErr w:type="spellEnd"/>
      <w:r w:rsidRPr="00390D5E">
        <w:rPr>
          <w:lang w:val="tr-TR"/>
        </w:rPr>
        <w:t xml:space="preserve"> </w:t>
      </w:r>
      <w:proofErr w:type="spellStart"/>
      <w:r w:rsidRPr="00390D5E">
        <w:rPr>
          <w:lang w:val="tr-TR"/>
        </w:rPr>
        <w:t>butter</w:t>
      </w:r>
      <w:proofErr w:type="spellEnd"/>
      <w:r w:rsidRPr="00390D5E">
        <w:rPr>
          <w:lang w:val="tr-TR"/>
        </w:rPr>
        <w:t xml:space="preserve">. </w:t>
      </w:r>
      <w:proofErr w:type="spellStart"/>
      <w:r w:rsidRPr="00390D5E">
        <w:rPr>
          <w:lang w:val="tr-TR"/>
        </w:rPr>
        <w:t>The</w:t>
      </w:r>
      <w:proofErr w:type="spellEnd"/>
      <w:r w:rsidRPr="00390D5E">
        <w:rPr>
          <w:lang w:val="tr-TR"/>
        </w:rPr>
        <w:t xml:space="preserve"> </w:t>
      </w:r>
      <w:proofErr w:type="spellStart"/>
      <w:r w:rsidRPr="00390D5E">
        <w:rPr>
          <w:lang w:val="tr-TR"/>
        </w:rPr>
        <w:t>bread</w:t>
      </w:r>
      <w:proofErr w:type="spellEnd"/>
      <w:r w:rsidRPr="00390D5E">
        <w:rPr>
          <w:lang w:val="tr-TR"/>
        </w:rPr>
        <w:t xml:space="preserve"> </w:t>
      </w:r>
      <w:proofErr w:type="spellStart"/>
      <w:r w:rsidRPr="00390D5E">
        <w:rPr>
          <w:lang w:val="tr-TR"/>
        </w:rPr>
        <w:t>and</w:t>
      </w:r>
      <w:proofErr w:type="spellEnd"/>
      <w:r w:rsidRPr="00390D5E">
        <w:rPr>
          <w:lang w:val="tr-TR"/>
        </w:rPr>
        <w:t xml:space="preserve"> </w:t>
      </w:r>
      <w:proofErr w:type="spellStart"/>
      <w:r w:rsidRPr="00390D5E">
        <w:rPr>
          <w:lang w:val="tr-TR"/>
        </w:rPr>
        <w:t>butter</w:t>
      </w:r>
      <w:proofErr w:type="spellEnd"/>
      <w:r w:rsidRPr="00390D5E">
        <w:rPr>
          <w:lang w:val="tr-TR"/>
        </w:rPr>
        <w:t xml:space="preserve"> is </w:t>
      </w:r>
      <w:proofErr w:type="spellStart"/>
      <w:r w:rsidRPr="00390D5E">
        <w:rPr>
          <w:lang w:val="tr-TR"/>
        </w:rPr>
        <w:t>for</w:t>
      </w:r>
      <w:proofErr w:type="spellEnd"/>
      <w:r w:rsidRPr="00390D5E">
        <w:rPr>
          <w:lang w:val="tr-TR"/>
        </w:rPr>
        <w:t xml:space="preserve"> </w:t>
      </w:r>
      <w:proofErr w:type="spellStart"/>
      <w:r w:rsidRPr="00390D5E">
        <w:rPr>
          <w:lang w:val="tr-TR"/>
        </w:rPr>
        <w:t>Gwendolen</w:t>
      </w:r>
      <w:proofErr w:type="spellEnd"/>
      <w:r w:rsidRPr="00390D5E">
        <w:rPr>
          <w:lang w:val="tr-TR"/>
        </w:rPr>
        <w:t xml:space="preserve">. </w:t>
      </w:r>
      <w:proofErr w:type="spellStart"/>
      <w:r w:rsidRPr="00390D5E">
        <w:rPr>
          <w:lang w:val="tr-TR"/>
        </w:rPr>
        <w:t>Gwendolen</w:t>
      </w:r>
      <w:proofErr w:type="spellEnd"/>
      <w:r w:rsidRPr="00390D5E">
        <w:rPr>
          <w:lang w:val="tr-TR"/>
        </w:rPr>
        <w:t xml:space="preserve"> is </w:t>
      </w:r>
      <w:proofErr w:type="spellStart"/>
      <w:r w:rsidRPr="00390D5E">
        <w:rPr>
          <w:lang w:val="tr-TR"/>
        </w:rPr>
        <w:t>devoted</w:t>
      </w:r>
      <w:proofErr w:type="spellEnd"/>
      <w:r w:rsidRPr="00390D5E">
        <w:rPr>
          <w:lang w:val="tr-TR"/>
        </w:rPr>
        <w:t xml:space="preserve"> </w:t>
      </w:r>
      <w:proofErr w:type="spellStart"/>
      <w:r w:rsidRPr="00390D5E">
        <w:rPr>
          <w:lang w:val="tr-TR"/>
        </w:rPr>
        <w:t>to</w:t>
      </w:r>
      <w:proofErr w:type="spellEnd"/>
      <w:r w:rsidRPr="00390D5E">
        <w:rPr>
          <w:lang w:val="tr-TR"/>
        </w:rPr>
        <w:t xml:space="preserve"> </w:t>
      </w:r>
      <w:proofErr w:type="spellStart"/>
      <w:r w:rsidRPr="00390D5E">
        <w:rPr>
          <w:lang w:val="tr-TR"/>
        </w:rPr>
        <w:t>bread</w:t>
      </w:r>
      <w:proofErr w:type="spellEnd"/>
      <w:r w:rsidRPr="00390D5E">
        <w:rPr>
          <w:lang w:val="tr-TR"/>
        </w:rPr>
        <w:t xml:space="preserve"> </w:t>
      </w:r>
      <w:proofErr w:type="spellStart"/>
      <w:r w:rsidRPr="00390D5E">
        <w:rPr>
          <w:lang w:val="tr-TR"/>
        </w:rPr>
        <w:t>and</w:t>
      </w:r>
      <w:proofErr w:type="spellEnd"/>
      <w:r w:rsidRPr="00390D5E">
        <w:rPr>
          <w:lang w:val="tr-TR"/>
        </w:rPr>
        <w:t xml:space="preserve"> </w:t>
      </w:r>
      <w:proofErr w:type="spellStart"/>
      <w:r w:rsidRPr="00390D5E">
        <w:rPr>
          <w:lang w:val="tr-TR"/>
        </w:rPr>
        <w:t>butter</w:t>
      </w:r>
      <w:proofErr w:type="spellEnd"/>
      <w:r w:rsidRPr="00390D5E">
        <w:rPr>
          <w:lang w:val="tr-TR"/>
        </w:rPr>
        <w:t>.</w:t>
      </w:r>
    </w:p>
    <w:p w14:paraId="25221F64" w14:textId="4D9D0C08" w:rsidR="00390D5E" w:rsidRDefault="00390D5E" w:rsidP="00390D5E">
      <w:pPr>
        <w:spacing w:line="360" w:lineRule="auto"/>
        <w:ind w:left="284" w:right="284"/>
        <w:jc w:val="both"/>
        <w:rPr>
          <w:lang w:val="tr-TR"/>
        </w:rPr>
      </w:pPr>
      <w:proofErr w:type="spellStart"/>
      <w:r w:rsidRPr="00390D5E">
        <w:rPr>
          <w:lang w:val="tr-TR"/>
        </w:rPr>
        <w:t>Jack</w:t>
      </w:r>
      <w:proofErr w:type="spellEnd"/>
      <w:r w:rsidRPr="00390D5E">
        <w:rPr>
          <w:lang w:val="tr-TR"/>
        </w:rPr>
        <w:t xml:space="preserve">, </w:t>
      </w:r>
      <w:proofErr w:type="spellStart"/>
      <w:r w:rsidRPr="00390D5E">
        <w:rPr>
          <w:i/>
          <w:iCs/>
          <w:lang w:val="tr-TR"/>
        </w:rPr>
        <w:t>advancing</w:t>
      </w:r>
      <w:proofErr w:type="spellEnd"/>
      <w:r w:rsidRPr="00390D5E">
        <w:rPr>
          <w:i/>
          <w:iCs/>
          <w:lang w:val="tr-TR"/>
        </w:rPr>
        <w:t xml:space="preserve"> </w:t>
      </w:r>
      <w:proofErr w:type="spellStart"/>
      <w:r w:rsidRPr="00390D5E">
        <w:rPr>
          <w:i/>
          <w:iCs/>
          <w:lang w:val="tr-TR"/>
        </w:rPr>
        <w:t>to</w:t>
      </w:r>
      <w:proofErr w:type="spellEnd"/>
      <w:r w:rsidRPr="00390D5E">
        <w:rPr>
          <w:i/>
          <w:iCs/>
          <w:lang w:val="tr-TR"/>
        </w:rPr>
        <w:t xml:space="preserve"> </w:t>
      </w:r>
      <w:proofErr w:type="spellStart"/>
      <w:r w:rsidRPr="00390D5E">
        <w:rPr>
          <w:i/>
          <w:iCs/>
          <w:lang w:val="tr-TR"/>
        </w:rPr>
        <w:t>table</w:t>
      </w:r>
      <w:proofErr w:type="spellEnd"/>
      <w:r w:rsidRPr="00390D5E">
        <w:rPr>
          <w:i/>
          <w:iCs/>
          <w:lang w:val="tr-TR"/>
        </w:rPr>
        <w:t xml:space="preserve"> </w:t>
      </w:r>
      <w:proofErr w:type="spellStart"/>
      <w:r w:rsidRPr="00390D5E">
        <w:rPr>
          <w:i/>
          <w:iCs/>
          <w:lang w:val="tr-TR"/>
        </w:rPr>
        <w:t>and</w:t>
      </w:r>
      <w:proofErr w:type="spellEnd"/>
      <w:r w:rsidRPr="00390D5E">
        <w:rPr>
          <w:i/>
          <w:iCs/>
          <w:lang w:val="tr-TR"/>
        </w:rPr>
        <w:t xml:space="preserve"> </w:t>
      </w:r>
      <w:proofErr w:type="spellStart"/>
      <w:r w:rsidRPr="00390D5E">
        <w:rPr>
          <w:i/>
          <w:iCs/>
          <w:lang w:val="tr-TR"/>
        </w:rPr>
        <w:t>helping</w:t>
      </w:r>
      <w:proofErr w:type="spellEnd"/>
      <w:r w:rsidRPr="00390D5E">
        <w:rPr>
          <w:i/>
          <w:iCs/>
          <w:lang w:val="tr-TR"/>
        </w:rPr>
        <w:t xml:space="preserve"> </w:t>
      </w:r>
      <w:proofErr w:type="spellStart"/>
      <w:r w:rsidRPr="00390D5E">
        <w:rPr>
          <w:i/>
          <w:iCs/>
          <w:lang w:val="tr-TR"/>
        </w:rPr>
        <w:t>himself</w:t>
      </w:r>
      <w:proofErr w:type="spellEnd"/>
      <w:r w:rsidRPr="00390D5E">
        <w:rPr>
          <w:lang w:val="tr-TR"/>
        </w:rPr>
        <w:t xml:space="preserve">. </w:t>
      </w:r>
      <w:proofErr w:type="spellStart"/>
      <w:r w:rsidRPr="00390D5E">
        <w:rPr>
          <w:lang w:val="tr-TR"/>
        </w:rPr>
        <w:t>And</w:t>
      </w:r>
      <w:proofErr w:type="spellEnd"/>
      <w:r w:rsidRPr="00390D5E">
        <w:rPr>
          <w:lang w:val="tr-TR"/>
        </w:rPr>
        <w:t xml:space="preserve"> </w:t>
      </w:r>
      <w:proofErr w:type="spellStart"/>
      <w:r w:rsidRPr="00390D5E">
        <w:rPr>
          <w:lang w:val="tr-TR"/>
        </w:rPr>
        <w:t>very</w:t>
      </w:r>
      <w:proofErr w:type="spellEnd"/>
      <w:r w:rsidRPr="00390D5E">
        <w:rPr>
          <w:lang w:val="tr-TR"/>
        </w:rPr>
        <w:t xml:space="preserve"> </w:t>
      </w:r>
      <w:proofErr w:type="spellStart"/>
      <w:r w:rsidRPr="00390D5E">
        <w:rPr>
          <w:lang w:val="tr-TR"/>
        </w:rPr>
        <w:t>good</w:t>
      </w:r>
      <w:proofErr w:type="spellEnd"/>
      <w:r w:rsidRPr="00390D5E">
        <w:rPr>
          <w:lang w:val="tr-TR"/>
        </w:rPr>
        <w:t xml:space="preserve"> </w:t>
      </w:r>
      <w:proofErr w:type="spellStart"/>
      <w:r w:rsidRPr="00390D5E">
        <w:rPr>
          <w:lang w:val="tr-TR"/>
        </w:rPr>
        <w:t>bread</w:t>
      </w:r>
      <w:proofErr w:type="spellEnd"/>
      <w:r w:rsidRPr="00390D5E">
        <w:rPr>
          <w:lang w:val="tr-TR"/>
        </w:rPr>
        <w:t xml:space="preserve"> </w:t>
      </w:r>
      <w:proofErr w:type="spellStart"/>
      <w:r w:rsidRPr="00390D5E">
        <w:rPr>
          <w:lang w:val="tr-TR"/>
        </w:rPr>
        <w:t>and</w:t>
      </w:r>
      <w:proofErr w:type="spellEnd"/>
      <w:r w:rsidRPr="00390D5E">
        <w:rPr>
          <w:lang w:val="tr-TR"/>
        </w:rPr>
        <w:t xml:space="preserve"> </w:t>
      </w:r>
      <w:proofErr w:type="spellStart"/>
      <w:r w:rsidRPr="00390D5E">
        <w:rPr>
          <w:lang w:val="tr-TR"/>
        </w:rPr>
        <w:t>butter</w:t>
      </w:r>
      <w:proofErr w:type="spellEnd"/>
      <w:r w:rsidRPr="00390D5E">
        <w:rPr>
          <w:lang w:val="tr-TR"/>
        </w:rPr>
        <w:t xml:space="preserve"> it is </w:t>
      </w:r>
      <w:proofErr w:type="spellStart"/>
      <w:r w:rsidRPr="00390D5E">
        <w:rPr>
          <w:lang w:val="tr-TR"/>
        </w:rPr>
        <w:t>too</w:t>
      </w:r>
      <w:proofErr w:type="spellEnd"/>
      <w:r w:rsidRPr="00390D5E">
        <w:rPr>
          <w:lang w:val="tr-TR"/>
        </w:rPr>
        <w:t>.</w:t>
      </w:r>
    </w:p>
    <w:p w14:paraId="33E27450" w14:textId="77777777" w:rsidR="00E23653" w:rsidRDefault="00E23653" w:rsidP="00E23653">
      <w:pPr>
        <w:spacing w:line="360" w:lineRule="auto"/>
        <w:jc w:val="both"/>
        <w:rPr>
          <w:lang w:val="tr-TR"/>
        </w:rPr>
      </w:pPr>
    </w:p>
    <w:p w14:paraId="08371D0D" w14:textId="77A2E41B" w:rsidR="00E23653" w:rsidRPr="00E23653" w:rsidRDefault="00E23653" w:rsidP="00E23653">
      <w:pPr>
        <w:spacing w:line="360" w:lineRule="auto"/>
        <w:jc w:val="both"/>
        <w:rPr>
          <w:b/>
          <w:bCs/>
          <w:lang w:val="tr-TR"/>
        </w:rPr>
      </w:pPr>
      <w:r w:rsidRPr="00E23653">
        <w:rPr>
          <w:b/>
          <w:bCs/>
          <w:lang w:val="tr-TR"/>
        </w:rPr>
        <w:t>* Elipsler</w:t>
      </w:r>
      <w:r>
        <w:rPr>
          <w:b/>
          <w:bCs/>
          <w:lang w:val="tr-TR"/>
        </w:rPr>
        <w:t xml:space="preserve"> (Kelime veya Cümle Eksiltme)</w:t>
      </w:r>
      <w:r w:rsidRPr="00E23653">
        <w:rPr>
          <w:b/>
          <w:bCs/>
          <w:lang w:val="tr-TR"/>
        </w:rPr>
        <w:t>.</w:t>
      </w:r>
    </w:p>
    <w:p w14:paraId="759D38ED" w14:textId="0F7AFC42" w:rsidR="00E23653" w:rsidRDefault="00E23653" w:rsidP="00E23653">
      <w:pPr>
        <w:spacing w:line="360" w:lineRule="auto"/>
        <w:jc w:val="both"/>
        <w:rPr>
          <w:lang w:val="tr-TR"/>
        </w:rPr>
      </w:pPr>
      <w:r>
        <w:rPr>
          <w:lang w:val="tr-TR"/>
        </w:rPr>
        <w:t>Elips</w:t>
      </w:r>
      <w:r w:rsidRPr="00E23653">
        <w:rPr>
          <w:lang w:val="tr-TR"/>
        </w:rPr>
        <w:t>, alıntılanan bir pasajdan bir kelimenin, cümlenin, satırın, paragrafın veya daha fazlasının atlandığını belirtmek için kullanılan</w:t>
      </w:r>
      <w:r>
        <w:rPr>
          <w:lang w:val="tr-TR"/>
        </w:rPr>
        <w:t xml:space="preserve"> birbiri arasında bir boşluk bulunan</w:t>
      </w:r>
      <w:r w:rsidRPr="00E23653">
        <w:rPr>
          <w:lang w:val="tr-TR"/>
        </w:rPr>
        <w:t xml:space="preserve"> üç noktadan oluşan bir dizidir. Bu tür </w:t>
      </w:r>
      <w:r>
        <w:rPr>
          <w:lang w:val="tr-TR"/>
        </w:rPr>
        <w:t>eksiltmeler</w:t>
      </w:r>
      <w:r w:rsidRPr="00E23653">
        <w:rPr>
          <w:lang w:val="tr-TR"/>
        </w:rPr>
        <w:t>, eldeki tartışmayla alakasız olduğu düşünülen (veya bazen, metnin gramerini ayarlamak için) materyalden yapılmıştır. Bu noktalar, bocalayan konuşmayı veya eksik düşünceleri belirtmek için de kullanılabilir. Üç noktadaki noktalar, hemen ardından gelen herhangi bir noktalama işaretiyle birlikte her zaman aynı satırda birlikte görünmelidir; yeni bir satırın başında bir üç nokta görünüyorsa, ondan hemen önce gelen herhangi bir noktalama işareti (bir nokta dahil) yukarıdaki satırın sonunda görünecektir.</w:t>
      </w:r>
    </w:p>
    <w:p w14:paraId="070BD274" w14:textId="6E365CEE" w:rsidR="00E23653" w:rsidRDefault="00E23653" w:rsidP="00E23653">
      <w:pPr>
        <w:spacing w:line="360" w:lineRule="auto"/>
        <w:ind w:left="284" w:right="284"/>
        <w:jc w:val="both"/>
        <w:rPr>
          <w:lang w:val="tr-TR"/>
        </w:rPr>
      </w:pPr>
      <w:proofErr w:type="spellStart"/>
      <w:r w:rsidRPr="00E23653">
        <w:rPr>
          <w:lang w:val="tr-TR"/>
        </w:rPr>
        <w:t>The</w:t>
      </w:r>
      <w:proofErr w:type="spellEnd"/>
      <w:r w:rsidRPr="00E23653">
        <w:rPr>
          <w:lang w:val="tr-TR"/>
        </w:rPr>
        <w:t xml:space="preserve"> </w:t>
      </w:r>
      <w:proofErr w:type="spellStart"/>
      <w:r w:rsidRPr="00E23653">
        <w:rPr>
          <w:lang w:val="tr-TR"/>
        </w:rPr>
        <w:t>spirit</w:t>
      </w:r>
      <w:proofErr w:type="spellEnd"/>
      <w:r w:rsidRPr="00E23653">
        <w:rPr>
          <w:lang w:val="tr-TR"/>
        </w:rPr>
        <w:t xml:space="preserve"> of </w:t>
      </w:r>
      <w:proofErr w:type="spellStart"/>
      <w:r w:rsidRPr="00E23653">
        <w:rPr>
          <w:lang w:val="tr-TR"/>
        </w:rPr>
        <w:t>our</w:t>
      </w:r>
      <w:proofErr w:type="spellEnd"/>
      <w:r w:rsidRPr="00E23653">
        <w:rPr>
          <w:lang w:val="tr-TR"/>
        </w:rPr>
        <w:t xml:space="preserve"> </w:t>
      </w:r>
      <w:proofErr w:type="spellStart"/>
      <w:r w:rsidRPr="00E23653">
        <w:rPr>
          <w:lang w:val="tr-TR"/>
        </w:rPr>
        <w:t>American</w:t>
      </w:r>
      <w:proofErr w:type="spellEnd"/>
      <w:r w:rsidRPr="00E23653">
        <w:rPr>
          <w:lang w:val="tr-TR"/>
        </w:rPr>
        <w:t xml:space="preserve"> </w:t>
      </w:r>
      <w:proofErr w:type="spellStart"/>
      <w:r w:rsidRPr="00E23653">
        <w:rPr>
          <w:lang w:val="tr-TR"/>
        </w:rPr>
        <w:t>radicalism</w:t>
      </w:r>
      <w:proofErr w:type="spellEnd"/>
      <w:r w:rsidRPr="00E23653">
        <w:rPr>
          <w:lang w:val="tr-TR"/>
        </w:rPr>
        <w:t xml:space="preserve"> is </w:t>
      </w:r>
      <w:proofErr w:type="spellStart"/>
      <w:r w:rsidRPr="00E23653">
        <w:rPr>
          <w:lang w:val="tr-TR"/>
        </w:rPr>
        <w:t>destructive</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aimless</w:t>
      </w:r>
      <w:proofErr w:type="spellEnd"/>
      <w:r w:rsidRPr="00E23653">
        <w:rPr>
          <w:lang w:val="tr-TR"/>
        </w:rPr>
        <w:t xml:space="preserve">: it is not </w:t>
      </w:r>
      <w:proofErr w:type="spellStart"/>
      <w:r w:rsidRPr="00E23653">
        <w:rPr>
          <w:lang w:val="tr-TR"/>
        </w:rPr>
        <w:t>loving</w:t>
      </w:r>
      <w:proofErr w:type="spellEnd"/>
      <w:r w:rsidRPr="00E23653">
        <w:rPr>
          <w:lang w:val="tr-TR"/>
        </w:rPr>
        <w:t xml:space="preserve">; it has </w:t>
      </w:r>
      <w:proofErr w:type="spellStart"/>
      <w:r w:rsidRPr="00E23653">
        <w:rPr>
          <w:lang w:val="tr-TR"/>
        </w:rPr>
        <w:t>no</w:t>
      </w:r>
      <w:proofErr w:type="spellEnd"/>
      <w:r w:rsidRPr="00E23653">
        <w:rPr>
          <w:lang w:val="tr-TR"/>
        </w:rPr>
        <w:t xml:space="preserve"> </w:t>
      </w:r>
      <w:proofErr w:type="spellStart"/>
      <w:r w:rsidRPr="00E23653">
        <w:rPr>
          <w:lang w:val="tr-TR"/>
        </w:rPr>
        <w:t>ulterior</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divine</w:t>
      </w:r>
      <w:proofErr w:type="spellEnd"/>
      <w:r w:rsidRPr="00E23653">
        <w:rPr>
          <w:lang w:val="tr-TR"/>
        </w:rPr>
        <w:t xml:space="preserve"> </w:t>
      </w:r>
      <w:proofErr w:type="spellStart"/>
      <w:r w:rsidRPr="00E23653">
        <w:rPr>
          <w:lang w:val="tr-TR"/>
        </w:rPr>
        <w:t>ends</w:t>
      </w:r>
      <w:proofErr w:type="spellEnd"/>
      <w:r w:rsidRPr="00E23653">
        <w:rPr>
          <w:lang w:val="tr-TR"/>
        </w:rPr>
        <w:t xml:space="preserve">; but is </w:t>
      </w:r>
      <w:proofErr w:type="spellStart"/>
      <w:r w:rsidRPr="00E23653">
        <w:rPr>
          <w:lang w:val="tr-TR"/>
        </w:rPr>
        <w:t>destructive</w:t>
      </w:r>
      <w:proofErr w:type="spellEnd"/>
      <w:r w:rsidRPr="00E23653">
        <w:rPr>
          <w:lang w:val="tr-TR"/>
        </w:rPr>
        <w:t xml:space="preserve"> </w:t>
      </w:r>
      <w:proofErr w:type="spellStart"/>
      <w:r w:rsidRPr="00E23653">
        <w:rPr>
          <w:lang w:val="tr-TR"/>
        </w:rPr>
        <w:t>only</w:t>
      </w:r>
      <w:proofErr w:type="spellEnd"/>
      <w:r w:rsidRPr="00E23653">
        <w:rPr>
          <w:lang w:val="tr-TR"/>
        </w:rPr>
        <w:t xml:space="preserve"> </w:t>
      </w:r>
      <w:proofErr w:type="spellStart"/>
      <w:r w:rsidRPr="00E23653">
        <w:rPr>
          <w:lang w:val="tr-TR"/>
        </w:rPr>
        <w:t>out</w:t>
      </w:r>
      <w:proofErr w:type="spellEnd"/>
      <w:r w:rsidRPr="00E23653">
        <w:rPr>
          <w:lang w:val="tr-TR"/>
        </w:rPr>
        <w:t xml:space="preserve"> of </w:t>
      </w:r>
      <w:proofErr w:type="spellStart"/>
      <w:r w:rsidRPr="00E23653">
        <w:rPr>
          <w:lang w:val="tr-TR"/>
        </w:rPr>
        <w:t>hatred</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selfishness</w:t>
      </w:r>
      <w:proofErr w:type="spellEnd"/>
      <w:r w:rsidRPr="00E23653">
        <w:rPr>
          <w:lang w:val="tr-TR"/>
        </w:rPr>
        <w:t xml:space="preserve">. On </w:t>
      </w:r>
      <w:proofErr w:type="spellStart"/>
      <w:r w:rsidRPr="00E23653">
        <w:rPr>
          <w:lang w:val="tr-TR"/>
        </w:rPr>
        <w:t>the</w:t>
      </w:r>
      <w:proofErr w:type="spellEnd"/>
      <w:r w:rsidRPr="00E23653">
        <w:rPr>
          <w:lang w:val="tr-TR"/>
        </w:rPr>
        <w:t xml:space="preserve"> </w:t>
      </w:r>
      <w:proofErr w:type="spellStart"/>
      <w:r w:rsidRPr="00E23653">
        <w:rPr>
          <w:lang w:val="tr-TR"/>
        </w:rPr>
        <w:t>other</w:t>
      </w:r>
      <w:proofErr w:type="spellEnd"/>
      <w:r w:rsidRPr="00E23653">
        <w:rPr>
          <w:lang w:val="tr-TR"/>
        </w:rPr>
        <w:t xml:space="preserve"> </w:t>
      </w:r>
      <w:proofErr w:type="spellStart"/>
      <w:r w:rsidRPr="00E23653">
        <w:rPr>
          <w:lang w:val="tr-TR"/>
        </w:rPr>
        <w:t>side</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conservative</w:t>
      </w:r>
      <w:proofErr w:type="spellEnd"/>
      <w:r w:rsidRPr="00E23653">
        <w:rPr>
          <w:lang w:val="tr-TR"/>
        </w:rPr>
        <w:t xml:space="preserve"> </w:t>
      </w:r>
      <w:proofErr w:type="spellStart"/>
      <w:r w:rsidRPr="00E23653">
        <w:rPr>
          <w:lang w:val="tr-TR"/>
        </w:rPr>
        <w:t>party</w:t>
      </w:r>
      <w:proofErr w:type="spellEnd"/>
      <w:r w:rsidRPr="00E23653">
        <w:rPr>
          <w:lang w:val="tr-TR"/>
        </w:rPr>
        <w:t xml:space="preserve">, </w:t>
      </w:r>
      <w:proofErr w:type="spellStart"/>
      <w:r w:rsidRPr="00E23653">
        <w:rPr>
          <w:lang w:val="tr-TR"/>
        </w:rPr>
        <w:t>composed</w:t>
      </w:r>
      <w:proofErr w:type="spellEnd"/>
      <w:r w:rsidRPr="00E23653">
        <w:rPr>
          <w:lang w:val="tr-TR"/>
        </w:rPr>
        <w:t xml:space="preserve"> of </w:t>
      </w:r>
      <w:proofErr w:type="spellStart"/>
      <w:r w:rsidRPr="00E23653">
        <w:rPr>
          <w:lang w:val="tr-TR"/>
        </w:rPr>
        <w:t>the</w:t>
      </w:r>
      <w:proofErr w:type="spellEnd"/>
      <w:r w:rsidRPr="00E23653">
        <w:rPr>
          <w:lang w:val="tr-TR"/>
        </w:rPr>
        <w:t xml:space="preserve"> </w:t>
      </w:r>
      <w:proofErr w:type="spellStart"/>
      <w:r w:rsidRPr="00E23653">
        <w:rPr>
          <w:lang w:val="tr-TR"/>
        </w:rPr>
        <w:t>most</w:t>
      </w:r>
      <w:proofErr w:type="spellEnd"/>
      <w:r w:rsidRPr="00E23653">
        <w:rPr>
          <w:lang w:val="tr-TR"/>
        </w:rPr>
        <w:t xml:space="preserve"> </w:t>
      </w:r>
      <w:proofErr w:type="spellStart"/>
      <w:r w:rsidRPr="00E23653">
        <w:rPr>
          <w:lang w:val="tr-TR"/>
        </w:rPr>
        <w:t>moderate</w:t>
      </w:r>
      <w:proofErr w:type="spellEnd"/>
      <w:r w:rsidRPr="00E23653">
        <w:rPr>
          <w:lang w:val="tr-TR"/>
        </w:rPr>
        <w:t xml:space="preserve">, </w:t>
      </w:r>
      <w:proofErr w:type="spellStart"/>
      <w:r w:rsidRPr="00E23653">
        <w:rPr>
          <w:lang w:val="tr-TR"/>
        </w:rPr>
        <w:t>able</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cultivated</w:t>
      </w:r>
      <w:proofErr w:type="spellEnd"/>
      <w:r w:rsidRPr="00E23653">
        <w:rPr>
          <w:lang w:val="tr-TR"/>
        </w:rPr>
        <w:t xml:space="preserve"> </w:t>
      </w:r>
      <w:proofErr w:type="spellStart"/>
      <w:r w:rsidRPr="00E23653">
        <w:rPr>
          <w:lang w:val="tr-TR"/>
        </w:rPr>
        <w:t>part</w:t>
      </w:r>
      <w:proofErr w:type="spellEnd"/>
      <w:r w:rsidRPr="00E23653">
        <w:rPr>
          <w:lang w:val="tr-TR"/>
        </w:rPr>
        <w:t xml:space="preserve"> of </w:t>
      </w:r>
      <w:proofErr w:type="spellStart"/>
      <w:r w:rsidRPr="00E23653">
        <w:rPr>
          <w:lang w:val="tr-TR"/>
        </w:rPr>
        <w:t>the</w:t>
      </w:r>
      <w:proofErr w:type="spellEnd"/>
      <w:r w:rsidRPr="00E23653">
        <w:rPr>
          <w:lang w:val="tr-TR"/>
        </w:rPr>
        <w:t xml:space="preserve"> </w:t>
      </w:r>
      <w:proofErr w:type="spellStart"/>
      <w:r w:rsidRPr="00E23653">
        <w:rPr>
          <w:lang w:val="tr-TR"/>
        </w:rPr>
        <w:t>population</w:t>
      </w:r>
      <w:proofErr w:type="spellEnd"/>
      <w:r w:rsidRPr="00E23653">
        <w:rPr>
          <w:lang w:val="tr-TR"/>
        </w:rPr>
        <w:t xml:space="preserve">, is </w:t>
      </w:r>
      <w:proofErr w:type="spellStart"/>
      <w:r w:rsidRPr="00E23653">
        <w:rPr>
          <w:lang w:val="tr-TR"/>
        </w:rPr>
        <w:t>timid</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merely</w:t>
      </w:r>
      <w:proofErr w:type="spellEnd"/>
      <w:r w:rsidRPr="00E23653">
        <w:rPr>
          <w:lang w:val="tr-TR"/>
        </w:rPr>
        <w:t xml:space="preserve"> </w:t>
      </w:r>
      <w:proofErr w:type="spellStart"/>
      <w:r w:rsidRPr="00E23653">
        <w:rPr>
          <w:lang w:val="tr-TR"/>
        </w:rPr>
        <w:t>defensive</w:t>
      </w:r>
      <w:proofErr w:type="spellEnd"/>
      <w:r w:rsidRPr="00E23653">
        <w:rPr>
          <w:lang w:val="tr-TR"/>
        </w:rPr>
        <w:t xml:space="preserve"> of </w:t>
      </w:r>
      <w:proofErr w:type="spellStart"/>
      <w:r w:rsidRPr="00E23653">
        <w:rPr>
          <w:lang w:val="tr-TR"/>
        </w:rPr>
        <w:t>property</w:t>
      </w:r>
      <w:proofErr w:type="spellEnd"/>
      <w:r w:rsidRPr="00E23653">
        <w:rPr>
          <w:lang w:val="tr-TR"/>
        </w:rPr>
        <w:t xml:space="preserve">. </w:t>
      </w:r>
      <w:proofErr w:type="spellStart"/>
      <w:r w:rsidRPr="00E23653">
        <w:rPr>
          <w:lang w:val="tr-TR"/>
        </w:rPr>
        <w:t>It</w:t>
      </w:r>
      <w:proofErr w:type="spellEnd"/>
      <w:r w:rsidRPr="00E23653">
        <w:rPr>
          <w:lang w:val="tr-TR"/>
        </w:rPr>
        <w:t xml:space="preserve"> </w:t>
      </w:r>
      <w:proofErr w:type="spellStart"/>
      <w:r w:rsidRPr="00E23653">
        <w:rPr>
          <w:lang w:val="tr-TR"/>
        </w:rPr>
        <w:t>vindicates</w:t>
      </w:r>
      <w:proofErr w:type="spellEnd"/>
      <w:r w:rsidRPr="00E23653">
        <w:rPr>
          <w:lang w:val="tr-TR"/>
        </w:rPr>
        <w:t xml:space="preserve"> </w:t>
      </w:r>
      <w:proofErr w:type="spellStart"/>
      <w:r w:rsidRPr="00E23653">
        <w:rPr>
          <w:lang w:val="tr-TR"/>
        </w:rPr>
        <w:t>no</w:t>
      </w:r>
      <w:proofErr w:type="spellEnd"/>
      <w:r w:rsidRPr="00E23653">
        <w:rPr>
          <w:lang w:val="tr-TR"/>
        </w:rPr>
        <w:t xml:space="preserve"> </w:t>
      </w:r>
      <w:proofErr w:type="spellStart"/>
      <w:r w:rsidRPr="00E23653">
        <w:rPr>
          <w:lang w:val="tr-TR"/>
        </w:rPr>
        <w:t>right</w:t>
      </w:r>
      <w:proofErr w:type="spellEnd"/>
      <w:r w:rsidRPr="00E23653">
        <w:rPr>
          <w:lang w:val="tr-TR"/>
        </w:rPr>
        <w:t xml:space="preserve">, it </w:t>
      </w:r>
      <w:proofErr w:type="spellStart"/>
      <w:r w:rsidRPr="00E23653">
        <w:rPr>
          <w:lang w:val="tr-TR"/>
        </w:rPr>
        <w:t>aspires</w:t>
      </w:r>
      <w:proofErr w:type="spellEnd"/>
      <w:r w:rsidRPr="00E23653">
        <w:rPr>
          <w:lang w:val="tr-TR"/>
        </w:rPr>
        <w:t xml:space="preserve"> </w:t>
      </w:r>
      <w:proofErr w:type="spellStart"/>
      <w:r w:rsidRPr="00E23653">
        <w:rPr>
          <w:lang w:val="tr-TR"/>
        </w:rPr>
        <w:t>to</w:t>
      </w:r>
      <w:proofErr w:type="spellEnd"/>
      <w:r w:rsidRPr="00E23653">
        <w:rPr>
          <w:lang w:val="tr-TR"/>
        </w:rPr>
        <w:t xml:space="preserve"> </w:t>
      </w:r>
      <w:proofErr w:type="spellStart"/>
      <w:r w:rsidRPr="00E23653">
        <w:rPr>
          <w:lang w:val="tr-TR"/>
        </w:rPr>
        <w:t>no</w:t>
      </w:r>
      <w:proofErr w:type="spellEnd"/>
      <w:r w:rsidRPr="00E23653">
        <w:rPr>
          <w:lang w:val="tr-TR"/>
        </w:rPr>
        <w:t xml:space="preserve"> </w:t>
      </w:r>
      <w:proofErr w:type="spellStart"/>
      <w:r w:rsidRPr="00E23653">
        <w:rPr>
          <w:lang w:val="tr-TR"/>
        </w:rPr>
        <w:t>real</w:t>
      </w:r>
      <w:proofErr w:type="spellEnd"/>
      <w:r w:rsidRPr="00E23653">
        <w:rPr>
          <w:lang w:val="tr-TR"/>
        </w:rPr>
        <w:t xml:space="preserve"> </w:t>
      </w:r>
      <w:proofErr w:type="spellStart"/>
      <w:r w:rsidRPr="00E23653">
        <w:rPr>
          <w:lang w:val="tr-TR"/>
        </w:rPr>
        <w:t>good</w:t>
      </w:r>
      <w:proofErr w:type="spellEnd"/>
      <w:r w:rsidRPr="00E23653">
        <w:rPr>
          <w:lang w:val="tr-TR"/>
        </w:rPr>
        <w:t xml:space="preserve">, it </w:t>
      </w:r>
      <w:proofErr w:type="spellStart"/>
      <w:r w:rsidRPr="00E23653">
        <w:rPr>
          <w:lang w:val="tr-TR"/>
        </w:rPr>
        <w:t>brands</w:t>
      </w:r>
      <w:proofErr w:type="spellEnd"/>
      <w:r w:rsidRPr="00E23653">
        <w:rPr>
          <w:lang w:val="tr-TR"/>
        </w:rPr>
        <w:t xml:space="preserve"> </w:t>
      </w:r>
      <w:proofErr w:type="spellStart"/>
      <w:r w:rsidRPr="00E23653">
        <w:rPr>
          <w:lang w:val="tr-TR"/>
        </w:rPr>
        <w:t>no</w:t>
      </w:r>
      <w:proofErr w:type="spellEnd"/>
      <w:r w:rsidRPr="00E23653">
        <w:rPr>
          <w:lang w:val="tr-TR"/>
        </w:rPr>
        <w:t xml:space="preserve"> </w:t>
      </w:r>
      <w:proofErr w:type="spellStart"/>
      <w:r w:rsidRPr="00E23653">
        <w:rPr>
          <w:lang w:val="tr-TR"/>
        </w:rPr>
        <w:t>crime</w:t>
      </w:r>
      <w:proofErr w:type="spellEnd"/>
      <w:r w:rsidRPr="00E23653">
        <w:rPr>
          <w:lang w:val="tr-TR"/>
        </w:rPr>
        <w:t xml:space="preserve">, it </w:t>
      </w:r>
      <w:proofErr w:type="spellStart"/>
      <w:r w:rsidRPr="00E23653">
        <w:rPr>
          <w:lang w:val="tr-TR"/>
        </w:rPr>
        <w:t>proposes</w:t>
      </w:r>
      <w:proofErr w:type="spellEnd"/>
      <w:r w:rsidRPr="00E23653">
        <w:rPr>
          <w:lang w:val="tr-TR"/>
        </w:rPr>
        <w:t xml:space="preserve"> </w:t>
      </w:r>
      <w:proofErr w:type="spellStart"/>
      <w:r w:rsidRPr="00E23653">
        <w:rPr>
          <w:lang w:val="tr-TR"/>
        </w:rPr>
        <w:t>no</w:t>
      </w:r>
      <w:proofErr w:type="spellEnd"/>
      <w:r w:rsidRPr="00E23653">
        <w:rPr>
          <w:lang w:val="tr-TR"/>
        </w:rPr>
        <w:t xml:space="preserve"> </w:t>
      </w:r>
      <w:proofErr w:type="spellStart"/>
      <w:r w:rsidRPr="00E23653">
        <w:rPr>
          <w:lang w:val="tr-TR"/>
        </w:rPr>
        <w:t>generous</w:t>
      </w:r>
      <w:proofErr w:type="spellEnd"/>
      <w:r w:rsidRPr="00E23653">
        <w:rPr>
          <w:lang w:val="tr-TR"/>
        </w:rPr>
        <w:t xml:space="preserve"> </w:t>
      </w:r>
      <w:proofErr w:type="spellStart"/>
      <w:r w:rsidRPr="00E23653">
        <w:rPr>
          <w:lang w:val="tr-TR"/>
        </w:rPr>
        <w:t>policy</w:t>
      </w:r>
      <w:proofErr w:type="spellEnd"/>
      <w:r w:rsidRPr="00E23653">
        <w:rPr>
          <w:lang w:val="tr-TR"/>
        </w:rPr>
        <w:t xml:space="preserve">, it </w:t>
      </w:r>
      <w:proofErr w:type="spellStart"/>
      <w:r w:rsidRPr="00E23653">
        <w:rPr>
          <w:lang w:val="tr-TR"/>
        </w:rPr>
        <w:t>does</w:t>
      </w:r>
      <w:proofErr w:type="spellEnd"/>
      <w:r w:rsidRPr="00E23653">
        <w:rPr>
          <w:lang w:val="tr-TR"/>
        </w:rPr>
        <w:t xml:space="preserve"> not </w:t>
      </w:r>
      <w:proofErr w:type="spellStart"/>
      <w:r w:rsidRPr="00E23653">
        <w:rPr>
          <w:lang w:val="tr-TR"/>
        </w:rPr>
        <w:t>build</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write</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cherish</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arts</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foster</w:t>
      </w:r>
      <w:proofErr w:type="spellEnd"/>
      <w:r w:rsidRPr="00E23653">
        <w:rPr>
          <w:lang w:val="tr-TR"/>
        </w:rPr>
        <w:t xml:space="preserve"> </w:t>
      </w:r>
      <w:proofErr w:type="spellStart"/>
      <w:r w:rsidRPr="00E23653">
        <w:rPr>
          <w:lang w:val="tr-TR"/>
        </w:rPr>
        <w:t>religion</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establish</w:t>
      </w:r>
      <w:proofErr w:type="spellEnd"/>
      <w:r w:rsidRPr="00E23653">
        <w:rPr>
          <w:lang w:val="tr-TR"/>
        </w:rPr>
        <w:t xml:space="preserve"> </w:t>
      </w:r>
      <w:proofErr w:type="spellStart"/>
      <w:r w:rsidRPr="00E23653">
        <w:rPr>
          <w:lang w:val="tr-TR"/>
        </w:rPr>
        <w:t>schools</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encourage</w:t>
      </w:r>
      <w:proofErr w:type="spellEnd"/>
      <w:r w:rsidRPr="00E23653">
        <w:rPr>
          <w:lang w:val="tr-TR"/>
        </w:rPr>
        <w:t xml:space="preserve"> </w:t>
      </w:r>
      <w:proofErr w:type="spellStart"/>
      <w:r w:rsidRPr="00E23653">
        <w:rPr>
          <w:lang w:val="tr-TR"/>
        </w:rPr>
        <w:t>science</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lastRenderedPageBreak/>
        <w:t>emancipate</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slave</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befriend</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poor</w:t>
      </w:r>
      <w:proofErr w:type="spellEnd"/>
      <w:r w:rsidRPr="00E23653">
        <w:rPr>
          <w:lang w:val="tr-TR"/>
        </w:rPr>
        <w:t xml:space="preserve">, </w:t>
      </w:r>
      <w:proofErr w:type="spellStart"/>
      <w:r w:rsidRPr="00E23653">
        <w:rPr>
          <w:lang w:val="tr-TR"/>
        </w:rPr>
        <w:t>or</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Indian</w:t>
      </w:r>
      <w:proofErr w:type="spellEnd"/>
      <w:r w:rsidRPr="00E23653">
        <w:rPr>
          <w:lang w:val="tr-TR"/>
        </w:rPr>
        <w:t xml:space="preserve">, </w:t>
      </w:r>
      <w:proofErr w:type="spellStart"/>
      <w:r w:rsidRPr="00E23653">
        <w:rPr>
          <w:lang w:val="tr-TR"/>
        </w:rPr>
        <w:t>or</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immigrant</w:t>
      </w:r>
      <w:proofErr w:type="spellEnd"/>
      <w:r w:rsidRPr="00E23653">
        <w:rPr>
          <w:lang w:val="tr-TR"/>
        </w:rPr>
        <w:t xml:space="preserve">. </w:t>
      </w:r>
      <w:proofErr w:type="spellStart"/>
      <w:r w:rsidRPr="00E23653">
        <w:rPr>
          <w:lang w:val="tr-TR"/>
        </w:rPr>
        <w:t>From</w:t>
      </w:r>
      <w:proofErr w:type="spellEnd"/>
      <w:r w:rsidRPr="00E23653">
        <w:rPr>
          <w:lang w:val="tr-TR"/>
        </w:rPr>
        <w:t xml:space="preserve"> </w:t>
      </w:r>
      <w:proofErr w:type="spellStart"/>
      <w:r w:rsidRPr="00E23653">
        <w:rPr>
          <w:lang w:val="tr-TR"/>
        </w:rPr>
        <w:t>neither</w:t>
      </w:r>
      <w:proofErr w:type="spellEnd"/>
      <w:r w:rsidRPr="00E23653">
        <w:rPr>
          <w:lang w:val="tr-TR"/>
        </w:rPr>
        <w:t xml:space="preserve"> </w:t>
      </w:r>
      <w:proofErr w:type="spellStart"/>
      <w:r w:rsidRPr="00E23653">
        <w:rPr>
          <w:lang w:val="tr-TR"/>
        </w:rPr>
        <w:t>party</w:t>
      </w:r>
      <w:proofErr w:type="spellEnd"/>
      <w:r w:rsidRPr="00E23653">
        <w:rPr>
          <w:lang w:val="tr-TR"/>
        </w:rPr>
        <w:t xml:space="preserve">, </w:t>
      </w:r>
      <w:proofErr w:type="spellStart"/>
      <w:r w:rsidRPr="00E23653">
        <w:rPr>
          <w:lang w:val="tr-TR"/>
        </w:rPr>
        <w:t>when</w:t>
      </w:r>
      <w:proofErr w:type="spellEnd"/>
      <w:r w:rsidRPr="00E23653">
        <w:rPr>
          <w:lang w:val="tr-TR"/>
        </w:rPr>
        <w:t xml:space="preserve"> in </w:t>
      </w:r>
      <w:proofErr w:type="spellStart"/>
      <w:r w:rsidRPr="00E23653">
        <w:rPr>
          <w:lang w:val="tr-TR"/>
        </w:rPr>
        <w:t>power</w:t>
      </w:r>
      <w:proofErr w:type="spellEnd"/>
      <w:r w:rsidRPr="00E23653">
        <w:rPr>
          <w:lang w:val="tr-TR"/>
        </w:rPr>
        <w:t xml:space="preserve">, has </w:t>
      </w:r>
      <w:proofErr w:type="spellStart"/>
      <w:r w:rsidRPr="00E23653">
        <w:rPr>
          <w:lang w:val="tr-TR"/>
        </w:rPr>
        <w:t>the</w:t>
      </w:r>
      <w:proofErr w:type="spellEnd"/>
      <w:r w:rsidRPr="00E23653">
        <w:rPr>
          <w:lang w:val="tr-TR"/>
        </w:rPr>
        <w:t xml:space="preserve"> </w:t>
      </w:r>
      <w:proofErr w:type="spellStart"/>
      <w:r w:rsidRPr="00E23653">
        <w:rPr>
          <w:lang w:val="tr-TR"/>
        </w:rPr>
        <w:t>world</w:t>
      </w:r>
      <w:proofErr w:type="spellEnd"/>
      <w:r w:rsidRPr="00E23653">
        <w:rPr>
          <w:lang w:val="tr-TR"/>
        </w:rPr>
        <w:t xml:space="preserve"> </w:t>
      </w:r>
      <w:proofErr w:type="spellStart"/>
      <w:r w:rsidRPr="00E23653">
        <w:rPr>
          <w:lang w:val="tr-TR"/>
        </w:rPr>
        <w:t>any</w:t>
      </w:r>
      <w:proofErr w:type="spellEnd"/>
      <w:r w:rsidRPr="00E23653">
        <w:rPr>
          <w:lang w:val="tr-TR"/>
        </w:rPr>
        <w:t xml:space="preserve"> </w:t>
      </w:r>
      <w:proofErr w:type="spellStart"/>
      <w:r w:rsidRPr="00E23653">
        <w:rPr>
          <w:lang w:val="tr-TR"/>
        </w:rPr>
        <w:t>benefit</w:t>
      </w:r>
      <w:proofErr w:type="spellEnd"/>
      <w:r w:rsidRPr="00E23653">
        <w:rPr>
          <w:lang w:val="tr-TR"/>
        </w:rPr>
        <w:t xml:space="preserve"> </w:t>
      </w:r>
      <w:proofErr w:type="spellStart"/>
      <w:r w:rsidRPr="00E23653">
        <w:rPr>
          <w:lang w:val="tr-TR"/>
        </w:rPr>
        <w:t>to</w:t>
      </w:r>
      <w:proofErr w:type="spellEnd"/>
      <w:r w:rsidRPr="00E23653">
        <w:rPr>
          <w:lang w:val="tr-TR"/>
        </w:rPr>
        <w:t xml:space="preserve"> </w:t>
      </w:r>
      <w:proofErr w:type="spellStart"/>
      <w:r w:rsidRPr="00E23653">
        <w:rPr>
          <w:lang w:val="tr-TR"/>
        </w:rPr>
        <w:t>expect</w:t>
      </w:r>
      <w:proofErr w:type="spellEnd"/>
      <w:r w:rsidRPr="00E23653">
        <w:rPr>
          <w:lang w:val="tr-TR"/>
        </w:rPr>
        <w:t xml:space="preserve"> in </w:t>
      </w:r>
      <w:proofErr w:type="spellStart"/>
      <w:r w:rsidRPr="00E23653">
        <w:rPr>
          <w:lang w:val="tr-TR"/>
        </w:rPr>
        <w:t>science</w:t>
      </w:r>
      <w:proofErr w:type="spellEnd"/>
      <w:r w:rsidRPr="00E23653">
        <w:rPr>
          <w:lang w:val="tr-TR"/>
        </w:rPr>
        <w:t xml:space="preserve">, art, </w:t>
      </w:r>
      <w:proofErr w:type="spellStart"/>
      <w:r w:rsidRPr="00E23653">
        <w:rPr>
          <w:lang w:val="tr-TR"/>
        </w:rPr>
        <w:t>or</w:t>
      </w:r>
      <w:proofErr w:type="spellEnd"/>
      <w:r w:rsidRPr="00E23653">
        <w:rPr>
          <w:lang w:val="tr-TR"/>
        </w:rPr>
        <w:t xml:space="preserve"> </w:t>
      </w:r>
      <w:proofErr w:type="spellStart"/>
      <w:r w:rsidRPr="00E23653">
        <w:rPr>
          <w:lang w:val="tr-TR"/>
        </w:rPr>
        <w:t>humanity</w:t>
      </w:r>
      <w:proofErr w:type="spellEnd"/>
      <w:r w:rsidRPr="00E23653">
        <w:rPr>
          <w:lang w:val="tr-TR"/>
        </w:rPr>
        <w:t xml:space="preserve">, at </w:t>
      </w:r>
      <w:proofErr w:type="spellStart"/>
      <w:r w:rsidRPr="00E23653">
        <w:rPr>
          <w:lang w:val="tr-TR"/>
        </w:rPr>
        <w:t>all</w:t>
      </w:r>
      <w:proofErr w:type="spellEnd"/>
      <w:r w:rsidRPr="00E23653">
        <w:rPr>
          <w:lang w:val="tr-TR"/>
        </w:rPr>
        <w:t xml:space="preserve"> </w:t>
      </w:r>
      <w:proofErr w:type="spellStart"/>
      <w:r w:rsidRPr="00E23653">
        <w:rPr>
          <w:lang w:val="tr-TR"/>
        </w:rPr>
        <w:t>commensurate</w:t>
      </w:r>
      <w:proofErr w:type="spellEnd"/>
      <w:r w:rsidRPr="00E23653">
        <w:rPr>
          <w:lang w:val="tr-TR"/>
        </w:rPr>
        <w:t xml:space="preserve"> </w:t>
      </w:r>
      <w:proofErr w:type="spellStart"/>
      <w:r w:rsidRPr="00E23653">
        <w:rPr>
          <w:lang w:val="tr-TR"/>
        </w:rPr>
        <w:t>with</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resources</w:t>
      </w:r>
      <w:proofErr w:type="spellEnd"/>
      <w:r w:rsidRPr="00E23653">
        <w:rPr>
          <w:lang w:val="tr-TR"/>
        </w:rPr>
        <w:t xml:space="preserve"> of </w:t>
      </w:r>
      <w:proofErr w:type="spellStart"/>
      <w:r w:rsidRPr="00E23653">
        <w:rPr>
          <w:lang w:val="tr-TR"/>
        </w:rPr>
        <w:t>the</w:t>
      </w:r>
      <w:proofErr w:type="spellEnd"/>
      <w:r w:rsidRPr="00E23653">
        <w:rPr>
          <w:lang w:val="tr-TR"/>
        </w:rPr>
        <w:t xml:space="preserve"> </w:t>
      </w:r>
      <w:proofErr w:type="spellStart"/>
      <w:r w:rsidRPr="00E23653">
        <w:rPr>
          <w:lang w:val="tr-TR"/>
        </w:rPr>
        <w:t>nation</w:t>
      </w:r>
      <w:proofErr w:type="spellEnd"/>
      <w:r w:rsidRPr="00E23653">
        <w:rPr>
          <w:lang w:val="tr-TR"/>
        </w:rPr>
        <w:t>.</w:t>
      </w:r>
    </w:p>
    <w:p w14:paraId="3697FACA" w14:textId="77777777" w:rsidR="00E23653" w:rsidRPr="00E23653" w:rsidRDefault="00E23653" w:rsidP="00E23653">
      <w:pPr>
        <w:spacing w:line="360" w:lineRule="auto"/>
        <w:ind w:left="284" w:right="284"/>
        <w:jc w:val="both"/>
        <w:rPr>
          <w:lang w:val="tr-TR"/>
        </w:rPr>
      </w:pPr>
    </w:p>
    <w:p w14:paraId="6B955B91" w14:textId="4CE7A875" w:rsidR="00E23653" w:rsidRPr="00E23653" w:rsidRDefault="00E23653" w:rsidP="00E23653">
      <w:pPr>
        <w:spacing w:line="360" w:lineRule="auto"/>
        <w:jc w:val="both"/>
        <w:rPr>
          <w:i/>
          <w:iCs/>
          <w:lang w:val="tr-TR"/>
        </w:rPr>
      </w:pPr>
      <w:r w:rsidRPr="00E23653">
        <w:rPr>
          <w:i/>
          <w:iCs/>
          <w:lang w:val="tr-TR"/>
        </w:rPr>
        <w:t xml:space="preserve">Bu </w:t>
      </w:r>
      <w:proofErr w:type="spellStart"/>
      <w:r w:rsidRPr="00E23653">
        <w:rPr>
          <w:i/>
          <w:iCs/>
          <w:lang w:val="tr-TR"/>
        </w:rPr>
        <w:t>paragaf</w:t>
      </w:r>
      <w:proofErr w:type="spellEnd"/>
      <w:r w:rsidRPr="00E23653">
        <w:rPr>
          <w:i/>
          <w:iCs/>
          <w:lang w:val="tr-TR"/>
        </w:rPr>
        <w:t xml:space="preserve"> şu şekilde kısaltılabilir:</w:t>
      </w:r>
    </w:p>
    <w:p w14:paraId="03A67E00" w14:textId="77777777" w:rsidR="00E23653" w:rsidRDefault="00E23653" w:rsidP="00E23653">
      <w:pPr>
        <w:spacing w:line="360" w:lineRule="auto"/>
        <w:jc w:val="both"/>
        <w:rPr>
          <w:lang w:val="tr-TR"/>
        </w:rPr>
      </w:pPr>
      <w:proofErr w:type="spellStart"/>
      <w:r w:rsidRPr="00E23653">
        <w:rPr>
          <w:lang w:val="tr-TR"/>
        </w:rPr>
        <w:t>The</w:t>
      </w:r>
      <w:proofErr w:type="spellEnd"/>
      <w:r w:rsidRPr="00E23653">
        <w:rPr>
          <w:lang w:val="tr-TR"/>
        </w:rPr>
        <w:t xml:space="preserve"> </w:t>
      </w:r>
      <w:proofErr w:type="spellStart"/>
      <w:r w:rsidRPr="00E23653">
        <w:rPr>
          <w:lang w:val="tr-TR"/>
        </w:rPr>
        <w:t>spirit</w:t>
      </w:r>
      <w:proofErr w:type="spellEnd"/>
      <w:r w:rsidRPr="00E23653">
        <w:rPr>
          <w:lang w:val="tr-TR"/>
        </w:rPr>
        <w:t xml:space="preserve"> of </w:t>
      </w:r>
      <w:proofErr w:type="spellStart"/>
      <w:r w:rsidRPr="00E23653">
        <w:rPr>
          <w:lang w:val="tr-TR"/>
        </w:rPr>
        <w:t>our</w:t>
      </w:r>
      <w:proofErr w:type="spellEnd"/>
      <w:r w:rsidRPr="00E23653">
        <w:rPr>
          <w:lang w:val="tr-TR"/>
        </w:rPr>
        <w:t xml:space="preserve"> </w:t>
      </w:r>
      <w:proofErr w:type="spellStart"/>
      <w:r w:rsidRPr="00E23653">
        <w:rPr>
          <w:lang w:val="tr-TR"/>
        </w:rPr>
        <w:t>American</w:t>
      </w:r>
      <w:proofErr w:type="spellEnd"/>
      <w:r w:rsidRPr="00E23653">
        <w:rPr>
          <w:lang w:val="tr-TR"/>
        </w:rPr>
        <w:t xml:space="preserve"> </w:t>
      </w:r>
      <w:proofErr w:type="spellStart"/>
      <w:r w:rsidRPr="00E23653">
        <w:rPr>
          <w:lang w:val="tr-TR"/>
        </w:rPr>
        <w:t>radicalism</w:t>
      </w:r>
      <w:proofErr w:type="spellEnd"/>
      <w:r w:rsidRPr="00E23653">
        <w:rPr>
          <w:lang w:val="tr-TR"/>
        </w:rPr>
        <w:t xml:space="preserve"> is </w:t>
      </w:r>
      <w:proofErr w:type="spellStart"/>
      <w:r w:rsidRPr="00E23653">
        <w:rPr>
          <w:lang w:val="tr-TR"/>
        </w:rPr>
        <w:t>destructive</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aimless</w:t>
      </w:r>
      <w:proofErr w:type="spellEnd"/>
      <w:proofErr w:type="gramStart"/>
      <w:r w:rsidRPr="00E23653">
        <w:rPr>
          <w:lang w:val="tr-TR"/>
        </w:rPr>
        <w:t>. . . .</w:t>
      </w:r>
      <w:proofErr w:type="gramEnd"/>
      <w:r w:rsidRPr="00E23653">
        <w:rPr>
          <w:lang w:val="tr-TR"/>
        </w:rPr>
        <w:t xml:space="preserve"> On </w:t>
      </w:r>
      <w:proofErr w:type="spellStart"/>
      <w:r w:rsidRPr="00E23653">
        <w:rPr>
          <w:lang w:val="tr-TR"/>
        </w:rPr>
        <w:t>the</w:t>
      </w:r>
      <w:proofErr w:type="spellEnd"/>
      <w:r w:rsidRPr="00E23653">
        <w:rPr>
          <w:lang w:val="tr-TR"/>
        </w:rPr>
        <w:t xml:space="preserve"> </w:t>
      </w:r>
      <w:proofErr w:type="spellStart"/>
      <w:r w:rsidRPr="00E23653">
        <w:rPr>
          <w:lang w:val="tr-TR"/>
        </w:rPr>
        <w:t>other</w:t>
      </w:r>
      <w:proofErr w:type="spellEnd"/>
      <w:r w:rsidRPr="00E23653">
        <w:rPr>
          <w:lang w:val="tr-TR"/>
        </w:rPr>
        <w:t xml:space="preserve"> </w:t>
      </w:r>
      <w:proofErr w:type="spellStart"/>
      <w:r w:rsidRPr="00E23653">
        <w:rPr>
          <w:lang w:val="tr-TR"/>
        </w:rPr>
        <w:t>side</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conservative</w:t>
      </w:r>
      <w:proofErr w:type="spellEnd"/>
      <w:r w:rsidRPr="00E23653">
        <w:rPr>
          <w:lang w:val="tr-TR"/>
        </w:rPr>
        <w:t xml:space="preserve"> </w:t>
      </w:r>
      <w:proofErr w:type="spellStart"/>
      <w:r w:rsidRPr="00E23653">
        <w:rPr>
          <w:lang w:val="tr-TR"/>
        </w:rPr>
        <w:t>party</w:t>
      </w:r>
      <w:proofErr w:type="spellEnd"/>
      <w:r w:rsidRPr="00E23653">
        <w:rPr>
          <w:lang w:val="tr-TR"/>
        </w:rPr>
        <w:t xml:space="preserve"> . . . is </w:t>
      </w:r>
      <w:proofErr w:type="spellStart"/>
      <w:r w:rsidRPr="00E23653">
        <w:rPr>
          <w:lang w:val="tr-TR"/>
        </w:rPr>
        <w:t>timid</w:t>
      </w:r>
      <w:proofErr w:type="spellEnd"/>
      <w:r w:rsidRPr="00E23653">
        <w:rPr>
          <w:lang w:val="tr-TR"/>
        </w:rPr>
        <w:t xml:space="preserve">, </w:t>
      </w:r>
      <w:proofErr w:type="spellStart"/>
      <w:r w:rsidRPr="00E23653">
        <w:rPr>
          <w:lang w:val="tr-TR"/>
        </w:rPr>
        <w:t>and</w:t>
      </w:r>
      <w:proofErr w:type="spellEnd"/>
      <w:r w:rsidRPr="00E23653">
        <w:rPr>
          <w:lang w:val="tr-TR"/>
        </w:rPr>
        <w:t xml:space="preserve"> </w:t>
      </w:r>
      <w:proofErr w:type="spellStart"/>
      <w:r w:rsidRPr="00E23653">
        <w:rPr>
          <w:lang w:val="tr-TR"/>
        </w:rPr>
        <w:t>merely</w:t>
      </w:r>
      <w:proofErr w:type="spellEnd"/>
      <w:r w:rsidRPr="00E23653">
        <w:rPr>
          <w:lang w:val="tr-TR"/>
        </w:rPr>
        <w:t xml:space="preserve"> </w:t>
      </w:r>
      <w:proofErr w:type="spellStart"/>
      <w:r w:rsidRPr="00E23653">
        <w:rPr>
          <w:lang w:val="tr-TR"/>
        </w:rPr>
        <w:t>defensive</w:t>
      </w:r>
      <w:proofErr w:type="spellEnd"/>
      <w:r w:rsidRPr="00E23653">
        <w:rPr>
          <w:lang w:val="tr-TR"/>
        </w:rPr>
        <w:t xml:space="preserve"> of </w:t>
      </w:r>
      <w:proofErr w:type="spellStart"/>
      <w:r w:rsidRPr="00E23653">
        <w:rPr>
          <w:lang w:val="tr-TR"/>
        </w:rPr>
        <w:t>property</w:t>
      </w:r>
      <w:proofErr w:type="spellEnd"/>
      <w:proofErr w:type="gramStart"/>
      <w:r w:rsidRPr="00E23653">
        <w:rPr>
          <w:lang w:val="tr-TR"/>
        </w:rPr>
        <w:t>. . . .</w:t>
      </w:r>
      <w:proofErr w:type="gramEnd"/>
      <w:r w:rsidRPr="00E23653">
        <w:rPr>
          <w:lang w:val="tr-TR"/>
        </w:rPr>
        <w:t xml:space="preserve"> </w:t>
      </w:r>
      <w:proofErr w:type="spellStart"/>
      <w:r w:rsidRPr="00E23653">
        <w:rPr>
          <w:lang w:val="tr-TR"/>
        </w:rPr>
        <w:t>It</w:t>
      </w:r>
      <w:proofErr w:type="spellEnd"/>
      <w:r w:rsidRPr="00E23653">
        <w:rPr>
          <w:lang w:val="tr-TR"/>
        </w:rPr>
        <w:t xml:space="preserve"> </w:t>
      </w:r>
      <w:proofErr w:type="spellStart"/>
      <w:r w:rsidRPr="00E23653">
        <w:rPr>
          <w:lang w:val="tr-TR"/>
        </w:rPr>
        <w:t>does</w:t>
      </w:r>
      <w:proofErr w:type="spellEnd"/>
      <w:r w:rsidRPr="00E23653">
        <w:rPr>
          <w:lang w:val="tr-TR"/>
        </w:rPr>
        <w:t xml:space="preserve"> not </w:t>
      </w:r>
      <w:proofErr w:type="spellStart"/>
      <w:r w:rsidRPr="00E23653">
        <w:rPr>
          <w:lang w:val="tr-TR"/>
        </w:rPr>
        <w:t>build</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write</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cherish</w:t>
      </w:r>
      <w:proofErr w:type="spellEnd"/>
      <w:r w:rsidRPr="00E23653">
        <w:rPr>
          <w:lang w:val="tr-TR"/>
        </w:rPr>
        <w:t xml:space="preserve"> </w:t>
      </w:r>
      <w:proofErr w:type="spellStart"/>
      <w:r w:rsidRPr="00E23653">
        <w:rPr>
          <w:lang w:val="tr-TR"/>
        </w:rPr>
        <w:t>the</w:t>
      </w:r>
      <w:proofErr w:type="spellEnd"/>
      <w:r w:rsidRPr="00E23653">
        <w:rPr>
          <w:lang w:val="tr-TR"/>
        </w:rPr>
        <w:t xml:space="preserve"> </w:t>
      </w:r>
      <w:proofErr w:type="spellStart"/>
      <w:r w:rsidRPr="00E23653">
        <w:rPr>
          <w:lang w:val="tr-TR"/>
        </w:rPr>
        <w:t>arts</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foster</w:t>
      </w:r>
      <w:proofErr w:type="spellEnd"/>
      <w:r w:rsidRPr="00E23653">
        <w:rPr>
          <w:lang w:val="tr-TR"/>
        </w:rPr>
        <w:t xml:space="preserve"> </w:t>
      </w:r>
      <w:proofErr w:type="spellStart"/>
      <w:r w:rsidRPr="00E23653">
        <w:rPr>
          <w:lang w:val="tr-TR"/>
        </w:rPr>
        <w:t>religion</w:t>
      </w:r>
      <w:proofErr w:type="spellEnd"/>
      <w:r w:rsidRPr="00E23653">
        <w:rPr>
          <w:lang w:val="tr-TR"/>
        </w:rPr>
        <w:t xml:space="preserve">, </w:t>
      </w:r>
      <w:proofErr w:type="spellStart"/>
      <w:r w:rsidRPr="00E23653">
        <w:rPr>
          <w:lang w:val="tr-TR"/>
        </w:rPr>
        <w:t>nor</w:t>
      </w:r>
      <w:proofErr w:type="spellEnd"/>
      <w:r w:rsidRPr="00E23653">
        <w:rPr>
          <w:lang w:val="tr-TR"/>
        </w:rPr>
        <w:t xml:space="preserve"> </w:t>
      </w:r>
      <w:proofErr w:type="spellStart"/>
      <w:r w:rsidRPr="00E23653">
        <w:rPr>
          <w:lang w:val="tr-TR"/>
        </w:rPr>
        <w:t>establish</w:t>
      </w:r>
      <w:proofErr w:type="spellEnd"/>
      <w:r w:rsidRPr="00E23653">
        <w:rPr>
          <w:lang w:val="tr-TR"/>
        </w:rPr>
        <w:t xml:space="preserve"> </w:t>
      </w:r>
      <w:proofErr w:type="spellStart"/>
      <w:r w:rsidRPr="00E23653">
        <w:rPr>
          <w:lang w:val="tr-TR"/>
        </w:rPr>
        <w:t>schools</w:t>
      </w:r>
      <w:proofErr w:type="spellEnd"/>
      <w:r w:rsidRPr="00E23653">
        <w:rPr>
          <w:lang w:val="tr-TR"/>
        </w:rPr>
        <w:t>.</w:t>
      </w:r>
    </w:p>
    <w:p w14:paraId="1B1E79BB" w14:textId="77777777" w:rsidR="00E23653" w:rsidRDefault="00E23653" w:rsidP="00E23653">
      <w:pPr>
        <w:spacing w:line="360" w:lineRule="auto"/>
        <w:jc w:val="both"/>
        <w:rPr>
          <w:lang w:val="tr-TR"/>
        </w:rPr>
      </w:pPr>
    </w:p>
    <w:p w14:paraId="02E3761A" w14:textId="77777777" w:rsidR="00D57293" w:rsidRPr="00D57293" w:rsidRDefault="00D57293" w:rsidP="00D57293">
      <w:pPr>
        <w:spacing w:line="360" w:lineRule="auto"/>
        <w:jc w:val="both"/>
        <w:rPr>
          <w:lang w:val="tr-TR"/>
        </w:rPr>
      </w:pPr>
      <w:r w:rsidRPr="00D57293">
        <w:rPr>
          <w:lang w:val="tr-TR"/>
        </w:rPr>
        <w:t>* Kaynakçada tekrarlanan isimler için 3-em tire.</w:t>
      </w:r>
    </w:p>
    <w:p w14:paraId="04F204B6" w14:textId="36E076EE" w:rsidR="00D57293" w:rsidRPr="00D57293" w:rsidRDefault="00D57293" w:rsidP="00D57293">
      <w:pPr>
        <w:spacing w:line="360" w:lineRule="auto"/>
        <w:jc w:val="both"/>
        <w:rPr>
          <w:lang w:val="tr-TR"/>
        </w:rPr>
      </w:pPr>
      <w:r w:rsidRPr="00D57293">
        <w:rPr>
          <w:lang w:val="tr-TR"/>
        </w:rPr>
        <w:t xml:space="preserve">Aynı yazar, editör, çevirmen veya derleyici tarafından yapılan art arda </w:t>
      </w:r>
      <w:r>
        <w:rPr>
          <w:lang w:val="tr-TR"/>
        </w:rPr>
        <w:t>gelen kaynaklar</w:t>
      </w:r>
      <w:r w:rsidRPr="00D57293">
        <w:rPr>
          <w:lang w:val="tr-TR"/>
        </w:rPr>
        <w:t xml:space="preserve"> için, ilk görünümden sonraki adın yerine 3 </w:t>
      </w:r>
      <w:r>
        <w:rPr>
          <w:lang w:val="tr-TR"/>
        </w:rPr>
        <w:t>uzun</w:t>
      </w:r>
      <w:r w:rsidRPr="00D57293">
        <w:rPr>
          <w:lang w:val="tr-TR"/>
        </w:rPr>
        <w:t xml:space="preserve"> tire (</w:t>
      </w:r>
      <w:r>
        <w:rPr>
          <w:lang w:val="tr-TR"/>
        </w:rPr>
        <w:t xml:space="preserve">der. </w:t>
      </w:r>
      <w:r w:rsidRPr="00D57293">
        <w:rPr>
          <w:lang w:val="tr-TR"/>
        </w:rPr>
        <w:t>gibi bir kısaltmanın varlığına bağlı olarak</w:t>
      </w:r>
      <w:r w:rsidRPr="00D57293">
        <w:rPr>
          <w:lang w:val="tr-TR"/>
        </w:rPr>
        <w:t xml:space="preserve"> </w:t>
      </w:r>
      <w:r w:rsidRPr="00D57293">
        <w:rPr>
          <w:lang w:val="tr-TR"/>
        </w:rPr>
        <w:t>ardından bir nokta veya virgül gelir) gelir. Alfabetik</w:t>
      </w:r>
      <w:r>
        <w:rPr>
          <w:lang w:val="tr-TR"/>
        </w:rPr>
        <w:t xml:space="preserve"> sıraya koyma</w:t>
      </w:r>
      <w:r w:rsidRPr="00D57293">
        <w:rPr>
          <w:lang w:val="tr-TR"/>
        </w:rPr>
        <w:t xml:space="preserve">, eser adına göre yapılır (her zaman dahil edilmesi gereken </w:t>
      </w:r>
      <w:r>
        <w:rPr>
          <w:lang w:val="tr-TR"/>
        </w:rPr>
        <w:t>der</w:t>
      </w:r>
      <w:r w:rsidRPr="00D57293">
        <w:rPr>
          <w:lang w:val="tr-TR"/>
        </w:rPr>
        <w:t xml:space="preserve">. veya </w:t>
      </w:r>
      <w:r>
        <w:rPr>
          <w:lang w:val="tr-TR"/>
        </w:rPr>
        <w:t>çev</w:t>
      </w:r>
      <w:r w:rsidRPr="00D57293">
        <w:rPr>
          <w:lang w:val="tr-TR"/>
        </w:rPr>
        <w:t>. gibi kısaltmalar, girişlerin sırasını etkilemez).</w:t>
      </w:r>
    </w:p>
    <w:p w14:paraId="53AB602E" w14:textId="77777777" w:rsidR="00D57293" w:rsidRPr="00D57293" w:rsidRDefault="00D57293" w:rsidP="00D57293">
      <w:pPr>
        <w:spacing w:line="360" w:lineRule="auto"/>
        <w:ind w:left="284" w:hanging="284"/>
        <w:jc w:val="both"/>
        <w:rPr>
          <w:lang w:val="tr-TR"/>
        </w:rPr>
      </w:pPr>
      <w:proofErr w:type="spellStart"/>
      <w:r w:rsidRPr="00D57293">
        <w:rPr>
          <w:lang w:val="tr-TR"/>
        </w:rPr>
        <w:t>Judt</w:t>
      </w:r>
      <w:proofErr w:type="spellEnd"/>
      <w:r w:rsidRPr="00D57293">
        <w:rPr>
          <w:lang w:val="tr-TR"/>
        </w:rPr>
        <w:t xml:space="preserve">, </w:t>
      </w:r>
      <w:proofErr w:type="spellStart"/>
      <w:r w:rsidRPr="00D57293">
        <w:rPr>
          <w:lang w:val="tr-TR"/>
        </w:rPr>
        <w:t>Tony</w:t>
      </w:r>
      <w:proofErr w:type="spellEnd"/>
      <w:r w:rsidRPr="00D57293">
        <w:rPr>
          <w:lang w:val="tr-TR"/>
        </w:rPr>
        <w:t xml:space="preserve">. </w:t>
      </w:r>
      <w:r w:rsidRPr="00D57293">
        <w:rPr>
          <w:i/>
          <w:iCs/>
          <w:lang w:val="tr-TR"/>
        </w:rPr>
        <w:t xml:space="preserve">A Grand </w:t>
      </w:r>
      <w:proofErr w:type="spellStart"/>
      <w:r w:rsidRPr="00D57293">
        <w:rPr>
          <w:i/>
          <w:iCs/>
          <w:lang w:val="tr-TR"/>
        </w:rPr>
        <w:t>Illusion</w:t>
      </w:r>
      <w:proofErr w:type="spellEnd"/>
      <w:r w:rsidRPr="00D57293">
        <w:rPr>
          <w:i/>
          <w:iCs/>
          <w:lang w:val="tr-TR"/>
        </w:rPr>
        <w:t xml:space="preserve">? An </w:t>
      </w:r>
      <w:proofErr w:type="spellStart"/>
      <w:r w:rsidRPr="00D57293">
        <w:rPr>
          <w:i/>
          <w:iCs/>
          <w:lang w:val="tr-TR"/>
        </w:rPr>
        <w:t>Essay</w:t>
      </w:r>
      <w:proofErr w:type="spellEnd"/>
      <w:r w:rsidRPr="00D57293">
        <w:rPr>
          <w:i/>
          <w:iCs/>
          <w:lang w:val="tr-TR"/>
        </w:rPr>
        <w:t xml:space="preserve"> on Europe</w:t>
      </w:r>
      <w:r w:rsidRPr="00D57293">
        <w:rPr>
          <w:lang w:val="tr-TR"/>
        </w:rPr>
        <w:t xml:space="preserve">. New York: </w:t>
      </w:r>
      <w:proofErr w:type="spellStart"/>
      <w:r w:rsidRPr="00D57293">
        <w:rPr>
          <w:lang w:val="tr-TR"/>
        </w:rPr>
        <w:t>Hill</w:t>
      </w:r>
      <w:proofErr w:type="spellEnd"/>
      <w:r w:rsidRPr="00D57293">
        <w:rPr>
          <w:lang w:val="tr-TR"/>
        </w:rPr>
        <w:t xml:space="preserve"> </w:t>
      </w:r>
      <w:proofErr w:type="spellStart"/>
      <w:r w:rsidRPr="00D57293">
        <w:rPr>
          <w:lang w:val="tr-TR"/>
        </w:rPr>
        <w:t>and</w:t>
      </w:r>
      <w:proofErr w:type="spellEnd"/>
      <w:r w:rsidRPr="00D57293">
        <w:rPr>
          <w:lang w:val="tr-TR"/>
        </w:rPr>
        <w:t xml:space="preserve"> </w:t>
      </w:r>
      <w:proofErr w:type="spellStart"/>
      <w:r w:rsidRPr="00D57293">
        <w:rPr>
          <w:lang w:val="tr-TR"/>
        </w:rPr>
        <w:t>Wang</w:t>
      </w:r>
      <w:proofErr w:type="spellEnd"/>
      <w:r w:rsidRPr="00D57293">
        <w:rPr>
          <w:lang w:val="tr-TR"/>
        </w:rPr>
        <w:t xml:space="preserve">, 1996. </w:t>
      </w:r>
    </w:p>
    <w:p w14:paraId="7095A90A" w14:textId="7E740E2F" w:rsidR="00D57293" w:rsidRPr="00D57293" w:rsidRDefault="00D57293" w:rsidP="00D57293">
      <w:pPr>
        <w:spacing w:line="360" w:lineRule="auto"/>
        <w:ind w:left="284" w:hanging="284"/>
        <w:jc w:val="both"/>
        <w:rPr>
          <w:lang w:val="tr-TR"/>
        </w:rPr>
      </w:pPr>
      <w:r w:rsidRPr="00D57293">
        <w:rPr>
          <w:lang w:val="tr-TR"/>
        </w:rPr>
        <w:t>———.</w:t>
      </w:r>
      <w:r w:rsidR="005D0647">
        <w:rPr>
          <w:lang w:val="tr-TR"/>
        </w:rPr>
        <w:t xml:space="preserve"> </w:t>
      </w:r>
      <w:proofErr w:type="spellStart"/>
      <w:r w:rsidRPr="005D0647">
        <w:rPr>
          <w:i/>
          <w:iCs/>
          <w:lang w:val="tr-TR"/>
        </w:rPr>
        <w:t>Reappraisals</w:t>
      </w:r>
      <w:proofErr w:type="spellEnd"/>
      <w:r w:rsidRPr="005D0647">
        <w:rPr>
          <w:i/>
          <w:iCs/>
          <w:lang w:val="tr-TR"/>
        </w:rPr>
        <w:t xml:space="preserve">: </w:t>
      </w:r>
      <w:proofErr w:type="spellStart"/>
      <w:r w:rsidRPr="005D0647">
        <w:rPr>
          <w:i/>
          <w:iCs/>
          <w:lang w:val="tr-TR"/>
        </w:rPr>
        <w:t>Reflections</w:t>
      </w:r>
      <w:proofErr w:type="spellEnd"/>
      <w:r w:rsidRPr="005D0647">
        <w:rPr>
          <w:i/>
          <w:iCs/>
          <w:lang w:val="tr-TR"/>
        </w:rPr>
        <w:t xml:space="preserve"> on </w:t>
      </w:r>
      <w:proofErr w:type="spellStart"/>
      <w:r w:rsidRPr="005D0647">
        <w:rPr>
          <w:i/>
          <w:iCs/>
          <w:lang w:val="tr-TR"/>
        </w:rPr>
        <w:t>the</w:t>
      </w:r>
      <w:proofErr w:type="spellEnd"/>
      <w:r w:rsidRPr="005D0647">
        <w:rPr>
          <w:i/>
          <w:iCs/>
          <w:lang w:val="tr-TR"/>
        </w:rPr>
        <w:t xml:space="preserve"> </w:t>
      </w:r>
      <w:proofErr w:type="spellStart"/>
      <w:r w:rsidRPr="005D0647">
        <w:rPr>
          <w:i/>
          <w:iCs/>
          <w:lang w:val="tr-TR"/>
        </w:rPr>
        <w:t>Forgotten</w:t>
      </w:r>
      <w:proofErr w:type="spellEnd"/>
      <w:r w:rsidRPr="005D0647">
        <w:rPr>
          <w:i/>
          <w:iCs/>
          <w:lang w:val="tr-TR"/>
        </w:rPr>
        <w:t xml:space="preserve"> </w:t>
      </w:r>
      <w:proofErr w:type="spellStart"/>
      <w:r w:rsidRPr="005D0647">
        <w:rPr>
          <w:i/>
          <w:iCs/>
          <w:lang w:val="tr-TR"/>
        </w:rPr>
        <w:t>Twentieth</w:t>
      </w:r>
      <w:proofErr w:type="spellEnd"/>
      <w:r w:rsidRPr="005D0647">
        <w:rPr>
          <w:i/>
          <w:iCs/>
          <w:lang w:val="tr-TR"/>
        </w:rPr>
        <w:t xml:space="preserve"> Century</w:t>
      </w:r>
      <w:r w:rsidRPr="00D57293">
        <w:rPr>
          <w:lang w:val="tr-TR"/>
        </w:rPr>
        <w:t xml:space="preserve">. New York: </w:t>
      </w:r>
      <w:proofErr w:type="spellStart"/>
      <w:r w:rsidRPr="00D57293">
        <w:rPr>
          <w:lang w:val="tr-TR"/>
        </w:rPr>
        <w:t>Penguin</w:t>
      </w:r>
      <w:proofErr w:type="spellEnd"/>
      <w:r w:rsidRPr="00D57293">
        <w:rPr>
          <w:lang w:val="tr-TR"/>
        </w:rPr>
        <w:t xml:space="preserve"> </w:t>
      </w:r>
      <w:proofErr w:type="spellStart"/>
      <w:r w:rsidRPr="00D57293">
        <w:rPr>
          <w:lang w:val="tr-TR"/>
        </w:rPr>
        <w:t>Press</w:t>
      </w:r>
      <w:proofErr w:type="spellEnd"/>
      <w:r w:rsidRPr="00D57293">
        <w:rPr>
          <w:lang w:val="tr-TR"/>
        </w:rPr>
        <w:t>, 2008.</w:t>
      </w:r>
    </w:p>
    <w:p w14:paraId="3882C6CA" w14:textId="55342A01" w:rsidR="00D57293" w:rsidRPr="00D57293" w:rsidRDefault="00D57293" w:rsidP="00D57293">
      <w:pPr>
        <w:spacing w:line="360" w:lineRule="auto"/>
        <w:ind w:left="284" w:hanging="284"/>
        <w:jc w:val="both"/>
        <w:rPr>
          <w:lang w:val="tr-TR"/>
        </w:rPr>
      </w:pPr>
      <w:r w:rsidRPr="00D57293">
        <w:rPr>
          <w:lang w:val="tr-TR"/>
        </w:rPr>
        <w:t xml:space="preserve">———, ed. </w:t>
      </w:r>
      <w:proofErr w:type="spellStart"/>
      <w:r w:rsidRPr="005D0647">
        <w:rPr>
          <w:i/>
          <w:iCs/>
          <w:lang w:val="tr-TR"/>
        </w:rPr>
        <w:t>Resistance</w:t>
      </w:r>
      <w:proofErr w:type="spellEnd"/>
      <w:r w:rsidRPr="005D0647">
        <w:rPr>
          <w:i/>
          <w:iCs/>
          <w:lang w:val="tr-TR"/>
        </w:rPr>
        <w:t xml:space="preserve"> </w:t>
      </w:r>
      <w:proofErr w:type="spellStart"/>
      <w:r w:rsidRPr="005D0647">
        <w:rPr>
          <w:i/>
          <w:iCs/>
          <w:lang w:val="tr-TR"/>
        </w:rPr>
        <w:t>and</w:t>
      </w:r>
      <w:proofErr w:type="spellEnd"/>
      <w:r w:rsidRPr="005D0647">
        <w:rPr>
          <w:i/>
          <w:iCs/>
          <w:lang w:val="tr-TR"/>
        </w:rPr>
        <w:t xml:space="preserve"> </w:t>
      </w:r>
      <w:proofErr w:type="spellStart"/>
      <w:r w:rsidRPr="005D0647">
        <w:rPr>
          <w:i/>
          <w:iCs/>
          <w:lang w:val="tr-TR"/>
        </w:rPr>
        <w:t>Revolution</w:t>
      </w:r>
      <w:proofErr w:type="spellEnd"/>
      <w:r w:rsidRPr="005D0647">
        <w:rPr>
          <w:i/>
          <w:iCs/>
          <w:lang w:val="tr-TR"/>
        </w:rPr>
        <w:t xml:space="preserve"> in </w:t>
      </w:r>
      <w:proofErr w:type="spellStart"/>
      <w:r w:rsidRPr="005D0647">
        <w:rPr>
          <w:i/>
          <w:iCs/>
          <w:lang w:val="tr-TR"/>
        </w:rPr>
        <w:t>Mediterranean</w:t>
      </w:r>
      <w:proofErr w:type="spellEnd"/>
      <w:r w:rsidRPr="005D0647">
        <w:rPr>
          <w:i/>
          <w:iCs/>
          <w:lang w:val="tr-TR"/>
        </w:rPr>
        <w:t xml:space="preserve"> Europe, 1939-1948</w:t>
      </w:r>
      <w:r w:rsidRPr="00D57293">
        <w:rPr>
          <w:lang w:val="tr-TR"/>
        </w:rPr>
        <w:t xml:space="preserve">. </w:t>
      </w:r>
      <w:r w:rsidR="005D0647" w:rsidRPr="00D57293">
        <w:rPr>
          <w:lang w:val="tr-TR"/>
        </w:rPr>
        <w:t>New York</w:t>
      </w:r>
      <w:r w:rsidRPr="00D57293">
        <w:rPr>
          <w:lang w:val="tr-TR"/>
        </w:rPr>
        <w:t xml:space="preserve">: </w:t>
      </w:r>
      <w:proofErr w:type="spellStart"/>
      <w:r w:rsidRPr="00D57293">
        <w:rPr>
          <w:lang w:val="tr-TR"/>
        </w:rPr>
        <w:t>Routledge</w:t>
      </w:r>
      <w:proofErr w:type="spellEnd"/>
      <w:r w:rsidRPr="00D57293">
        <w:rPr>
          <w:lang w:val="tr-TR"/>
        </w:rPr>
        <w:t>, 1989.</w:t>
      </w:r>
    </w:p>
    <w:p w14:paraId="0C110B6D" w14:textId="77777777" w:rsidR="00D57293" w:rsidRPr="00D57293" w:rsidRDefault="00D57293" w:rsidP="00D57293">
      <w:pPr>
        <w:spacing w:line="360" w:lineRule="auto"/>
        <w:ind w:left="284" w:hanging="284"/>
        <w:jc w:val="both"/>
        <w:rPr>
          <w:lang w:val="tr-TR"/>
        </w:rPr>
      </w:pPr>
      <w:proofErr w:type="spellStart"/>
      <w:r w:rsidRPr="00D57293">
        <w:rPr>
          <w:lang w:val="tr-TR"/>
        </w:rPr>
        <w:t>Squire</w:t>
      </w:r>
      <w:proofErr w:type="spellEnd"/>
      <w:r w:rsidRPr="00D57293">
        <w:rPr>
          <w:lang w:val="tr-TR"/>
        </w:rPr>
        <w:t xml:space="preserve">, </w:t>
      </w:r>
      <w:proofErr w:type="spellStart"/>
      <w:r w:rsidRPr="00D57293">
        <w:rPr>
          <w:lang w:val="tr-TR"/>
        </w:rPr>
        <w:t>Larry</w:t>
      </w:r>
      <w:proofErr w:type="spellEnd"/>
      <w:r w:rsidRPr="00D57293">
        <w:rPr>
          <w:lang w:val="tr-TR"/>
        </w:rPr>
        <w:t xml:space="preserve"> R. “</w:t>
      </w:r>
      <w:proofErr w:type="spellStart"/>
      <w:r w:rsidRPr="00D57293">
        <w:rPr>
          <w:lang w:val="tr-TR"/>
        </w:rPr>
        <w:t>The</w:t>
      </w:r>
      <w:proofErr w:type="spellEnd"/>
      <w:r w:rsidRPr="00D57293">
        <w:rPr>
          <w:lang w:val="tr-TR"/>
        </w:rPr>
        <w:t xml:space="preserve"> </w:t>
      </w:r>
      <w:proofErr w:type="spellStart"/>
      <w:r w:rsidRPr="00D57293">
        <w:rPr>
          <w:lang w:val="tr-TR"/>
        </w:rPr>
        <w:t>Hippocampus</w:t>
      </w:r>
      <w:proofErr w:type="spellEnd"/>
      <w:r w:rsidRPr="00D57293">
        <w:rPr>
          <w:lang w:val="tr-TR"/>
        </w:rPr>
        <w:t xml:space="preserve"> </w:t>
      </w:r>
      <w:proofErr w:type="spellStart"/>
      <w:r w:rsidRPr="00D57293">
        <w:rPr>
          <w:lang w:val="tr-TR"/>
        </w:rPr>
        <w:t>and</w:t>
      </w:r>
      <w:proofErr w:type="spellEnd"/>
      <w:r w:rsidRPr="00D57293">
        <w:rPr>
          <w:lang w:val="tr-TR"/>
        </w:rPr>
        <w:t xml:space="preserve"> </w:t>
      </w:r>
      <w:proofErr w:type="spellStart"/>
      <w:r w:rsidRPr="00D57293">
        <w:rPr>
          <w:lang w:val="tr-TR"/>
        </w:rPr>
        <w:t>the</w:t>
      </w:r>
      <w:proofErr w:type="spellEnd"/>
      <w:r w:rsidRPr="00D57293">
        <w:rPr>
          <w:lang w:val="tr-TR"/>
        </w:rPr>
        <w:t xml:space="preserve"> </w:t>
      </w:r>
      <w:proofErr w:type="spellStart"/>
      <w:r w:rsidRPr="00D57293">
        <w:rPr>
          <w:lang w:val="tr-TR"/>
        </w:rPr>
        <w:t>Neuropsychology</w:t>
      </w:r>
      <w:proofErr w:type="spellEnd"/>
      <w:r w:rsidRPr="00D57293">
        <w:rPr>
          <w:lang w:val="tr-TR"/>
        </w:rPr>
        <w:t xml:space="preserve"> of Memory.” </w:t>
      </w:r>
      <w:proofErr w:type="spellStart"/>
      <w:r w:rsidRPr="00D57293">
        <w:rPr>
          <w:lang w:val="tr-TR"/>
        </w:rPr>
        <w:t>In</w:t>
      </w:r>
      <w:proofErr w:type="spellEnd"/>
      <w:r w:rsidRPr="00D57293">
        <w:rPr>
          <w:lang w:val="tr-TR"/>
        </w:rPr>
        <w:t xml:space="preserve"> </w:t>
      </w:r>
      <w:proofErr w:type="spellStart"/>
      <w:r w:rsidRPr="005D0647">
        <w:rPr>
          <w:i/>
          <w:iCs/>
          <w:lang w:val="tr-TR"/>
        </w:rPr>
        <w:t>Neurobiology</w:t>
      </w:r>
      <w:proofErr w:type="spellEnd"/>
      <w:r w:rsidRPr="005D0647">
        <w:rPr>
          <w:i/>
          <w:iCs/>
          <w:lang w:val="tr-TR"/>
        </w:rPr>
        <w:t xml:space="preserve"> </w:t>
      </w:r>
      <w:proofErr w:type="spellStart"/>
      <w:r w:rsidRPr="005D0647">
        <w:rPr>
          <w:i/>
          <w:iCs/>
          <w:lang w:val="tr-TR"/>
        </w:rPr>
        <w:t>ofthe</w:t>
      </w:r>
      <w:proofErr w:type="spellEnd"/>
      <w:r w:rsidRPr="005D0647">
        <w:rPr>
          <w:i/>
          <w:iCs/>
          <w:lang w:val="tr-TR"/>
        </w:rPr>
        <w:t xml:space="preserve"> </w:t>
      </w:r>
      <w:proofErr w:type="spellStart"/>
      <w:r w:rsidRPr="005D0647">
        <w:rPr>
          <w:i/>
          <w:iCs/>
          <w:lang w:val="tr-TR"/>
        </w:rPr>
        <w:t>Hippocampus</w:t>
      </w:r>
      <w:proofErr w:type="spellEnd"/>
      <w:r w:rsidRPr="00D57293">
        <w:rPr>
          <w:lang w:val="tr-TR"/>
        </w:rPr>
        <w:t xml:space="preserve">, </w:t>
      </w:r>
      <w:proofErr w:type="spellStart"/>
      <w:r w:rsidRPr="00D57293">
        <w:rPr>
          <w:lang w:val="tr-TR"/>
        </w:rPr>
        <w:t>edited</w:t>
      </w:r>
      <w:proofErr w:type="spellEnd"/>
      <w:r w:rsidRPr="00D57293">
        <w:rPr>
          <w:lang w:val="tr-TR"/>
        </w:rPr>
        <w:t xml:space="preserve"> </w:t>
      </w:r>
      <w:proofErr w:type="spellStart"/>
      <w:r w:rsidRPr="00D57293">
        <w:rPr>
          <w:lang w:val="tr-TR"/>
        </w:rPr>
        <w:t>by</w:t>
      </w:r>
      <w:proofErr w:type="spellEnd"/>
      <w:r w:rsidRPr="00D57293">
        <w:rPr>
          <w:lang w:val="tr-TR"/>
        </w:rPr>
        <w:t xml:space="preserve"> W. </w:t>
      </w:r>
      <w:proofErr w:type="spellStart"/>
      <w:r w:rsidRPr="00D57293">
        <w:rPr>
          <w:lang w:val="tr-TR"/>
        </w:rPr>
        <w:t>Seifert</w:t>
      </w:r>
      <w:proofErr w:type="spellEnd"/>
      <w:r w:rsidRPr="00D57293">
        <w:rPr>
          <w:lang w:val="tr-TR"/>
        </w:rPr>
        <w:t xml:space="preserve">, 491-511. New York: </w:t>
      </w:r>
      <w:proofErr w:type="spellStart"/>
      <w:r w:rsidRPr="00D57293">
        <w:rPr>
          <w:lang w:val="tr-TR"/>
        </w:rPr>
        <w:t>Ox¬ford</w:t>
      </w:r>
      <w:proofErr w:type="spellEnd"/>
      <w:r w:rsidRPr="00D57293">
        <w:rPr>
          <w:lang w:val="tr-TR"/>
        </w:rPr>
        <w:t xml:space="preserve"> </w:t>
      </w:r>
      <w:proofErr w:type="spellStart"/>
      <w:r w:rsidRPr="00D57293">
        <w:rPr>
          <w:lang w:val="tr-TR"/>
        </w:rPr>
        <w:t>University</w:t>
      </w:r>
      <w:proofErr w:type="spellEnd"/>
      <w:r w:rsidRPr="00D57293">
        <w:rPr>
          <w:lang w:val="tr-TR"/>
        </w:rPr>
        <w:t xml:space="preserve"> </w:t>
      </w:r>
      <w:proofErr w:type="spellStart"/>
      <w:r w:rsidRPr="00D57293">
        <w:rPr>
          <w:lang w:val="tr-TR"/>
        </w:rPr>
        <w:t>Press</w:t>
      </w:r>
      <w:proofErr w:type="spellEnd"/>
      <w:r w:rsidRPr="00D57293">
        <w:rPr>
          <w:lang w:val="tr-TR"/>
        </w:rPr>
        <w:t>, 1983.</w:t>
      </w:r>
    </w:p>
    <w:p w14:paraId="7880DAE4" w14:textId="5C3F5EED" w:rsidR="00E23653" w:rsidRDefault="00D57293" w:rsidP="00D57293">
      <w:pPr>
        <w:spacing w:line="360" w:lineRule="auto"/>
        <w:ind w:left="284" w:hanging="284"/>
        <w:jc w:val="both"/>
        <w:rPr>
          <w:lang w:val="tr-TR"/>
        </w:rPr>
      </w:pPr>
      <w:r w:rsidRPr="00D57293">
        <w:rPr>
          <w:lang w:val="tr-TR"/>
        </w:rPr>
        <w:t xml:space="preserve">———. </w:t>
      </w:r>
      <w:r w:rsidRPr="005D0647">
        <w:rPr>
          <w:i/>
          <w:iCs/>
          <w:lang w:val="tr-TR"/>
        </w:rPr>
        <w:t xml:space="preserve">Memory </w:t>
      </w:r>
      <w:proofErr w:type="spellStart"/>
      <w:r w:rsidRPr="005D0647">
        <w:rPr>
          <w:i/>
          <w:iCs/>
          <w:lang w:val="tr-TR"/>
        </w:rPr>
        <w:t>and</w:t>
      </w:r>
      <w:proofErr w:type="spellEnd"/>
      <w:r w:rsidRPr="005D0647">
        <w:rPr>
          <w:i/>
          <w:iCs/>
          <w:lang w:val="tr-TR"/>
        </w:rPr>
        <w:t xml:space="preserve"> Brain</w:t>
      </w:r>
      <w:r w:rsidRPr="00D57293">
        <w:rPr>
          <w:lang w:val="tr-TR"/>
        </w:rPr>
        <w:t xml:space="preserve">. New York: Oxford </w:t>
      </w:r>
      <w:proofErr w:type="spellStart"/>
      <w:r w:rsidRPr="00D57293">
        <w:rPr>
          <w:lang w:val="tr-TR"/>
        </w:rPr>
        <w:t>University</w:t>
      </w:r>
      <w:proofErr w:type="spellEnd"/>
      <w:r w:rsidRPr="00D57293">
        <w:rPr>
          <w:lang w:val="tr-TR"/>
        </w:rPr>
        <w:t xml:space="preserve"> </w:t>
      </w:r>
      <w:proofErr w:type="spellStart"/>
      <w:r w:rsidRPr="00D57293">
        <w:rPr>
          <w:lang w:val="tr-TR"/>
        </w:rPr>
        <w:t>Press</w:t>
      </w:r>
      <w:proofErr w:type="spellEnd"/>
      <w:r w:rsidRPr="00D57293">
        <w:rPr>
          <w:lang w:val="tr-TR"/>
        </w:rPr>
        <w:t>, 1987.</w:t>
      </w:r>
    </w:p>
    <w:p w14:paraId="63DE730D" w14:textId="77777777" w:rsidR="008C50B7" w:rsidRDefault="008C50B7" w:rsidP="008C50B7">
      <w:pPr>
        <w:spacing w:line="360" w:lineRule="auto"/>
        <w:jc w:val="both"/>
        <w:rPr>
          <w:lang w:val="tr-TR"/>
        </w:rPr>
      </w:pPr>
    </w:p>
    <w:p w14:paraId="06299B78" w14:textId="4C6F32F0" w:rsidR="00D57293" w:rsidRPr="00FA0163" w:rsidRDefault="008C50B7" w:rsidP="008C50B7">
      <w:pPr>
        <w:pStyle w:val="ListParagraph"/>
        <w:numPr>
          <w:ilvl w:val="0"/>
          <w:numId w:val="26"/>
        </w:numPr>
        <w:spacing w:line="360" w:lineRule="auto"/>
        <w:jc w:val="both"/>
        <w:rPr>
          <w:b/>
          <w:bCs/>
          <w:lang w:val="tr-TR"/>
        </w:rPr>
      </w:pPr>
      <w:r w:rsidRPr="00FA0163">
        <w:rPr>
          <w:b/>
          <w:bCs/>
          <w:lang w:val="tr-TR"/>
        </w:rPr>
        <w:t>İmajların Metinde Kullanımı</w:t>
      </w:r>
    </w:p>
    <w:p w14:paraId="25D9D1F0" w14:textId="3F5EAD6B" w:rsidR="00FA0163" w:rsidRPr="00FA0163" w:rsidRDefault="00FA0163" w:rsidP="00FA0163">
      <w:pPr>
        <w:pStyle w:val="ListParagraph"/>
        <w:numPr>
          <w:ilvl w:val="0"/>
          <w:numId w:val="27"/>
        </w:numPr>
        <w:spacing w:line="360" w:lineRule="auto"/>
        <w:jc w:val="both"/>
        <w:rPr>
          <w:b/>
          <w:bCs/>
          <w:lang w:val="tr-TR"/>
        </w:rPr>
      </w:pPr>
      <w:r w:rsidRPr="00FA0163">
        <w:rPr>
          <w:b/>
          <w:bCs/>
          <w:lang w:val="tr-TR"/>
        </w:rPr>
        <w:t xml:space="preserve">Metne göre </w:t>
      </w:r>
      <w:r>
        <w:rPr>
          <w:b/>
          <w:bCs/>
          <w:lang w:val="tr-TR"/>
        </w:rPr>
        <w:t>imajların</w:t>
      </w:r>
      <w:r w:rsidRPr="00FA0163">
        <w:rPr>
          <w:b/>
          <w:bCs/>
          <w:lang w:val="tr-TR"/>
        </w:rPr>
        <w:t xml:space="preserve"> yerleştirilmesi.</w:t>
      </w:r>
    </w:p>
    <w:p w14:paraId="347CEF73" w14:textId="73FFBB6C" w:rsidR="008C50B7" w:rsidRPr="00FA0163" w:rsidRDefault="00FA0163" w:rsidP="00FA0163">
      <w:pPr>
        <w:spacing w:line="360" w:lineRule="auto"/>
        <w:ind w:left="360"/>
        <w:jc w:val="both"/>
        <w:rPr>
          <w:lang w:val="tr-TR"/>
        </w:rPr>
      </w:pPr>
      <w:r>
        <w:rPr>
          <w:lang w:val="tr-TR"/>
        </w:rPr>
        <w:t>İmajlar</w:t>
      </w:r>
      <w:r w:rsidRPr="00FA0163">
        <w:rPr>
          <w:lang w:val="tr-TR"/>
        </w:rPr>
        <w:t xml:space="preserve"> ayrı olarak sunulmadıkça, her biri ilk </w:t>
      </w:r>
      <w:r w:rsidRPr="00FA0163">
        <w:rPr>
          <w:lang w:val="tr-TR"/>
        </w:rPr>
        <w:t>metin içindeki</w:t>
      </w:r>
      <w:r w:rsidRPr="00FA0163">
        <w:rPr>
          <w:lang w:val="tr-TR"/>
        </w:rPr>
        <w:t xml:space="preserve"> </w:t>
      </w:r>
      <w:r w:rsidRPr="00FA0163">
        <w:rPr>
          <w:lang w:val="tr-TR"/>
        </w:rPr>
        <w:t>atıftan</w:t>
      </w:r>
      <w:r w:rsidRPr="00FA0163">
        <w:rPr>
          <w:lang w:val="tr-TR"/>
        </w:rPr>
        <w:t xml:space="preserve"> sonra mümkün olan en kısa sürede </w:t>
      </w:r>
      <w:r w:rsidRPr="00FA0163">
        <w:rPr>
          <w:lang w:val="tr-TR"/>
        </w:rPr>
        <w:t>gösterilmelidir</w:t>
      </w:r>
      <w:r w:rsidRPr="00FA0163">
        <w:rPr>
          <w:lang w:val="tr-TR"/>
        </w:rPr>
        <w:t xml:space="preserve">. </w:t>
      </w:r>
      <w:r w:rsidRPr="00FA0163">
        <w:rPr>
          <w:lang w:val="tr-TR"/>
        </w:rPr>
        <w:t>Sa</w:t>
      </w:r>
      <w:r w:rsidRPr="00FA0163">
        <w:rPr>
          <w:lang w:val="tr-TR"/>
        </w:rPr>
        <w:t xml:space="preserve">yfa </w:t>
      </w:r>
      <w:r w:rsidRPr="00FA0163">
        <w:rPr>
          <w:lang w:val="tr-TR"/>
        </w:rPr>
        <w:t>mizanpajına uygun olarak</w:t>
      </w:r>
      <w:r w:rsidRPr="00FA0163">
        <w:rPr>
          <w:lang w:val="tr-TR"/>
        </w:rPr>
        <w:t xml:space="preserve"> yerleştirmek için </w:t>
      </w:r>
      <w:r w:rsidRPr="00FA0163">
        <w:rPr>
          <w:lang w:val="tr-TR"/>
        </w:rPr>
        <w:t>imaj,</w:t>
      </w:r>
      <w:r w:rsidRPr="00FA0163">
        <w:rPr>
          <w:lang w:val="tr-TR"/>
        </w:rPr>
        <w:t xml:space="preserve"> ancak referansla aynı sayfada veya aynı iki sayfaya yayılmış </w:t>
      </w:r>
      <w:proofErr w:type="gramStart"/>
      <w:r w:rsidRPr="00FA0163">
        <w:rPr>
          <w:lang w:val="tr-TR"/>
        </w:rPr>
        <w:t>durumdaysa</w:t>
      </w:r>
      <w:r w:rsidRPr="00FA0163">
        <w:rPr>
          <w:lang w:val="tr-TR"/>
        </w:rPr>
        <w:t>,</w:t>
      </w:r>
      <w:proofErr w:type="gramEnd"/>
      <w:r w:rsidRPr="00FA0163">
        <w:rPr>
          <w:lang w:val="tr-TR"/>
        </w:rPr>
        <w:t xml:space="preserve"> veya metin, tüm şekil ve tabloların referanslarından sonra yerleştirilmesine izin vermeyecek kadar kısaysa referanstan önce gelebilir</w:t>
      </w:r>
      <w:r w:rsidRPr="00FA0163">
        <w:rPr>
          <w:lang w:val="tr-TR"/>
        </w:rPr>
        <w:t>.</w:t>
      </w:r>
    </w:p>
    <w:p w14:paraId="51017219" w14:textId="78207724" w:rsidR="00FA0163" w:rsidRPr="00FA0163" w:rsidRDefault="00FA0163" w:rsidP="00FA0163">
      <w:pPr>
        <w:pStyle w:val="ListParagraph"/>
        <w:numPr>
          <w:ilvl w:val="0"/>
          <w:numId w:val="27"/>
        </w:numPr>
        <w:spacing w:line="360" w:lineRule="auto"/>
        <w:jc w:val="both"/>
        <w:rPr>
          <w:b/>
          <w:bCs/>
          <w:lang w:val="tr-TR"/>
        </w:rPr>
      </w:pPr>
      <w:r w:rsidRPr="00FA0163">
        <w:rPr>
          <w:b/>
          <w:bCs/>
          <w:lang w:val="tr-TR"/>
        </w:rPr>
        <w:t xml:space="preserve">Numaralandırılmış </w:t>
      </w:r>
      <w:r>
        <w:rPr>
          <w:b/>
          <w:bCs/>
          <w:lang w:val="tr-TR"/>
        </w:rPr>
        <w:t>imajlara</w:t>
      </w:r>
      <w:r w:rsidRPr="00FA0163">
        <w:rPr>
          <w:b/>
          <w:bCs/>
          <w:lang w:val="tr-TR"/>
        </w:rPr>
        <w:t xml:space="preserve"> metin </w:t>
      </w:r>
      <w:r>
        <w:rPr>
          <w:b/>
          <w:bCs/>
          <w:lang w:val="tr-TR"/>
        </w:rPr>
        <w:t>içinde atıf yapma</w:t>
      </w:r>
      <w:r w:rsidRPr="00FA0163">
        <w:rPr>
          <w:b/>
          <w:bCs/>
          <w:lang w:val="tr-TR"/>
        </w:rPr>
        <w:t>.</w:t>
      </w:r>
    </w:p>
    <w:p w14:paraId="34C619CB" w14:textId="70306E0C" w:rsidR="00FA0163" w:rsidRPr="00F009AB" w:rsidRDefault="00FA0163" w:rsidP="00FA0163">
      <w:pPr>
        <w:spacing w:line="360" w:lineRule="auto"/>
        <w:ind w:left="360"/>
        <w:jc w:val="both"/>
        <w:rPr>
          <w:lang w:val="tr-TR"/>
        </w:rPr>
      </w:pPr>
      <w:r w:rsidRPr="00FA0163">
        <w:rPr>
          <w:lang w:val="tr-TR"/>
        </w:rPr>
        <w:lastRenderedPageBreak/>
        <w:t>Bir eserde bir</w:t>
      </w:r>
      <w:r w:rsidR="00F009AB">
        <w:rPr>
          <w:lang w:val="tr-TR"/>
        </w:rPr>
        <w:t>den çok</w:t>
      </w:r>
      <w:r w:rsidRPr="00FA0163">
        <w:rPr>
          <w:lang w:val="tr-TR"/>
        </w:rPr>
        <w:t xml:space="preserve"> </w:t>
      </w:r>
      <w:r w:rsidR="00F009AB">
        <w:rPr>
          <w:lang w:val="tr-TR"/>
        </w:rPr>
        <w:t>imaj</w:t>
      </w:r>
      <w:r w:rsidRPr="00FA0163">
        <w:rPr>
          <w:lang w:val="tr-TR"/>
        </w:rPr>
        <w:t xml:space="preserve"> varsa, bunlar</w:t>
      </w:r>
      <w:r w:rsidR="00F009AB">
        <w:rPr>
          <w:lang w:val="tr-TR"/>
        </w:rPr>
        <w:t>a</w:t>
      </w:r>
      <w:r w:rsidRPr="00FA0163">
        <w:rPr>
          <w:lang w:val="tr-TR"/>
        </w:rPr>
        <w:t xml:space="preserve"> sayı</w:t>
      </w:r>
      <w:r w:rsidR="00F009AB">
        <w:rPr>
          <w:lang w:val="tr-TR"/>
        </w:rPr>
        <w:t xml:space="preserve"> verilmeli </w:t>
      </w:r>
      <w:r w:rsidRPr="00FA0163">
        <w:rPr>
          <w:lang w:val="tr-TR"/>
        </w:rPr>
        <w:t xml:space="preserve">ve bunlara yapılan tüm metin </w:t>
      </w:r>
      <w:r w:rsidRPr="00F009AB">
        <w:rPr>
          <w:lang w:val="tr-TR"/>
        </w:rPr>
        <w:t>referansları sayılarla yapılmalıdır: “</w:t>
      </w:r>
      <w:r w:rsidR="00F009AB" w:rsidRPr="00F009AB">
        <w:rPr>
          <w:lang w:val="tr-TR"/>
        </w:rPr>
        <w:t>Figür</w:t>
      </w:r>
      <w:r w:rsidRPr="00F009AB">
        <w:rPr>
          <w:lang w:val="tr-TR"/>
        </w:rPr>
        <w:t xml:space="preserve"> 1'de gösterildiği gibi…”; “</w:t>
      </w:r>
      <w:r w:rsidR="00F009AB" w:rsidRPr="00F009AB">
        <w:rPr>
          <w:lang w:val="tr-TR"/>
        </w:rPr>
        <w:t>figür</w:t>
      </w:r>
      <w:r w:rsidRPr="00F009AB">
        <w:rPr>
          <w:lang w:val="tr-TR"/>
        </w:rPr>
        <w:t xml:space="preserve"> 4 ve 5'i karşılaştırın.” Bir </w:t>
      </w:r>
      <w:r w:rsidR="00F009AB" w:rsidRPr="00F009AB">
        <w:rPr>
          <w:lang w:val="tr-TR"/>
        </w:rPr>
        <w:t>imaja</w:t>
      </w:r>
      <w:r w:rsidRPr="00F009AB">
        <w:rPr>
          <w:lang w:val="tr-TR"/>
        </w:rPr>
        <w:t xml:space="preserve"> metin içinde asla “karşıdaki fotoğraf” veya “bu sayfadaki grafik” şeklinde atıfta bulunulmamalıdır</w:t>
      </w:r>
      <w:r w:rsidR="00F009AB" w:rsidRPr="00F009AB">
        <w:rPr>
          <w:lang w:val="tr-TR"/>
        </w:rPr>
        <w:t xml:space="preserve">. </w:t>
      </w:r>
      <w:r w:rsidRPr="00F009AB">
        <w:rPr>
          <w:lang w:val="tr-TR"/>
        </w:rPr>
        <w:t>Metin</w:t>
      </w:r>
      <w:r w:rsidR="00F009AB" w:rsidRPr="00F009AB">
        <w:rPr>
          <w:lang w:val="tr-TR"/>
        </w:rPr>
        <w:t xml:space="preserve"> içinde </w:t>
      </w:r>
      <w:r w:rsidR="00F009AB" w:rsidRPr="00F009AB">
        <w:rPr>
          <w:i/>
          <w:iCs/>
          <w:lang w:val="tr-TR"/>
        </w:rPr>
        <w:t>figür</w:t>
      </w:r>
      <w:r w:rsidRPr="00F009AB">
        <w:rPr>
          <w:lang w:val="tr-TR"/>
        </w:rPr>
        <w:t xml:space="preserve"> kelimesi küçük harfle ve kısalt</w:t>
      </w:r>
      <w:r w:rsidR="00F009AB" w:rsidRPr="00F009AB">
        <w:rPr>
          <w:lang w:val="tr-TR"/>
        </w:rPr>
        <w:t>ılmadan verilmelidir.</w:t>
      </w:r>
    </w:p>
    <w:p w14:paraId="0CFABE25" w14:textId="23C51538" w:rsidR="00F009AB" w:rsidRPr="00F009AB" w:rsidRDefault="00F009AB" w:rsidP="00F009AB">
      <w:pPr>
        <w:pStyle w:val="ListParagraph"/>
        <w:numPr>
          <w:ilvl w:val="0"/>
          <w:numId w:val="27"/>
        </w:numPr>
        <w:spacing w:line="360" w:lineRule="auto"/>
        <w:jc w:val="both"/>
        <w:rPr>
          <w:b/>
          <w:bCs/>
          <w:lang w:val="tr-TR"/>
        </w:rPr>
      </w:pPr>
      <w:r w:rsidRPr="00F009AB">
        <w:rPr>
          <w:b/>
          <w:bCs/>
          <w:lang w:val="tr-TR"/>
        </w:rPr>
        <w:t>İmajlara alt yazı eklenmesi</w:t>
      </w:r>
    </w:p>
    <w:p w14:paraId="5ACBDB6F" w14:textId="141047C9" w:rsidR="00F009AB" w:rsidRDefault="00F009AB" w:rsidP="00F009AB">
      <w:pPr>
        <w:spacing w:line="360" w:lineRule="auto"/>
        <w:ind w:left="360"/>
        <w:jc w:val="both"/>
        <w:rPr>
          <w:lang w:val="tr-TR"/>
        </w:rPr>
      </w:pPr>
      <w:proofErr w:type="spellStart"/>
      <w:r w:rsidRPr="00F009AB">
        <w:rPr>
          <w:lang w:val="tr-TR"/>
        </w:rPr>
        <w:t>Fig</w:t>
      </w:r>
      <w:proofErr w:type="spellEnd"/>
      <w:r w:rsidRPr="00F009AB">
        <w:rPr>
          <w:lang w:val="tr-TR"/>
        </w:rPr>
        <w:t xml:space="preserve">. 37. </w:t>
      </w:r>
      <w:r w:rsidRPr="00F009AB">
        <w:rPr>
          <w:lang w:val="tr-TR"/>
        </w:rPr>
        <w:t xml:space="preserve">Tüm çocukların dinozorları sevdiği efsanesi, </w:t>
      </w:r>
      <w:proofErr w:type="spellStart"/>
      <w:r>
        <w:rPr>
          <w:lang w:val="tr-TR"/>
        </w:rPr>
        <w:t>Cyristal</w:t>
      </w:r>
      <w:proofErr w:type="spellEnd"/>
      <w:r>
        <w:rPr>
          <w:lang w:val="tr-TR"/>
        </w:rPr>
        <w:t xml:space="preserve"> </w:t>
      </w:r>
      <w:proofErr w:type="spellStart"/>
      <w:r>
        <w:rPr>
          <w:lang w:val="tr-TR"/>
        </w:rPr>
        <w:t>Palace</w:t>
      </w:r>
      <w:r w:rsidRPr="00F009AB">
        <w:rPr>
          <w:lang w:val="tr-TR"/>
        </w:rPr>
        <w:t>'</w:t>
      </w:r>
      <w:r>
        <w:rPr>
          <w:lang w:val="tr-TR"/>
        </w:rPr>
        <w:t>t</w:t>
      </w:r>
      <w:r w:rsidRPr="00F009AB">
        <w:rPr>
          <w:lang w:val="tr-TR"/>
        </w:rPr>
        <w:t>aki</w:t>
      </w:r>
      <w:proofErr w:type="spellEnd"/>
      <w:r w:rsidRPr="00F009AB">
        <w:rPr>
          <w:lang w:val="tr-TR"/>
        </w:rPr>
        <w:t xml:space="preserve"> canavarları </w:t>
      </w:r>
      <w:r>
        <w:rPr>
          <w:lang w:val="tr-TR"/>
        </w:rPr>
        <w:t>gösteren</w:t>
      </w:r>
      <w:r w:rsidRPr="00F009AB">
        <w:rPr>
          <w:lang w:val="tr-TR"/>
        </w:rPr>
        <w:t xml:space="preserve"> eden bu </w:t>
      </w:r>
      <w:r>
        <w:rPr>
          <w:lang w:val="tr-TR"/>
        </w:rPr>
        <w:t>19.</w:t>
      </w:r>
      <w:r w:rsidRPr="00F009AB">
        <w:rPr>
          <w:lang w:val="tr-TR"/>
        </w:rPr>
        <w:t xml:space="preserve"> yüzyıl sahnesiyle </w:t>
      </w:r>
      <w:r>
        <w:rPr>
          <w:lang w:val="tr-TR"/>
        </w:rPr>
        <w:t>çelişmektedir.</w:t>
      </w:r>
      <w:r w:rsidRPr="00F009AB">
        <w:rPr>
          <w:lang w:val="tr-TR"/>
        </w:rPr>
        <w:t xml:space="preserve"> (John </w:t>
      </w:r>
      <w:proofErr w:type="spellStart"/>
      <w:r w:rsidRPr="00F009AB">
        <w:rPr>
          <w:lang w:val="tr-TR"/>
        </w:rPr>
        <w:t>Leech</w:t>
      </w:r>
      <w:proofErr w:type="spellEnd"/>
      <w:r w:rsidRPr="00F009AB">
        <w:rPr>
          <w:lang w:val="tr-TR"/>
        </w:rPr>
        <w:t xml:space="preserve"> karikatür</w:t>
      </w:r>
      <w:r>
        <w:rPr>
          <w:lang w:val="tr-TR"/>
        </w:rPr>
        <w:t>ü</w:t>
      </w:r>
      <w:r w:rsidRPr="00F009AB">
        <w:rPr>
          <w:lang w:val="tr-TR"/>
        </w:rPr>
        <w:t>. “</w:t>
      </w:r>
      <w:proofErr w:type="spellStart"/>
      <w:r w:rsidRPr="00F009AB">
        <w:rPr>
          <w:lang w:val="tr-TR"/>
        </w:rPr>
        <w:t>Punch’s</w:t>
      </w:r>
      <w:proofErr w:type="spellEnd"/>
      <w:r w:rsidRPr="00F009AB">
        <w:rPr>
          <w:lang w:val="tr-TR"/>
        </w:rPr>
        <w:t xml:space="preserve"> </w:t>
      </w:r>
      <w:proofErr w:type="spellStart"/>
      <w:r w:rsidRPr="00F009AB">
        <w:rPr>
          <w:lang w:val="tr-TR"/>
        </w:rPr>
        <w:t>Almanack</w:t>
      </w:r>
      <w:proofErr w:type="spellEnd"/>
      <w:r w:rsidRPr="00F009AB">
        <w:rPr>
          <w:lang w:val="tr-TR"/>
        </w:rPr>
        <w:t xml:space="preserve"> </w:t>
      </w:r>
      <w:proofErr w:type="spellStart"/>
      <w:r w:rsidRPr="00F009AB">
        <w:rPr>
          <w:lang w:val="tr-TR"/>
        </w:rPr>
        <w:t>for</w:t>
      </w:r>
      <w:proofErr w:type="spellEnd"/>
      <w:r w:rsidRPr="00F009AB">
        <w:rPr>
          <w:lang w:val="tr-TR"/>
        </w:rPr>
        <w:t xml:space="preserve"> 1855,” </w:t>
      </w:r>
      <w:proofErr w:type="spellStart"/>
      <w:r w:rsidRPr="00F009AB">
        <w:rPr>
          <w:lang w:val="tr-TR"/>
        </w:rPr>
        <w:t>Punch</w:t>
      </w:r>
      <w:proofErr w:type="spellEnd"/>
      <w:r w:rsidRPr="00F009AB">
        <w:rPr>
          <w:lang w:val="tr-TR"/>
        </w:rPr>
        <w:t xml:space="preserve"> 28 [1855]: 8. Fotoğraf</w:t>
      </w:r>
      <w:r w:rsidRPr="00F009AB">
        <w:rPr>
          <w:lang w:val="tr-TR"/>
        </w:rPr>
        <w:t xml:space="preserve"> </w:t>
      </w:r>
      <w:r w:rsidRPr="00F009AB">
        <w:rPr>
          <w:lang w:val="tr-TR"/>
        </w:rPr>
        <w:t xml:space="preserve">Chicago </w:t>
      </w:r>
      <w:proofErr w:type="spellStart"/>
      <w:r w:rsidRPr="00F009AB">
        <w:rPr>
          <w:lang w:val="tr-TR"/>
        </w:rPr>
        <w:t>Newberry</w:t>
      </w:r>
      <w:proofErr w:type="spellEnd"/>
      <w:r w:rsidRPr="00F009AB">
        <w:rPr>
          <w:lang w:val="tr-TR"/>
        </w:rPr>
        <w:t xml:space="preserve"> </w:t>
      </w:r>
      <w:proofErr w:type="spellStart"/>
      <w:r w:rsidRPr="00F009AB">
        <w:rPr>
          <w:lang w:val="tr-TR"/>
        </w:rPr>
        <w:t>Library</w:t>
      </w:r>
      <w:r>
        <w:rPr>
          <w:lang w:val="tr-TR"/>
        </w:rPr>
        <w:t>’den</w:t>
      </w:r>
      <w:proofErr w:type="spellEnd"/>
      <w:r w:rsidRPr="00F009AB">
        <w:rPr>
          <w:lang w:val="tr-TR"/>
        </w:rPr>
        <w:t xml:space="preserve"> iz</w:t>
      </w:r>
      <w:r>
        <w:rPr>
          <w:lang w:val="tr-TR"/>
        </w:rPr>
        <w:t>in</w:t>
      </w:r>
      <w:r w:rsidRPr="00F009AB">
        <w:rPr>
          <w:lang w:val="tr-TR"/>
        </w:rPr>
        <w:t>le.)</w:t>
      </w:r>
    </w:p>
    <w:p w14:paraId="4F9EAA9B" w14:textId="1503EC2E" w:rsidR="00F009AB" w:rsidRDefault="00F009AB" w:rsidP="00F009AB">
      <w:pPr>
        <w:spacing w:line="360" w:lineRule="auto"/>
        <w:ind w:left="360"/>
        <w:jc w:val="both"/>
        <w:rPr>
          <w:lang w:val="tr-TR"/>
        </w:rPr>
      </w:pPr>
    </w:p>
    <w:p w14:paraId="52885B74" w14:textId="1E081C75" w:rsidR="00F009AB" w:rsidRDefault="00D946E9" w:rsidP="00D946E9">
      <w:pPr>
        <w:spacing w:line="360" w:lineRule="auto"/>
        <w:ind w:left="360"/>
        <w:jc w:val="both"/>
        <w:rPr>
          <w:lang w:val="tr-TR"/>
        </w:rPr>
      </w:pPr>
      <w:r w:rsidRPr="00D946E9">
        <w:rPr>
          <w:lang w:val="tr-TR"/>
        </w:rPr>
        <w:t>*</w:t>
      </w:r>
      <w:r>
        <w:rPr>
          <w:lang w:val="tr-TR"/>
        </w:rPr>
        <w:t xml:space="preserve"> </w:t>
      </w:r>
      <w:r w:rsidRPr="00D946E9">
        <w:rPr>
          <w:lang w:val="tr-TR"/>
        </w:rPr>
        <w:t>T</w:t>
      </w:r>
      <w:r>
        <w:rPr>
          <w:lang w:val="tr-TR"/>
        </w:rPr>
        <w:t>ablolar</w:t>
      </w:r>
    </w:p>
    <w:p w14:paraId="0AF3BF2F" w14:textId="073E22EC" w:rsidR="00D946E9" w:rsidRPr="00D946E9" w:rsidRDefault="00D946E9" w:rsidP="00D946E9">
      <w:pPr>
        <w:spacing w:line="360" w:lineRule="auto"/>
        <w:ind w:left="360"/>
        <w:jc w:val="both"/>
        <w:rPr>
          <w:b/>
          <w:bCs/>
          <w:lang w:val="tr-TR"/>
        </w:rPr>
      </w:pPr>
      <w:r w:rsidRPr="00D946E9">
        <w:rPr>
          <w:b/>
          <w:bCs/>
          <w:lang w:val="tr-TR"/>
        </w:rPr>
        <w:t xml:space="preserve">a) </w:t>
      </w:r>
      <w:r w:rsidRPr="00D946E9">
        <w:rPr>
          <w:b/>
          <w:bCs/>
          <w:lang w:val="tr-TR"/>
        </w:rPr>
        <w:t xml:space="preserve">Tablo numaraları ve metin </w:t>
      </w:r>
      <w:r>
        <w:rPr>
          <w:b/>
          <w:bCs/>
          <w:lang w:val="tr-TR"/>
        </w:rPr>
        <w:t xml:space="preserve">içi </w:t>
      </w:r>
      <w:proofErr w:type="spellStart"/>
      <w:r w:rsidRPr="00D946E9">
        <w:rPr>
          <w:b/>
          <w:bCs/>
          <w:lang w:val="tr-TR"/>
        </w:rPr>
        <w:t>referansl</w:t>
      </w:r>
      <w:r>
        <w:rPr>
          <w:b/>
          <w:bCs/>
          <w:lang w:val="tr-TR"/>
        </w:rPr>
        <w:t>ama</w:t>
      </w:r>
      <w:proofErr w:type="spellEnd"/>
      <w:r>
        <w:rPr>
          <w:b/>
          <w:bCs/>
          <w:lang w:val="tr-TR"/>
        </w:rPr>
        <w:t>.</w:t>
      </w:r>
    </w:p>
    <w:p w14:paraId="43FA285E" w14:textId="0DA41A3F" w:rsidR="00D946E9" w:rsidRPr="00D946E9" w:rsidRDefault="00D946E9" w:rsidP="00D946E9">
      <w:pPr>
        <w:spacing w:line="360" w:lineRule="auto"/>
        <w:ind w:left="360"/>
        <w:jc w:val="both"/>
        <w:rPr>
          <w:lang w:val="tr-TR"/>
        </w:rPr>
      </w:pPr>
      <w:r w:rsidRPr="00D946E9">
        <w:rPr>
          <w:lang w:val="tr-TR"/>
        </w:rPr>
        <w:t xml:space="preserve">Tablolar, </w:t>
      </w:r>
      <w:r>
        <w:rPr>
          <w:lang w:val="tr-TR"/>
        </w:rPr>
        <w:t>imajlardan</w:t>
      </w:r>
      <w:r w:rsidRPr="00D946E9">
        <w:rPr>
          <w:lang w:val="tr-TR"/>
        </w:rPr>
        <w:t xml:space="preserve"> ayrı olarak (tablo 1, tablo 2 vb.) numaralandırılmalıdır. Metinde her tabloya doğrudan veya parantez içinde </w:t>
      </w:r>
      <w:r>
        <w:rPr>
          <w:lang w:val="tr-TR"/>
        </w:rPr>
        <w:t>metindeki konumuna göre</w:t>
      </w:r>
      <w:r w:rsidRPr="00D946E9">
        <w:rPr>
          <w:lang w:val="tr-TR"/>
        </w:rPr>
        <w:t xml:space="preserve"> değil, numarasına göre atıfta bulunulmalıdır.</w:t>
      </w:r>
    </w:p>
    <w:p w14:paraId="0DE40588" w14:textId="26A6BF76" w:rsidR="00D946E9" w:rsidRPr="00D946E9" w:rsidRDefault="00D946E9" w:rsidP="00D946E9">
      <w:pPr>
        <w:pStyle w:val="ListParagraph"/>
        <w:numPr>
          <w:ilvl w:val="0"/>
          <w:numId w:val="19"/>
        </w:numPr>
        <w:spacing w:line="360" w:lineRule="auto"/>
        <w:jc w:val="both"/>
        <w:rPr>
          <w:b/>
          <w:bCs/>
          <w:lang w:val="tr-TR"/>
        </w:rPr>
      </w:pPr>
      <w:r w:rsidRPr="00D946E9">
        <w:rPr>
          <w:b/>
          <w:bCs/>
          <w:lang w:val="tr-TR"/>
        </w:rPr>
        <w:t>Tablo numaraları ve başlıkları.</w:t>
      </w:r>
    </w:p>
    <w:p w14:paraId="647104B9" w14:textId="1C989D56" w:rsidR="00D946E9" w:rsidRPr="00D946E9" w:rsidRDefault="00D946E9" w:rsidP="00D946E9">
      <w:pPr>
        <w:spacing w:line="360" w:lineRule="auto"/>
        <w:ind w:left="360"/>
        <w:jc w:val="both"/>
        <w:rPr>
          <w:lang w:val="tr-TR"/>
        </w:rPr>
      </w:pPr>
      <w:r w:rsidRPr="00D946E9">
        <w:rPr>
          <w:lang w:val="tr-TR"/>
        </w:rPr>
        <w:t>Tablo başlıkları mümkün olduğunca kısa olmalı ve verilerin herhangi bir şekilde yorumlanmasını önermemelidir. Örneğin, “Banliyö okullarında dil bilgisi ve noktalama hataları” gibi bir başlık, “Banliyö okullarında yüksek düzeyde dil bilgisi ve noktalama hataları” yerine tercih edi</w:t>
      </w:r>
      <w:r>
        <w:rPr>
          <w:lang w:val="tr-TR"/>
        </w:rPr>
        <w:t>lmelidir</w:t>
      </w:r>
      <w:r w:rsidRPr="00D946E9">
        <w:rPr>
          <w:lang w:val="tr-TR"/>
        </w:rPr>
        <w:t xml:space="preserve">. </w:t>
      </w:r>
      <w:r>
        <w:rPr>
          <w:lang w:val="tr-TR"/>
        </w:rPr>
        <w:t>Başlıklar tabloların üstüne yazılmalıdır.</w:t>
      </w:r>
    </w:p>
    <w:p w14:paraId="4A6D4514" w14:textId="7E96A45D" w:rsidR="00D946E9" w:rsidRPr="00D946E9" w:rsidRDefault="00D946E9" w:rsidP="00D946E9">
      <w:pPr>
        <w:spacing w:line="360" w:lineRule="auto"/>
        <w:ind w:left="360"/>
        <w:jc w:val="both"/>
        <w:rPr>
          <w:lang w:val="tr-TR"/>
        </w:rPr>
      </w:pPr>
    </w:p>
    <w:sectPr w:rsidR="00D946E9" w:rsidRPr="00D94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3FDD"/>
    <w:multiLevelType w:val="hybridMultilevel"/>
    <w:tmpl w:val="DF60DF5C"/>
    <w:lvl w:ilvl="0" w:tplc="C22450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074"/>
    <w:multiLevelType w:val="hybridMultilevel"/>
    <w:tmpl w:val="84A67860"/>
    <w:lvl w:ilvl="0" w:tplc="9258BB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91267"/>
    <w:multiLevelType w:val="hybridMultilevel"/>
    <w:tmpl w:val="BC6AAA12"/>
    <w:lvl w:ilvl="0" w:tplc="2306262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F4EB3"/>
    <w:multiLevelType w:val="hybridMultilevel"/>
    <w:tmpl w:val="4EE871CC"/>
    <w:lvl w:ilvl="0" w:tplc="86A60EB4">
      <w:start w:val="20"/>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31B2C2A"/>
    <w:multiLevelType w:val="hybridMultilevel"/>
    <w:tmpl w:val="4E208A0E"/>
    <w:lvl w:ilvl="0" w:tplc="2D046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C2E01"/>
    <w:multiLevelType w:val="hybridMultilevel"/>
    <w:tmpl w:val="7E96B5DC"/>
    <w:lvl w:ilvl="0" w:tplc="78F4A7CA">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23E05"/>
    <w:multiLevelType w:val="hybridMultilevel"/>
    <w:tmpl w:val="B1EA0406"/>
    <w:lvl w:ilvl="0" w:tplc="C7524C3A">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7688D"/>
    <w:multiLevelType w:val="hybridMultilevel"/>
    <w:tmpl w:val="DAE6224C"/>
    <w:lvl w:ilvl="0" w:tplc="82FC6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22D5F"/>
    <w:multiLevelType w:val="hybridMultilevel"/>
    <w:tmpl w:val="B52E289A"/>
    <w:lvl w:ilvl="0" w:tplc="45289D7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82279"/>
    <w:multiLevelType w:val="hybridMultilevel"/>
    <w:tmpl w:val="60807BCA"/>
    <w:lvl w:ilvl="0" w:tplc="4C2EE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4377"/>
    <w:multiLevelType w:val="hybridMultilevel"/>
    <w:tmpl w:val="B1D0FCDE"/>
    <w:lvl w:ilvl="0" w:tplc="7B840DCC">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20803"/>
    <w:multiLevelType w:val="hybridMultilevel"/>
    <w:tmpl w:val="788856DA"/>
    <w:lvl w:ilvl="0" w:tplc="BE009A28">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91B31"/>
    <w:multiLevelType w:val="hybridMultilevel"/>
    <w:tmpl w:val="B7CE0738"/>
    <w:lvl w:ilvl="0" w:tplc="37227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17C6B"/>
    <w:multiLevelType w:val="hybridMultilevel"/>
    <w:tmpl w:val="76E0E49E"/>
    <w:lvl w:ilvl="0" w:tplc="EE4A1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047F3"/>
    <w:multiLevelType w:val="hybridMultilevel"/>
    <w:tmpl w:val="4AA86C62"/>
    <w:lvl w:ilvl="0" w:tplc="4A6C8E04">
      <w:start w:val="1"/>
      <w:numFmt w:val="low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20FBC"/>
    <w:multiLevelType w:val="hybridMultilevel"/>
    <w:tmpl w:val="A78ACD58"/>
    <w:lvl w:ilvl="0" w:tplc="10CCE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96115"/>
    <w:multiLevelType w:val="hybridMultilevel"/>
    <w:tmpl w:val="CDF27CEC"/>
    <w:lvl w:ilvl="0" w:tplc="F2EAB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46E73"/>
    <w:multiLevelType w:val="hybridMultilevel"/>
    <w:tmpl w:val="73564EAC"/>
    <w:lvl w:ilvl="0" w:tplc="9A866B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A1F29"/>
    <w:multiLevelType w:val="hybridMultilevel"/>
    <w:tmpl w:val="969A093A"/>
    <w:lvl w:ilvl="0" w:tplc="B2FCD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82A36"/>
    <w:multiLevelType w:val="hybridMultilevel"/>
    <w:tmpl w:val="CDD286A4"/>
    <w:lvl w:ilvl="0" w:tplc="4FFA98D0">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F7621"/>
    <w:multiLevelType w:val="hybridMultilevel"/>
    <w:tmpl w:val="BFE8973C"/>
    <w:lvl w:ilvl="0" w:tplc="F98E4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C5463"/>
    <w:multiLevelType w:val="hybridMultilevel"/>
    <w:tmpl w:val="38B855FE"/>
    <w:lvl w:ilvl="0" w:tplc="ED2688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4275A"/>
    <w:multiLevelType w:val="hybridMultilevel"/>
    <w:tmpl w:val="2F4E1C02"/>
    <w:lvl w:ilvl="0" w:tplc="5ACC9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FE131B"/>
    <w:multiLevelType w:val="hybridMultilevel"/>
    <w:tmpl w:val="A0382FCE"/>
    <w:lvl w:ilvl="0" w:tplc="A70C1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D65C6F"/>
    <w:multiLevelType w:val="hybridMultilevel"/>
    <w:tmpl w:val="4456173A"/>
    <w:lvl w:ilvl="0" w:tplc="4E78A10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50772"/>
    <w:multiLevelType w:val="hybridMultilevel"/>
    <w:tmpl w:val="1CF8986C"/>
    <w:lvl w:ilvl="0" w:tplc="2D569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62349"/>
    <w:multiLevelType w:val="hybridMultilevel"/>
    <w:tmpl w:val="B9BAA082"/>
    <w:lvl w:ilvl="0" w:tplc="39ACEB8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E1C13"/>
    <w:multiLevelType w:val="hybridMultilevel"/>
    <w:tmpl w:val="52D66698"/>
    <w:lvl w:ilvl="0" w:tplc="76AAC63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11BC"/>
    <w:multiLevelType w:val="hybridMultilevel"/>
    <w:tmpl w:val="CC5685A0"/>
    <w:lvl w:ilvl="0" w:tplc="FFE6A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747341">
    <w:abstractNumId w:val="16"/>
  </w:num>
  <w:num w:numId="2" w16cid:durableId="506867493">
    <w:abstractNumId w:val="2"/>
  </w:num>
  <w:num w:numId="3" w16cid:durableId="6490702">
    <w:abstractNumId w:val="26"/>
  </w:num>
  <w:num w:numId="4" w16cid:durableId="491918652">
    <w:abstractNumId w:val="23"/>
  </w:num>
  <w:num w:numId="5" w16cid:durableId="49961414">
    <w:abstractNumId w:val="1"/>
  </w:num>
  <w:num w:numId="6" w16cid:durableId="870262230">
    <w:abstractNumId w:val="14"/>
  </w:num>
  <w:num w:numId="7" w16cid:durableId="967392310">
    <w:abstractNumId w:val="4"/>
  </w:num>
  <w:num w:numId="8" w16cid:durableId="2036033509">
    <w:abstractNumId w:val="15"/>
  </w:num>
  <w:num w:numId="9" w16cid:durableId="304894401">
    <w:abstractNumId w:val="22"/>
  </w:num>
  <w:num w:numId="10" w16cid:durableId="1080442465">
    <w:abstractNumId w:val="7"/>
  </w:num>
  <w:num w:numId="11" w16cid:durableId="183637426">
    <w:abstractNumId w:val="28"/>
  </w:num>
  <w:num w:numId="12" w16cid:durableId="235407981">
    <w:abstractNumId w:val="12"/>
  </w:num>
  <w:num w:numId="13" w16cid:durableId="876045709">
    <w:abstractNumId w:val="9"/>
  </w:num>
  <w:num w:numId="14" w16cid:durableId="109202457">
    <w:abstractNumId w:val="25"/>
  </w:num>
  <w:num w:numId="15" w16cid:durableId="1263996861">
    <w:abstractNumId w:val="21"/>
  </w:num>
  <w:num w:numId="16" w16cid:durableId="1399129086">
    <w:abstractNumId w:val="17"/>
  </w:num>
  <w:num w:numId="17" w16cid:durableId="573005979">
    <w:abstractNumId w:val="13"/>
  </w:num>
  <w:num w:numId="18" w16cid:durableId="397215599">
    <w:abstractNumId w:val="0"/>
  </w:num>
  <w:num w:numId="19" w16cid:durableId="291520307">
    <w:abstractNumId w:val="18"/>
  </w:num>
  <w:num w:numId="20" w16cid:durableId="1459059115">
    <w:abstractNumId w:val="6"/>
  </w:num>
  <w:num w:numId="21" w16cid:durableId="1759135766">
    <w:abstractNumId w:val="10"/>
  </w:num>
  <w:num w:numId="22" w16cid:durableId="522744447">
    <w:abstractNumId w:val="3"/>
  </w:num>
  <w:num w:numId="23" w16cid:durableId="1535117563">
    <w:abstractNumId w:val="5"/>
  </w:num>
  <w:num w:numId="24" w16cid:durableId="1162770422">
    <w:abstractNumId w:val="11"/>
  </w:num>
  <w:num w:numId="25" w16cid:durableId="706024459">
    <w:abstractNumId w:val="19"/>
  </w:num>
  <w:num w:numId="26" w16cid:durableId="1394348183">
    <w:abstractNumId w:val="24"/>
  </w:num>
  <w:num w:numId="27" w16cid:durableId="1804738097">
    <w:abstractNumId w:val="20"/>
  </w:num>
  <w:num w:numId="28" w16cid:durableId="1617710295">
    <w:abstractNumId w:val="8"/>
  </w:num>
  <w:num w:numId="29" w16cid:durableId="804175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FB"/>
    <w:rsid w:val="0006132C"/>
    <w:rsid w:val="00082C49"/>
    <w:rsid w:val="00096915"/>
    <w:rsid w:val="000B0E21"/>
    <w:rsid w:val="000B6583"/>
    <w:rsid w:val="000B6CDE"/>
    <w:rsid w:val="000F6DA7"/>
    <w:rsid w:val="00131BA4"/>
    <w:rsid w:val="00136F52"/>
    <w:rsid w:val="00182166"/>
    <w:rsid w:val="001843D9"/>
    <w:rsid w:val="0018456D"/>
    <w:rsid w:val="00196B1D"/>
    <w:rsid w:val="00197EBC"/>
    <w:rsid w:val="001A1E4F"/>
    <w:rsid w:val="001C272E"/>
    <w:rsid w:val="001D526D"/>
    <w:rsid w:val="001F3354"/>
    <w:rsid w:val="0024117A"/>
    <w:rsid w:val="0025627B"/>
    <w:rsid w:val="00262B54"/>
    <w:rsid w:val="00266F17"/>
    <w:rsid w:val="00282ED5"/>
    <w:rsid w:val="002D61AC"/>
    <w:rsid w:val="002E0809"/>
    <w:rsid w:val="00325D22"/>
    <w:rsid w:val="00327552"/>
    <w:rsid w:val="003515A3"/>
    <w:rsid w:val="00367A56"/>
    <w:rsid w:val="0037263A"/>
    <w:rsid w:val="00390D5E"/>
    <w:rsid w:val="003A3AD4"/>
    <w:rsid w:val="003F0114"/>
    <w:rsid w:val="00400CEE"/>
    <w:rsid w:val="00415AA5"/>
    <w:rsid w:val="004439C8"/>
    <w:rsid w:val="00446461"/>
    <w:rsid w:val="00455C2B"/>
    <w:rsid w:val="00477CAA"/>
    <w:rsid w:val="004942E6"/>
    <w:rsid w:val="004B449D"/>
    <w:rsid w:val="004D019D"/>
    <w:rsid w:val="00526366"/>
    <w:rsid w:val="00530B9D"/>
    <w:rsid w:val="00532578"/>
    <w:rsid w:val="00533066"/>
    <w:rsid w:val="0055460D"/>
    <w:rsid w:val="00556D0F"/>
    <w:rsid w:val="00586456"/>
    <w:rsid w:val="00591EDE"/>
    <w:rsid w:val="005A3D7E"/>
    <w:rsid w:val="005B0A48"/>
    <w:rsid w:val="005D0647"/>
    <w:rsid w:val="005E0556"/>
    <w:rsid w:val="005F40FD"/>
    <w:rsid w:val="0064536D"/>
    <w:rsid w:val="006949C6"/>
    <w:rsid w:val="006D4D72"/>
    <w:rsid w:val="006F64DF"/>
    <w:rsid w:val="00701975"/>
    <w:rsid w:val="007541C2"/>
    <w:rsid w:val="00762F1F"/>
    <w:rsid w:val="0077202D"/>
    <w:rsid w:val="007B63A9"/>
    <w:rsid w:val="007E0A55"/>
    <w:rsid w:val="007E0D6F"/>
    <w:rsid w:val="007E6CB1"/>
    <w:rsid w:val="007F59DA"/>
    <w:rsid w:val="00800427"/>
    <w:rsid w:val="00814421"/>
    <w:rsid w:val="00816BD0"/>
    <w:rsid w:val="00830A8A"/>
    <w:rsid w:val="008653E9"/>
    <w:rsid w:val="00895F04"/>
    <w:rsid w:val="008A1428"/>
    <w:rsid w:val="008B68AA"/>
    <w:rsid w:val="008B6D11"/>
    <w:rsid w:val="008C43FB"/>
    <w:rsid w:val="008C50B7"/>
    <w:rsid w:val="008D22CF"/>
    <w:rsid w:val="008E0D70"/>
    <w:rsid w:val="00912FB4"/>
    <w:rsid w:val="00920F52"/>
    <w:rsid w:val="009220EC"/>
    <w:rsid w:val="00936A23"/>
    <w:rsid w:val="0094427C"/>
    <w:rsid w:val="009458CA"/>
    <w:rsid w:val="00987CD1"/>
    <w:rsid w:val="009A11D9"/>
    <w:rsid w:val="009F6746"/>
    <w:rsid w:val="00A30ED7"/>
    <w:rsid w:val="00A73EA0"/>
    <w:rsid w:val="00A74F7F"/>
    <w:rsid w:val="00AA3815"/>
    <w:rsid w:val="00AD06C1"/>
    <w:rsid w:val="00B50BB9"/>
    <w:rsid w:val="00B834AA"/>
    <w:rsid w:val="00B8628D"/>
    <w:rsid w:val="00BD6325"/>
    <w:rsid w:val="00BE0C50"/>
    <w:rsid w:val="00BE68D3"/>
    <w:rsid w:val="00C17787"/>
    <w:rsid w:val="00C261AA"/>
    <w:rsid w:val="00C87860"/>
    <w:rsid w:val="00CB5FF9"/>
    <w:rsid w:val="00CD10AD"/>
    <w:rsid w:val="00CE1247"/>
    <w:rsid w:val="00CF6F15"/>
    <w:rsid w:val="00D31E00"/>
    <w:rsid w:val="00D32ABB"/>
    <w:rsid w:val="00D57293"/>
    <w:rsid w:val="00D946E9"/>
    <w:rsid w:val="00D960D7"/>
    <w:rsid w:val="00DB7B72"/>
    <w:rsid w:val="00DC6175"/>
    <w:rsid w:val="00DC7993"/>
    <w:rsid w:val="00E07A7F"/>
    <w:rsid w:val="00E23653"/>
    <w:rsid w:val="00E247FA"/>
    <w:rsid w:val="00E3467B"/>
    <w:rsid w:val="00E53AAC"/>
    <w:rsid w:val="00E851B5"/>
    <w:rsid w:val="00E957A1"/>
    <w:rsid w:val="00EC4202"/>
    <w:rsid w:val="00EC78F2"/>
    <w:rsid w:val="00F009AB"/>
    <w:rsid w:val="00F33D18"/>
    <w:rsid w:val="00F62861"/>
    <w:rsid w:val="00F71F47"/>
    <w:rsid w:val="00F855DD"/>
    <w:rsid w:val="00F942C4"/>
    <w:rsid w:val="00FA0163"/>
    <w:rsid w:val="00FA6DEA"/>
    <w:rsid w:val="00FC395C"/>
    <w:rsid w:val="00FC4E6B"/>
    <w:rsid w:val="00FE3D34"/>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D1D4"/>
  <w15:chartTrackingRefBased/>
  <w15:docId w15:val="{BC72BAC2-F096-DF44-9ADF-C5F7D60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vertAlign w:val="superscript"/>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7B"/>
    <w:rPr>
      <w:rFonts w:eastAsia="Times New Roman" w:cs="Times New Roman"/>
      <w:sz w:val="24"/>
      <w:szCs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3FB"/>
    <w:pPr>
      <w:ind w:left="720"/>
      <w:contextualSpacing/>
    </w:pPr>
  </w:style>
  <w:style w:type="paragraph" w:styleId="NormalWeb">
    <w:name w:val="Normal (Web)"/>
    <w:basedOn w:val="Normal"/>
    <w:uiPriority w:val="99"/>
    <w:unhideWhenUsed/>
    <w:rsid w:val="00D960D7"/>
    <w:pPr>
      <w:spacing w:before="100" w:beforeAutospacing="1" w:after="100" w:afterAutospacing="1"/>
    </w:pPr>
  </w:style>
  <w:style w:type="character" w:styleId="Hyperlink">
    <w:name w:val="Hyperlink"/>
    <w:basedOn w:val="DefaultParagraphFont"/>
    <w:uiPriority w:val="99"/>
    <w:unhideWhenUsed/>
    <w:rsid w:val="00A73EA0"/>
    <w:rPr>
      <w:color w:val="0000FF"/>
      <w:u w:val="single"/>
    </w:rPr>
  </w:style>
  <w:style w:type="character" w:styleId="UnresolvedMention">
    <w:name w:val="Unresolved Mention"/>
    <w:basedOn w:val="DefaultParagraphFont"/>
    <w:uiPriority w:val="99"/>
    <w:semiHidden/>
    <w:unhideWhenUsed/>
    <w:rsid w:val="006D4D72"/>
    <w:rPr>
      <w:color w:val="605E5C"/>
      <w:shd w:val="clear" w:color="auto" w:fill="E1DFDD"/>
    </w:rPr>
  </w:style>
  <w:style w:type="character" w:styleId="FollowedHyperlink">
    <w:name w:val="FollowedHyperlink"/>
    <w:basedOn w:val="DefaultParagraphFont"/>
    <w:uiPriority w:val="99"/>
    <w:semiHidden/>
    <w:unhideWhenUsed/>
    <w:rsid w:val="00F94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7966">
      <w:bodyDiv w:val="1"/>
      <w:marLeft w:val="0"/>
      <w:marRight w:val="0"/>
      <w:marTop w:val="0"/>
      <w:marBottom w:val="0"/>
      <w:divBdr>
        <w:top w:val="none" w:sz="0" w:space="0" w:color="auto"/>
        <w:left w:val="none" w:sz="0" w:space="0" w:color="auto"/>
        <w:bottom w:val="none" w:sz="0" w:space="0" w:color="auto"/>
        <w:right w:val="none" w:sz="0" w:space="0" w:color="auto"/>
      </w:divBdr>
      <w:divsChild>
        <w:div w:id="400057858">
          <w:marLeft w:val="0"/>
          <w:marRight w:val="0"/>
          <w:marTop w:val="0"/>
          <w:marBottom w:val="0"/>
          <w:divBdr>
            <w:top w:val="none" w:sz="0" w:space="0" w:color="auto"/>
            <w:left w:val="none" w:sz="0" w:space="0" w:color="auto"/>
            <w:bottom w:val="none" w:sz="0" w:space="0" w:color="auto"/>
            <w:right w:val="none" w:sz="0" w:space="0" w:color="auto"/>
          </w:divBdr>
          <w:divsChild>
            <w:div w:id="1705866092">
              <w:marLeft w:val="0"/>
              <w:marRight w:val="0"/>
              <w:marTop w:val="0"/>
              <w:marBottom w:val="0"/>
              <w:divBdr>
                <w:top w:val="none" w:sz="0" w:space="0" w:color="auto"/>
                <w:left w:val="none" w:sz="0" w:space="0" w:color="auto"/>
                <w:bottom w:val="none" w:sz="0" w:space="0" w:color="auto"/>
                <w:right w:val="none" w:sz="0" w:space="0" w:color="auto"/>
              </w:divBdr>
              <w:divsChild>
                <w:div w:id="10877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0012">
      <w:bodyDiv w:val="1"/>
      <w:marLeft w:val="0"/>
      <w:marRight w:val="0"/>
      <w:marTop w:val="0"/>
      <w:marBottom w:val="0"/>
      <w:divBdr>
        <w:top w:val="none" w:sz="0" w:space="0" w:color="auto"/>
        <w:left w:val="none" w:sz="0" w:space="0" w:color="auto"/>
        <w:bottom w:val="none" w:sz="0" w:space="0" w:color="auto"/>
        <w:right w:val="none" w:sz="0" w:space="0" w:color="auto"/>
      </w:divBdr>
      <w:divsChild>
        <w:div w:id="1572471932">
          <w:marLeft w:val="0"/>
          <w:marRight w:val="0"/>
          <w:marTop w:val="100"/>
          <w:marBottom w:val="0"/>
          <w:divBdr>
            <w:top w:val="none" w:sz="0" w:space="0" w:color="auto"/>
            <w:left w:val="none" w:sz="0" w:space="0" w:color="auto"/>
            <w:bottom w:val="none" w:sz="0" w:space="0" w:color="auto"/>
            <w:right w:val="none" w:sz="0" w:space="0" w:color="auto"/>
          </w:divBdr>
        </w:div>
        <w:div w:id="755247700">
          <w:marLeft w:val="0"/>
          <w:marRight w:val="0"/>
          <w:marTop w:val="0"/>
          <w:marBottom w:val="0"/>
          <w:divBdr>
            <w:top w:val="none" w:sz="0" w:space="0" w:color="auto"/>
            <w:left w:val="none" w:sz="0" w:space="0" w:color="auto"/>
            <w:bottom w:val="none" w:sz="0" w:space="0" w:color="auto"/>
            <w:right w:val="none" w:sz="0" w:space="0" w:color="auto"/>
          </w:divBdr>
          <w:divsChild>
            <w:div w:id="1726834950">
              <w:marLeft w:val="0"/>
              <w:marRight w:val="0"/>
              <w:marTop w:val="0"/>
              <w:marBottom w:val="0"/>
              <w:divBdr>
                <w:top w:val="none" w:sz="0" w:space="0" w:color="auto"/>
                <w:left w:val="none" w:sz="0" w:space="0" w:color="auto"/>
                <w:bottom w:val="none" w:sz="0" w:space="0" w:color="auto"/>
                <w:right w:val="none" w:sz="0" w:space="0" w:color="auto"/>
              </w:divBdr>
              <w:divsChild>
                <w:div w:id="1684894671">
                  <w:marLeft w:val="0"/>
                  <w:marRight w:val="0"/>
                  <w:marTop w:val="0"/>
                  <w:marBottom w:val="0"/>
                  <w:divBdr>
                    <w:top w:val="none" w:sz="0" w:space="0" w:color="auto"/>
                    <w:left w:val="none" w:sz="0" w:space="0" w:color="auto"/>
                    <w:bottom w:val="none" w:sz="0" w:space="0" w:color="auto"/>
                    <w:right w:val="none" w:sz="0" w:space="0" w:color="auto"/>
                  </w:divBdr>
                  <w:divsChild>
                    <w:div w:id="21385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29753">
          <w:marLeft w:val="0"/>
          <w:marRight w:val="0"/>
          <w:marTop w:val="0"/>
          <w:marBottom w:val="0"/>
          <w:divBdr>
            <w:top w:val="none" w:sz="0" w:space="0" w:color="auto"/>
            <w:left w:val="none" w:sz="0" w:space="0" w:color="auto"/>
            <w:bottom w:val="none" w:sz="0" w:space="0" w:color="auto"/>
            <w:right w:val="none" w:sz="0" w:space="0" w:color="auto"/>
          </w:divBdr>
          <w:divsChild>
            <w:div w:id="45184397">
              <w:marLeft w:val="0"/>
              <w:marRight w:val="0"/>
              <w:marTop w:val="0"/>
              <w:marBottom w:val="0"/>
              <w:divBdr>
                <w:top w:val="none" w:sz="0" w:space="0" w:color="auto"/>
                <w:left w:val="none" w:sz="0" w:space="0" w:color="auto"/>
                <w:bottom w:val="none" w:sz="0" w:space="0" w:color="auto"/>
                <w:right w:val="none" w:sz="0" w:space="0" w:color="auto"/>
              </w:divBdr>
              <w:divsChild>
                <w:div w:id="15445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608">
      <w:bodyDiv w:val="1"/>
      <w:marLeft w:val="0"/>
      <w:marRight w:val="0"/>
      <w:marTop w:val="0"/>
      <w:marBottom w:val="0"/>
      <w:divBdr>
        <w:top w:val="none" w:sz="0" w:space="0" w:color="auto"/>
        <w:left w:val="none" w:sz="0" w:space="0" w:color="auto"/>
        <w:bottom w:val="none" w:sz="0" w:space="0" w:color="auto"/>
        <w:right w:val="none" w:sz="0" w:space="0" w:color="auto"/>
      </w:divBdr>
      <w:divsChild>
        <w:div w:id="679509869">
          <w:marLeft w:val="480"/>
          <w:marRight w:val="0"/>
          <w:marTop w:val="0"/>
          <w:marBottom w:val="0"/>
          <w:divBdr>
            <w:top w:val="none" w:sz="0" w:space="0" w:color="auto"/>
            <w:left w:val="none" w:sz="0" w:space="0" w:color="auto"/>
            <w:bottom w:val="none" w:sz="0" w:space="0" w:color="auto"/>
            <w:right w:val="none" w:sz="0" w:space="0" w:color="auto"/>
          </w:divBdr>
          <w:divsChild>
            <w:div w:id="16333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3479">
      <w:bodyDiv w:val="1"/>
      <w:marLeft w:val="0"/>
      <w:marRight w:val="0"/>
      <w:marTop w:val="0"/>
      <w:marBottom w:val="0"/>
      <w:divBdr>
        <w:top w:val="none" w:sz="0" w:space="0" w:color="auto"/>
        <w:left w:val="none" w:sz="0" w:space="0" w:color="auto"/>
        <w:bottom w:val="none" w:sz="0" w:space="0" w:color="auto"/>
        <w:right w:val="none" w:sz="0" w:space="0" w:color="auto"/>
      </w:divBdr>
    </w:div>
    <w:div w:id="1105808802">
      <w:bodyDiv w:val="1"/>
      <w:marLeft w:val="0"/>
      <w:marRight w:val="0"/>
      <w:marTop w:val="0"/>
      <w:marBottom w:val="0"/>
      <w:divBdr>
        <w:top w:val="none" w:sz="0" w:space="0" w:color="auto"/>
        <w:left w:val="none" w:sz="0" w:space="0" w:color="auto"/>
        <w:bottom w:val="none" w:sz="0" w:space="0" w:color="auto"/>
        <w:right w:val="none" w:sz="0" w:space="0" w:color="auto"/>
      </w:divBdr>
      <w:divsChild>
        <w:div w:id="345519526">
          <w:marLeft w:val="480"/>
          <w:marRight w:val="0"/>
          <w:marTop w:val="0"/>
          <w:marBottom w:val="0"/>
          <w:divBdr>
            <w:top w:val="none" w:sz="0" w:space="0" w:color="auto"/>
            <w:left w:val="none" w:sz="0" w:space="0" w:color="auto"/>
            <w:bottom w:val="none" w:sz="0" w:space="0" w:color="auto"/>
            <w:right w:val="none" w:sz="0" w:space="0" w:color="auto"/>
          </w:divBdr>
          <w:divsChild>
            <w:div w:id="795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3486">
      <w:bodyDiv w:val="1"/>
      <w:marLeft w:val="0"/>
      <w:marRight w:val="0"/>
      <w:marTop w:val="0"/>
      <w:marBottom w:val="0"/>
      <w:divBdr>
        <w:top w:val="none" w:sz="0" w:space="0" w:color="auto"/>
        <w:left w:val="none" w:sz="0" w:space="0" w:color="auto"/>
        <w:bottom w:val="none" w:sz="0" w:space="0" w:color="auto"/>
        <w:right w:val="none" w:sz="0" w:space="0" w:color="auto"/>
      </w:divBdr>
    </w:div>
    <w:div w:id="1716588114">
      <w:bodyDiv w:val="1"/>
      <w:marLeft w:val="0"/>
      <w:marRight w:val="0"/>
      <w:marTop w:val="0"/>
      <w:marBottom w:val="0"/>
      <w:divBdr>
        <w:top w:val="none" w:sz="0" w:space="0" w:color="auto"/>
        <w:left w:val="none" w:sz="0" w:space="0" w:color="auto"/>
        <w:bottom w:val="none" w:sz="0" w:space="0" w:color="auto"/>
        <w:right w:val="none" w:sz="0" w:space="0" w:color="auto"/>
      </w:divBdr>
      <w:divsChild>
        <w:div w:id="473446563">
          <w:marLeft w:val="480"/>
          <w:marRight w:val="0"/>
          <w:marTop w:val="0"/>
          <w:marBottom w:val="0"/>
          <w:divBdr>
            <w:top w:val="none" w:sz="0" w:space="0" w:color="auto"/>
            <w:left w:val="none" w:sz="0" w:space="0" w:color="auto"/>
            <w:bottom w:val="none" w:sz="0" w:space="0" w:color="auto"/>
            <w:right w:val="none" w:sz="0" w:space="0" w:color="auto"/>
          </w:divBdr>
          <w:divsChild>
            <w:div w:id="16691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liyet.com.tr/yazarlar/abbas-guclu/korkuyla-degil-sevgiyle-6328485" TargetMode="External"/><Relationship Id="rId18" Type="http://schemas.openxmlformats.org/officeDocument/2006/relationships/hyperlink" Target="https://islamansiklopedisi.org.tr/sinop" TargetMode="External"/><Relationship Id="rId26" Type="http://schemas.openxmlformats.org/officeDocument/2006/relationships/hyperlink" Target="https://www.google.com/policies/privacy/" TargetMode="External"/><Relationship Id="rId3" Type="http://schemas.openxmlformats.org/officeDocument/2006/relationships/settings" Target="settings.xml"/><Relationship Id="rId21" Type="http://schemas.openxmlformats.org/officeDocument/2006/relationships/hyperlink" Target="https://doi.org/10.3167/eca.2014.070205" TargetMode="External"/><Relationship Id="rId34" Type="http://schemas.openxmlformats.org/officeDocument/2006/relationships/hyperlink" Target="https://www.facebook.com/ChicagoManual/posts/10152906193679151" TargetMode="External"/><Relationship Id="rId7" Type="http://schemas.openxmlformats.org/officeDocument/2006/relationships/hyperlink" Target="http://press-pubs.uchicago.edu/founders/" TargetMode="External"/><Relationship Id="rId12" Type="http://schemas.openxmlformats.org/officeDocument/2006/relationships/hyperlink" Target="https://doi.org/10.1086/691233" TargetMode="External"/><Relationship Id="rId17" Type="http://schemas.openxmlformats.org/officeDocument/2006/relationships/hyperlink" Target="https://islamansiklopedisi.org.tr/sinop" TargetMode="External"/><Relationship Id="rId25" Type="http://schemas.openxmlformats.org/officeDocument/2006/relationships/hyperlink" Target="http://idiom.ucsd.edu/~rlevy/papers/cuny2008/rohde-levy-kehler-2008-cuny.pdf" TargetMode="External"/><Relationship Id="rId33" Type="http://schemas.openxmlformats.org/officeDocument/2006/relationships/hyperlink" Target="https://www.facebook.com/ChicagoManual/posts/10152906193679151" TargetMode="External"/><Relationship Id="rId2" Type="http://schemas.openxmlformats.org/officeDocument/2006/relationships/styles" Target="styles.xml"/><Relationship Id="rId16" Type="http://schemas.openxmlformats.org/officeDocument/2006/relationships/hyperlink" Target="https://dergipark.org.tr/en/download/article-file/1902483" TargetMode="External"/><Relationship Id="rId20" Type="http://schemas.openxmlformats.org/officeDocument/2006/relationships/hyperlink" Target="https://doi.org/10.3167/eca.2014.070205" TargetMode="External"/><Relationship Id="rId29" Type="http://schemas.openxmlformats.org/officeDocument/2006/relationships/hyperlink" Target="https://www.ted.com/talks/katie_bouman_what_does_a_black_hole_look_like" TargetMode="External"/><Relationship Id="rId1" Type="http://schemas.openxmlformats.org/officeDocument/2006/relationships/numbering" Target="numbering.xml"/><Relationship Id="rId6" Type="http://schemas.openxmlformats.org/officeDocument/2006/relationships/hyperlink" Target="http://press-pubs.uchicago.edu/founders/" TargetMode="External"/><Relationship Id="rId11" Type="http://schemas.openxmlformats.org/officeDocument/2006/relationships/hyperlink" Target="https://doi.org/10.1086/691233" TargetMode="External"/><Relationship Id="rId24" Type="http://schemas.openxmlformats.org/officeDocument/2006/relationships/hyperlink" Target="http://hdl.handle.net/172Ll/39144" TargetMode="External"/><Relationship Id="rId32" Type="http://schemas.openxmlformats.org/officeDocument/2006/relationships/hyperlink" Target="https://www.instagram.com/p/BDrmfXTtNCt/" TargetMode="External"/><Relationship Id="rId5" Type="http://schemas.openxmlformats.org/officeDocument/2006/relationships/hyperlink" Target="http://mel.hofstra.edu/moby-dick-the-whale-proofs.html" TargetMode="External"/><Relationship Id="rId15" Type="http://schemas.openxmlformats.org/officeDocument/2006/relationships/hyperlink" Target="https://dergipark.org.tr/en/download/article-file/1902483" TargetMode="External"/><Relationship Id="rId23" Type="http://schemas.openxmlformats.org/officeDocument/2006/relationships/hyperlink" Target="http://hdl.handle.net/172Ll/39144" TargetMode="External"/><Relationship Id="rId28" Type="http://schemas.openxmlformats.org/officeDocument/2006/relationships/hyperlink" Target="https://www.ted.com/talks/katie_bouman_what_does_a_black_hole_look_like" TargetMode="External"/><Relationship Id="rId36" Type="http://schemas.openxmlformats.org/officeDocument/2006/relationships/theme" Target="theme/theme1.xml"/><Relationship Id="rId10" Type="http://schemas.openxmlformats.org/officeDocument/2006/relationships/hyperlink" Target="https://doi.org/10.38060/kare.788189" TargetMode="External"/><Relationship Id="rId19" Type="http://schemas.openxmlformats.org/officeDocument/2006/relationships/hyperlink" Target="http://www.npr.org/2017/04/19/524618639/from-f-bomb-to-photobomb-how-the-dictionary-keeps-up-with-english" TargetMode="External"/><Relationship Id="rId31" Type="http://schemas.openxmlformats.org/officeDocument/2006/relationships/hyperlink" Target="https://www.yale.edu/about-yale/yale-facts" TargetMode="External"/><Relationship Id="rId4" Type="http://schemas.openxmlformats.org/officeDocument/2006/relationships/webSettings" Target="webSettings.xml"/><Relationship Id="rId9" Type="http://schemas.openxmlformats.org/officeDocument/2006/relationships/hyperlink" Target="https://doi.org/10.38060/kare.788189" TargetMode="External"/><Relationship Id="rId14" Type="http://schemas.openxmlformats.org/officeDocument/2006/relationships/hyperlink" Target="https://www.milliyet.com.tr/yazarlar/abbas-guclu/korkuyla-degil-sevgiyle-6328485" TargetMode="External"/><Relationship Id="rId22" Type="http://schemas.openxmlformats.org/officeDocument/2006/relationships/hyperlink" Target="http://www.npr.org/2017/04/19/524618639/from-f-bomb-to-photobomb-how-the-dictionary-keeps-up-with-english" TargetMode="External"/><Relationship Id="rId27" Type="http://schemas.openxmlformats.org/officeDocument/2006/relationships/hyperlink" Target="https://www.yale.edu/about-yale/yale-facts" TargetMode="External"/><Relationship Id="rId30" Type="http://schemas.openxmlformats.org/officeDocument/2006/relationships/hyperlink" Target="https://www.google.com/policies/privacy/" TargetMode="External"/><Relationship Id="rId35" Type="http://schemas.openxmlformats.org/officeDocument/2006/relationships/fontTable" Target="fontTable.xml"/><Relationship Id="rId8" Type="http://schemas.openxmlformats.org/officeDocument/2006/relationships/hyperlink" Target="http://mel.hofstra.edu/moby-dick-the-whale-proof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15</Pages>
  <Words>4916</Words>
  <Characters>24192</Characters>
  <Application>Microsoft Office Word</Application>
  <DocSecurity>0</DocSecurity>
  <Lines>390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Koçak</dc:creator>
  <cp:keywords/>
  <dc:description/>
  <cp:lastModifiedBy>Kenan Koçak</cp:lastModifiedBy>
  <cp:revision>62</cp:revision>
  <dcterms:created xsi:type="dcterms:W3CDTF">2022-04-30T09:27:00Z</dcterms:created>
  <dcterms:modified xsi:type="dcterms:W3CDTF">2022-05-07T11:47:00Z</dcterms:modified>
</cp:coreProperties>
</file>