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1D84" w14:textId="1B3D134E" w:rsidR="00734A40" w:rsidRPr="007E0730" w:rsidRDefault="0099531D" w:rsidP="00734A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TITLE</w:t>
      </w:r>
    </w:p>
    <w:p w14:paraId="349013B7" w14:textId="77777777" w:rsidR="00734A40" w:rsidRPr="007E0730" w:rsidRDefault="00734A40" w:rsidP="00734A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34600CE" w14:textId="77777777" w:rsidR="00734A40" w:rsidRDefault="00734A40" w:rsidP="00734A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34A40">
        <w:rPr>
          <w:rFonts w:ascii="Times New Roman" w:hAnsi="Times New Roman" w:cs="Times New Roman"/>
          <w:sz w:val="24"/>
          <w:szCs w:val="24"/>
        </w:rPr>
        <w:t>The abstract should be written as a single text without paragraphs and headings. It should not exceed 250 words.</w:t>
      </w:r>
    </w:p>
    <w:p w14:paraId="589BCDC7" w14:textId="4A161F39" w:rsidR="00734A40" w:rsidRDefault="00734A40" w:rsidP="00734A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734A40">
        <w:rPr>
          <w:rFonts w:ascii="Times New Roman" w:hAnsi="Times New Roman" w:cs="Times New Roman"/>
          <w:sz w:val="24"/>
          <w:szCs w:val="24"/>
        </w:rPr>
        <w:t xml:space="preserve"> should be sorted </w:t>
      </w:r>
      <w:r>
        <w:rPr>
          <w:rFonts w:ascii="Times New Roman" w:hAnsi="Times New Roman" w:cs="Times New Roman"/>
          <w:sz w:val="24"/>
          <w:szCs w:val="24"/>
        </w:rPr>
        <w:t xml:space="preserve">English </w:t>
      </w:r>
      <w:r w:rsidRPr="00734A40">
        <w:rPr>
          <w:rFonts w:ascii="Times New Roman" w:hAnsi="Times New Roman" w:cs="Times New Roman"/>
          <w:sz w:val="24"/>
          <w:szCs w:val="24"/>
        </w:rPr>
        <w:t>alphabetically.</w:t>
      </w:r>
    </w:p>
    <w:p w14:paraId="197841AD" w14:textId="4FED2B1D" w:rsidR="00734A40" w:rsidRPr="007E0730" w:rsidRDefault="00734A40" w:rsidP="00734A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b/>
          <w:sz w:val="24"/>
          <w:szCs w:val="24"/>
        </w:rPr>
        <w:t>TÜRKÇE BAŞLIK</w:t>
      </w:r>
    </w:p>
    <w:p w14:paraId="357C3768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b/>
          <w:sz w:val="24"/>
          <w:szCs w:val="24"/>
        </w:rPr>
        <w:t>ÖZ</w:t>
      </w:r>
    </w:p>
    <w:p w14:paraId="7966550A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>Özet paragraf</w:t>
      </w:r>
      <w:r>
        <w:rPr>
          <w:rFonts w:ascii="Times New Roman" w:hAnsi="Times New Roman" w:cs="Times New Roman"/>
          <w:sz w:val="24"/>
          <w:szCs w:val="24"/>
        </w:rPr>
        <w:t xml:space="preserve"> ve başlık</w:t>
      </w:r>
      <w:r w:rsidRPr="007E0730">
        <w:rPr>
          <w:rFonts w:ascii="Times New Roman" w:hAnsi="Times New Roman" w:cs="Times New Roman"/>
          <w:sz w:val="24"/>
          <w:szCs w:val="24"/>
        </w:rPr>
        <w:t xml:space="preserve"> yapılmadan tek metin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250 kelimeyi geçmemelidir.</w:t>
      </w:r>
    </w:p>
    <w:p w14:paraId="65D94CAD" w14:textId="77991FEB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734A40">
        <w:rPr>
          <w:rFonts w:ascii="Times New Roman" w:hAnsi="Times New Roman" w:cs="Times New Roman"/>
          <w:bCs/>
          <w:sz w:val="24"/>
          <w:szCs w:val="24"/>
        </w:rPr>
        <w:t>İngilizce anahtar kelimeler sırası ile aynı ol</w:t>
      </w:r>
      <w:r>
        <w:rPr>
          <w:rFonts w:ascii="Times New Roman" w:hAnsi="Times New Roman" w:cs="Times New Roman"/>
          <w:bCs/>
          <w:sz w:val="24"/>
          <w:szCs w:val="24"/>
        </w:rPr>
        <w:t>ma</w:t>
      </w:r>
      <w:r w:rsidRPr="00734A40">
        <w:rPr>
          <w:rFonts w:ascii="Times New Roman" w:hAnsi="Times New Roman" w:cs="Times New Roman"/>
          <w:bCs/>
          <w:sz w:val="24"/>
          <w:szCs w:val="24"/>
        </w:rPr>
        <w:t>lıdır.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1B7398" w14:textId="77777777" w:rsidR="00734A40" w:rsidRPr="007E0730" w:rsidRDefault="00734A40" w:rsidP="00734A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E74A6" w14:textId="5A690E23" w:rsidR="00734A40" w:rsidRPr="007E0730" w:rsidRDefault="00734A40" w:rsidP="00734A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03DC365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 xml:space="preserve">Xxxxxxxxxxxxxxxxxxxx xxxxxxxxxxxxxxxxxxxxxxx </w:t>
      </w:r>
      <w:r>
        <w:rPr>
          <w:rFonts w:ascii="Times New Roman" w:hAnsi="Times New Roman" w:cs="Times New Roman"/>
          <w:sz w:val="24"/>
          <w:szCs w:val="24"/>
        </w:rPr>
        <w:t>xxxxxxxxxxxxx xxxxxxxxxxxxxxxx.</w:t>
      </w:r>
      <w:r w:rsidRPr="00B964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0730">
        <w:rPr>
          <w:rFonts w:ascii="Times New Roman" w:hAnsi="Times New Roman" w:cs="Times New Roman"/>
          <w:sz w:val="24"/>
          <w:szCs w:val="24"/>
        </w:rPr>
        <w:t xml:space="preserve"> Xxxxxx xxxxxxxxx xxxxxxxxxxxxx xxxxxxxxxxxxxxxx xxxxxxxxxxxxxxxx xxxx</w:t>
      </w:r>
      <w:r>
        <w:rPr>
          <w:rFonts w:ascii="Times New Roman" w:hAnsi="Times New Roman" w:cs="Times New Roman"/>
          <w:sz w:val="24"/>
          <w:szCs w:val="24"/>
        </w:rPr>
        <w:t>xxxx xxxxxxxxxxx xxxxxxxx xxxx.</w:t>
      </w:r>
      <w:r w:rsidRPr="00B9649B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7E0730">
        <w:rPr>
          <w:rFonts w:ascii="Times New Roman" w:hAnsi="Times New Roman" w:cs="Times New Roman"/>
          <w:sz w:val="24"/>
          <w:szCs w:val="24"/>
        </w:rPr>
        <w:t xml:space="preserve"> Xxxxxx xxxxxxxxx xxxxxxxxxxxxx xxxxxxxxxxxxxxxx xxxxxxxxxxxxxxxx xxxxxxxx xxxxxxxxxxx xxxxxxxx Xxxxxx xxxxxxxxx xxxxxxxxxxxxx xxxxxxxxxxxxxxxx xxxxxxxxxxxxxxxx xxx</w:t>
      </w:r>
      <w:r>
        <w:rPr>
          <w:rFonts w:ascii="Times New Roman" w:hAnsi="Times New Roman" w:cs="Times New Roman"/>
          <w:sz w:val="24"/>
          <w:szCs w:val="24"/>
        </w:rPr>
        <w:t>xxxxx xxxxxxxxxxx xxxxxxxx.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4-7</w:t>
      </w:r>
    </w:p>
    <w:p w14:paraId="3C7DD148" w14:textId="7A942D79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4CCA90F3" w14:textId="430190D6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Subtitle</w:t>
      </w:r>
    </w:p>
    <w:p w14:paraId="4802A1EF" w14:textId="21A18726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 xml:space="preserve">Xxx xxxxx xxxxx xxxxxx xxxxxx xxxxxx xxxxx </w:t>
      </w:r>
    </w:p>
    <w:p w14:paraId="280B372D" w14:textId="1E5AB345" w:rsidR="00734A40" w:rsidRPr="001142F8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Second Subtitle</w:t>
      </w:r>
    </w:p>
    <w:p w14:paraId="51507BA9" w14:textId="77777777" w:rsidR="00734A40" w:rsidRPr="001142F8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42F8">
        <w:rPr>
          <w:rFonts w:ascii="Times New Roman" w:hAnsi="Times New Roman" w:cs="Times New Roman"/>
          <w:iCs/>
          <w:sz w:val="24"/>
          <w:szCs w:val="24"/>
        </w:rPr>
        <w:t xml:space="preserve">Xxxx xxxxxx xxxxxxx xxxxxxx </w:t>
      </w:r>
    </w:p>
    <w:p w14:paraId="17A4D2B8" w14:textId="0D92A102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2934ABE5" w14:textId="7619576E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>Xxxxxx xxxxxx xxxxx xxx</w:t>
      </w:r>
      <w:r>
        <w:rPr>
          <w:rFonts w:ascii="Times New Roman" w:hAnsi="Times New Roman" w:cs="Times New Roman"/>
          <w:sz w:val="24"/>
          <w:szCs w:val="24"/>
        </w:rPr>
        <w:t>xxx xxxxxxx xxxxxx xxxx (Table 1</w:t>
      </w:r>
      <w:r w:rsidRPr="007E0730">
        <w:rPr>
          <w:rFonts w:ascii="Times New Roman" w:hAnsi="Times New Roman" w:cs="Times New Roman"/>
          <w:sz w:val="24"/>
          <w:szCs w:val="24"/>
        </w:rPr>
        <w:t>). Xxxx xxxxx xxxxx xx</w:t>
      </w:r>
      <w:r>
        <w:rPr>
          <w:rFonts w:ascii="Times New Roman" w:hAnsi="Times New Roman" w:cs="Times New Roman"/>
          <w:sz w:val="24"/>
          <w:szCs w:val="24"/>
        </w:rPr>
        <w:t>x xxxxx xxxx xxxx xxxx (Table 2</w:t>
      </w:r>
      <w:r w:rsidRPr="007E073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B33BDE" w14:textId="77777777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C9F05" w14:textId="1DAAD105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Table 1</w:t>
      </w:r>
      <w:r w:rsidRPr="007E0730">
        <w:rPr>
          <w:rFonts w:ascii="Times New Roman" w:hAnsi="Times New Roman" w:cs="Times New Roman"/>
          <w:b/>
          <w:sz w:val="20"/>
          <w:szCs w:val="20"/>
        </w:rPr>
        <w:t>.</w:t>
      </w:r>
      <w:r w:rsidRPr="007E0730">
        <w:rPr>
          <w:rFonts w:ascii="Times New Roman" w:hAnsi="Times New Roman" w:cs="Times New Roman"/>
          <w:sz w:val="20"/>
          <w:szCs w:val="20"/>
        </w:rPr>
        <w:t xml:space="preserve"> Xxxxxx xxxxxxx xxxxxxxxx</w:t>
      </w:r>
    </w:p>
    <w:tbl>
      <w:tblPr>
        <w:tblStyle w:val="DzTablo5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34A40" w:rsidRPr="007E0730" w14:paraId="51EB0D98" w14:textId="77777777" w:rsidTr="00413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  <w:tcBorders>
              <w:top w:val="single" w:sz="4" w:space="0" w:color="auto"/>
              <w:right w:val="none" w:sz="0" w:space="0" w:color="auto"/>
            </w:tcBorders>
          </w:tcPr>
          <w:p w14:paraId="3E3D67D2" w14:textId="77777777" w:rsidR="00734A40" w:rsidRPr="007E0730" w:rsidRDefault="00734A40" w:rsidP="00413B2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54C4B76F" w14:textId="77777777" w:rsidR="00734A40" w:rsidRPr="007E0730" w:rsidRDefault="00734A40" w:rsidP="00413B2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9BDF67E" w14:textId="77777777" w:rsidR="00734A40" w:rsidRPr="007E0730" w:rsidRDefault="00734A40" w:rsidP="00413B2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27A5F918" w14:textId="77777777" w:rsidR="00734A40" w:rsidRPr="007E0730" w:rsidRDefault="00734A40" w:rsidP="00413B2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2551E5D6" w14:textId="77777777" w:rsidR="00734A40" w:rsidRPr="007E0730" w:rsidRDefault="00734A40" w:rsidP="00413B29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40" w:rsidRPr="007E0730" w14:paraId="2034C3E8" w14:textId="77777777" w:rsidTr="00413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right w:val="none" w:sz="0" w:space="0" w:color="auto"/>
            </w:tcBorders>
          </w:tcPr>
          <w:p w14:paraId="41756BAB" w14:textId="77777777" w:rsidR="00734A40" w:rsidRPr="007E0730" w:rsidRDefault="00734A40" w:rsidP="00413B2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0B044BB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54989F6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13E558B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F6491A9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40" w:rsidRPr="007E0730" w14:paraId="2D516A14" w14:textId="77777777" w:rsidTr="0041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right w:val="none" w:sz="0" w:space="0" w:color="auto"/>
            </w:tcBorders>
          </w:tcPr>
          <w:p w14:paraId="234C6803" w14:textId="77777777" w:rsidR="00734A40" w:rsidRPr="007E0730" w:rsidRDefault="00734A40" w:rsidP="00413B2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53EEE91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A53025A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D8DE9B8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84C2C6F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40" w:rsidRPr="007E0730" w14:paraId="4D01A72E" w14:textId="77777777" w:rsidTr="00413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right w:val="none" w:sz="0" w:space="0" w:color="auto"/>
            </w:tcBorders>
          </w:tcPr>
          <w:p w14:paraId="275F4D3F" w14:textId="77777777" w:rsidR="00734A40" w:rsidRPr="007E0730" w:rsidRDefault="00734A40" w:rsidP="00413B2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E232469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5387E4C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352259E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179E98D" w14:textId="77777777" w:rsidR="00734A40" w:rsidRPr="007E0730" w:rsidRDefault="00734A40" w:rsidP="00413B2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A40" w:rsidRPr="007E0730" w14:paraId="180C0F7D" w14:textId="77777777" w:rsidTr="0041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4" w:space="0" w:color="auto"/>
              <w:right w:val="none" w:sz="0" w:space="0" w:color="auto"/>
            </w:tcBorders>
          </w:tcPr>
          <w:p w14:paraId="53776B33" w14:textId="77777777" w:rsidR="00734A40" w:rsidRPr="007E0730" w:rsidRDefault="00734A40" w:rsidP="00413B2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758550D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2C39F2E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25BE57D1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123BB7EF" w14:textId="77777777" w:rsidR="00734A40" w:rsidRPr="007E0730" w:rsidRDefault="00734A40" w:rsidP="00413B2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BAE2B6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730">
        <w:rPr>
          <w:rFonts w:ascii="Times New Roman" w:hAnsi="Times New Roman" w:cs="Times New Roman"/>
          <w:sz w:val="20"/>
          <w:szCs w:val="20"/>
        </w:rPr>
        <w:t>a, b,: Xxxxxx xxxxxx</w:t>
      </w:r>
    </w:p>
    <w:p w14:paraId="199831B7" w14:textId="77777777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80BE6" w14:textId="763F0968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>Xxxxxx xxxx xxxxx xxxxx xx</w:t>
      </w:r>
      <w:r>
        <w:rPr>
          <w:rFonts w:ascii="Times New Roman" w:hAnsi="Times New Roman" w:cs="Times New Roman"/>
          <w:sz w:val="24"/>
          <w:szCs w:val="24"/>
        </w:rPr>
        <w:t>xxx xxxxx xxxx xxxx xxx (Figure 1</w:t>
      </w:r>
      <w:r w:rsidRPr="007E0730">
        <w:rPr>
          <w:rFonts w:ascii="Times New Roman" w:hAnsi="Times New Roman" w:cs="Times New Roman"/>
          <w:sz w:val="24"/>
          <w:szCs w:val="24"/>
        </w:rPr>
        <w:t>).</w:t>
      </w:r>
    </w:p>
    <w:p w14:paraId="75AD6F43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C0CA5" wp14:editId="3A9E0E5A">
                <wp:simplePos x="0" y="0"/>
                <wp:positionH relativeFrom="column">
                  <wp:posOffset>271780</wp:posOffset>
                </wp:positionH>
                <wp:positionV relativeFrom="paragraph">
                  <wp:posOffset>54610</wp:posOffset>
                </wp:positionV>
                <wp:extent cx="5172075" cy="22479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0DAB4" id="Dikdörtgen 7" o:spid="_x0000_s1026" style="position:absolute;margin-left:21.4pt;margin-top:4.3pt;width:407.2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" fillcolor="#156082 [3204]" strokecolor="#0a2f40 [1604]" strokeweight="1pt"/>
            </w:pict>
          </mc:Fallback>
        </mc:AlternateContent>
      </w:r>
    </w:p>
    <w:p w14:paraId="19924F29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8813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812E0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8EA46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06388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74C06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C4025" w14:textId="64BF2086" w:rsidR="00734A40" w:rsidRPr="007E0730" w:rsidRDefault="00734A40" w:rsidP="00734A40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4A40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7E073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E0730">
        <w:rPr>
          <w:rFonts w:ascii="Times New Roman" w:hAnsi="Times New Roman" w:cs="Times New Roman"/>
          <w:sz w:val="20"/>
          <w:szCs w:val="20"/>
        </w:rPr>
        <w:t>Xxxxx xxxxxx xxxxx</w:t>
      </w:r>
    </w:p>
    <w:p w14:paraId="55A5AD99" w14:textId="77777777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19E79" w14:textId="2257F652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69296444" w14:textId="77777777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>Xxxx xxxx xxxxx xxxx xxxxx xxx xxxx xxxx xxxx xxxxxxxxxxxxxx xxxxxxxxxx xxxxxxxxxx.</w:t>
      </w:r>
      <w:r w:rsidRPr="007E0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87C83" w14:textId="07F3BA90" w:rsidR="00734A4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ECD9871" w14:textId="77777777" w:rsidR="00734A40" w:rsidRPr="00B9649B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30">
        <w:rPr>
          <w:rFonts w:ascii="Times New Roman" w:hAnsi="Times New Roman" w:cs="Times New Roman"/>
          <w:sz w:val="24"/>
          <w:szCs w:val="24"/>
        </w:rPr>
        <w:t>Xxxx xxxx xxxxx xxxx xxxxx xxx xxxx xxxx xxxx xxxxxxxxxxxxxx xxxxxxxxxx xxxxxxxxxx.</w:t>
      </w:r>
      <w:r w:rsidRPr="007E0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E515B" w14:textId="77777777" w:rsidR="00734A40" w:rsidRPr="005355AD" w:rsidRDefault="00734A40" w:rsidP="00734A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8036C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DECLARATIONS (Articles should include both Turkish and English declerations)</w:t>
      </w:r>
    </w:p>
    <w:p w14:paraId="0EA84145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Ethics Committee Approval: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Ethics committee approval was received for this study from the  XXX Ethics Committee of XXX University (Date: XXX, Number: XXXX).</w:t>
      </w:r>
    </w:p>
    <w:p w14:paraId="67DCB148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Informed Consent: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Written and/or verbal consent was obtained from XXX participating in the study.</w:t>
      </w:r>
    </w:p>
    <w:p w14:paraId="188A005C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Peer-review: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Externally peer-reviewed. </w:t>
      </w:r>
    </w:p>
    <w:p w14:paraId="013C7DCD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 Contributions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: Concept-BK; Design-BK, AK; Supervision-BK, AK; Resources-BK, AK; Materails-BK, AK; Data Collection and/or Processing-BK, AK; Analysis and/or Interpretation- BK, AK; Literature Search- BK, AK; Writing Manuscript- BK, AK; Critical Review- BK, AK.</w:t>
      </w:r>
    </w:p>
    <w:p w14:paraId="08B2D3AE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Declaration of Interests: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authors declare that there is no conflict of interest.</w:t>
      </w:r>
    </w:p>
    <w:p w14:paraId="4F6F6226" w14:textId="77777777" w:rsidR="0099531D" w:rsidRPr="0088155D" w:rsidRDefault="0099531D" w:rsidP="009953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Funding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: This study was supported by XXX University Scientific Research Projects Department with project number XXXX/XX. / This research did not receive support from any funding agency/industry.</w:t>
      </w:r>
    </w:p>
    <w:p w14:paraId="7F152A06" w14:textId="77777777" w:rsidR="0099531D" w:rsidRPr="0088155D" w:rsidRDefault="0099531D" w:rsidP="0099531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Acknowledgements:</w:t>
      </w:r>
      <w:r w:rsidRPr="0088155D">
        <w:rPr>
          <w:color w:val="000000" w:themeColor="text1"/>
        </w:rPr>
        <w:t xml:space="preserve">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 xxxxxxxx xxxxxx xxxxx xxxxxxx xx xxxxxxxxxx xxxxxxxxxx xxxxxxxxxx xx.</w:t>
      </w:r>
    </w:p>
    <w:p w14:paraId="3B58EFE5" w14:textId="77777777" w:rsidR="0099531D" w:rsidRDefault="0099531D" w:rsidP="0099531D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ABBDE5" w14:textId="60D08A5D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BEYANLAR (Makalelerde hem Türkçe hem İngilizce beyan yazılmalıdır.)</w:t>
      </w:r>
    </w:p>
    <w:p w14:paraId="60A0A965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Etik Komite Onayı: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Bu çalışma için XXX Üniversitesi XXX Etik Kurulundan  (Tarih: XXX, Sayı: XXXX ) onay alınmıştır. </w:t>
      </w:r>
    </w:p>
    <w:p w14:paraId="0E8F722B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Bilgilendirilmiş onam</w:t>
      </w: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Çalışmaya katılan XXXden yazılı ve/veya sözlü onam alınmıştır. </w:t>
      </w:r>
    </w:p>
    <w:p w14:paraId="301B935E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Hakem Değerlendirmesi: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Dış bağımsız. </w:t>
      </w:r>
    </w:p>
    <w:p w14:paraId="2CF15C62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Yazar Katkıları: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55D">
        <w:rPr>
          <w:color w:val="000000" w:themeColor="text1"/>
        </w:rPr>
        <w:t xml:space="preserve">: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Fikir- BK; Tasarım-BK, AK; DenetlemeBK, AK; Kaynaklar-BK, AK; Malzemeler-BK, AK; Veri Toplanması ve/veya işlenmesi-BK, AK; Analiz ve/veya yorum-BK, AK; Literatür taraması-BK, AK; Yazıyı yazan - BK, AK; Eleştirel inceleme-BK, AK. </w:t>
      </w:r>
    </w:p>
    <w:p w14:paraId="4271F045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Çıkar Çatışması: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Yazarlar arasında herhangi bir çıkar çatışması bulunmamaktadır.</w:t>
      </w:r>
    </w:p>
    <w:p w14:paraId="281B6AA6" w14:textId="77777777" w:rsidR="0099531D" w:rsidRPr="0088155D" w:rsidRDefault="0099531D" w:rsidP="0099531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Finansal Destek: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çalışma XXX Üniversitesi Bilimsel Araştırma Projeleri Bölümü tarafından XXXX/XX numaralı proje ile desteklenmiştir. / Bu araştırma herhangi bir finansman kuruluşundan/sektörden destek almamıştır.</w:t>
      </w:r>
    </w:p>
    <w:p w14:paraId="3ED72524" w14:textId="77777777" w:rsidR="0099531D" w:rsidRPr="0088155D" w:rsidRDefault="0099531D" w:rsidP="0099531D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Teşekkür </w:t>
      </w:r>
    </w:p>
    <w:p w14:paraId="5EB8B0D1" w14:textId="77777777" w:rsidR="0099531D" w:rsidRPr="0088155D" w:rsidRDefault="0099531D" w:rsidP="0099531D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 xxxxxxxx xxxxxx xxxxx xxxxxxx xx xxxxxxxxxx xxxxxxxxxx xxxxxxxxxx xx.</w:t>
      </w:r>
    </w:p>
    <w:p w14:paraId="50521242" w14:textId="77777777" w:rsidR="00734A40" w:rsidRPr="007E0730" w:rsidRDefault="00734A40" w:rsidP="00734A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5839" w14:textId="3EB52119" w:rsidR="00734A40" w:rsidRPr="007E0730" w:rsidRDefault="0099531D" w:rsidP="00734A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AAC7246" w14:textId="77777777" w:rsidR="00734A40" w:rsidRPr="008A6DDF" w:rsidRDefault="00734A40" w:rsidP="00734A40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A6DDF">
        <w:rPr>
          <w:rFonts w:ascii="Times New Roman" w:hAnsi="Times New Roman" w:cs="Times New Roman"/>
          <w:sz w:val="24"/>
          <w:szCs w:val="24"/>
        </w:rPr>
        <w:t xml:space="preserve">Watts T. Initiating end-of-life care pathways: A discussion paper. </w:t>
      </w:r>
      <w:r w:rsidRPr="008A6DDF">
        <w:rPr>
          <w:rFonts w:ascii="Times New Roman" w:hAnsi="Times New Roman" w:cs="Times New Roman"/>
          <w:i/>
          <w:sz w:val="24"/>
          <w:szCs w:val="24"/>
        </w:rPr>
        <w:t>J Adv Nursing</w:t>
      </w:r>
      <w:r w:rsidRPr="008A6DDF">
        <w:rPr>
          <w:rFonts w:ascii="Times New Roman" w:hAnsi="Times New Roman" w:cs="Times New Roman"/>
          <w:sz w:val="24"/>
          <w:szCs w:val="24"/>
        </w:rPr>
        <w:t xml:space="preserve">. 2012;68(10):2359-2370. doi:xx.xxxx/xxxxxxxxxxxxxx. </w:t>
      </w:r>
    </w:p>
    <w:p w14:paraId="74A8D319" w14:textId="77777777" w:rsidR="00734A40" w:rsidRPr="006A34BD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BD">
        <w:rPr>
          <w:rFonts w:ascii="Times New Roman" w:hAnsi="Times New Roman" w:cs="Times New Roman"/>
          <w:sz w:val="24"/>
          <w:szCs w:val="24"/>
        </w:rPr>
        <w:t xml:space="preserve">Bond AE, Eshah NF, Bani-Khalid M, et al. Who uses nursing theory? A univariate </w:t>
      </w:r>
      <w:r w:rsidRPr="008A6DDF">
        <w:rPr>
          <w:rFonts w:ascii="Times New Roman" w:hAnsi="Times New Roman" w:cs="Times New Roman"/>
          <w:sz w:val="24"/>
          <w:szCs w:val="24"/>
        </w:rPr>
        <w:t xml:space="preserve">descriptive analysis of five years’ research articles. </w:t>
      </w:r>
      <w:r w:rsidRPr="008A6DDF">
        <w:rPr>
          <w:rFonts w:ascii="Times New Roman" w:hAnsi="Times New Roman" w:cs="Times New Roman"/>
          <w:i/>
          <w:sz w:val="24"/>
          <w:szCs w:val="24"/>
        </w:rPr>
        <w:t>Scand J Caring Sci</w:t>
      </w:r>
      <w:r w:rsidRPr="008A6DDF">
        <w:rPr>
          <w:rFonts w:ascii="Times New Roman" w:hAnsi="Times New Roman" w:cs="Times New Roman"/>
          <w:sz w:val="24"/>
          <w:szCs w:val="24"/>
        </w:rPr>
        <w:t xml:space="preserve">. 2011;25(2):404-409. doi:xx.xxxx/xxxxxxxxxxxxxx. </w:t>
      </w:r>
    </w:p>
    <w:p w14:paraId="0BB766F6" w14:textId="77777777" w:rsidR="00734A40" w:rsidRPr="006A34BD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BD">
        <w:rPr>
          <w:rFonts w:ascii="Times New Roman" w:hAnsi="Times New Roman" w:cs="Times New Roman"/>
          <w:sz w:val="24"/>
          <w:szCs w:val="24"/>
        </w:rPr>
        <w:t xml:space="preserve">Saver, Cynthia. </w:t>
      </w:r>
      <w:r w:rsidRPr="006A34BD">
        <w:rPr>
          <w:rFonts w:ascii="Times New Roman" w:hAnsi="Times New Roman" w:cs="Times New Roman"/>
          <w:i/>
          <w:sz w:val="24"/>
          <w:szCs w:val="24"/>
        </w:rPr>
        <w:t>Anatomy of Writing for Publication for Nurses</w:t>
      </w:r>
      <w:r w:rsidRPr="006A34BD">
        <w:rPr>
          <w:rFonts w:ascii="Times New Roman" w:hAnsi="Times New Roman" w:cs="Times New Roman"/>
          <w:sz w:val="24"/>
          <w:szCs w:val="24"/>
        </w:rPr>
        <w:t>. Indianapolis, IN: Sigma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4BD">
        <w:rPr>
          <w:rFonts w:ascii="Times New Roman" w:hAnsi="Times New Roman" w:cs="Times New Roman"/>
          <w:sz w:val="24"/>
          <w:szCs w:val="24"/>
        </w:rPr>
        <w:t>Theta Tau International; c2011:31-33.</w:t>
      </w:r>
    </w:p>
    <w:p w14:paraId="15F5AF08" w14:textId="77777777" w:rsidR="00734A40" w:rsidRPr="006A34BD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BD">
        <w:rPr>
          <w:rFonts w:ascii="Times New Roman" w:hAnsi="Times New Roman" w:cs="Times New Roman"/>
          <w:sz w:val="24"/>
          <w:szCs w:val="24"/>
        </w:rPr>
        <w:t xml:space="preserve">Doane GH, Varcoe C. </w:t>
      </w:r>
      <w:r w:rsidRPr="006A34BD">
        <w:rPr>
          <w:rFonts w:ascii="Times New Roman" w:hAnsi="Times New Roman" w:cs="Times New Roman"/>
          <w:i/>
          <w:sz w:val="24"/>
          <w:szCs w:val="24"/>
        </w:rPr>
        <w:t>Family Nursing as Relational Inquiry</w:t>
      </w:r>
      <w:r w:rsidRPr="006A34BD">
        <w:rPr>
          <w:rFonts w:ascii="Times New Roman" w:hAnsi="Times New Roman" w:cs="Times New Roman"/>
          <w:sz w:val="24"/>
          <w:szCs w:val="24"/>
        </w:rPr>
        <w:t xml:space="preserve">: </w:t>
      </w:r>
      <w:r w:rsidRPr="006A34BD">
        <w:rPr>
          <w:rFonts w:ascii="Times New Roman" w:hAnsi="Times New Roman" w:cs="Times New Roman"/>
          <w:i/>
          <w:sz w:val="24"/>
          <w:szCs w:val="24"/>
        </w:rPr>
        <w:t>Developing Health–Promoting Practice.</w:t>
      </w:r>
      <w:r w:rsidRPr="006A34BD">
        <w:rPr>
          <w:rFonts w:ascii="Times New Roman" w:hAnsi="Times New Roman" w:cs="Times New Roman"/>
          <w:sz w:val="24"/>
          <w:szCs w:val="24"/>
        </w:rPr>
        <w:t xml:space="preserve"> Philadelphia, PA: Lippincott Williams &amp; Wilkins; c2005:25-28.</w:t>
      </w:r>
    </w:p>
    <w:p w14:paraId="0D487A36" w14:textId="77777777" w:rsidR="00734A40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BD">
        <w:rPr>
          <w:rFonts w:ascii="Times New Roman" w:hAnsi="Times New Roman" w:cs="Times New Roman"/>
          <w:sz w:val="24"/>
          <w:szCs w:val="24"/>
        </w:rPr>
        <w:t xml:space="preserve">London ML, Ladewig PW, Ball JW, et al. </w:t>
      </w:r>
      <w:r w:rsidRPr="006A34BD">
        <w:rPr>
          <w:rFonts w:ascii="Times New Roman" w:hAnsi="Times New Roman" w:cs="Times New Roman"/>
          <w:i/>
          <w:sz w:val="24"/>
          <w:szCs w:val="24"/>
        </w:rPr>
        <w:t>Maternal &amp; Child Nursing Care</w:t>
      </w:r>
      <w:r w:rsidRPr="006A34BD">
        <w:rPr>
          <w:rFonts w:ascii="Times New Roman" w:hAnsi="Times New Roman" w:cs="Times New Roman"/>
          <w:sz w:val="24"/>
          <w:szCs w:val="24"/>
        </w:rPr>
        <w:t>. Upper Saddle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4BD">
        <w:rPr>
          <w:rFonts w:ascii="Times New Roman" w:hAnsi="Times New Roman" w:cs="Times New Roman"/>
          <w:sz w:val="24"/>
          <w:szCs w:val="24"/>
        </w:rPr>
        <w:t>River, NJ: Pearson Education; c2011:101-103.</w:t>
      </w:r>
    </w:p>
    <w:p w14:paraId="308514DA" w14:textId="77777777" w:rsidR="00734A40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19">
        <w:rPr>
          <w:rFonts w:ascii="Times New Roman" w:hAnsi="Times New Roman" w:cs="Times New Roman"/>
          <w:sz w:val="24"/>
          <w:szCs w:val="24"/>
        </w:rPr>
        <w:t xml:space="preserve">Gusek JJ, Figueroa LA, eds. </w:t>
      </w:r>
      <w:r w:rsidRPr="00450919">
        <w:rPr>
          <w:rFonts w:ascii="Times New Roman" w:hAnsi="Times New Roman" w:cs="Times New Roman"/>
          <w:i/>
          <w:sz w:val="24"/>
          <w:szCs w:val="24"/>
        </w:rPr>
        <w:t>Mitigation of Metal Mining Influenced Water</w:t>
      </w:r>
      <w:r w:rsidRPr="00450919">
        <w:rPr>
          <w:rFonts w:ascii="Times New Roman" w:hAnsi="Times New Roman" w:cs="Times New Roman"/>
          <w:sz w:val="24"/>
          <w:szCs w:val="24"/>
        </w:rPr>
        <w:t>. Littleton, 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919">
        <w:rPr>
          <w:rFonts w:ascii="Times New Roman" w:hAnsi="Times New Roman" w:cs="Times New Roman"/>
          <w:sz w:val="24"/>
          <w:szCs w:val="24"/>
        </w:rPr>
        <w:t>Society for Mining, Metallurgy, and Exploration; c2009:100-105</w:t>
      </w:r>
    </w:p>
    <w:p w14:paraId="7C7DC19D" w14:textId="77777777" w:rsidR="00734A40" w:rsidRPr="00450919" w:rsidRDefault="00734A40" w:rsidP="00734A40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19">
        <w:rPr>
          <w:rFonts w:ascii="Times New Roman" w:hAnsi="Times New Roman" w:cs="Times New Roman"/>
          <w:sz w:val="24"/>
          <w:szCs w:val="24"/>
        </w:rPr>
        <w:t xml:space="preserve">Goodman LS, Brunton LL, Chabner B, Knollmann BC. </w:t>
      </w:r>
      <w:r w:rsidRPr="00450919">
        <w:rPr>
          <w:rFonts w:ascii="Times New Roman" w:hAnsi="Times New Roman" w:cs="Times New Roman"/>
          <w:i/>
          <w:sz w:val="24"/>
          <w:szCs w:val="24"/>
        </w:rPr>
        <w:t>Goodman &amp; Gilman’s The Pharmacological Basis of Therapeutics.</w:t>
      </w:r>
      <w:r w:rsidRPr="00450919">
        <w:rPr>
          <w:rFonts w:ascii="Times New Roman" w:hAnsi="Times New Roman" w:cs="Times New Roman"/>
          <w:sz w:val="24"/>
          <w:szCs w:val="24"/>
        </w:rPr>
        <w:t xml:space="preserve"> Brunton LL, ed. New York, NY: McGraw-Hill;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919">
        <w:rPr>
          <w:rFonts w:ascii="Times New Roman" w:hAnsi="Times New Roman" w:cs="Times New Roman"/>
          <w:sz w:val="24"/>
          <w:szCs w:val="24"/>
        </w:rPr>
        <w:t>2011:99.</w:t>
      </w:r>
    </w:p>
    <w:p w14:paraId="60C92BCF" w14:textId="77777777" w:rsidR="0079502D" w:rsidRDefault="0079502D"/>
    <w:sectPr w:rsidR="0079502D" w:rsidSect="0052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6F6F"/>
    <w:multiLevelType w:val="hybridMultilevel"/>
    <w:tmpl w:val="12E097AA"/>
    <w:lvl w:ilvl="0" w:tplc="BAC6E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57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0"/>
    <w:rsid w:val="0021539A"/>
    <w:rsid w:val="002B12FD"/>
    <w:rsid w:val="005203D7"/>
    <w:rsid w:val="006070BF"/>
    <w:rsid w:val="00671DB4"/>
    <w:rsid w:val="00734A40"/>
    <w:rsid w:val="0079502D"/>
    <w:rsid w:val="0086787D"/>
    <w:rsid w:val="0099531D"/>
    <w:rsid w:val="009E53CF"/>
    <w:rsid w:val="009F39E7"/>
    <w:rsid w:val="00B121F2"/>
    <w:rsid w:val="00B85C33"/>
    <w:rsid w:val="00D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DF29E"/>
  <w15:chartTrackingRefBased/>
  <w15:docId w15:val="{DD08C69E-0110-E043-B46C-72F75B3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4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4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4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4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4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4A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4A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4A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4A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4A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4A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4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4A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4A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4A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4A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4A40"/>
    <w:rPr>
      <w:b/>
      <w:bCs/>
      <w:smallCaps/>
      <w:color w:val="0F4761" w:themeColor="accent1" w:themeShade="BF"/>
      <w:spacing w:val="5"/>
    </w:rPr>
  </w:style>
  <w:style w:type="table" w:customStyle="1" w:styleId="DzTablo51">
    <w:name w:val="Düz Tablo 51"/>
    <w:basedOn w:val="NormalTablo"/>
    <w:uiPriority w:val="45"/>
    <w:rsid w:val="00734A40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Göktepe</dc:creator>
  <cp:keywords/>
  <dc:description/>
  <cp:lastModifiedBy>Özge Göktepe</cp:lastModifiedBy>
  <cp:revision>6</cp:revision>
  <dcterms:created xsi:type="dcterms:W3CDTF">2024-03-15T11:56:00Z</dcterms:created>
  <dcterms:modified xsi:type="dcterms:W3CDTF">2024-03-29T07:54:00Z</dcterms:modified>
</cp:coreProperties>
</file>