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kListe-Vurgu2"/>
        <w:tblW w:w="0" w:type="auto"/>
        <w:tblLook w:val="04A0" w:firstRow="1" w:lastRow="0" w:firstColumn="1" w:lastColumn="0" w:noHBand="0" w:noVBand="1"/>
      </w:tblPr>
      <w:tblGrid>
        <w:gridCol w:w="8484"/>
      </w:tblGrid>
      <w:tr w:rsidR="009555DC" w:rsidRPr="00E253A5" w14:paraId="54D471F9" w14:textId="77777777" w:rsidTr="00350A8E">
        <w:trPr>
          <w:cnfStyle w:val="100000000000" w:firstRow="1" w:lastRow="0" w:firstColumn="0" w:lastColumn="0" w:oddVBand="0" w:evenVBand="0" w:oddHBand="0" w:evenHBand="0" w:firstRowFirstColumn="0" w:firstRowLastColumn="0" w:lastRowFirstColumn="0" w:lastRowLastColumn="0"/>
          <w:trHeight w:val="1604"/>
        </w:trPr>
        <w:tc>
          <w:tcPr>
            <w:cnfStyle w:val="001000000000" w:firstRow="0" w:lastRow="0" w:firstColumn="1" w:lastColumn="0" w:oddVBand="0" w:evenVBand="0" w:oddHBand="0" w:evenHBand="0" w:firstRowFirstColumn="0" w:firstRowLastColumn="0" w:lastRowFirstColumn="0" w:lastRowLastColumn="0"/>
            <w:tcW w:w="9062" w:type="dxa"/>
            <w:shd w:val="clear" w:color="auto" w:fill="0070C0"/>
            <w:hideMark/>
          </w:tcPr>
          <w:p w14:paraId="31A2C4B0" w14:textId="27916F81" w:rsidR="009555DC" w:rsidRPr="00E253A5" w:rsidRDefault="00544691" w:rsidP="004B2C33">
            <w:pPr>
              <w:spacing w:before="120"/>
              <w:jc w:val="center"/>
              <w:rPr>
                <w:rFonts w:ascii="Gentium Plus" w:hAnsi="Gentium Plus" w:cs="Gentium Plus"/>
                <w:b w:val="0"/>
                <w:color w:val="EAF1DD" w:themeColor="accent3" w:themeTint="33"/>
                <w:spacing w:val="20"/>
                <w:sz w:val="40"/>
                <w:szCs w:val="40"/>
                <w:lang w:eastAsia="tr-TR"/>
              </w:rPr>
            </w:pPr>
            <w:r w:rsidRPr="00E253A5">
              <w:rPr>
                <w:rFonts w:ascii="Gentium Plus" w:hAnsi="Gentium Plus" w:cs="Gentium Plus"/>
                <w:spacing w:val="20"/>
                <w:sz w:val="40"/>
                <w:szCs w:val="40"/>
                <w:lang w:eastAsia="tr-TR"/>
              </w:rPr>
              <w:t>GİBTÜ İslami Araştırmalar Dergisi</w:t>
            </w:r>
          </w:p>
          <w:p w14:paraId="23CDCF57" w14:textId="3F9A7687" w:rsidR="00544691" w:rsidRPr="00E253A5" w:rsidRDefault="00544691" w:rsidP="00864D56">
            <w:pPr>
              <w:spacing w:before="60"/>
              <w:jc w:val="center"/>
              <w:rPr>
                <w:rFonts w:ascii="Gentium Plus" w:hAnsi="Gentium Plus" w:cs="Gentium Plus"/>
                <w:spacing w:val="20"/>
                <w:sz w:val="32"/>
                <w:szCs w:val="32"/>
                <w:lang w:eastAsia="tr-TR"/>
              </w:rPr>
            </w:pPr>
            <w:r w:rsidRPr="00E253A5">
              <w:rPr>
                <w:rFonts w:ascii="Gentium Plus" w:hAnsi="Gentium Plus" w:cs="Gentium Plus"/>
                <w:spacing w:val="20"/>
                <w:sz w:val="32"/>
                <w:szCs w:val="32"/>
                <w:lang w:eastAsia="tr-TR"/>
              </w:rPr>
              <w:t>G</w:t>
            </w:r>
            <w:r w:rsidR="00864D56" w:rsidRPr="00E253A5">
              <w:rPr>
                <w:rFonts w:ascii="Gentium Plus" w:hAnsi="Gentium Plus" w:cs="Gentium Plus"/>
                <w:spacing w:val="20"/>
                <w:sz w:val="32"/>
                <w:szCs w:val="32"/>
                <w:lang w:eastAsia="tr-TR"/>
              </w:rPr>
              <w:t>İBTÜ</w:t>
            </w:r>
            <w:r w:rsidRPr="00E253A5">
              <w:rPr>
                <w:rFonts w:ascii="Gentium Plus" w:hAnsi="Gentium Plus" w:cs="Gentium Plus"/>
                <w:spacing w:val="20"/>
                <w:sz w:val="32"/>
                <w:szCs w:val="32"/>
                <w:lang w:eastAsia="tr-TR"/>
              </w:rPr>
              <w:t xml:space="preserve"> Journal of Islamic Studies</w:t>
            </w:r>
          </w:p>
          <w:p w14:paraId="0DB1F02B" w14:textId="0B91D10F" w:rsidR="00544691" w:rsidRPr="00E253A5" w:rsidRDefault="00544691" w:rsidP="00544691">
            <w:pPr>
              <w:jc w:val="center"/>
              <w:rPr>
                <w:rFonts w:ascii="Gentium Plus" w:hAnsi="Gentium Plus" w:cs="Gentium Plus"/>
                <w:spacing w:val="20"/>
                <w:sz w:val="36"/>
                <w:szCs w:val="36"/>
                <w:rtl/>
                <w:lang w:eastAsia="tr-TR"/>
              </w:rPr>
            </w:pPr>
            <w:r w:rsidRPr="00E253A5">
              <w:rPr>
                <w:rFonts w:ascii="Sakkal Majalla" w:hAnsi="Sakkal Majalla" w:cs="Sakkal Majalla" w:hint="cs"/>
                <w:spacing w:val="20"/>
                <w:sz w:val="36"/>
                <w:szCs w:val="36"/>
                <w:rtl/>
                <w:lang w:eastAsia="tr-TR"/>
              </w:rPr>
              <w:t>مجلة</w:t>
            </w:r>
            <w:r w:rsidRPr="00E253A5">
              <w:rPr>
                <w:rFonts w:ascii="Gentium Plus" w:hAnsi="Gentium Plus" w:cs="Gentium Plus"/>
                <w:spacing w:val="20"/>
                <w:sz w:val="36"/>
                <w:szCs w:val="36"/>
                <w:rtl/>
                <w:lang w:eastAsia="tr-TR"/>
              </w:rPr>
              <w:t xml:space="preserve"> </w:t>
            </w:r>
            <w:r w:rsidRPr="00E253A5">
              <w:rPr>
                <w:rFonts w:ascii="Sakkal Majalla" w:hAnsi="Sakkal Majalla" w:cs="Sakkal Majalla" w:hint="cs"/>
                <w:spacing w:val="20"/>
                <w:sz w:val="36"/>
                <w:szCs w:val="36"/>
                <w:rtl/>
                <w:lang w:eastAsia="tr-TR"/>
              </w:rPr>
              <w:t>الدراسات</w:t>
            </w:r>
            <w:r w:rsidRPr="00E253A5">
              <w:rPr>
                <w:rFonts w:ascii="Gentium Plus" w:hAnsi="Gentium Plus" w:cs="Gentium Plus"/>
                <w:spacing w:val="20"/>
                <w:sz w:val="36"/>
                <w:szCs w:val="36"/>
                <w:rtl/>
                <w:lang w:eastAsia="tr-TR"/>
              </w:rPr>
              <w:t xml:space="preserve"> </w:t>
            </w:r>
            <w:r w:rsidRPr="00E253A5">
              <w:rPr>
                <w:rFonts w:ascii="Sakkal Majalla" w:hAnsi="Sakkal Majalla" w:cs="Sakkal Majalla" w:hint="cs"/>
                <w:spacing w:val="20"/>
                <w:sz w:val="36"/>
                <w:szCs w:val="36"/>
                <w:rtl/>
                <w:lang w:eastAsia="tr-TR"/>
              </w:rPr>
              <w:t>الإسلامية</w:t>
            </w:r>
          </w:p>
          <w:p w14:paraId="740DD79B" w14:textId="77777777" w:rsidR="006959ED" w:rsidRPr="00E253A5" w:rsidRDefault="006959ED" w:rsidP="00544691">
            <w:pPr>
              <w:jc w:val="center"/>
              <w:rPr>
                <w:rFonts w:ascii="Gentium Plus" w:hAnsi="Gentium Plus" w:cs="Gentium Plus"/>
                <w:spacing w:val="20"/>
                <w:sz w:val="36"/>
                <w:szCs w:val="36"/>
                <w:lang w:eastAsia="tr-TR"/>
              </w:rPr>
            </w:pPr>
          </w:p>
          <w:p w14:paraId="7452EF85" w14:textId="092AF6D9" w:rsidR="006959ED" w:rsidRPr="00350A8E" w:rsidRDefault="006959ED" w:rsidP="006959ED">
            <w:pPr>
              <w:jc w:val="center"/>
              <w:rPr>
                <w:rFonts w:ascii="Gentium Plus" w:hAnsi="Gentium Plus" w:cs="Gentium Plus"/>
                <w:spacing w:val="20"/>
                <w:sz w:val="20"/>
                <w:szCs w:val="20"/>
                <w:rtl/>
                <w:lang w:eastAsia="tr-TR"/>
              </w:rPr>
            </w:pPr>
            <w:hyperlink r:id="rId9" w:history="1">
              <w:r w:rsidRPr="00350A8E">
                <w:rPr>
                  <w:rStyle w:val="Kpr"/>
                  <w:rFonts w:ascii="Gentium Plus" w:hAnsi="Gentium Plus" w:cs="Gentium Plus"/>
                  <w:color w:val="FFFFFF" w:themeColor="background1"/>
                  <w:spacing w:val="20"/>
                  <w:sz w:val="20"/>
                  <w:szCs w:val="20"/>
                  <w:lang w:eastAsia="tr-TR"/>
                </w:rPr>
                <w:t>https://dergipark.org.tr/tr/pub/gibtuislamad</w:t>
              </w:r>
            </w:hyperlink>
          </w:p>
          <w:p w14:paraId="2AFA0667" w14:textId="5FA5C77C" w:rsidR="009555DC" w:rsidRPr="00E253A5" w:rsidRDefault="00964D43" w:rsidP="00187C95">
            <w:pPr>
              <w:spacing w:after="240"/>
              <w:jc w:val="center"/>
              <w:rPr>
                <w:rFonts w:ascii="Gentium Plus" w:hAnsi="Gentium Plus" w:cs="Gentium Plus"/>
                <w:b w:val="0"/>
                <w:color w:val="AD0101"/>
                <w:spacing w:val="20"/>
                <w:szCs w:val="24"/>
                <w:lang w:eastAsia="tr-TR"/>
              </w:rPr>
            </w:pPr>
            <w:r w:rsidRPr="00E253A5">
              <w:rPr>
                <w:rFonts w:ascii="Gentium Plus" w:hAnsi="Gentium Plus" w:cs="Gentium Plus"/>
                <w:spacing w:val="20"/>
                <w:sz w:val="20"/>
                <w:szCs w:val="20"/>
                <w:lang w:eastAsia="tr-TR"/>
              </w:rPr>
              <w:t xml:space="preserve">Cilt/Volume: </w:t>
            </w:r>
            <w:r w:rsidR="00EE5749" w:rsidRPr="00E253A5">
              <w:rPr>
                <w:rFonts w:ascii="Gentium Plus" w:hAnsi="Gentium Plus" w:cs="Gentium Plus"/>
                <w:spacing w:val="20"/>
                <w:sz w:val="20"/>
                <w:szCs w:val="20"/>
                <w:rtl/>
                <w:lang w:eastAsia="tr-TR"/>
              </w:rPr>
              <w:t>3</w:t>
            </w:r>
            <w:r w:rsidRPr="00E253A5">
              <w:rPr>
                <w:rFonts w:ascii="Gentium Plus" w:hAnsi="Gentium Plus" w:cs="Gentium Plus"/>
                <w:spacing w:val="20"/>
                <w:sz w:val="20"/>
                <w:szCs w:val="20"/>
                <w:lang w:eastAsia="tr-TR"/>
              </w:rPr>
              <w:t xml:space="preserve">, Sayı/Issue: </w:t>
            </w:r>
            <w:r w:rsidR="0066599F" w:rsidRPr="00E253A5">
              <w:rPr>
                <w:rFonts w:ascii="Gentium Plus" w:hAnsi="Gentium Plus" w:cs="Gentium Plus"/>
                <w:spacing w:val="20"/>
                <w:sz w:val="20"/>
                <w:szCs w:val="20"/>
                <w:lang w:eastAsia="tr-TR"/>
              </w:rPr>
              <w:t>2</w:t>
            </w:r>
            <w:r w:rsidRPr="00E253A5">
              <w:rPr>
                <w:rFonts w:ascii="Gentium Plus" w:hAnsi="Gentium Plus" w:cs="Gentium Plus"/>
                <w:spacing w:val="20"/>
                <w:sz w:val="20"/>
                <w:szCs w:val="20"/>
                <w:lang w:eastAsia="tr-TR"/>
              </w:rPr>
              <w:t>, Yıl/Year: 20</w:t>
            </w:r>
            <w:r w:rsidR="00B54F09" w:rsidRPr="00E253A5">
              <w:rPr>
                <w:rFonts w:ascii="Gentium Plus" w:hAnsi="Gentium Plus" w:cs="Gentium Plus"/>
                <w:spacing w:val="20"/>
                <w:sz w:val="20"/>
                <w:szCs w:val="20"/>
                <w:lang w:eastAsia="tr-TR"/>
              </w:rPr>
              <w:t>2</w:t>
            </w:r>
            <w:r w:rsidR="00187C95" w:rsidRPr="00E253A5">
              <w:rPr>
                <w:rFonts w:ascii="Gentium Plus" w:hAnsi="Gentium Plus" w:cs="Gentium Plus"/>
                <w:spacing w:val="20"/>
                <w:sz w:val="20"/>
                <w:szCs w:val="20"/>
                <w:rtl/>
                <w:lang w:eastAsia="tr-TR"/>
              </w:rPr>
              <w:t>4</w:t>
            </w:r>
            <w:r w:rsidR="009555DC" w:rsidRPr="00E253A5">
              <w:rPr>
                <w:rFonts w:ascii="Gentium Plus" w:hAnsi="Gentium Plus" w:cs="Gentium Plus"/>
                <w:spacing w:val="20"/>
                <w:sz w:val="20"/>
                <w:szCs w:val="20"/>
                <w:lang w:eastAsia="tr-TR"/>
              </w:rPr>
              <w:t xml:space="preserve"> (</w:t>
            </w:r>
            <w:r w:rsidR="00187C95" w:rsidRPr="00E253A5">
              <w:rPr>
                <w:rFonts w:ascii="Gentium Plus" w:hAnsi="Gentium Plus" w:cs="Gentium Plus"/>
                <w:spacing w:val="20"/>
                <w:sz w:val="20"/>
                <w:szCs w:val="20"/>
                <w:lang w:val="en-US" w:eastAsia="tr-TR"/>
              </w:rPr>
              <w:t>Haz</w:t>
            </w:r>
            <w:r w:rsidR="00187C95" w:rsidRPr="00E253A5">
              <w:rPr>
                <w:rFonts w:ascii="Gentium Plus" w:hAnsi="Gentium Plus" w:cs="Gentium Plus"/>
                <w:spacing w:val="20"/>
                <w:sz w:val="20"/>
                <w:szCs w:val="20"/>
                <w:lang w:eastAsia="tr-TR" w:bidi="he-IL"/>
              </w:rPr>
              <w:t>iran</w:t>
            </w:r>
            <w:r w:rsidR="009555DC" w:rsidRPr="00E253A5">
              <w:rPr>
                <w:rFonts w:ascii="Gentium Plus" w:hAnsi="Gentium Plus" w:cs="Gentium Plus"/>
                <w:spacing w:val="20"/>
                <w:sz w:val="20"/>
                <w:szCs w:val="20"/>
                <w:lang w:eastAsia="tr-TR"/>
              </w:rPr>
              <w:t>/</w:t>
            </w:r>
            <w:r w:rsidR="00187C95" w:rsidRPr="00E253A5">
              <w:rPr>
                <w:rFonts w:ascii="Gentium Plus" w:hAnsi="Gentium Plus" w:cs="Gentium Plus"/>
                <w:spacing w:val="20"/>
                <w:sz w:val="20"/>
                <w:szCs w:val="20"/>
                <w:lang w:eastAsia="tr-TR"/>
              </w:rPr>
              <w:t>June</w:t>
            </w:r>
            <w:r w:rsidR="009555DC" w:rsidRPr="00E253A5">
              <w:rPr>
                <w:rFonts w:ascii="Gentium Plus" w:hAnsi="Gentium Plus" w:cs="Gentium Plus"/>
                <w:spacing w:val="20"/>
                <w:sz w:val="20"/>
                <w:szCs w:val="20"/>
                <w:lang w:eastAsia="tr-TR"/>
              </w:rPr>
              <w:t>)</w:t>
            </w:r>
          </w:p>
        </w:tc>
      </w:tr>
    </w:tbl>
    <w:p w14:paraId="1935FAF3" w14:textId="0E1E201B" w:rsidR="00964D43" w:rsidRPr="00E253A5" w:rsidRDefault="00350A8E" w:rsidP="00350A8E">
      <w:pPr>
        <w:tabs>
          <w:tab w:val="left" w:pos="3528"/>
        </w:tabs>
        <w:spacing w:line="276" w:lineRule="auto"/>
        <w:jc w:val="left"/>
        <w:rPr>
          <w:rFonts w:ascii="Gentium Plus" w:hAnsi="Gentium Plus" w:cs="Gentium Plus"/>
          <w:b/>
          <w:bCs/>
          <w:szCs w:val="24"/>
        </w:rPr>
      </w:pPr>
      <w:r>
        <w:rPr>
          <w:rFonts w:ascii="Gentium Plus" w:hAnsi="Gentium Plus" w:cs="Gentium Plus"/>
          <w:b/>
          <w:bCs/>
          <w:szCs w:val="24"/>
        </w:rPr>
        <w:tab/>
      </w:r>
    </w:p>
    <w:p w14:paraId="365F99CF" w14:textId="77777777" w:rsidR="009555DC" w:rsidRPr="00E253A5" w:rsidRDefault="009555DC" w:rsidP="003B6C97">
      <w:pPr>
        <w:tabs>
          <w:tab w:val="left" w:pos="7674"/>
        </w:tabs>
        <w:spacing w:line="276" w:lineRule="auto"/>
        <w:jc w:val="left"/>
        <w:rPr>
          <w:rFonts w:ascii="Gentium Plus" w:hAnsi="Gentium Plus" w:cs="Gentium Plus"/>
          <w:b/>
          <w:bCs/>
          <w:szCs w:val="24"/>
        </w:rPr>
      </w:pPr>
      <w:r w:rsidRPr="00E253A5">
        <w:rPr>
          <w:rFonts w:ascii="Gentium Plus" w:hAnsi="Gentium Plus" w:cs="Gentium Plus"/>
          <w:b/>
          <w:bCs/>
          <w:szCs w:val="24"/>
        </w:rPr>
        <w:tab/>
      </w:r>
    </w:p>
    <w:p w14:paraId="15E2A8F8" w14:textId="79E3DDB7" w:rsidR="001F0504" w:rsidRPr="00E253A5" w:rsidRDefault="00EE5749" w:rsidP="00EE5749">
      <w:pPr>
        <w:tabs>
          <w:tab w:val="left" w:pos="4020"/>
        </w:tabs>
        <w:ind w:firstLine="0"/>
        <w:jc w:val="center"/>
        <w:rPr>
          <w:rFonts w:ascii="Gentium Plus" w:hAnsi="Gentium Plus" w:cs="Gentium Plus"/>
          <w:b/>
          <w:bCs/>
          <w:szCs w:val="24"/>
        </w:rPr>
      </w:pPr>
      <w:r w:rsidRPr="00E253A5">
        <w:rPr>
          <w:rFonts w:ascii="Gentium Plus" w:hAnsi="Gentium Plus" w:cs="Gentium Plus"/>
          <w:b/>
          <w:bCs/>
          <w:szCs w:val="24"/>
        </w:rPr>
        <w:t>Malay Dünyasında Reformist Bir Hareket Olarak Kaum Muda: Endonezya ve Malezya Örneği</w:t>
      </w:r>
      <w:r w:rsidR="00FD2186" w:rsidRPr="00E253A5">
        <w:rPr>
          <w:rFonts w:ascii="Gentium Plus" w:hAnsi="Gentium Plus" w:cs="Gentium Plus"/>
          <w:b/>
          <w:bCs/>
          <w:szCs w:val="24"/>
        </w:rPr>
        <w:t xml:space="preserve"> </w:t>
      </w:r>
    </w:p>
    <w:p w14:paraId="45767A5B" w14:textId="5AE90791" w:rsidR="001F0504" w:rsidRPr="00E253A5" w:rsidRDefault="00EE5749" w:rsidP="00EE5749">
      <w:pPr>
        <w:pStyle w:val="DizinBal"/>
        <w:spacing w:line="240" w:lineRule="auto"/>
        <w:rPr>
          <w:rFonts w:ascii="Gentium Plus" w:hAnsi="Gentium Plus" w:cs="Gentium Plus"/>
          <w:b/>
          <w:bCs w:val="0"/>
        </w:rPr>
      </w:pPr>
      <w:r w:rsidRPr="00E253A5">
        <w:rPr>
          <w:rFonts w:ascii="Gentium Plus" w:hAnsi="Gentium Plus" w:cs="Gentium Plus"/>
          <w:bCs w:val="0"/>
          <w:i/>
          <w:iCs/>
        </w:rPr>
        <w:t>Kaum Muda as a Reformist Movement in the Malay World: The Case of Indonesia and Malaysia</w:t>
      </w:r>
    </w:p>
    <w:p w14:paraId="0185C7AD" w14:textId="77777777" w:rsidR="00B54F09" w:rsidRPr="00E253A5" w:rsidRDefault="00B54F09" w:rsidP="001F0504">
      <w:pPr>
        <w:ind w:firstLine="0"/>
        <w:jc w:val="center"/>
        <w:rPr>
          <w:rFonts w:ascii="Gentium Plus" w:hAnsi="Gentium Plus" w:cs="Gentium Plus"/>
          <w:b/>
          <w:szCs w:val="24"/>
        </w:rPr>
      </w:pPr>
    </w:p>
    <w:p w14:paraId="78B04299" w14:textId="77777777" w:rsidR="007A0349" w:rsidRPr="00E253A5" w:rsidRDefault="007A0349" w:rsidP="001F0504">
      <w:pPr>
        <w:ind w:firstLine="0"/>
        <w:jc w:val="center"/>
        <w:rPr>
          <w:rFonts w:ascii="Gentium Plus" w:hAnsi="Gentium Plus" w:cs="Gentium Plus"/>
          <w:b/>
          <w:szCs w:val="24"/>
        </w:rPr>
      </w:pPr>
    </w:p>
    <w:p w14:paraId="73DDEB5F" w14:textId="56500595" w:rsidR="001F0504" w:rsidRPr="006325C2" w:rsidRDefault="00EE5749" w:rsidP="001F0504">
      <w:pPr>
        <w:ind w:firstLine="0"/>
        <w:jc w:val="center"/>
        <w:rPr>
          <w:rFonts w:ascii="Gentium Plus" w:hAnsi="Gentium Plus" w:cs="Gentium Plus"/>
          <w:b/>
          <w:szCs w:val="24"/>
        </w:rPr>
      </w:pPr>
      <w:r w:rsidRPr="006325C2">
        <w:rPr>
          <w:rFonts w:ascii="Gentium Plus" w:hAnsi="Gentium Plus" w:cs="Gentium Plus"/>
          <w:b/>
          <w:szCs w:val="24"/>
        </w:rPr>
        <w:t>Eyyüp TUNCER</w:t>
      </w:r>
    </w:p>
    <w:p w14:paraId="1F843D57" w14:textId="5B8F10C2" w:rsidR="001F0504" w:rsidRPr="006325C2" w:rsidRDefault="001F0504" w:rsidP="00EE5749">
      <w:pPr>
        <w:ind w:firstLine="0"/>
        <w:jc w:val="center"/>
        <w:rPr>
          <w:rFonts w:ascii="Gentium Plus" w:hAnsi="Gentium Plus" w:cs="Gentium Plus"/>
          <w:bCs/>
          <w:szCs w:val="24"/>
        </w:rPr>
      </w:pPr>
      <w:r w:rsidRPr="006325C2">
        <w:rPr>
          <w:rFonts w:ascii="Gentium Plus" w:hAnsi="Gentium Plus" w:cs="Gentium Plus"/>
          <w:bCs/>
          <w:szCs w:val="24"/>
        </w:rPr>
        <w:t xml:space="preserve">Dr. Öğr. Üyesi, </w:t>
      </w:r>
      <w:r w:rsidR="00EE5749" w:rsidRPr="006325C2">
        <w:rPr>
          <w:rFonts w:ascii="Gentium Plus" w:hAnsi="Gentium Plus" w:cs="Gentium Plus"/>
          <w:bCs/>
          <w:szCs w:val="24"/>
        </w:rPr>
        <w:t>Gaziantep İslam Bilim ve Teknoloji Üniversitesi</w:t>
      </w:r>
      <w:r w:rsidR="007A5DFF" w:rsidRPr="006325C2">
        <w:rPr>
          <w:rFonts w:ascii="Gentium Plus" w:hAnsi="Gentium Plus" w:cs="Gentium Plus"/>
          <w:bCs/>
          <w:szCs w:val="24"/>
        </w:rPr>
        <w:t xml:space="preserve">, </w:t>
      </w:r>
      <w:r w:rsidR="00EE5749" w:rsidRPr="006325C2">
        <w:rPr>
          <w:rFonts w:ascii="Gentium Plus" w:hAnsi="Gentium Plus" w:cs="Gentium Plus"/>
          <w:bCs/>
          <w:szCs w:val="24"/>
        </w:rPr>
        <w:t>İslami İlimler Fakültesi</w:t>
      </w:r>
      <w:r w:rsidRPr="006325C2">
        <w:rPr>
          <w:rFonts w:ascii="Gentium Plus" w:hAnsi="Gentium Plus" w:cs="Gentium Plus"/>
          <w:bCs/>
          <w:szCs w:val="24"/>
        </w:rPr>
        <w:t xml:space="preserve">, </w:t>
      </w:r>
      <w:r w:rsidR="00EE5749" w:rsidRPr="006325C2">
        <w:rPr>
          <w:rFonts w:ascii="Gentium Plus" w:hAnsi="Gentium Plus" w:cs="Gentium Plus"/>
          <w:bCs/>
          <w:szCs w:val="24"/>
        </w:rPr>
        <w:t>Tefsir</w:t>
      </w:r>
      <w:r w:rsidRPr="006325C2">
        <w:rPr>
          <w:rFonts w:ascii="Gentium Plus" w:hAnsi="Gentium Plus" w:cs="Gentium Plus"/>
          <w:bCs/>
          <w:szCs w:val="24"/>
        </w:rPr>
        <w:t xml:space="preserve"> Ana Bilim Dalı</w:t>
      </w:r>
    </w:p>
    <w:p w14:paraId="11C613BA" w14:textId="3842E363" w:rsidR="00EE5749" w:rsidRPr="006325C2" w:rsidRDefault="00EE5749" w:rsidP="00EE5749">
      <w:pPr>
        <w:jc w:val="center"/>
        <w:rPr>
          <w:rFonts w:ascii="Gentium Plus" w:hAnsi="Gentium Plus" w:cs="Gentium Plus"/>
          <w:bCs/>
          <w:szCs w:val="24"/>
        </w:rPr>
      </w:pPr>
      <w:r w:rsidRPr="006325C2">
        <w:rPr>
          <w:rFonts w:ascii="Gentium Plus" w:hAnsi="Gentium Plus" w:cs="Gentium Plus"/>
          <w:bCs/>
          <w:szCs w:val="24"/>
        </w:rPr>
        <w:t>Assistant professor, Gaziantep Islam Science and Technology, Faculty of Islamic Sciences Basic Islamic Sciences, Department of Tafsir</w:t>
      </w:r>
      <w:r w:rsidR="00FD2186" w:rsidRPr="006325C2">
        <w:rPr>
          <w:rFonts w:ascii="Gentium Plus" w:hAnsi="Gentium Plus" w:cs="Gentium Plus"/>
          <w:bCs/>
          <w:szCs w:val="24"/>
        </w:rPr>
        <w:t>,</w:t>
      </w:r>
      <w:r w:rsidRPr="006325C2">
        <w:rPr>
          <w:rFonts w:ascii="Gentium Plus" w:hAnsi="Gentium Plus" w:cs="Gentium Plus"/>
          <w:bCs/>
          <w:szCs w:val="24"/>
        </w:rPr>
        <w:t xml:space="preserve"> Gaziantep, Türkiye </w:t>
      </w:r>
    </w:p>
    <w:p w14:paraId="5A9A6202" w14:textId="6718DD83" w:rsidR="00EE5749" w:rsidRPr="006325C2" w:rsidRDefault="008164D9" w:rsidP="00EE5749">
      <w:pPr>
        <w:jc w:val="center"/>
        <w:rPr>
          <w:rFonts w:ascii="Gentium Plus" w:hAnsi="Gentium Plus" w:cs="Gentium Plus"/>
          <w:bCs/>
          <w:color w:val="000000" w:themeColor="text1"/>
          <w:szCs w:val="24"/>
        </w:rPr>
      </w:pPr>
      <w:hyperlink r:id="rId10" w:history="1">
        <w:r w:rsidR="00EE5749" w:rsidRPr="006325C2">
          <w:rPr>
            <w:rStyle w:val="Kpr"/>
            <w:rFonts w:ascii="Gentium Plus" w:hAnsi="Gentium Plus" w:cs="Gentium Plus"/>
            <w:bCs/>
            <w:color w:val="000000" w:themeColor="text1"/>
            <w:szCs w:val="24"/>
            <w:u w:val="none"/>
          </w:rPr>
          <w:t>kuranhadimi90@hotmail.com</w:t>
        </w:r>
      </w:hyperlink>
      <w:r w:rsidR="00EE5749" w:rsidRPr="006325C2">
        <w:rPr>
          <w:rFonts w:ascii="Gentium Plus" w:hAnsi="Gentium Plus" w:cs="Gentium Plus"/>
          <w:bCs/>
          <w:color w:val="000000" w:themeColor="text1"/>
          <w:szCs w:val="24"/>
        </w:rPr>
        <w:t xml:space="preserve"> </w:t>
      </w:r>
    </w:p>
    <w:p w14:paraId="755C4800" w14:textId="6FAEBD91" w:rsidR="001F0504" w:rsidRPr="006325C2" w:rsidRDefault="00EE5749" w:rsidP="00EE5749">
      <w:pPr>
        <w:jc w:val="center"/>
        <w:rPr>
          <w:rFonts w:ascii="Gentium Plus" w:hAnsi="Gentium Plus" w:cs="Gentium Plus"/>
          <w:b/>
          <w:bCs/>
          <w:szCs w:val="24"/>
        </w:rPr>
      </w:pPr>
      <w:r w:rsidRPr="006325C2">
        <w:rPr>
          <w:rFonts w:ascii="Gentium Plus" w:hAnsi="Gentium Plus" w:cs="Gentium Plus"/>
          <w:bCs/>
          <w:szCs w:val="24"/>
        </w:rPr>
        <w:t>https://orcid.org/0000-0003-1907-9065 |</w:t>
      </w:r>
    </w:p>
    <w:p w14:paraId="0449F777" w14:textId="77777777" w:rsidR="00B54F09" w:rsidRPr="00E253A5" w:rsidRDefault="00B54F09" w:rsidP="00223253">
      <w:pPr>
        <w:jc w:val="center"/>
        <w:rPr>
          <w:rFonts w:ascii="Gentium Plus" w:hAnsi="Gentium Plus" w:cs="Gentium Plus"/>
          <w:b/>
          <w:bCs/>
          <w:szCs w:val="24"/>
        </w:rPr>
      </w:pPr>
    </w:p>
    <w:p w14:paraId="6D549B05" w14:textId="77777777" w:rsidR="009555DC" w:rsidRPr="00E253A5" w:rsidRDefault="009555DC" w:rsidP="00223253">
      <w:pPr>
        <w:jc w:val="center"/>
        <w:rPr>
          <w:rFonts w:ascii="Gentium Plus" w:hAnsi="Gentium Plus" w:cs="Gentium Plus"/>
          <w:b/>
          <w:bCs/>
          <w:szCs w:val="24"/>
        </w:rPr>
      </w:pPr>
      <w:r w:rsidRPr="00E253A5">
        <w:rPr>
          <w:rFonts w:ascii="Gentium Plus" w:hAnsi="Gentium Plus" w:cs="Gentium Plus"/>
          <w:b/>
          <w:bCs/>
          <w:szCs w:val="24"/>
        </w:rPr>
        <w:t>Makale Bilgisi – Article Information</w:t>
      </w:r>
    </w:p>
    <w:p w14:paraId="61CC0520" w14:textId="77777777" w:rsidR="009555DC" w:rsidRPr="00E253A5" w:rsidRDefault="009555DC" w:rsidP="00223253">
      <w:pPr>
        <w:jc w:val="center"/>
        <w:rPr>
          <w:rFonts w:ascii="Gentium Plus" w:hAnsi="Gentium Plus" w:cs="Gentium Plus"/>
          <w:szCs w:val="24"/>
        </w:rPr>
      </w:pPr>
      <w:r w:rsidRPr="00E253A5">
        <w:rPr>
          <w:rFonts w:ascii="Gentium Plus" w:hAnsi="Gentium Plus" w:cs="Gentium Plus"/>
          <w:b/>
          <w:bCs/>
          <w:szCs w:val="24"/>
        </w:rPr>
        <w:t>Makale Türü/Article Type</w:t>
      </w:r>
      <w:r w:rsidRPr="00E253A5">
        <w:rPr>
          <w:rFonts w:ascii="Gentium Plus" w:hAnsi="Gentium Plus" w:cs="Gentium Plus"/>
          <w:szCs w:val="24"/>
        </w:rPr>
        <w:t>: Araştırma Makalesi/ Research Article</w:t>
      </w:r>
    </w:p>
    <w:p w14:paraId="6AED95A2" w14:textId="714E738E" w:rsidR="009555DC" w:rsidRPr="00E253A5" w:rsidRDefault="009555DC" w:rsidP="00F2463D">
      <w:pPr>
        <w:jc w:val="center"/>
        <w:rPr>
          <w:rFonts w:ascii="Gentium Plus" w:hAnsi="Gentium Plus" w:cs="Gentium Plus"/>
          <w:szCs w:val="24"/>
        </w:rPr>
      </w:pPr>
      <w:r w:rsidRPr="00E253A5">
        <w:rPr>
          <w:rFonts w:ascii="Gentium Plus" w:hAnsi="Gentium Plus" w:cs="Gentium Plus"/>
          <w:b/>
          <w:bCs/>
          <w:szCs w:val="24"/>
        </w:rPr>
        <w:t>Geliş Tarihi/Date Received</w:t>
      </w:r>
      <w:r w:rsidRPr="00E253A5">
        <w:rPr>
          <w:rFonts w:ascii="Gentium Plus" w:hAnsi="Gentium Plus" w:cs="Gentium Plus"/>
          <w:szCs w:val="24"/>
        </w:rPr>
        <w:t xml:space="preserve">: </w:t>
      </w:r>
    </w:p>
    <w:p w14:paraId="37924F1B" w14:textId="39BF8571" w:rsidR="009555DC" w:rsidRPr="00E253A5" w:rsidRDefault="009555DC" w:rsidP="00F2463D">
      <w:pPr>
        <w:jc w:val="center"/>
        <w:rPr>
          <w:rFonts w:ascii="Gentium Plus" w:hAnsi="Gentium Plus" w:cs="Gentium Plus"/>
          <w:szCs w:val="24"/>
        </w:rPr>
      </w:pPr>
      <w:r w:rsidRPr="00E253A5">
        <w:rPr>
          <w:rFonts w:ascii="Gentium Plus" w:hAnsi="Gentium Plus" w:cs="Gentium Plus"/>
          <w:b/>
          <w:bCs/>
          <w:szCs w:val="24"/>
        </w:rPr>
        <w:t>Kabul Tarihi/Date Accepted</w:t>
      </w:r>
      <w:r w:rsidRPr="00E253A5">
        <w:rPr>
          <w:rFonts w:ascii="Gentium Plus" w:hAnsi="Gentium Plus" w:cs="Gentium Plus"/>
          <w:szCs w:val="24"/>
        </w:rPr>
        <w:t xml:space="preserve">: </w:t>
      </w:r>
    </w:p>
    <w:p w14:paraId="057A9805" w14:textId="69CF3C0A" w:rsidR="009555DC" w:rsidRPr="00E253A5" w:rsidRDefault="009555DC" w:rsidP="00F2463D">
      <w:pPr>
        <w:jc w:val="center"/>
        <w:rPr>
          <w:rFonts w:ascii="Gentium Plus" w:hAnsi="Gentium Plus" w:cs="Gentium Plus"/>
          <w:szCs w:val="24"/>
        </w:rPr>
      </w:pPr>
      <w:r w:rsidRPr="00E253A5">
        <w:rPr>
          <w:rFonts w:ascii="Gentium Plus" w:hAnsi="Gentium Plus" w:cs="Gentium Plus"/>
          <w:b/>
          <w:bCs/>
          <w:szCs w:val="24"/>
        </w:rPr>
        <w:t>Yayın Tarihi/Date Published</w:t>
      </w:r>
      <w:r w:rsidR="00BC2D2F" w:rsidRPr="00E253A5">
        <w:rPr>
          <w:rFonts w:ascii="Gentium Plus" w:hAnsi="Gentium Plus" w:cs="Gentium Plus"/>
          <w:szCs w:val="24"/>
        </w:rPr>
        <w:t xml:space="preserve">: </w:t>
      </w:r>
    </w:p>
    <w:p w14:paraId="5A00A490" w14:textId="77777777" w:rsidR="007A0349" w:rsidRPr="00E253A5" w:rsidRDefault="007A0349" w:rsidP="00223253">
      <w:pPr>
        <w:jc w:val="center"/>
        <w:rPr>
          <w:rFonts w:ascii="Gentium Plus" w:hAnsi="Gentium Plus" w:cs="Gentium Plus"/>
          <w:szCs w:val="24"/>
        </w:rPr>
      </w:pPr>
    </w:p>
    <w:p w14:paraId="15F87BC0" w14:textId="77777777" w:rsidR="007A0349" w:rsidRPr="00E253A5" w:rsidRDefault="007A0349" w:rsidP="00223253">
      <w:pPr>
        <w:jc w:val="center"/>
        <w:rPr>
          <w:rFonts w:ascii="Gentium Plus" w:hAnsi="Gentium Plus" w:cs="Gentium Plus"/>
          <w:szCs w:val="24"/>
        </w:rPr>
      </w:pPr>
    </w:p>
    <w:p w14:paraId="24A74BE0" w14:textId="77777777" w:rsidR="00B54F09" w:rsidRPr="00E253A5" w:rsidRDefault="00B54F09" w:rsidP="00B54F09">
      <w:pPr>
        <w:jc w:val="center"/>
        <w:rPr>
          <w:rFonts w:ascii="Gentium Plus" w:hAnsi="Gentium Plus" w:cs="Gentium Plus"/>
          <w:b/>
          <w:bCs/>
          <w:szCs w:val="24"/>
        </w:rPr>
      </w:pPr>
    </w:p>
    <w:p w14:paraId="4116A5D4" w14:textId="081FFB54" w:rsidR="00B54F09" w:rsidRPr="00E253A5" w:rsidRDefault="009555DC" w:rsidP="00035D6C">
      <w:pPr>
        <w:jc w:val="center"/>
        <w:rPr>
          <w:rFonts w:ascii="Gentium Plus" w:hAnsi="Gentium Plus" w:cs="Gentium Plus"/>
          <w:szCs w:val="24"/>
        </w:rPr>
      </w:pPr>
      <w:r w:rsidRPr="00E253A5">
        <w:rPr>
          <w:rFonts w:ascii="Gentium Plus" w:hAnsi="Gentium Plus" w:cs="Gentium Plus"/>
          <w:b/>
          <w:bCs/>
          <w:szCs w:val="24"/>
        </w:rPr>
        <w:t>Atıf / Citation</w:t>
      </w:r>
      <w:r w:rsidRPr="00E253A5">
        <w:rPr>
          <w:rFonts w:ascii="Gentium Plus" w:hAnsi="Gentium Plus" w:cs="Gentium Plus"/>
          <w:szCs w:val="24"/>
        </w:rPr>
        <w:t xml:space="preserve">: </w:t>
      </w:r>
      <w:r w:rsidR="00EE5749" w:rsidRPr="00E253A5">
        <w:rPr>
          <w:rFonts w:ascii="Gentium Plus" w:hAnsi="Gentium Plus" w:cs="Gentium Plus"/>
          <w:szCs w:val="24"/>
        </w:rPr>
        <w:t>Tuncer</w:t>
      </w:r>
      <w:r w:rsidR="00195058" w:rsidRPr="00E253A5">
        <w:rPr>
          <w:rFonts w:ascii="Gentium Plus" w:hAnsi="Gentium Plus" w:cs="Gentium Plus"/>
          <w:szCs w:val="24"/>
        </w:rPr>
        <w:t xml:space="preserve">, </w:t>
      </w:r>
      <w:r w:rsidR="00EE5749" w:rsidRPr="00E253A5">
        <w:rPr>
          <w:rFonts w:ascii="Gentium Plus" w:hAnsi="Gentium Plus" w:cs="Gentium Plus"/>
          <w:szCs w:val="24"/>
        </w:rPr>
        <w:t>Eyyüp</w:t>
      </w:r>
      <w:r w:rsidR="00B54F09" w:rsidRPr="00E253A5">
        <w:rPr>
          <w:rFonts w:ascii="Gentium Plus" w:hAnsi="Gentium Plus" w:cs="Gentium Plus"/>
          <w:szCs w:val="24"/>
        </w:rPr>
        <w:t>. “</w:t>
      </w:r>
      <w:r w:rsidR="00EE5749" w:rsidRPr="00E253A5">
        <w:rPr>
          <w:rFonts w:ascii="Gentium Plus" w:hAnsi="Gentium Plus" w:cs="Gentium Plus"/>
          <w:szCs w:val="24"/>
        </w:rPr>
        <w:t>Malay Dünyasında Reformist Bir Hareket Olarak Kaum Muda: Endonezya ve Malezya Örneği</w:t>
      </w:r>
      <w:r w:rsidR="00195058" w:rsidRPr="00E253A5">
        <w:rPr>
          <w:rFonts w:ascii="Gentium Plus" w:hAnsi="Gentium Plus" w:cs="Gentium Plus"/>
          <w:szCs w:val="24"/>
        </w:rPr>
        <w:t>”</w:t>
      </w:r>
      <w:r w:rsidR="00195058" w:rsidRPr="00E253A5">
        <w:rPr>
          <w:rFonts w:ascii="Gentium Plus" w:hAnsi="Gentium Plus" w:cs="Gentium Plus"/>
          <w:i/>
          <w:iCs/>
          <w:szCs w:val="24"/>
        </w:rPr>
        <w:t xml:space="preserve">. </w:t>
      </w:r>
      <w:r w:rsidR="00EE5749" w:rsidRPr="00E253A5">
        <w:rPr>
          <w:rFonts w:ascii="Gentium Plus" w:hAnsi="Gentium Plus" w:cs="Gentium Plus"/>
          <w:i/>
          <w:iCs/>
          <w:szCs w:val="24"/>
        </w:rPr>
        <w:t>Kur’an ve Sünnet Araştırmaları</w:t>
      </w:r>
      <w:r w:rsidRPr="00E253A5">
        <w:rPr>
          <w:rFonts w:ascii="Gentium Plus" w:hAnsi="Gentium Plus" w:cs="Gentium Plus"/>
          <w:i/>
          <w:iCs/>
          <w:szCs w:val="24"/>
        </w:rPr>
        <w:t xml:space="preserve"> </w:t>
      </w:r>
      <w:r w:rsidR="00FD2186" w:rsidRPr="00E253A5">
        <w:rPr>
          <w:rFonts w:ascii="Gentium Plus" w:hAnsi="Gentium Plus" w:cs="Gentium Plus"/>
          <w:szCs w:val="24"/>
        </w:rPr>
        <w:t>3</w:t>
      </w:r>
      <w:r w:rsidRPr="00E253A5">
        <w:rPr>
          <w:rFonts w:ascii="Gentium Plus" w:hAnsi="Gentium Plus" w:cs="Gentium Plus"/>
          <w:szCs w:val="24"/>
        </w:rPr>
        <w:t>/</w:t>
      </w:r>
      <w:r w:rsidR="00FD2186" w:rsidRPr="00E253A5">
        <w:rPr>
          <w:rFonts w:ascii="Gentium Plus" w:hAnsi="Gentium Plus" w:cs="Gentium Plus"/>
          <w:szCs w:val="24"/>
        </w:rPr>
        <w:t>1</w:t>
      </w:r>
      <w:r w:rsidRPr="00E253A5">
        <w:rPr>
          <w:rFonts w:ascii="Gentium Plus" w:hAnsi="Gentium Plus" w:cs="Gentium Plus"/>
          <w:szCs w:val="24"/>
        </w:rPr>
        <w:t xml:space="preserve"> (</w:t>
      </w:r>
      <w:r w:rsidR="00035D6C" w:rsidRPr="00E253A5">
        <w:rPr>
          <w:rFonts w:ascii="Gentium Plus" w:hAnsi="Gentium Plus" w:cs="Gentium Plus"/>
          <w:szCs w:val="24"/>
        </w:rPr>
        <w:t>Eylül</w:t>
      </w:r>
      <w:r w:rsidRPr="00E253A5">
        <w:rPr>
          <w:rFonts w:ascii="Gentium Plus" w:hAnsi="Gentium Plus" w:cs="Gentium Plus"/>
          <w:szCs w:val="24"/>
        </w:rPr>
        <w:t>/</w:t>
      </w:r>
      <w:r w:rsidR="00035D6C" w:rsidRPr="00E253A5">
        <w:rPr>
          <w:rFonts w:ascii="Gentium Plus" w:hAnsi="Gentium Plus" w:cs="Gentium Plus"/>
        </w:rPr>
        <w:t xml:space="preserve"> </w:t>
      </w:r>
      <w:r w:rsidR="00035D6C" w:rsidRPr="00E253A5">
        <w:rPr>
          <w:rFonts w:ascii="Gentium Plus" w:hAnsi="Gentium Plus" w:cs="Gentium Plus"/>
          <w:szCs w:val="24"/>
        </w:rPr>
        <w:t>September</w:t>
      </w:r>
      <w:r w:rsidR="001F0504" w:rsidRPr="00E253A5">
        <w:rPr>
          <w:rFonts w:ascii="Gentium Plus" w:hAnsi="Gentium Plus" w:cs="Gentium Plus"/>
          <w:szCs w:val="24"/>
        </w:rPr>
        <w:t>, 2023</w:t>
      </w:r>
      <w:r w:rsidRPr="00E253A5">
        <w:rPr>
          <w:rFonts w:ascii="Gentium Plus" w:hAnsi="Gentium Plus" w:cs="Gentium Plus"/>
          <w:szCs w:val="24"/>
        </w:rPr>
        <w:t xml:space="preserve">), </w:t>
      </w:r>
      <w:r w:rsidR="00FD2186" w:rsidRPr="00E253A5">
        <w:rPr>
          <w:rFonts w:ascii="Gentium Plus" w:hAnsi="Gentium Plus" w:cs="Gentium Plus"/>
          <w:szCs w:val="24"/>
        </w:rPr>
        <w:t>337-</w:t>
      </w:r>
      <w:r w:rsidR="00EE5749" w:rsidRPr="00E253A5">
        <w:rPr>
          <w:rFonts w:ascii="Gentium Plus" w:hAnsi="Gentium Plus" w:cs="Gentium Plus"/>
          <w:szCs w:val="24"/>
        </w:rPr>
        <w:t>379</w:t>
      </w:r>
    </w:p>
    <w:p w14:paraId="236165F4" w14:textId="77777777" w:rsidR="007A0349" w:rsidRPr="00E253A5" w:rsidRDefault="007A0349" w:rsidP="00223253">
      <w:pPr>
        <w:ind w:firstLine="0"/>
        <w:rPr>
          <w:rFonts w:ascii="Gentium Plus" w:hAnsi="Gentium Plus" w:cs="Gentium Plus"/>
          <w:szCs w:val="24"/>
        </w:rPr>
      </w:pPr>
    </w:p>
    <w:p w14:paraId="6A910F30" w14:textId="77777777" w:rsidR="007A0349" w:rsidRPr="00E253A5" w:rsidRDefault="007A0349" w:rsidP="00223253">
      <w:pPr>
        <w:ind w:firstLine="0"/>
        <w:rPr>
          <w:rFonts w:ascii="Gentium Plus" w:hAnsi="Gentium Plus" w:cs="Gentium Plus"/>
          <w:szCs w:val="24"/>
        </w:rPr>
      </w:pPr>
    </w:p>
    <w:p w14:paraId="5470F5AE" w14:textId="77777777" w:rsidR="00AF50F5" w:rsidRPr="00E253A5" w:rsidRDefault="009555DC" w:rsidP="00223253">
      <w:pPr>
        <w:ind w:firstLine="0"/>
        <w:jc w:val="center"/>
        <w:rPr>
          <w:rFonts w:ascii="Gentium Plus" w:hAnsi="Gentium Plus" w:cs="Gentium Plus"/>
          <w:szCs w:val="24"/>
        </w:rPr>
      </w:pPr>
      <w:r w:rsidRPr="00E253A5">
        <w:rPr>
          <w:rFonts w:ascii="Gentium Plus" w:hAnsi="Gentium Plus" w:cs="Gentium Plus"/>
          <w:b/>
          <w:bCs/>
          <w:szCs w:val="24"/>
        </w:rPr>
        <w:t>İntihal</w:t>
      </w:r>
      <w:r w:rsidRPr="00E253A5">
        <w:rPr>
          <w:rFonts w:ascii="Gentium Plus" w:hAnsi="Gentium Plus" w:cs="Gentium Plus"/>
          <w:szCs w:val="24"/>
        </w:rPr>
        <w:t xml:space="preserve">: Bu makale, </w:t>
      </w:r>
      <w:r w:rsidR="00123448" w:rsidRPr="00E253A5">
        <w:rPr>
          <w:rFonts w:ascii="Gentium Plus" w:hAnsi="Gentium Plus" w:cs="Gentium Plus"/>
          <w:szCs w:val="24"/>
        </w:rPr>
        <w:t>intihal.net</w:t>
      </w:r>
      <w:r w:rsidRPr="00E253A5">
        <w:rPr>
          <w:rFonts w:ascii="Gentium Plus" w:hAnsi="Gentium Plus" w:cs="Gentium Plus"/>
          <w:szCs w:val="24"/>
        </w:rPr>
        <w:t xml:space="preserve"> yazılımınca taranmışt</w:t>
      </w:r>
      <w:r w:rsidR="00D83AFF" w:rsidRPr="00E253A5">
        <w:rPr>
          <w:rFonts w:ascii="Gentium Plus" w:hAnsi="Gentium Plus" w:cs="Gentium Plus"/>
          <w:szCs w:val="24"/>
        </w:rPr>
        <w:t>ır. İntihal tespit edilmemiştir.</w:t>
      </w:r>
      <w:r w:rsidR="00AF50F5" w:rsidRPr="00E253A5">
        <w:rPr>
          <w:rFonts w:ascii="Gentium Plus" w:hAnsi="Gentium Plus" w:cs="Gentium Plus"/>
          <w:szCs w:val="24"/>
        </w:rPr>
        <w:t xml:space="preserve"> </w:t>
      </w:r>
    </w:p>
    <w:p w14:paraId="6D82BD10" w14:textId="4524367F" w:rsidR="0033563B" w:rsidRPr="00E253A5" w:rsidRDefault="004178F6" w:rsidP="007B5DCA">
      <w:pPr>
        <w:ind w:firstLine="0"/>
        <w:jc w:val="center"/>
        <w:rPr>
          <w:rFonts w:ascii="Gentium Plus" w:hAnsi="Gentium Plus" w:cs="Gentium Plus"/>
          <w:szCs w:val="24"/>
        </w:rPr>
      </w:pPr>
      <w:r w:rsidRPr="00E253A5">
        <w:rPr>
          <w:rFonts w:ascii="Gentium Plus" w:hAnsi="Gentium Plus" w:cs="Gentium Plus"/>
          <w:b/>
          <w:bCs/>
          <w:szCs w:val="24"/>
        </w:rPr>
        <w:t>Yayıncı / Published by</w:t>
      </w:r>
      <w:r w:rsidRPr="00E253A5">
        <w:rPr>
          <w:rFonts w:ascii="Gentium Plus" w:hAnsi="Gentium Plus" w:cs="Gentium Plus"/>
          <w:szCs w:val="24"/>
        </w:rPr>
        <w:t xml:space="preserve">: </w:t>
      </w:r>
      <w:r w:rsidR="007B5DCA" w:rsidRPr="00E253A5">
        <w:rPr>
          <w:rFonts w:ascii="Gentium Plus" w:hAnsi="Gentium Plus" w:cs="Gentium Plus"/>
          <w:szCs w:val="24"/>
        </w:rPr>
        <w:t>Gaziantep İslam Bilim ve Teknoloji Üniversitesi</w:t>
      </w:r>
    </w:p>
    <w:p w14:paraId="7A338CB8" w14:textId="1870654C" w:rsidR="00FD2186" w:rsidRPr="00E253A5" w:rsidRDefault="00FD2186" w:rsidP="00A27EC0">
      <w:pPr>
        <w:spacing w:line="276" w:lineRule="auto"/>
        <w:ind w:firstLine="0"/>
        <w:jc w:val="left"/>
        <w:rPr>
          <w:rFonts w:ascii="Gentium Plus" w:hAnsi="Gentium Plus" w:cs="Gentium Plus"/>
          <w:b/>
          <w:bCs/>
        </w:rPr>
      </w:pPr>
    </w:p>
    <w:p w14:paraId="6C67D021" w14:textId="0BA9AC7F" w:rsidR="00CC3C0E" w:rsidRPr="00E253A5" w:rsidRDefault="00CC3C0E" w:rsidP="0083355E">
      <w:pPr>
        <w:spacing w:line="276" w:lineRule="auto"/>
        <w:ind w:firstLine="0"/>
        <w:jc w:val="left"/>
        <w:rPr>
          <w:rFonts w:ascii="Gentium Plus" w:hAnsi="Gentium Plus" w:cs="Gentium Plus"/>
          <w:b/>
          <w:bCs/>
        </w:rPr>
      </w:pPr>
      <w:r w:rsidRPr="00E253A5">
        <w:rPr>
          <w:rFonts w:ascii="Gentium Plus" w:hAnsi="Gentium Plus" w:cs="Gentium Plus"/>
          <w:b/>
          <w:bCs/>
        </w:rPr>
        <w:t>Öz</w:t>
      </w:r>
      <w:r w:rsidR="00FD2186" w:rsidRPr="00E253A5">
        <w:rPr>
          <w:rFonts w:ascii="Gentium Plus" w:hAnsi="Gentium Plus" w:cs="Gentium Plus"/>
          <w:b/>
          <w:bCs/>
        </w:rPr>
        <w:t xml:space="preserve"> </w:t>
      </w:r>
    </w:p>
    <w:p w14:paraId="52B88805" w14:textId="067E04E2" w:rsidR="0083355E" w:rsidRPr="00633B83" w:rsidRDefault="001667C0" w:rsidP="001667C0">
      <w:pPr>
        <w:spacing w:line="276" w:lineRule="auto"/>
        <w:ind w:firstLine="0"/>
        <w:rPr>
          <w:rFonts w:ascii="Gentium Plus" w:hAnsi="Gentium Plus" w:cs="Gentium Plus"/>
          <w:sz w:val="20"/>
          <w:szCs w:val="20"/>
        </w:rPr>
      </w:pPr>
      <w:r>
        <w:rPr>
          <w:rFonts w:ascii="Gentium Plus" w:hAnsi="Gentium Plus" w:cs="Gentium Plus"/>
          <w:sz w:val="20"/>
          <w:szCs w:val="20"/>
        </w:rPr>
        <w:t>150-200</w:t>
      </w:r>
      <w:r w:rsidR="0083355E" w:rsidRPr="00633B83">
        <w:rPr>
          <w:rFonts w:ascii="Gentium Plus" w:hAnsi="Gentium Plus" w:cs="Gentium Plus"/>
          <w:sz w:val="20"/>
          <w:szCs w:val="20"/>
        </w:rPr>
        <w:t xml:space="preserve"> arası kelime 10 punto</w:t>
      </w:r>
      <w:r>
        <w:rPr>
          <w:rFonts w:ascii="Gentium Plus" w:hAnsi="Gentium Plus" w:cs="Gentium Plus"/>
          <w:sz w:val="20"/>
          <w:szCs w:val="20"/>
        </w:rPr>
        <w:t>150-200</w:t>
      </w:r>
      <w:r w:rsidR="0083355E" w:rsidRPr="00633B83">
        <w:rPr>
          <w:rFonts w:ascii="Gentium Plus" w:hAnsi="Gentium Plus" w:cs="Gentium Plus"/>
          <w:sz w:val="20"/>
          <w:szCs w:val="20"/>
        </w:rPr>
        <w:t xml:space="preserve"> arası kelime 10 punto</w:t>
      </w:r>
      <w:r>
        <w:rPr>
          <w:rFonts w:ascii="Gentium Plus" w:hAnsi="Gentium Plus" w:cs="Gentium Plus"/>
          <w:sz w:val="20"/>
          <w:szCs w:val="20"/>
        </w:rPr>
        <w:t>150-200</w:t>
      </w:r>
      <w:r w:rsidR="0083355E" w:rsidRPr="00633B83">
        <w:rPr>
          <w:rFonts w:ascii="Gentium Plus" w:hAnsi="Gentium Plus" w:cs="Gentium Plus"/>
          <w:sz w:val="20"/>
          <w:szCs w:val="20"/>
        </w:rPr>
        <w:t xml:space="preserve"> arası kelime 10 punto</w:t>
      </w:r>
      <w:r>
        <w:rPr>
          <w:rFonts w:ascii="Gentium Plus" w:hAnsi="Gentium Plus" w:cs="Gentium Plus"/>
          <w:sz w:val="20"/>
          <w:szCs w:val="20"/>
        </w:rPr>
        <w:t>150-200</w:t>
      </w:r>
      <w:r w:rsidR="0083355E" w:rsidRPr="00633B83">
        <w:rPr>
          <w:rFonts w:ascii="Gentium Plus" w:hAnsi="Gentium Plus" w:cs="Gentium Plus"/>
          <w:sz w:val="20"/>
          <w:szCs w:val="20"/>
        </w:rPr>
        <w:t xml:space="preserve"> arası kelime 10 punto</w:t>
      </w:r>
      <w:r w:rsidR="0083355E" w:rsidRPr="00633B83">
        <w:rPr>
          <w:rFonts w:ascii="Gentium Plus" w:hAnsi="Gentium Plus" w:cs="Gentium Plus"/>
          <w:sz w:val="20"/>
          <w:szCs w:val="20"/>
        </w:rPr>
        <w:t xml:space="preserve"> </w:t>
      </w:r>
      <w:r>
        <w:rPr>
          <w:rFonts w:ascii="Gentium Plus" w:hAnsi="Gentium Plus" w:cs="Gentium Plus"/>
          <w:sz w:val="20"/>
          <w:szCs w:val="20"/>
        </w:rPr>
        <w:t>150-200</w:t>
      </w:r>
      <w:r w:rsidR="0083355E" w:rsidRPr="00633B83">
        <w:rPr>
          <w:rFonts w:ascii="Gentium Plus" w:hAnsi="Gentium Plus" w:cs="Gentium Plus"/>
          <w:sz w:val="20"/>
          <w:szCs w:val="20"/>
        </w:rPr>
        <w:t xml:space="preserve"> arası kelime 10 punto</w:t>
      </w:r>
      <w:r w:rsidR="0083355E" w:rsidRPr="00633B83">
        <w:rPr>
          <w:rFonts w:ascii="Gentium Plus" w:hAnsi="Gentium Plus" w:cs="Gentium Plus"/>
          <w:sz w:val="20"/>
          <w:szCs w:val="20"/>
        </w:rPr>
        <w:t xml:space="preserve"> </w:t>
      </w:r>
      <w:r>
        <w:rPr>
          <w:rFonts w:ascii="Gentium Plus" w:hAnsi="Gentium Plus" w:cs="Gentium Plus"/>
          <w:sz w:val="20"/>
          <w:szCs w:val="20"/>
        </w:rPr>
        <w:t>150-200</w:t>
      </w:r>
      <w:r w:rsidR="0083355E" w:rsidRPr="00633B83">
        <w:rPr>
          <w:rFonts w:ascii="Gentium Plus" w:hAnsi="Gentium Plus" w:cs="Gentium Plus"/>
          <w:sz w:val="20"/>
          <w:szCs w:val="20"/>
        </w:rPr>
        <w:t xml:space="preserve"> arası kelime 10 punto</w:t>
      </w:r>
      <w:r w:rsidR="0083355E" w:rsidRPr="00633B83">
        <w:rPr>
          <w:rFonts w:ascii="Gentium Plus" w:hAnsi="Gentium Plus" w:cs="Gentium Plus"/>
          <w:sz w:val="20"/>
          <w:szCs w:val="20"/>
        </w:rPr>
        <w:t xml:space="preserve"> </w:t>
      </w:r>
      <w:r>
        <w:rPr>
          <w:rFonts w:ascii="Gentium Plus" w:hAnsi="Gentium Plus" w:cs="Gentium Plus"/>
          <w:sz w:val="20"/>
          <w:szCs w:val="20"/>
        </w:rPr>
        <w:t>150-200</w:t>
      </w:r>
      <w:r w:rsidR="0083355E" w:rsidRPr="00633B83">
        <w:rPr>
          <w:rFonts w:ascii="Gentium Plus" w:hAnsi="Gentium Plus" w:cs="Gentium Plus"/>
          <w:sz w:val="20"/>
          <w:szCs w:val="20"/>
        </w:rPr>
        <w:t xml:space="preserve"> arası kelime</w:t>
      </w:r>
      <w:r w:rsidR="0083355E" w:rsidRPr="00633B83">
        <w:rPr>
          <w:rFonts w:ascii="Gentium Plus" w:hAnsi="Gentium Plus" w:cs="Gentium Plus"/>
          <w:sz w:val="20"/>
          <w:szCs w:val="20"/>
        </w:rPr>
        <w:t xml:space="preserve"> 10 punto </w:t>
      </w:r>
      <w:r>
        <w:rPr>
          <w:rFonts w:ascii="Gentium Plus" w:hAnsi="Gentium Plus" w:cs="Gentium Plus"/>
          <w:sz w:val="20"/>
          <w:szCs w:val="20"/>
        </w:rPr>
        <w:t>150-200</w:t>
      </w:r>
      <w:r w:rsidR="0083355E" w:rsidRPr="00633B83">
        <w:rPr>
          <w:rFonts w:ascii="Gentium Plus" w:hAnsi="Gentium Plus" w:cs="Gentium Plus"/>
          <w:sz w:val="20"/>
          <w:szCs w:val="20"/>
        </w:rPr>
        <w:t xml:space="preserve"> arası kelime 10 punto</w:t>
      </w:r>
      <w:r w:rsidR="00E253A5" w:rsidRPr="00633B83">
        <w:rPr>
          <w:rFonts w:ascii="Gentium Plus" w:hAnsi="Gentium Plus" w:cs="Gentium Plus"/>
          <w:sz w:val="20"/>
          <w:szCs w:val="20"/>
        </w:rPr>
        <w:t xml:space="preserve"> </w:t>
      </w:r>
      <w:r>
        <w:rPr>
          <w:rFonts w:ascii="Gentium Plus" w:hAnsi="Gentium Plus" w:cs="Gentium Plus"/>
          <w:sz w:val="20"/>
          <w:szCs w:val="20"/>
        </w:rPr>
        <w:t>150-200</w:t>
      </w:r>
      <w:r w:rsidR="00E253A5" w:rsidRPr="00633B83">
        <w:rPr>
          <w:rFonts w:ascii="Gentium Plus" w:hAnsi="Gentium Plus" w:cs="Gentium Plus"/>
          <w:sz w:val="20"/>
          <w:szCs w:val="20"/>
        </w:rPr>
        <w:t xml:space="preserve"> arası kelime 10 punto</w:t>
      </w:r>
      <w:r>
        <w:rPr>
          <w:rFonts w:ascii="Gentium Plus" w:hAnsi="Gentium Plus" w:cs="Gentium Plus"/>
          <w:sz w:val="20"/>
          <w:szCs w:val="20"/>
        </w:rPr>
        <w:t>150-200</w:t>
      </w:r>
      <w:r w:rsidR="00E253A5" w:rsidRPr="00633B83">
        <w:rPr>
          <w:rFonts w:ascii="Gentium Plus" w:hAnsi="Gentium Plus" w:cs="Gentium Plus"/>
          <w:sz w:val="20"/>
          <w:szCs w:val="20"/>
        </w:rPr>
        <w:t xml:space="preserve"> arası kelime 10 punto</w:t>
      </w:r>
      <w:r>
        <w:rPr>
          <w:rFonts w:ascii="Gentium Plus" w:hAnsi="Gentium Plus" w:cs="Gentium Plus"/>
          <w:sz w:val="20"/>
          <w:szCs w:val="20"/>
        </w:rPr>
        <w:t>150-200</w:t>
      </w:r>
      <w:r w:rsidR="00E253A5" w:rsidRPr="00633B83">
        <w:rPr>
          <w:rFonts w:ascii="Gentium Plus" w:hAnsi="Gentium Plus" w:cs="Gentium Plus"/>
          <w:sz w:val="20"/>
          <w:szCs w:val="20"/>
        </w:rPr>
        <w:t xml:space="preserve"> arası kelime 10 punto</w:t>
      </w:r>
      <w:r>
        <w:rPr>
          <w:rFonts w:ascii="Gentium Plus" w:hAnsi="Gentium Plus" w:cs="Gentium Plus"/>
          <w:sz w:val="20"/>
          <w:szCs w:val="20"/>
        </w:rPr>
        <w:t>150-200</w:t>
      </w:r>
      <w:r w:rsidR="00E253A5" w:rsidRPr="00633B83">
        <w:rPr>
          <w:rFonts w:ascii="Gentium Plus" w:hAnsi="Gentium Plus" w:cs="Gentium Plus"/>
          <w:sz w:val="20"/>
          <w:szCs w:val="20"/>
        </w:rPr>
        <w:t xml:space="preserve"> arası kelime 10 punto </w:t>
      </w:r>
      <w:r>
        <w:rPr>
          <w:rFonts w:ascii="Gentium Plus" w:hAnsi="Gentium Plus" w:cs="Gentium Plus"/>
          <w:sz w:val="20"/>
          <w:szCs w:val="20"/>
        </w:rPr>
        <w:t>150-200</w:t>
      </w:r>
      <w:r w:rsidR="00E253A5" w:rsidRPr="00633B83">
        <w:rPr>
          <w:rFonts w:ascii="Gentium Plus" w:hAnsi="Gentium Plus" w:cs="Gentium Plus"/>
          <w:sz w:val="20"/>
          <w:szCs w:val="20"/>
        </w:rPr>
        <w:t xml:space="preserve"> arası kelime 10 punto </w:t>
      </w:r>
      <w:r>
        <w:rPr>
          <w:rFonts w:ascii="Gentium Plus" w:hAnsi="Gentium Plus" w:cs="Gentium Plus"/>
          <w:sz w:val="20"/>
          <w:szCs w:val="20"/>
        </w:rPr>
        <w:t>150-200</w:t>
      </w:r>
      <w:r w:rsidR="00E253A5" w:rsidRPr="00633B83">
        <w:rPr>
          <w:rFonts w:ascii="Gentium Plus" w:hAnsi="Gentium Plus" w:cs="Gentium Plus"/>
          <w:sz w:val="20"/>
          <w:szCs w:val="20"/>
        </w:rPr>
        <w:t xml:space="preserve"> arası kelime 10 punto </w:t>
      </w:r>
      <w:r>
        <w:rPr>
          <w:rFonts w:ascii="Gentium Plus" w:hAnsi="Gentium Plus" w:cs="Gentium Plus"/>
          <w:sz w:val="20"/>
          <w:szCs w:val="20"/>
        </w:rPr>
        <w:t>150-200</w:t>
      </w:r>
      <w:r w:rsidR="00E253A5" w:rsidRPr="00633B83">
        <w:rPr>
          <w:rFonts w:ascii="Gentium Plus" w:hAnsi="Gentium Plus" w:cs="Gentium Plus"/>
          <w:sz w:val="20"/>
          <w:szCs w:val="20"/>
        </w:rPr>
        <w:t xml:space="preserve"> arası kelime 10 punto </w:t>
      </w:r>
      <w:r>
        <w:rPr>
          <w:rFonts w:ascii="Gentium Plus" w:hAnsi="Gentium Plus" w:cs="Gentium Plus"/>
          <w:sz w:val="20"/>
          <w:szCs w:val="20"/>
        </w:rPr>
        <w:t>150-200</w:t>
      </w:r>
      <w:r w:rsidR="00E253A5" w:rsidRPr="00633B83">
        <w:rPr>
          <w:rFonts w:ascii="Gentium Plus" w:hAnsi="Gentium Plus" w:cs="Gentium Plus"/>
          <w:sz w:val="20"/>
          <w:szCs w:val="20"/>
        </w:rPr>
        <w:t xml:space="preserve"> arası kelime 10 punto </w:t>
      </w:r>
      <w:r>
        <w:rPr>
          <w:rFonts w:ascii="Gentium Plus" w:hAnsi="Gentium Plus" w:cs="Gentium Plus"/>
          <w:sz w:val="20"/>
          <w:szCs w:val="20"/>
        </w:rPr>
        <w:t>150-200</w:t>
      </w:r>
      <w:r w:rsidR="00E253A5" w:rsidRPr="00633B83">
        <w:rPr>
          <w:rFonts w:ascii="Gentium Plus" w:hAnsi="Gentium Plus" w:cs="Gentium Plus"/>
          <w:sz w:val="20"/>
          <w:szCs w:val="20"/>
        </w:rPr>
        <w:t xml:space="preserve"> arası kelime 10 punto</w:t>
      </w:r>
      <w:r>
        <w:rPr>
          <w:rFonts w:ascii="Gentium Plus" w:hAnsi="Gentium Plus" w:cs="Gentium Plus"/>
          <w:sz w:val="20"/>
          <w:szCs w:val="20"/>
        </w:rPr>
        <w:t>150-200</w:t>
      </w:r>
      <w:r w:rsidR="00E253A5" w:rsidRPr="00633B83">
        <w:rPr>
          <w:rFonts w:ascii="Gentium Plus" w:hAnsi="Gentium Plus" w:cs="Gentium Plus"/>
          <w:sz w:val="20"/>
          <w:szCs w:val="20"/>
        </w:rPr>
        <w:t xml:space="preserve"> arası kelime 10 punto</w:t>
      </w:r>
      <w:r>
        <w:rPr>
          <w:rFonts w:ascii="Gentium Plus" w:hAnsi="Gentium Plus" w:cs="Gentium Plus"/>
          <w:sz w:val="20"/>
          <w:szCs w:val="20"/>
        </w:rPr>
        <w:t>150-200</w:t>
      </w:r>
      <w:r w:rsidR="00E253A5" w:rsidRPr="00633B83">
        <w:rPr>
          <w:rFonts w:ascii="Gentium Plus" w:hAnsi="Gentium Plus" w:cs="Gentium Plus"/>
          <w:sz w:val="20"/>
          <w:szCs w:val="20"/>
        </w:rPr>
        <w:t xml:space="preserve"> arası kelime 10 punto</w:t>
      </w:r>
      <w:r>
        <w:rPr>
          <w:rFonts w:ascii="Gentium Plus" w:hAnsi="Gentium Plus" w:cs="Gentium Plus"/>
          <w:sz w:val="20"/>
          <w:szCs w:val="20"/>
        </w:rPr>
        <w:t>150-200</w:t>
      </w:r>
      <w:r w:rsidR="00E253A5" w:rsidRPr="00633B83">
        <w:rPr>
          <w:rFonts w:ascii="Gentium Plus" w:hAnsi="Gentium Plus" w:cs="Gentium Plus"/>
          <w:sz w:val="20"/>
          <w:szCs w:val="20"/>
        </w:rPr>
        <w:t xml:space="preserve"> arası kelime 10 punto </w:t>
      </w:r>
      <w:r>
        <w:rPr>
          <w:rFonts w:ascii="Gentium Plus" w:hAnsi="Gentium Plus" w:cs="Gentium Plus"/>
          <w:sz w:val="20"/>
          <w:szCs w:val="20"/>
        </w:rPr>
        <w:t>150-200</w:t>
      </w:r>
      <w:r w:rsidR="00E253A5" w:rsidRPr="00633B83">
        <w:rPr>
          <w:rFonts w:ascii="Gentium Plus" w:hAnsi="Gentium Plus" w:cs="Gentium Plus"/>
          <w:sz w:val="20"/>
          <w:szCs w:val="20"/>
        </w:rPr>
        <w:t xml:space="preserve"> arası kelime 10 punto </w:t>
      </w:r>
      <w:r>
        <w:rPr>
          <w:rFonts w:ascii="Gentium Plus" w:hAnsi="Gentium Plus" w:cs="Gentium Plus"/>
          <w:sz w:val="20"/>
          <w:szCs w:val="20"/>
        </w:rPr>
        <w:t>150-200</w:t>
      </w:r>
      <w:r w:rsidR="00E253A5" w:rsidRPr="00633B83">
        <w:rPr>
          <w:rFonts w:ascii="Gentium Plus" w:hAnsi="Gentium Plus" w:cs="Gentium Plus"/>
          <w:sz w:val="20"/>
          <w:szCs w:val="20"/>
        </w:rPr>
        <w:t xml:space="preserve"> arası kelime 10 punto </w:t>
      </w:r>
      <w:r>
        <w:rPr>
          <w:rFonts w:ascii="Gentium Plus" w:hAnsi="Gentium Plus" w:cs="Gentium Plus"/>
          <w:sz w:val="20"/>
          <w:szCs w:val="20"/>
        </w:rPr>
        <w:t>150-200</w:t>
      </w:r>
      <w:r w:rsidR="00E253A5" w:rsidRPr="00633B83">
        <w:rPr>
          <w:rFonts w:ascii="Gentium Plus" w:hAnsi="Gentium Plus" w:cs="Gentium Plus"/>
          <w:sz w:val="20"/>
          <w:szCs w:val="20"/>
        </w:rPr>
        <w:t xml:space="preserve"> arası kelime 10 punto </w:t>
      </w:r>
      <w:r>
        <w:rPr>
          <w:rFonts w:ascii="Gentium Plus" w:hAnsi="Gentium Plus" w:cs="Gentium Plus"/>
          <w:sz w:val="20"/>
          <w:szCs w:val="20"/>
        </w:rPr>
        <w:t>150-200</w:t>
      </w:r>
      <w:r w:rsidR="00E253A5" w:rsidRPr="00633B83">
        <w:rPr>
          <w:rFonts w:ascii="Gentium Plus" w:hAnsi="Gentium Plus" w:cs="Gentium Plus"/>
          <w:sz w:val="20"/>
          <w:szCs w:val="20"/>
        </w:rPr>
        <w:t xml:space="preserve"> arası kelime 10 punto </w:t>
      </w:r>
      <w:r>
        <w:rPr>
          <w:rFonts w:ascii="Gentium Plus" w:hAnsi="Gentium Plus" w:cs="Gentium Plus"/>
          <w:sz w:val="20"/>
          <w:szCs w:val="20"/>
        </w:rPr>
        <w:t>150-200</w:t>
      </w:r>
      <w:r w:rsidR="00E253A5" w:rsidRPr="00633B83">
        <w:rPr>
          <w:rFonts w:ascii="Gentium Plus" w:hAnsi="Gentium Plus" w:cs="Gentium Plus"/>
          <w:sz w:val="20"/>
          <w:szCs w:val="20"/>
        </w:rPr>
        <w:t xml:space="preserve"> arası kelime 10 punto</w:t>
      </w:r>
      <w:r>
        <w:rPr>
          <w:rFonts w:ascii="Gentium Plus" w:hAnsi="Gentium Plus" w:cs="Gentium Plus"/>
          <w:sz w:val="20"/>
          <w:szCs w:val="20"/>
        </w:rPr>
        <w:t>150-200</w:t>
      </w:r>
      <w:r w:rsidR="00E253A5" w:rsidRPr="00633B83">
        <w:rPr>
          <w:rFonts w:ascii="Gentium Plus" w:hAnsi="Gentium Plus" w:cs="Gentium Plus"/>
          <w:sz w:val="20"/>
          <w:szCs w:val="20"/>
        </w:rPr>
        <w:t xml:space="preserve"> arası kelime 10 punto</w:t>
      </w:r>
      <w:r>
        <w:rPr>
          <w:rFonts w:ascii="Gentium Plus" w:hAnsi="Gentium Plus" w:cs="Gentium Plus"/>
          <w:sz w:val="20"/>
          <w:szCs w:val="20"/>
        </w:rPr>
        <w:t>150-200</w:t>
      </w:r>
      <w:r w:rsidR="00E253A5" w:rsidRPr="00633B83">
        <w:rPr>
          <w:rFonts w:ascii="Gentium Plus" w:hAnsi="Gentium Plus" w:cs="Gentium Plus"/>
          <w:sz w:val="20"/>
          <w:szCs w:val="20"/>
        </w:rPr>
        <w:t xml:space="preserve"> arası kelime 10 punto</w:t>
      </w:r>
      <w:r>
        <w:rPr>
          <w:rFonts w:ascii="Gentium Plus" w:hAnsi="Gentium Plus" w:cs="Gentium Plus"/>
          <w:sz w:val="20"/>
          <w:szCs w:val="20"/>
        </w:rPr>
        <w:t>150-200</w:t>
      </w:r>
      <w:r w:rsidR="00E253A5" w:rsidRPr="00633B83">
        <w:rPr>
          <w:rFonts w:ascii="Gentium Plus" w:hAnsi="Gentium Plus" w:cs="Gentium Plus"/>
          <w:sz w:val="20"/>
          <w:szCs w:val="20"/>
        </w:rPr>
        <w:t xml:space="preserve"> arası kelime 10 punto </w:t>
      </w:r>
      <w:r>
        <w:rPr>
          <w:rFonts w:ascii="Gentium Plus" w:hAnsi="Gentium Plus" w:cs="Gentium Plus"/>
          <w:sz w:val="20"/>
          <w:szCs w:val="20"/>
        </w:rPr>
        <w:t>150-200</w:t>
      </w:r>
      <w:r w:rsidR="00E253A5" w:rsidRPr="00633B83">
        <w:rPr>
          <w:rFonts w:ascii="Gentium Plus" w:hAnsi="Gentium Plus" w:cs="Gentium Plus"/>
          <w:sz w:val="20"/>
          <w:szCs w:val="20"/>
        </w:rPr>
        <w:t xml:space="preserve"> arası kelime 10 punto </w:t>
      </w:r>
      <w:r>
        <w:rPr>
          <w:rFonts w:ascii="Gentium Plus" w:hAnsi="Gentium Plus" w:cs="Gentium Plus"/>
          <w:sz w:val="20"/>
          <w:szCs w:val="20"/>
        </w:rPr>
        <w:t>150-200</w:t>
      </w:r>
      <w:r w:rsidR="00E253A5" w:rsidRPr="00633B83">
        <w:rPr>
          <w:rFonts w:ascii="Gentium Plus" w:hAnsi="Gentium Plus" w:cs="Gentium Plus"/>
          <w:sz w:val="20"/>
          <w:szCs w:val="20"/>
        </w:rPr>
        <w:t xml:space="preserve"> arası kelime 10 punto </w:t>
      </w:r>
      <w:r>
        <w:rPr>
          <w:rFonts w:ascii="Gentium Plus" w:hAnsi="Gentium Plus" w:cs="Gentium Plus"/>
          <w:sz w:val="20"/>
          <w:szCs w:val="20"/>
        </w:rPr>
        <w:t>150-200</w:t>
      </w:r>
      <w:r w:rsidR="00E253A5" w:rsidRPr="00633B83">
        <w:rPr>
          <w:rFonts w:ascii="Gentium Plus" w:hAnsi="Gentium Plus" w:cs="Gentium Plus"/>
          <w:sz w:val="20"/>
          <w:szCs w:val="20"/>
        </w:rPr>
        <w:t xml:space="preserve"> arası kelime 10 punto </w:t>
      </w:r>
      <w:r>
        <w:rPr>
          <w:rFonts w:ascii="Gentium Plus" w:hAnsi="Gentium Plus" w:cs="Gentium Plus"/>
          <w:sz w:val="20"/>
          <w:szCs w:val="20"/>
        </w:rPr>
        <w:t>150-200</w:t>
      </w:r>
      <w:r w:rsidR="00E253A5" w:rsidRPr="00633B83">
        <w:rPr>
          <w:rFonts w:ascii="Gentium Plus" w:hAnsi="Gentium Plus" w:cs="Gentium Plus"/>
          <w:sz w:val="20"/>
          <w:szCs w:val="20"/>
        </w:rPr>
        <w:t xml:space="preserve"> arası kelime 10 punto </w:t>
      </w:r>
      <w:r>
        <w:rPr>
          <w:rFonts w:ascii="Gentium Plus" w:hAnsi="Gentium Plus" w:cs="Gentium Plus"/>
          <w:sz w:val="20"/>
          <w:szCs w:val="20"/>
        </w:rPr>
        <w:t>150-200</w:t>
      </w:r>
      <w:r w:rsidR="00E253A5" w:rsidRPr="00633B83">
        <w:rPr>
          <w:rFonts w:ascii="Gentium Plus" w:hAnsi="Gentium Plus" w:cs="Gentium Plus"/>
          <w:sz w:val="20"/>
          <w:szCs w:val="20"/>
        </w:rPr>
        <w:t xml:space="preserve"> arası kelime 10 punto</w:t>
      </w:r>
      <w:r>
        <w:rPr>
          <w:rFonts w:ascii="Gentium Plus" w:hAnsi="Gentium Plus" w:cs="Gentium Plus"/>
          <w:sz w:val="20"/>
          <w:szCs w:val="20"/>
        </w:rPr>
        <w:t>150-200</w:t>
      </w:r>
      <w:r w:rsidR="00E253A5" w:rsidRPr="00633B83">
        <w:rPr>
          <w:rFonts w:ascii="Gentium Plus" w:hAnsi="Gentium Plus" w:cs="Gentium Plus"/>
          <w:sz w:val="20"/>
          <w:szCs w:val="20"/>
        </w:rPr>
        <w:t xml:space="preserve"> arası kelime 10 punto</w:t>
      </w:r>
      <w:r>
        <w:rPr>
          <w:rFonts w:ascii="Gentium Plus" w:hAnsi="Gentium Plus" w:cs="Gentium Plus"/>
          <w:sz w:val="20"/>
          <w:szCs w:val="20"/>
        </w:rPr>
        <w:t>150-200</w:t>
      </w:r>
      <w:r w:rsidR="00E253A5" w:rsidRPr="00633B83">
        <w:rPr>
          <w:rFonts w:ascii="Gentium Plus" w:hAnsi="Gentium Plus" w:cs="Gentium Plus"/>
          <w:sz w:val="20"/>
          <w:szCs w:val="20"/>
        </w:rPr>
        <w:t xml:space="preserve"> arası kelime 10 punto</w:t>
      </w:r>
      <w:r>
        <w:rPr>
          <w:rFonts w:ascii="Gentium Plus" w:hAnsi="Gentium Plus" w:cs="Gentium Plus"/>
          <w:sz w:val="20"/>
          <w:szCs w:val="20"/>
        </w:rPr>
        <w:t>150-200</w:t>
      </w:r>
      <w:r w:rsidR="00E253A5" w:rsidRPr="00633B83">
        <w:rPr>
          <w:rFonts w:ascii="Gentium Plus" w:hAnsi="Gentium Plus" w:cs="Gentium Plus"/>
          <w:sz w:val="20"/>
          <w:szCs w:val="20"/>
        </w:rPr>
        <w:t xml:space="preserve"> arası kelime 10 punto </w:t>
      </w:r>
      <w:r>
        <w:rPr>
          <w:rFonts w:ascii="Gentium Plus" w:hAnsi="Gentium Plus" w:cs="Gentium Plus"/>
          <w:sz w:val="20"/>
          <w:szCs w:val="20"/>
        </w:rPr>
        <w:t>150-200</w:t>
      </w:r>
      <w:r w:rsidR="00E253A5" w:rsidRPr="00633B83">
        <w:rPr>
          <w:rFonts w:ascii="Gentium Plus" w:hAnsi="Gentium Plus" w:cs="Gentium Plus"/>
          <w:sz w:val="20"/>
          <w:szCs w:val="20"/>
        </w:rPr>
        <w:t xml:space="preserve"> arası kelime 10 punto </w:t>
      </w:r>
      <w:r>
        <w:rPr>
          <w:rFonts w:ascii="Gentium Plus" w:hAnsi="Gentium Plus" w:cs="Gentium Plus"/>
          <w:sz w:val="20"/>
          <w:szCs w:val="20"/>
        </w:rPr>
        <w:t>150-200</w:t>
      </w:r>
      <w:r w:rsidR="00E253A5" w:rsidRPr="00633B83">
        <w:rPr>
          <w:rFonts w:ascii="Gentium Plus" w:hAnsi="Gentium Plus" w:cs="Gentium Plus"/>
          <w:sz w:val="20"/>
          <w:szCs w:val="20"/>
        </w:rPr>
        <w:t xml:space="preserve"> arası kelime 10 punto </w:t>
      </w:r>
      <w:r>
        <w:rPr>
          <w:rFonts w:ascii="Gentium Plus" w:hAnsi="Gentium Plus" w:cs="Gentium Plus"/>
          <w:sz w:val="20"/>
          <w:szCs w:val="20"/>
        </w:rPr>
        <w:t>150-200</w:t>
      </w:r>
      <w:r w:rsidR="00E253A5" w:rsidRPr="00633B83">
        <w:rPr>
          <w:rFonts w:ascii="Gentium Plus" w:hAnsi="Gentium Plus" w:cs="Gentium Plus"/>
          <w:sz w:val="20"/>
          <w:szCs w:val="20"/>
        </w:rPr>
        <w:t xml:space="preserve"> arası kelime 10 punto </w:t>
      </w:r>
      <w:r>
        <w:rPr>
          <w:rFonts w:ascii="Gentium Plus" w:hAnsi="Gentium Plus" w:cs="Gentium Plus"/>
          <w:sz w:val="20"/>
          <w:szCs w:val="20"/>
        </w:rPr>
        <w:t>150-200</w:t>
      </w:r>
      <w:r w:rsidR="00E253A5" w:rsidRPr="00633B83">
        <w:rPr>
          <w:rFonts w:ascii="Gentium Plus" w:hAnsi="Gentium Plus" w:cs="Gentium Plus"/>
          <w:sz w:val="20"/>
          <w:szCs w:val="20"/>
        </w:rPr>
        <w:t xml:space="preserve"> arası kelime 10 punto </w:t>
      </w:r>
      <w:r>
        <w:rPr>
          <w:rFonts w:ascii="Gentium Plus" w:hAnsi="Gentium Plus" w:cs="Gentium Plus"/>
          <w:sz w:val="20"/>
          <w:szCs w:val="20"/>
        </w:rPr>
        <w:t>150-200</w:t>
      </w:r>
      <w:r w:rsidR="00E253A5" w:rsidRPr="00633B83">
        <w:rPr>
          <w:rFonts w:ascii="Gentium Plus" w:hAnsi="Gentium Plus" w:cs="Gentium Plus"/>
          <w:sz w:val="20"/>
          <w:szCs w:val="20"/>
        </w:rPr>
        <w:t xml:space="preserve"> arası kelime 10 punto</w:t>
      </w:r>
      <w:r>
        <w:rPr>
          <w:rFonts w:ascii="Gentium Plus" w:hAnsi="Gentium Plus" w:cs="Gentium Plus"/>
          <w:sz w:val="20"/>
          <w:szCs w:val="20"/>
        </w:rPr>
        <w:t>150-200</w:t>
      </w:r>
      <w:r w:rsidR="00E253A5" w:rsidRPr="00633B83">
        <w:rPr>
          <w:rFonts w:ascii="Gentium Plus" w:hAnsi="Gentium Plus" w:cs="Gentium Plus"/>
          <w:sz w:val="20"/>
          <w:szCs w:val="20"/>
        </w:rPr>
        <w:t xml:space="preserve"> arası kelime </w:t>
      </w:r>
    </w:p>
    <w:p w14:paraId="07BABBA0" w14:textId="791315BF" w:rsidR="00CC3C0E" w:rsidRPr="00633B83" w:rsidRDefault="00CC3C0E" w:rsidP="00D335B3">
      <w:pPr>
        <w:pStyle w:val="zveAbstract"/>
        <w:rPr>
          <w:rFonts w:ascii="Gentium Plus" w:hAnsi="Gentium Plus" w:cs="Gentium Plus"/>
          <w:sz w:val="20"/>
          <w:szCs w:val="20"/>
        </w:rPr>
      </w:pPr>
      <w:r w:rsidRPr="00633B83">
        <w:rPr>
          <w:rFonts w:ascii="Gentium Plus" w:hAnsi="Gentium Plus" w:cs="Gentium Plus"/>
          <w:b/>
          <w:bCs/>
          <w:sz w:val="20"/>
          <w:szCs w:val="20"/>
        </w:rPr>
        <w:t>Anahtar kelimeler</w:t>
      </w:r>
      <w:r w:rsidRPr="00633B83">
        <w:rPr>
          <w:rFonts w:ascii="Gentium Plus" w:hAnsi="Gentium Plus" w:cs="Gentium Plus"/>
          <w:sz w:val="20"/>
          <w:szCs w:val="20"/>
        </w:rPr>
        <w:t xml:space="preserve">: </w:t>
      </w:r>
      <w:r w:rsidR="00D335B3">
        <w:rPr>
          <w:rFonts w:ascii="Gentium Plus" w:hAnsi="Gentium Plus" w:cs="Gentium Plus"/>
          <w:sz w:val="20"/>
          <w:szCs w:val="20"/>
        </w:rPr>
        <w:t>En az 5 farklı anahtar kelime</w:t>
      </w:r>
      <w:bookmarkStart w:id="0" w:name="_GoBack"/>
      <w:bookmarkEnd w:id="0"/>
    </w:p>
    <w:p w14:paraId="7EFA22C4" w14:textId="3DD57A9F" w:rsidR="004B2C33" w:rsidRPr="00E253A5" w:rsidRDefault="004B2C33" w:rsidP="004B2C33">
      <w:pPr>
        <w:pStyle w:val="zveAbstract"/>
        <w:rPr>
          <w:rFonts w:ascii="Gentium Plus" w:hAnsi="Gentium Plus" w:cs="Gentium Plus"/>
        </w:rPr>
      </w:pPr>
    </w:p>
    <w:p w14:paraId="21BC976F" w14:textId="2481342D" w:rsidR="00CC3C0E" w:rsidRPr="00E253A5" w:rsidRDefault="00CC3C0E" w:rsidP="0083355E">
      <w:pPr>
        <w:pStyle w:val="zveAbstract"/>
        <w:rPr>
          <w:rFonts w:ascii="Gentium Plus" w:hAnsi="Gentium Plus" w:cs="Gentium Plus"/>
          <w:b/>
          <w:bCs/>
        </w:rPr>
      </w:pPr>
      <w:r w:rsidRPr="00E253A5">
        <w:rPr>
          <w:rFonts w:ascii="Gentium Plus" w:hAnsi="Gentium Plus" w:cs="Gentium Plus"/>
          <w:b/>
          <w:bCs/>
        </w:rPr>
        <w:t>Abstract</w:t>
      </w:r>
      <w:r w:rsidR="00FD2186" w:rsidRPr="00E253A5">
        <w:rPr>
          <w:rFonts w:ascii="Gentium Plus" w:hAnsi="Gentium Plus" w:cs="Gentium Plus"/>
          <w:b/>
          <w:bCs/>
        </w:rPr>
        <w:t xml:space="preserve"> </w:t>
      </w:r>
    </w:p>
    <w:p w14:paraId="69849743" w14:textId="196D6488" w:rsidR="0083355E" w:rsidRPr="00633B83" w:rsidRDefault="0083355E" w:rsidP="001667C0">
      <w:pPr>
        <w:pStyle w:val="zveAbstract"/>
        <w:rPr>
          <w:rFonts w:ascii="Gentium Plus" w:hAnsi="Gentium Plus" w:cs="Gentium Plus"/>
          <w:sz w:val="20"/>
          <w:szCs w:val="20"/>
        </w:rPr>
      </w:pPr>
      <w:r w:rsidRPr="00633B83">
        <w:rPr>
          <w:rFonts w:ascii="Gentium Plus" w:hAnsi="Gentium Plus" w:cs="Gentium Plus"/>
          <w:sz w:val="20"/>
          <w:szCs w:val="20"/>
        </w:rPr>
        <w:t xml:space="preserve">(Türkçe özeti yansıtmalıdır; bu sayfayı aşmamalıdır) (Türkçe özeti yansıtmalıdır; bu sayfayı aşmamalıdır) (Türkçe özeti yansıtmalıdır; bu sayfayı aşmamalıdır) (Türkçe özeti yansıtmalıdır; bu sayfayı aşmamalıdır) (Türkçe özeti yansıtmalıdır; bu sayfayı aşmamalıdır) </w:t>
      </w:r>
      <w:r w:rsidR="00E253A5" w:rsidRPr="00633B83">
        <w:rPr>
          <w:rFonts w:ascii="Gentium Plus" w:hAnsi="Gentium Plus" w:cs="Gentium Plus"/>
          <w:sz w:val="20"/>
          <w:szCs w:val="20"/>
        </w:rPr>
        <w:t xml:space="preserve"> </w:t>
      </w:r>
      <w:r w:rsidRPr="00633B83">
        <w:rPr>
          <w:rFonts w:ascii="Gentium Plus" w:hAnsi="Gentium Plus" w:cs="Gentium Plus"/>
          <w:sz w:val="20"/>
          <w:szCs w:val="20"/>
        </w:rPr>
        <w:t>(Türkçe özeti yansıtmalıdır; bu sayfayı aşmamalıdır)</w:t>
      </w:r>
      <w:r w:rsidR="00E253A5" w:rsidRPr="00633B83">
        <w:rPr>
          <w:rFonts w:ascii="Gentium Plus" w:hAnsi="Gentium Plus" w:cs="Gentium Plus"/>
          <w:sz w:val="20"/>
          <w:szCs w:val="20"/>
        </w:rPr>
        <w:t xml:space="preserve"> </w:t>
      </w:r>
      <w:r w:rsidR="00E253A5" w:rsidRPr="00633B83">
        <w:rPr>
          <w:rFonts w:ascii="Gentium Plus" w:hAnsi="Gentium Plus" w:cs="Gentium Plus"/>
          <w:sz w:val="20"/>
          <w:szCs w:val="20"/>
        </w:rPr>
        <w:t xml:space="preserve">(Türkçe özeti yansıtmalıdır; bu sayfayı aşmamalıdır) (Türkçe özeti yansıtmalıdır; bu sayfayı aşmamalıdır) (Türkçe özeti yansıtmalıdır; bu sayfayı aşmamalıdır) (Türkçe özeti yansıtmalıdır; bu sayfayı aşmamalıdır) (Türkçe özeti yansıtmalıdır; bu sayfayı aşmamalıdır) (Türkçe özeti yansıtmalıdır; bu sayfayı aşmamalıdır) (Türkçe özeti yansıtmalıdır; bu sayfayı aşmamalıdır) (Türkçe özeti yansıtmalıdır; bu sayfayı aşmamalıdır) (Türkçe özeti yansıtmalıdır; bu sayfayı aşmamalıdır) (Türkçe özeti yansıtmalıdır; bu sayfayı aşmamalıdır) </w:t>
      </w:r>
      <w:r w:rsidR="00E253A5" w:rsidRPr="00633B83">
        <w:rPr>
          <w:rFonts w:ascii="Gentium Plus" w:hAnsi="Gentium Plus" w:cs="Gentium Plus"/>
          <w:sz w:val="20"/>
          <w:szCs w:val="20"/>
        </w:rPr>
        <w:t xml:space="preserve"> </w:t>
      </w:r>
      <w:r w:rsidR="00E253A5" w:rsidRPr="00633B83">
        <w:rPr>
          <w:rFonts w:ascii="Gentium Plus" w:hAnsi="Gentium Plus" w:cs="Gentium Plus"/>
          <w:sz w:val="20"/>
          <w:szCs w:val="20"/>
        </w:rPr>
        <w:t>(Türkçe özeti yansıtmalıdır; bu sayfayı aşmamalıdır)</w:t>
      </w:r>
      <w:r w:rsidR="00E253A5" w:rsidRPr="00633B83">
        <w:rPr>
          <w:rFonts w:ascii="Gentium Plus" w:hAnsi="Gentium Plus" w:cs="Gentium Plus"/>
          <w:sz w:val="20"/>
          <w:szCs w:val="20"/>
        </w:rPr>
        <w:t xml:space="preserve"> </w:t>
      </w:r>
      <w:r w:rsidR="00E253A5" w:rsidRPr="00633B83">
        <w:rPr>
          <w:rFonts w:ascii="Gentium Plus" w:hAnsi="Gentium Plus" w:cs="Gentium Plus"/>
          <w:sz w:val="20"/>
          <w:szCs w:val="20"/>
        </w:rPr>
        <w:t>(Türkçe özeti yansıtmalıdır; bu sayfayı aşmamalıdır)</w:t>
      </w:r>
      <w:r w:rsidR="00E253A5" w:rsidRPr="00633B83">
        <w:rPr>
          <w:rFonts w:ascii="Gentium Plus" w:hAnsi="Gentium Plus" w:cs="Gentium Plus"/>
          <w:sz w:val="20"/>
          <w:szCs w:val="20"/>
        </w:rPr>
        <w:t xml:space="preserve"> </w:t>
      </w:r>
      <w:r w:rsidR="00E253A5" w:rsidRPr="00633B83">
        <w:rPr>
          <w:rFonts w:ascii="Gentium Plus" w:hAnsi="Gentium Plus" w:cs="Gentium Plus"/>
          <w:sz w:val="20"/>
          <w:szCs w:val="20"/>
        </w:rPr>
        <w:t xml:space="preserve">(Türkçe özeti yansıtmalıdır; bu sayfayı aşmamalıdır) (Türkçe özeti yansıtmalıdır; bu sayfayı aşmamalıdır) (Türkçe özeti yansıtmalıdır; bu sayfayı aşmamalıdır) (Türkçe özeti yansıtmalıdır; bu sayfayı aşmamalıdır) (Türkçe özeti yansıtmalıdır; bu sayfayı aşmamalıdır) </w:t>
      </w:r>
      <w:r w:rsidR="00E253A5" w:rsidRPr="00633B83">
        <w:rPr>
          <w:rFonts w:ascii="Gentium Plus" w:hAnsi="Gentium Plus" w:cs="Gentium Plus"/>
          <w:sz w:val="20"/>
          <w:szCs w:val="20"/>
        </w:rPr>
        <w:t xml:space="preserve"> </w:t>
      </w:r>
      <w:r w:rsidR="00E253A5" w:rsidRPr="00633B83">
        <w:rPr>
          <w:rFonts w:ascii="Gentium Plus" w:hAnsi="Gentium Plus" w:cs="Gentium Plus"/>
          <w:sz w:val="20"/>
          <w:szCs w:val="20"/>
        </w:rPr>
        <w:t>(Türkçe özeti yansıtmalıdır; bu sayfayı aşmamalıdır)</w:t>
      </w:r>
      <w:r w:rsidR="00E253A5" w:rsidRPr="00633B83">
        <w:rPr>
          <w:rFonts w:ascii="Gentium Plus" w:hAnsi="Gentium Plus" w:cs="Gentium Plus"/>
          <w:sz w:val="20"/>
          <w:szCs w:val="20"/>
        </w:rPr>
        <w:t xml:space="preserve"> </w:t>
      </w:r>
      <w:r w:rsidR="00E253A5" w:rsidRPr="00633B83">
        <w:rPr>
          <w:rFonts w:ascii="Gentium Plus" w:hAnsi="Gentium Plus" w:cs="Gentium Plus"/>
          <w:sz w:val="20"/>
          <w:szCs w:val="20"/>
        </w:rPr>
        <w:t xml:space="preserve">(Türkçe özeti yansıtmalıdır; bu sayfayı aşmamalıdır) (Türkçe özeti yansıtmalıdır; bu sayfayı aşmamalıdır) (Türkçe özeti yansıtmalıdır; bu sayfayı aşmamalıdır) (Türkçe özeti yansıtmalıdır; bu sayfayı aşmamalıdır) (Türkçe özeti yansıtmalıdır; bu sayfayı aşmamalıdır) </w:t>
      </w:r>
      <w:r w:rsidR="00E253A5" w:rsidRPr="00633B83">
        <w:rPr>
          <w:rFonts w:ascii="Gentium Plus" w:hAnsi="Gentium Plus" w:cs="Gentium Plus"/>
          <w:sz w:val="20"/>
          <w:szCs w:val="20"/>
        </w:rPr>
        <w:t xml:space="preserve"> </w:t>
      </w:r>
      <w:r w:rsidR="00E253A5" w:rsidRPr="00633B83">
        <w:rPr>
          <w:rFonts w:ascii="Gentium Plus" w:hAnsi="Gentium Plus" w:cs="Gentium Plus"/>
          <w:sz w:val="20"/>
          <w:szCs w:val="20"/>
        </w:rPr>
        <w:t>(Türkçe özeti yansıtmalıdır; bu sayfayı aşmamalıdır)</w:t>
      </w:r>
      <w:r w:rsidR="00633B83">
        <w:rPr>
          <w:rFonts w:ascii="Gentium Plus" w:hAnsi="Gentium Plus" w:cs="Gentium Plus"/>
          <w:sz w:val="20"/>
          <w:szCs w:val="20"/>
        </w:rPr>
        <w:t xml:space="preserve"> </w:t>
      </w:r>
      <w:r w:rsidR="00633B83" w:rsidRPr="00633B83">
        <w:rPr>
          <w:rFonts w:ascii="Gentium Plus" w:hAnsi="Gentium Plus" w:cs="Gentium Plus"/>
          <w:sz w:val="20"/>
          <w:szCs w:val="20"/>
        </w:rPr>
        <w:t xml:space="preserve">(Türkçe özeti yansıtmalıdır; bu sayfayı aşmamalıdır) (Türkçe özeti yansıtmalıdır; bu sayfayı aşmamalıdır) </w:t>
      </w:r>
    </w:p>
    <w:p w14:paraId="3274A955" w14:textId="7BFAB9F5" w:rsidR="00CC3C0E" w:rsidRPr="00633B83" w:rsidRDefault="00CC3C0E" w:rsidP="00D335B3">
      <w:pPr>
        <w:pStyle w:val="zveAbstract"/>
        <w:rPr>
          <w:rFonts w:ascii="Gentium Plus" w:hAnsi="Gentium Plus" w:cs="Gentium Plus"/>
          <w:sz w:val="20"/>
          <w:szCs w:val="20"/>
        </w:rPr>
      </w:pPr>
      <w:r w:rsidRPr="00633B83">
        <w:rPr>
          <w:rFonts w:ascii="Gentium Plus" w:hAnsi="Gentium Plus" w:cs="Gentium Plus"/>
          <w:b/>
          <w:bCs/>
          <w:sz w:val="20"/>
          <w:szCs w:val="20"/>
        </w:rPr>
        <w:t>Keywords</w:t>
      </w:r>
      <w:r w:rsidRPr="00633B83">
        <w:rPr>
          <w:rFonts w:ascii="Gentium Plus" w:hAnsi="Gentium Plus" w:cs="Gentium Plus"/>
          <w:sz w:val="20"/>
          <w:szCs w:val="20"/>
        </w:rPr>
        <w:t xml:space="preserve">: </w:t>
      </w:r>
      <w:r w:rsidR="00D335B3" w:rsidRPr="00D335B3">
        <w:rPr>
          <w:rFonts w:ascii="Gentium Plus" w:hAnsi="Gentium Plus" w:cs="Gentium Plus"/>
          <w:sz w:val="20"/>
          <w:szCs w:val="20"/>
        </w:rPr>
        <w:t>En az 5 farklı anahtar kelime</w:t>
      </w:r>
    </w:p>
    <w:p w14:paraId="2935FAAF" w14:textId="77777777" w:rsidR="004B2C33" w:rsidRPr="00E253A5" w:rsidRDefault="004B2C33" w:rsidP="00CC3C0E">
      <w:pPr>
        <w:pStyle w:val="zveAbstract"/>
        <w:rPr>
          <w:rFonts w:ascii="Gentium Plus" w:hAnsi="Gentium Plus" w:cs="Gentium Plus"/>
        </w:rPr>
      </w:pPr>
    </w:p>
    <w:p w14:paraId="16DED47B" w14:textId="77777777" w:rsidR="004B2C33" w:rsidRPr="00E253A5" w:rsidRDefault="004B2C33" w:rsidP="00CC3C0E">
      <w:pPr>
        <w:pStyle w:val="zveAbstract"/>
        <w:rPr>
          <w:rFonts w:ascii="Gentium Plus" w:hAnsi="Gentium Plus" w:cs="Gentium Plus"/>
        </w:rPr>
      </w:pPr>
    </w:p>
    <w:p w14:paraId="7D8A4267" w14:textId="77777777" w:rsidR="004B2C33" w:rsidRPr="00E253A5" w:rsidRDefault="004B2C33" w:rsidP="00CC3C0E">
      <w:pPr>
        <w:pStyle w:val="zveAbstract"/>
        <w:rPr>
          <w:rFonts w:ascii="Gentium Plus" w:hAnsi="Gentium Plus" w:cs="Gentium Plus"/>
        </w:rPr>
      </w:pPr>
    </w:p>
    <w:p w14:paraId="2E4E4A94" w14:textId="77777777" w:rsidR="004B2C33" w:rsidRPr="00E253A5" w:rsidRDefault="004B2C33" w:rsidP="00CC3C0E">
      <w:pPr>
        <w:pStyle w:val="zveAbstract"/>
        <w:rPr>
          <w:rFonts w:ascii="Gentium Plus" w:hAnsi="Gentium Plus" w:cs="Gentium Plus"/>
        </w:rPr>
      </w:pPr>
    </w:p>
    <w:p w14:paraId="16496F99" w14:textId="77777777" w:rsidR="00B64030" w:rsidRPr="00E253A5" w:rsidRDefault="00B64030" w:rsidP="00CC3C0E">
      <w:pPr>
        <w:pStyle w:val="zveAbstract"/>
        <w:rPr>
          <w:rFonts w:ascii="Gentium Plus" w:hAnsi="Gentium Plus" w:cs="Gentium Plus"/>
        </w:rPr>
      </w:pPr>
    </w:p>
    <w:p w14:paraId="1A4B0824" w14:textId="77777777" w:rsidR="00B64030" w:rsidRPr="00E253A5" w:rsidRDefault="00B64030" w:rsidP="00CC3C0E">
      <w:pPr>
        <w:pStyle w:val="zveAbstract"/>
        <w:rPr>
          <w:rFonts w:ascii="Gentium Plus" w:hAnsi="Gentium Plus" w:cs="Gentium Plus"/>
        </w:rPr>
      </w:pPr>
    </w:p>
    <w:p w14:paraId="74810814" w14:textId="3B3E9917" w:rsidR="004B2C33" w:rsidRPr="00E253A5" w:rsidRDefault="004B2C33" w:rsidP="00CC3C0E">
      <w:pPr>
        <w:pStyle w:val="zveAbstract"/>
        <w:rPr>
          <w:rFonts w:ascii="Gentium Plus" w:hAnsi="Gentium Plus" w:cs="Gentium Plus"/>
        </w:rPr>
      </w:pPr>
    </w:p>
    <w:p w14:paraId="089F4B1A" w14:textId="07CA56C1" w:rsidR="007908AA" w:rsidRPr="00E253A5" w:rsidRDefault="001F0504" w:rsidP="007908AA">
      <w:pPr>
        <w:pStyle w:val="BALIK1"/>
        <w:numPr>
          <w:ilvl w:val="0"/>
          <w:numId w:val="0"/>
        </w:numPr>
        <w:spacing w:before="120"/>
        <w:ind w:left="709"/>
        <w:rPr>
          <w:rFonts w:ascii="Gentium Plus" w:hAnsi="Gentium Plus" w:cs="Gentium Plus"/>
        </w:rPr>
      </w:pPr>
      <w:r w:rsidRPr="00E253A5">
        <w:rPr>
          <w:rFonts w:ascii="Gentium Plus" w:hAnsi="Gentium Plus" w:cs="Gentium Plus"/>
        </w:rPr>
        <w:lastRenderedPageBreak/>
        <w:t>Giriş</w:t>
      </w:r>
      <w:r w:rsidR="00C833C1" w:rsidRPr="00E253A5">
        <w:rPr>
          <w:rFonts w:ascii="Gentium Plus" w:hAnsi="Gentium Plus" w:cs="Gentium Plus"/>
        </w:rPr>
        <w:t xml:space="preserve"> (</w:t>
      </w:r>
      <w:r w:rsidR="00C833C1" w:rsidRPr="003E2AC6">
        <w:rPr>
          <w:rFonts w:ascii="Gentium Plus" w:hAnsi="Gentium Plus" w:cs="Gentium Plus"/>
          <w:color w:val="FF0000"/>
        </w:rPr>
        <w:t>Gentium Plus 12 Punto</w:t>
      </w:r>
      <w:r w:rsidR="00C833C1" w:rsidRPr="00E253A5">
        <w:rPr>
          <w:rFonts w:ascii="Gentium Plus" w:hAnsi="Gentium Plus" w:cs="Gentium Plus"/>
        </w:rPr>
        <w:t>)</w:t>
      </w:r>
    </w:p>
    <w:p w14:paraId="6263C97F" w14:textId="2291631D" w:rsidR="004B2C33" w:rsidRPr="00A16958" w:rsidRDefault="00C833C1" w:rsidP="00952AD3">
      <w:pPr>
        <w:spacing w:after="200" w:line="276" w:lineRule="auto"/>
        <w:ind w:firstLine="708"/>
        <w:rPr>
          <w:rFonts w:ascii="Gentium Plus" w:eastAsia="Calibri" w:hAnsi="Gentium Plus" w:cs="Gentium Plus"/>
          <w:szCs w:val="24"/>
        </w:rPr>
      </w:pPr>
      <w:r w:rsidRPr="00A16958">
        <w:rPr>
          <w:rFonts w:ascii="Gentium Plus" w:eastAsia="Calibri" w:hAnsi="Gentium Plus" w:cs="Gentium Plus"/>
          <w:color w:val="FF0000"/>
          <w:szCs w:val="24"/>
        </w:rPr>
        <w:t>Gentium Plus 1</w:t>
      </w:r>
      <w:r w:rsidR="00952AD3">
        <w:rPr>
          <w:rFonts w:ascii="Gentium Plus" w:eastAsia="Calibri" w:hAnsi="Gentium Plus" w:cs="Gentium Plus"/>
          <w:color w:val="FF0000"/>
          <w:szCs w:val="24"/>
        </w:rPr>
        <w:t>2</w:t>
      </w:r>
      <w:r w:rsidRPr="00A16958">
        <w:rPr>
          <w:rFonts w:ascii="Gentium Plus" w:eastAsia="Calibri" w:hAnsi="Gentium Plus" w:cs="Gentium Plus"/>
          <w:color w:val="FF0000"/>
          <w:szCs w:val="24"/>
        </w:rPr>
        <w:t xml:space="preserve"> Punto</w:t>
      </w:r>
      <w:r w:rsidR="003E2AC6" w:rsidRPr="00A16958">
        <w:rPr>
          <w:rFonts w:ascii="Gentium Plus" w:eastAsia="Calibri" w:hAnsi="Gentium Plus" w:cs="Gentium Plus"/>
          <w:color w:val="FF0000"/>
          <w:szCs w:val="24"/>
        </w:rPr>
        <w:t>, 1,15 satır aralığı</w:t>
      </w:r>
      <w:r w:rsidRPr="00A16958">
        <w:rPr>
          <w:rFonts w:ascii="Gentium Plus" w:eastAsia="Calibri" w:hAnsi="Gentium Plus" w:cs="Gentium Plus"/>
          <w:color w:val="FF0000"/>
          <w:szCs w:val="24"/>
        </w:rPr>
        <w:t xml:space="preserve"> </w:t>
      </w:r>
      <w:r w:rsidR="00E76235" w:rsidRPr="00A16958">
        <w:rPr>
          <w:rFonts w:ascii="Gentium Plus" w:eastAsia="Calibri" w:hAnsi="Gentium Plus" w:cs="Gentium Plus"/>
          <w:szCs w:val="24"/>
        </w:rPr>
        <w:t>Buna bağlı olarak Snouck’un isabetli bir şekilde tespit ettiği gibi klasik dönemde “Cavalı” mefhumu belirli bir etnik yapıyı değil; tam aksine Nusantara’da yaşayan her türlü topluluğu ifade etmek için kullanılan genel bir kavramdır.</w:t>
      </w:r>
      <w:r w:rsidR="00E76235" w:rsidRPr="00A16958">
        <w:rPr>
          <w:rFonts w:ascii="Gentium Plus" w:eastAsia="Calibri" w:hAnsi="Gentium Plus" w:cs="Gentium Plus"/>
          <w:szCs w:val="24"/>
          <w:vertAlign w:val="superscript"/>
        </w:rPr>
        <w:footnoteReference w:id="1"/>
      </w:r>
      <w:r w:rsidR="00E76235" w:rsidRPr="00A16958">
        <w:rPr>
          <w:rFonts w:ascii="Gentium Plus" w:eastAsia="Calibri" w:hAnsi="Gentium Plus" w:cs="Gentium Plus"/>
          <w:szCs w:val="24"/>
        </w:rPr>
        <w:t xml:space="preserve"> Bölgeyi tanımlamak üzere kullanılan yaygın isimlerden biri de “Nusantara” kavramıdır. Birçok araştırmacı ve düşünür “Malay dünyası” yerine “Nusantara” ismini tercih etmektedir. Nitekim Malay dünyası ifadesi yerine “Takımadaları” manasına gelen Nusantara kavramı daha doğru ve tutarlı görünmektedir.</w:t>
      </w:r>
      <w:r w:rsidR="00E76235" w:rsidRPr="00A16958">
        <w:rPr>
          <w:rFonts w:ascii="Gentium Plus" w:eastAsia="Calibri" w:hAnsi="Gentium Plus" w:cs="Gentium Plus"/>
          <w:szCs w:val="24"/>
          <w:vertAlign w:val="superscript"/>
        </w:rPr>
        <w:footnoteReference w:id="2"/>
      </w:r>
      <w:r w:rsidR="00E76235" w:rsidRPr="00A16958">
        <w:rPr>
          <w:rFonts w:ascii="Gentium Plus" w:eastAsia="Calibri" w:hAnsi="Gentium Plus" w:cs="Gentium Plus"/>
          <w:szCs w:val="24"/>
        </w:rPr>
        <w:t xml:space="preserve"> </w:t>
      </w:r>
    </w:p>
    <w:p w14:paraId="54F21BA5" w14:textId="77777777" w:rsidR="00906D89" w:rsidRDefault="004B2C33" w:rsidP="00906D89">
      <w:pPr>
        <w:spacing w:line="360" w:lineRule="auto"/>
        <w:ind w:firstLine="708"/>
        <w:rPr>
          <w:rFonts w:ascii="Gentium Plus" w:eastAsia="Calibri" w:hAnsi="Gentium Plus" w:cs="Gentium Plus"/>
          <w:b/>
          <w:bCs/>
          <w:szCs w:val="24"/>
        </w:rPr>
      </w:pPr>
      <w:r w:rsidRPr="003E2AC6">
        <w:rPr>
          <w:rFonts w:ascii="Gentium Plus" w:hAnsi="Gentium Plus" w:cs="Gentium Plus"/>
          <w:b/>
          <w:bCs/>
          <w:szCs w:val="24"/>
        </w:rPr>
        <w:t>1.</w:t>
      </w:r>
      <w:r w:rsidRPr="003E2AC6">
        <w:rPr>
          <w:rFonts w:ascii="Gentium Plus" w:hAnsi="Gentium Plus" w:cs="Gentium Plus"/>
          <w:szCs w:val="24"/>
        </w:rPr>
        <w:t xml:space="preserve"> </w:t>
      </w:r>
      <w:r w:rsidR="00B64030" w:rsidRPr="003E2AC6">
        <w:rPr>
          <w:rFonts w:ascii="Gentium Plus" w:eastAsia="Calibri" w:hAnsi="Gentium Plus" w:cs="Gentium Plus"/>
          <w:b/>
          <w:bCs/>
          <w:szCs w:val="24"/>
        </w:rPr>
        <w:t xml:space="preserve">Nusantara’da Klasik </w:t>
      </w:r>
      <w:r w:rsidR="003E2AC6">
        <w:rPr>
          <w:rFonts w:ascii="Gentium Plus" w:eastAsia="Calibri" w:hAnsi="Gentium Plus" w:cs="Gentium Plus"/>
          <w:b/>
          <w:bCs/>
          <w:szCs w:val="24"/>
        </w:rPr>
        <w:t xml:space="preserve">Dönem </w:t>
      </w:r>
      <w:r w:rsidR="003E2AC6" w:rsidRPr="003E2AC6">
        <w:rPr>
          <w:rFonts w:ascii="Gentium Plus" w:eastAsia="Calibri" w:hAnsi="Gentium Plus" w:cs="Gentium Plus"/>
          <w:b/>
          <w:bCs/>
          <w:szCs w:val="24"/>
        </w:rPr>
        <w:t>(</w:t>
      </w:r>
      <w:r w:rsidR="003E2AC6" w:rsidRPr="003E2AC6">
        <w:rPr>
          <w:rFonts w:ascii="Gentium Plus" w:eastAsia="Calibri" w:hAnsi="Gentium Plus" w:cs="Gentium Plus"/>
          <w:b/>
          <w:bCs/>
          <w:color w:val="FF0000"/>
          <w:szCs w:val="24"/>
        </w:rPr>
        <w:t>Gentium Plus 12 Punto</w:t>
      </w:r>
      <w:r w:rsidR="003E2AC6" w:rsidRPr="003E2AC6">
        <w:rPr>
          <w:rFonts w:ascii="Gentium Plus" w:eastAsia="Calibri" w:hAnsi="Gentium Plus" w:cs="Gentium Plus"/>
          <w:b/>
          <w:bCs/>
          <w:szCs w:val="24"/>
        </w:rPr>
        <w:t>)</w:t>
      </w:r>
    </w:p>
    <w:p w14:paraId="1744939F" w14:textId="0BC4508C" w:rsidR="00B64030" w:rsidRPr="00A16958" w:rsidRDefault="003E2AC6" w:rsidP="00952AD3">
      <w:pPr>
        <w:spacing w:line="276" w:lineRule="auto"/>
        <w:ind w:firstLine="708"/>
        <w:rPr>
          <w:rFonts w:ascii="Gentium Plus" w:eastAsia="Calibri" w:hAnsi="Gentium Plus" w:cs="Gentium Plus"/>
          <w:b/>
          <w:bCs/>
          <w:szCs w:val="24"/>
        </w:rPr>
      </w:pPr>
      <w:r w:rsidRPr="00A16958">
        <w:rPr>
          <w:rFonts w:ascii="Gentium Plus" w:eastAsia="Calibri" w:hAnsi="Gentium Plus" w:cs="Gentium Plus"/>
          <w:color w:val="FF0000"/>
          <w:szCs w:val="24"/>
        </w:rPr>
        <w:t>Gentium Plus 1</w:t>
      </w:r>
      <w:r w:rsidR="00952AD3">
        <w:rPr>
          <w:rFonts w:ascii="Gentium Plus" w:eastAsia="Calibri" w:hAnsi="Gentium Plus" w:cs="Gentium Plus"/>
          <w:color w:val="FF0000"/>
          <w:szCs w:val="24"/>
        </w:rPr>
        <w:t>2</w:t>
      </w:r>
      <w:r w:rsidRPr="00A16958">
        <w:rPr>
          <w:rFonts w:ascii="Gentium Plus" w:eastAsia="Calibri" w:hAnsi="Gentium Plus" w:cs="Gentium Plus"/>
          <w:color w:val="FF0000"/>
          <w:szCs w:val="24"/>
        </w:rPr>
        <w:t xml:space="preserve"> Punto, 1,15 satır aralığı </w:t>
      </w:r>
      <w:r w:rsidR="00B64030" w:rsidRPr="00A16958">
        <w:rPr>
          <w:rFonts w:ascii="Gentium Plus" w:eastAsia="Calibri" w:hAnsi="Gentium Plus" w:cs="Gentium Plus"/>
          <w:szCs w:val="24"/>
        </w:rPr>
        <w:t>Klasik dönemde İslam tarihi açısından Nusantara’nın en önemli bölgeleri Cava ve Sumatra adalarıdır. Nitekim ilk Müslüman sultanlıkların buralarda kurulmuş olması söz konusu adaların önemini daha da artırmaktadır. Bu bağlamda bu iki adada yaşanan dinî tartışmaların tespit edilmesi ve bunu yakın dönem reformist hareketleriyle olan bağlantını ortaya koymak önemlidir.</w:t>
      </w:r>
      <w:r w:rsidR="00D525C2" w:rsidRPr="00A16958">
        <w:rPr>
          <w:rFonts w:ascii="Gentium Plus" w:hAnsi="Gentium Plus" w:cs="Gentium Plus"/>
          <w:szCs w:val="24"/>
        </w:rPr>
        <w:t xml:space="preserve"> </w:t>
      </w:r>
      <w:r w:rsidR="00D525C2" w:rsidRPr="00A16958">
        <w:rPr>
          <w:rFonts w:ascii="Gentium Plus" w:eastAsia="Calibri" w:hAnsi="Gentium Plus" w:cs="Gentium Plus"/>
          <w:szCs w:val="24"/>
        </w:rPr>
        <w:t>Klasik dönemde İslam tarihi açısından Nusantara’nın en önemli bölgeleri Cava ve Sumatra adalarıdır. Nitekim ilk Müslüman sultanlıkların buralarda kurulmuş olması söz konusu adaların önemini daha da artırmaktadır. Bu bağlamda bu iki adada yaşanan dinî tartışmaların tespit edilmesi ve bunu yakın dönem reformist hareketleriyle olan bağlantını ortaya koymak önemlidir. Klasik dönemde İslam tarihi açısından Nusantara’nın en önemli bölgeleri Cava ve Sumatra adalarıdır. Nitekim ilk Müslüman sultanlıkların buralarda kurulmuş olması söz konusu adaların önemini daha da artırmaktadır. Bu bağlamda bu iki adada yaşanan dinî tartışmaların tespit edilmesi ve bunu yakın dönem reformist hareketleriyle olan bağlantını ortaya koymak önemlidir.</w:t>
      </w:r>
    </w:p>
    <w:p w14:paraId="6C1F4546" w14:textId="77777777" w:rsidR="004B2C33" w:rsidRPr="003E2AC6" w:rsidRDefault="004B2C33" w:rsidP="00BC25A0">
      <w:pPr>
        <w:pStyle w:val="BALIK1"/>
        <w:numPr>
          <w:ilvl w:val="0"/>
          <w:numId w:val="0"/>
        </w:numPr>
        <w:ind w:left="709"/>
        <w:rPr>
          <w:rFonts w:ascii="Gentium Plus" w:hAnsi="Gentium Plus" w:cs="Gentium Plus"/>
          <w:sz w:val="22"/>
          <w:szCs w:val="22"/>
        </w:rPr>
      </w:pPr>
    </w:p>
    <w:p w14:paraId="514B1DA1" w14:textId="20B694F2" w:rsidR="001F0504" w:rsidRDefault="001F0504" w:rsidP="00BC25A0">
      <w:pPr>
        <w:pStyle w:val="BALIK1"/>
        <w:numPr>
          <w:ilvl w:val="0"/>
          <w:numId w:val="0"/>
        </w:numPr>
        <w:ind w:left="709"/>
        <w:rPr>
          <w:rFonts w:ascii="Gentium Plus" w:hAnsi="Gentium Plus" w:cs="Gentium Plus"/>
        </w:rPr>
      </w:pPr>
      <w:r w:rsidRPr="003E2AC6">
        <w:rPr>
          <w:rFonts w:ascii="Gentium Plus" w:hAnsi="Gentium Plus" w:cs="Gentium Plus"/>
        </w:rPr>
        <w:t>Sonuç</w:t>
      </w:r>
    </w:p>
    <w:p w14:paraId="4D57199F" w14:textId="77777777" w:rsidR="003E2AC6" w:rsidRDefault="003E2AC6" w:rsidP="00BC25A0">
      <w:pPr>
        <w:spacing w:line="276" w:lineRule="auto"/>
        <w:ind w:firstLine="0"/>
        <w:jc w:val="left"/>
        <w:rPr>
          <w:rFonts w:ascii="Gentium Plus" w:hAnsi="Gentium Plus" w:cs="Gentium Plus"/>
          <w:b/>
          <w:bCs/>
          <w:kern w:val="32"/>
          <w:szCs w:val="24"/>
          <w:lang w:eastAsia="tr-TR"/>
        </w:rPr>
      </w:pPr>
    </w:p>
    <w:p w14:paraId="75048429" w14:textId="4FBFFA0F" w:rsidR="003E2AC6" w:rsidRDefault="003E2AC6" w:rsidP="00BC25A0">
      <w:pPr>
        <w:spacing w:line="276" w:lineRule="auto"/>
        <w:ind w:firstLine="0"/>
        <w:jc w:val="left"/>
        <w:rPr>
          <w:rFonts w:ascii="Gentium Plus" w:hAnsi="Gentium Plus" w:cs="Gentium Plus"/>
          <w:b/>
          <w:bCs/>
          <w:kern w:val="32"/>
          <w:szCs w:val="24"/>
          <w:lang w:eastAsia="tr-TR"/>
        </w:rPr>
      </w:pPr>
    </w:p>
    <w:p w14:paraId="12E8EEE3" w14:textId="3540AC06" w:rsidR="00906D89" w:rsidRDefault="00906D89" w:rsidP="00BC25A0">
      <w:pPr>
        <w:spacing w:line="276" w:lineRule="auto"/>
        <w:ind w:firstLine="0"/>
        <w:jc w:val="left"/>
        <w:rPr>
          <w:rFonts w:ascii="Gentium Plus" w:hAnsi="Gentium Plus" w:cs="Gentium Plus"/>
          <w:b/>
          <w:bCs/>
          <w:kern w:val="32"/>
          <w:szCs w:val="24"/>
          <w:lang w:eastAsia="tr-TR"/>
        </w:rPr>
      </w:pPr>
    </w:p>
    <w:p w14:paraId="0D1429E4" w14:textId="3AD2F92A" w:rsidR="00906D89" w:rsidRDefault="00906D89" w:rsidP="00BC25A0">
      <w:pPr>
        <w:spacing w:line="276" w:lineRule="auto"/>
        <w:ind w:firstLine="0"/>
        <w:jc w:val="left"/>
        <w:rPr>
          <w:rFonts w:ascii="Gentium Plus" w:hAnsi="Gentium Plus" w:cs="Gentium Plus"/>
          <w:b/>
          <w:bCs/>
          <w:kern w:val="32"/>
          <w:szCs w:val="24"/>
          <w:lang w:eastAsia="tr-TR"/>
        </w:rPr>
      </w:pPr>
    </w:p>
    <w:p w14:paraId="4AAD89B0" w14:textId="3239F7C4" w:rsidR="00906D89" w:rsidRDefault="00906D89" w:rsidP="00BC25A0">
      <w:pPr>
        <w:spacing w:line="276" w:lineRule="auto"/>
        <w:ind w:firstLine="0"/>
        <w:jc w:val="left"/>
        <w:rPr>
          <w:rFonts w:ascii="Gentium Plus" w:hAnsi="Gentium Plus" w:cs="Gentium Plus"/>
          <w:b/>
          <w:bCs/>
          <w:kern w:val="32"/>
          <w:szCs w:val="24"/>
          <w:lang w:eastAsia="tr-TR"/>
        </w:rPr>
      </w:pPr>
    </w:p>
    <w:p w14:paraId="74E2D7DE" w14:textId="297F6592" w:rsidR="00906D89" w:rsidRDefault="00906D89" w:rsidP="00BC25A0">
      <w:pPr>
        <w:spacing w:line="276" w:lineRule="auto"/>
        <w:ind w:firstLine="0"/>
        <w:jc w:val="left"/>
        <w:rPr>
          <w:rFonts w:ascii="Gentium Plus" w:hAnsi="Gentium Plus" w:cs="Gentium Plus"/>
          <w:b/>
          <w:bCs/>
          <w:kern w:val="32"/>
          <w:szCs w:val="24"/>
          <w:lang w:eastAsia="tr-TR"/>
        </w:rPr>
      </w:pPr>
    </w:p>
    <w:p w14:paraId="176855ED" w14:textId="4F275C97" w:rsidR="00906D89" w:rsidRDefault="00906D89" w:rsidP="00BC25A0">
      <w:pPr>
        <w:spacing w:line="276" w:lineRule="auto"/>
        <w:ind w:firstLine="0"/>
        <w:jc w:val="left"/>
        <w:rPr>
          <w:rFonts w:ascii="Gentium Plus" w:hAnsi="Gentium Plus" w:cs="Gentium Plus"/>
          <w:b/>
          <w:bCs/>
          <w:kern w:val="32"/>
          <w:szCs w:val="24"/>
          <w:lang w:eastAsia="tr-TR"/>
        </w:rPr>
      </w:pPr>
    </w:p>
    <w:p w14:paraId="3417DDDB" w14:textId="4D3FAA12" w:rsidR="00906D89" w:rsidRDefault="00906D89" w:rsidP="00BC25A0">
      <w:pPr>
        <w:spacing w:line="276" w:lineRule="auto"/>
        <w:ind w:firstLine="0"/>
        <w:jc w:val="left"/>
        <w:rPr>
          <w:rFonts w:ascii="Gentium Plus" w:hAnsi="Gentium Plus" w:cs="Gentium Plus"/>
          <w:b/>
          <w:bCs/>
          <w:kern w:val="32"/>
          <w:szCs w:val="24"/>
          <w:lang w:eastAsia="tr-TR"/>
        </w:rPr>
      </w:pPr>
    </w:p>
    <w:p w14:paraId="1E6C49BD" w14:textId="1118C3C7" w:rsidR="00906D89" w:rsidRDefault="00906D89" w:rsidP="00BC25A0">
      <w:pPr>
        <w:spacing w:line="276" w:lineRule="auto"/>
        <w:ind w:firstLine="0"/>
        <w:jc w:val="left"/>
        <w:rPr>
          <w:rFonts w:ascii="Gentium Plus" w:hAnsi="Gentium Plus" w:cs="Gentium Plus"/>
          <w:b/>
          <w:bCs/>
          <w:kern w:val="32"/>
          <w:szCs w:val="24"/>
          <w:lang w:eastAsia="tr-TR"/>
        </w:rPr>
      </w:pPr>
    </w:p>
    <w:p w14:paraId="7E1B54AC" w14:textId="317253EF" w:rsidR="00906D89" w:rsidRDefault="00906D89" w:rsidP="00BC25A0">
      <w:pPr>
        <w:spacing w:line="276" w:lineRule="auto"/>
        <w:ind w:firstLine="0"/>
        <w:jc w:val="left"/>
        <w:rPr>
          <w:rFonts w:ascii="Gentium Plus" w:hAnsi="Gentium Plus" w:cs="Gentium Plus"/>
          <w:b/>
          <w:bCs/>
          <w:kern w:val="32"/>
          <w:szCs w:val="24"/>
          <w:lang w:eastAsia="tr-TR"/>
        </w:rPr>
      </w:pPr>
    </w:p>
    <w:p w14:paraId="0A0AD57D" w14:textId="54EA5C2D" w:rsidR="00906D89" w:rsidRDefault="00906D89" w:rsidP="00BC25A0">
      <w:pPr>
        <w:spacing w:line="276" w:lineRule="auto"/>
        <w:ind w:firstLine="0"/>
        <w:jc w:val="left"/>
        <w:rPr>
          <w:rFonts w:ascii="Gentium Plus" w:hAnsi="Gentium Plus" w:cs="Gentium Plus"/>
          <w:b/>
          <w:bCs/>
          <w:kern w:val="32"/>
          <w:szCs w:val="24"/>
          <w:lang w:eastAsia="tr-TR"/>
        </w:rPr>
      </w:pPr>
    </w:p>
    <w:p w14:paraId="3DDF1246" w14:textId="77777777" w:rsidR="00906D89" w:rsidRDefault="00906D89" w:rsidP="00BC25A0">
      <w:pPr>
        <w:spacing w:line="276" w:lineRule="auto"/>
        <w:ind w:firstLine="0"/>
        <w:jc w:val="left"/>
        <w:rPr>
          <w:rFonts w:ascii="Gentium Plus" w:hAnsi="Gentium Plus" w:cs="Gentium Plus"/>
          <w:b/>
          <w:bCs/>
          <w:kern w:val="32"/>
          <w:szCs w:val="24"/>
          <w:lang w:eastAsia="tr-TR"/>
        </w:rPr>
      </w:pPr>
    </w:p>
    <w:p w14:paraId="39C57662" w14:textId="789E8941" w:rsidR="007B13B7" w:rsidRPr="00E253A5" w:rsidRDefault="00B64030" w:rsidP="00BC25A0">
      <w:pPr>
        <w:spacing w:line="276" w:lineRule="auto"/>
        <w:ind w:firstLine="0"/>
        <w:jc w:val="left"/>
        <w:rPr>
          <w:rFonts w:ascii="Gentium Plus" w:hAnsi="Gentium Plus" w:cs="Gentium Plus"/>
          <w:kern w:val="32"/>
          <w:szCs w:val="24"/>
          <w:lang w:eastAsia="tr-TR"/>
        </w:rPr>
      </w:pPr>
      <w:r w:rsidRPr="00E253A5">
        <w:rPr>
          <w:rFonts w:ascii="Gentium Plus" w:hAnsi="Gentium Plus" w:cs="Gentium Plus"/>
          <w:b/>
          <w:bCs/>
          <w:kern w:val="32"/>
          <w:szCs w:val="24"/>
          <w:lang w:eastAsia="tr-TR"/>
        </w:rPr>
        <w:tab/>
      </w:r>
    </w:p>
    <w:p w14:paraId="7321FE4F" w14:textId="77777777" w:rsidR="007B13B7" w:rsidRPr="00E253A5" w:rsidRDefault="007B13B7" w:rsidP="00BC25A0">
      <w:pPr>
        <w:spacing w:line="276" w:lineRule="auto"/>
        <w:ind w:firstLine="0"/>
        <w:jc w:val="left"/>
        <w:rPr>
          <w:rFonts w:ascii="Gentium Plus" w:hAnsi="Gentium Plus" w:cs="Gentium Plus"/>
          <w:kern w:val="32"/>
          <w:szCs w:val="24"/>
          <w:lang w:eastAsia="tr-TR"/>
        </w:rPr>
      </w:pPr>
    </w:p>
    <w:sdt>
      <w:sdtPr>
        <w:rPr>
          <w:rFonts w:ascii="Gentium Plus" w:hAnsi="Gentium Plus" w:cs="Gentium Plus"/>
          <w:b w:val="0"/>
          <w:bCs w:val="0"/>
          <w:szCs w:val="28"/>
        </w:rPr>
        <w:tag w:val="CitaviBibliography"/>
        <w:id w:val="154190976"/>
        <w:placeholder>
          <w:docPart w:val="E19829C7DD1B4D7098C5FF46B0AE84FC"/>
        </w:placeholder>
      </w:sdtPr>
      <w:sdtEndPr>
        <w:rPr>
          <w:sz w:val="20"/>
          <w:szCs w:val="20"/>
        </w:rPr>
      </w:sdtEndPr>
      <w:sdtContent>
        <w:p w14:paraId="43F53D2F" w14:textId="673E5D76" w:rsidR="007B13B7" w:rsidRPr="003E2AC6" w:rsidRDefault="007B13B7" w:rsidP="00BC25A0">
          <w:pPr>
            <w:pStyle w:val="CitaviBibliographyHeading"/>
            <w:jc w:val="both"/>
            <w:rPr>
              <w:rFonts w:ascii="Gentium Plus" w:hAnsi="Gentium Plus" w:cs="Gentium Plus"/>
              <w:sz w:val="20"/>
              <w:szCs w:val="20"/>
            </w:rPr>
          </w:pPr>
          <w:r w:rsidRPr="003E2AC6">
            <w:rPr>
              <w:rFonts w:ascii="Gentium Plus" w:hAnsi="Gentium Plus" w:cs="Gentium Plus"/>
              <w:sz w:val="20"/>
              <w:szCs w:val="20"/>
            </w:rPr>
            <w:fldChar w:fldCharType="begin"/>
          </w:r>
          <w:r w:rsidRPr="003E2AC6">
            <w:rPr>
              <w:rFonts w:ascii="Gentium Plus" w:hAnsi="Gentium Plus" w:cs="Gentium Plus"/>
              <w:sz w:val="20"/>
              <w:szCs w:val="20"/>
            </w:rPr>
            <w:instrText>ADDIN CitaviBibliography</w:instrText>
          </w:r>
          <w:r w:rsidRPr="003E2AC6">
            <w:rPr>
              <w:rFonts w:ascii="Gentium Plus" w:hAnsi="Gentium Plus" w:cs="Gentium Plus"/>
              <w:sz w:val="20"/>
              <w:szCs w:val="20"/>
            </w:rPr>
            <w:fldChar w:fldCharType="separate"/>
          </w:r>
          <w:r w:rsidRPr="003E2AC6">
            <w:rPr>
              <w:rFonts w:ascii="Gentium Plus" w:hAnsi="Gentium Plus" w:cs="Gentium Plus"/>
              <w:sz w:val="20"/>
              <w:szCs w:val="20"/>
            </w:rPr>
            <w:t>Kaynakça</w:t>
          </w:r>
          <w:r w:rsidR="003E2AC6">
            <w:rPr>
              <w:rFonts w:ascii="Gentium Plus" w:hAnsi="Gentium Plus" w:cs="Gentium Plus"/>
              <w:sz w:val="20"/>
              <w:szCs w:val="20"/>
            </w:rPr>
            <w:t xml:space="preserve"> (İki Yana Yaslı 10 Punto)</w:t>
          </w:r>
        </w:p>
        <w:p w14:paraId="32391B07" w14:textId="77777777" w:rsidR="007B13B7" w:rsidRPr="003E2AC6" w:rsidRDefault="007B13B7" w:rsidP="00BC25A0">
          <w:pPr>
            <w:pStyle w:val="CitaviBibliographyEntry"/>
            <w:spacing w:line="276" w:lineRule="auto"/>
            <w:jc w:val="both"/>
            <w:rPr>
              <w:rFonts w:ascii="Gentium Plus" w:hAnsi="Gentium Plus" w:cs="Gentium Plus"/>
              <w:sz w:val="20"/>
              <w:szCs w:val="20"/>
            </w:rPr>
          </w:pPr>
          <w:bookmarkStart w:id="1" w:name="_CTVL00163483d68c88346ba893f4a2b4f57c088"/>
          <w:r w:rsidRPr="003E2AC6">
            <w:rPr>
              <w:rFonts w:ascii="Gentium Plus" w:hAnsi="Gentium Plus" w:cs="Gentium Plus"/>
              <w:sz w:val="20"/>
              <w:szCs w:val="20"/>
            </w:rPr>
            <w:t>Kazvînî, Zekeriyya.</w:t>
          </w:r>
          <w:bookmarkEnd w:id="1"/>
          <w:r w:rsidRPr="003E2AC6">
            <w:rPr>
              <w:rFonts w:ascii="Gentium Plus" w:hAnsi="Gentium Plus" w:cs="Gentium Plus"/>
              <w:sz w:val="20"/>
              <w:szCs w:val="20"/>
            </w:rPr>
            <w:t xml:space="preserve"> </w:t>
          </w:r>
          <w:r w:rsidRPr="003E2AC6">
            <w:rPr>
              <w:rFonts w:ascii="Gentium Plus" w:hAnsi="Gentium Plus" w:cs="Gentium Plus"/>
              <w:i/>
              <w:sz w:val="20"/>
              <w:szCs w:val="20"/>
            </w:rPr>
            <w:t>Âsâru'l-bilâd ve ahbâru'l-ibâd</w:t>
          </w:r>
          <w:r w:rsidRPr="003E2AC6">
            <w:rPr>
              <w:rFonts w:ascii="Gentium Plus" w:hAnsi="Gentium Plus" w:cs="Gentium Plus"/>
              <w:sz w:val="20"/>
              <w:szCs w:val="20"/>
            </w:rPr>
            <w:t>. Beyrut: Dâru Sâdır, ts.</w:t>
          </w:r>
        </w:p>
        <w:p w14:paraId="53CEA50C" w14:textId="77777777" w:rsidR="007B13B7" w:rsidRPr="003E2AC6" w:rsidRDefault="007B13B7" w:rsidP="00BC25A0">
          <w:pPr>
            <w:pStyle w:val="CitaviBibliographyEntry"/>
            <w:spacing w:line="276" w:lineRule="auto"/>
            <w:jc w:val="both"/>
            <w:rPr>
              <w:rFonts w:ascii="Gentium Plus" w:hAnsi="Gentium Plus" w:cs="Gentium Plus"/>
              <w:sz w:val="20"/>
              <w:szCs w:val="20"/>
            </w:rPr>
          </w:pPr>
          <w:bookmarkStart w:id="2" w:name="_CTVL0014c77c771c95b429b9a1cb330ccf08569"/>
          <w:r w:rsidRPr="003E2AC6">
            <w:rPr>
              <w:rFonts w:ascii="Gentium Plus" w:hAnsi="Gentium Plus" w:cs="Gentium Plus"/>
              <w:sz w:val="20"/>
              <w:szCs w:val="20"/>
            </w:rPr>
            <w:t>Snouck Hurgronje, Christiaan.</w:t>
          </w:r>
          <w:bookmarkEnd w:id="2"/>
          <w:r w:rsidRPr="003E2AC6">
            <w:rPr>
              <w:rFonts w:ascii="Gentium Plus" w:hAnsi="Gentium Plus" w:cs="Gentium Plus"/>
              <w:sz w:val="20"/>
              <w:szCs w:val="20"/>
            </w:rPr>
            <w:t xml:space="preserve"> </w:t>
          </w:r>
          <w:r w:rsidRPr="003E2AC6">
            <w:rPr>
              <w:rFonts w:ascii="Gentium Plus" w:hAnsi="Gentium Plus" w:cs="Gentium Plus"/>
              <w:i/>
              <w:sz w:val="20"/>
              <w:szCs w:val="20"/>
            </w:rPr>
            <w:t>Safahâtun min târîhi Mekkete'l-Mükerreme</w:t>
          </w:r>
          <w:r w:rsidRPr="003E2AC6">
            <w:rPr>
              <w:rFonts w:ascii="Gentium Plus" w:hAnsi="Gentium Plus" w:cs="Gentium Plus"/>
              <w:sz w:val="20"/>
              <w:szCs w:val="20"/>
            </w:rPr>
            <w:t>. çev. Muhammed Mahmut – Mirâc Mirzâ. Suudi Arabistan: Dâretu’l-Melik Abdulazîz, 1999.</w:t>
          </w:r>
        </w:p>
        <w:p w14:paraId="399E9E78" w14:textId="77777777" w:rsidR="007B13B7" w:rsidRPr="003E2AC6" w:rsidRDefault="007B13B7" w:rsidP="00BC25A0">
          <w:pPr>
            <w:pStyle w:val="CitaviBibliographyEntry"/>
            <w:spacing w:line="276" w:lineRule="auto"/>
            <w:jc w:val="both"/>
            <w:rPr>
              <w:rFonts w:ascii="Gentium Plus" w:hAnsi="Gentium Plus" w:cs="Gentium Plus"/>
              <w:sz w:val="20"/>
              <w:szCs w:val="20"/>
            </w:rPr>
          </w:pPr>
          <w:bookmarkStart w:id="3" w:name="_CTVL001dd747b599c644091b48a7c11055bc927"/>
          <w:r w:rsidRPr="003E2AC6">
            <w:rPr>
              <w:rFonts w:ascii="Gentium Plus" w:hAnsi="Gentium Plus" w:cs="Gentium Plus"/>
              <w:sz w:val="20"/>
              <w:szCs w:val="20"/>
            </w:rPr>
            <w:t>Tuncer, Eyyüp.</w:t>
          </w:r>
          <w:bookmarkEnd w:id="3"/>
          <w:r w:rsidRPr="003E2AC6">
            <w:rPr>
              <w:rFonts w:ascii="Gentium Plus" w:hAnsi="Gentium Plus" w:cs="Gentium Plus"/>
              <w:sz w:val="20"/>
              <w:szCs w:val="20"/>
            </w:rPr>
            <w:t xml:space="preserve"> </w:t>
          </w:r>
          <w:r w:rsidRPr="003E2AC6">
            <w:rPr>
              <w:rFonts w:ascii="Gentium Plus" w:hAnsi="Gentium Plus" w:cs="Gentium Plus"/>
              <w:i/>
              <w:sz w:val="20"/>
              <w:szCs w:val="20"/>
            </w:rPr>
            <w:t>Endonezya’da Tefsir Çalışmaları ve Tefsir Ekolleri</w:t>
          </w:r>
          <w:r w:rsidRPr="003E2AC6">
            <w:rPr>
              <w:rFonts w:ascii="Gentium Plus" w:hAnsi="Gentium Plus" w:cs="Gentium Plus"/>
              <w:sz w:val="20"/>
              <w:szCs w:val="20"/>
            </w:rPr>
            <w:t>. Konya: Necmettin Erbakan Üniversitesi Sosyal Bilimler Enstitüsü</w:t>
          </w:r>
          <w:r w:rsidRPr="003E2AC6">
            <w:rPr>
              <w:rFonts w:ascii="Gentium Plus" w:hAnsi="Gentium Plus" w:cs="Gentium Plus"/>
              <w:i/>
              <w:sz w:val="20"/>
              <w:szCs w:val="20"/>
            </w:rPr>
            <w:t xml:space="preserve">, </w:t>
          </w:r>
          <w:r w:rsidRPr="003E2AC6">
            <w:rPr>
              <w:rFonts w:ascii="Gentium Plus" w:hAnsi="Gentium Plus" w:cs="Gentium Plus"/>
              <w:sz w:val="20"/>
              <w:szCs w:val="20"/>
            </w:rPr>
            <w:t>Doktora, 2022.</w:t>
          </w:r>
        </w:p>
        <w:p w14:paraId="153224A8" w14:textId="77777777" w:rsidR="007B13B7" w:rsidRPr="003E2AC6" w:rsidRDefault="007B13B7" w:rsidP="00BC25A0">
          <w:pPr>
            <w:pStyle w:val="CitaviBibliographyEntry"/>
            <w:spacing w:line="276" w:lineRule="auto"/>
            <w:jc w:val="both"/>
            <w:rPr>
              <w:rFonts w:ascii="Gentium Plus" w:hAnsi="Gentium Plus" w:cs="Gentium Plus"/>
              <w:sz w:val="20"/>
              <w:szCs w:val="20"/>
            </w:rPr>
          </w:pPr>
          <w:bookmarkStart w:id="4" w:name="_CTVL0015f0275b5164e4aa5a42b23b360a3f33a"/>
          <w:r w:rsidRPr="003E2AC6">
            <w:rPr>
              <w:rFonts w:ascii="Gentium Plus" w:hAnsi="Gentium Plus" w:cs="Gentium Plus"/>
              <w:sz w:val="20"/>
              <w:szCs w:val="20"/>
            </w:rPr>
            <w:t>Tuncer, Eyyüp. “Malay Dünyasında Dil Açısından Tefsir Çalışmalarının Mahiyeti”.</w:t>
          </w:r>
          <w:bookmarkEnd w:id="4"/>
          <w:r w:rsidRPr="003E2AC6">
            <w:rPr>
              <w:rFonts w:ascii="Gentium Plus" w:hAnsi="Gentium Plus" w:cs="Gentium Plus"/>
              <w:sz w:val="20"/>
              <w:szCs w:val="20"/>
            </w:rPr>
            <w:t xml:space="preserve"> </w:t>
          </w:r>
          <w:r w:rsidRPr="003E2AC6">
            <w:rPr>
              <w:rFonts w:ascii="Gentium Plus" w:hAnsi="Gentium Plus" w:cs="Gentium Plus"/>
              <w:i/>
              <w:sz w:val="20"/>
              <w:szCs w:val="20"/>
            </w:rPr>
            <w:t>Sırat</w:t>
          </w:r>
          <w:r w:rsidRPr="003E2AC6">
            <w:rPr>
              <w:rFonts w:ascii="Gentium Plus" w:hAnsi="Gentium Plus" w:cs="Gentium Plus"/>
              <w:sz w:val="20"/>
              <w:szCs w:val="20"/>
            </w:rPr>
            <w:t xml:space="preserve"> 3/1 (2022), 29–51.</w:t>
          </w:r>
        </w:p>
        <w:p w14:paraId="3FB50A50" w14:textId="77777777" w:rsidR="007B13B7" w:rsidRPr="003E2AC6" w:rsidRDefault="007B13B7" w:rsidP="00BC25A0">
          <w:pPr>
            <w:pStyle w:val="CitaviBibliographyEntry"/>
            <w:spacing w:line="276" w:lineRule="auto"/>
            <w:jc w:val="both"/>
            <w:rPr>
              <w:rFonts w:ascii="Gentium Plus" w:hAnsi="Gentium Plus" w:cs="Gentium Plus"/>
              <w:sz w:val="20"/>
              <w:szCs w:val="20"/>
            </w:rPr>
          </w:pPr>
          <w:bookmarkStart w:id="5" w:name="_CTVL00138968f8190ed498da438d102d07d8c11"/>
          <w:r w:rsidRPr="003E2AC6">
            <w:rPr>
              <w:rFonts w:ascii="Gentium Plus" w:hAnsi="Gentium Plus" w:cs="Gentium Plus"/>
              <w:sz w:val="20"/>
              <w:szCs w:val="20"/>
            </w:rPr>
            <w:t>Tuncer, Eyyüp.</w:t>
          </w:r>
          <w:bookmarkEnd w:id="5"/>
          <w:r w:rsidRPr="003E2AC6">
            <w:rPr>
              <w:rFonts w:ascii="Gentium Plus" w:hAnsi="Gentium Plus" w:cs="Gentium Plus"/>
              <w:sz w:val="20"/>
              <w:szCs w:val="20"/>
            </w:rPr>
            <w:t xml:space="preserve"> </w:t>
          </w:r>
          <w:r w:rsidRPr="003E2AC6">
            <w:rPr>
              <w:rFonts w:ascii="Gentium Plus" w:hAnsi="Gentium Plus" w:cs="Gentium Plus"/>
              <w:i/>
              <w:sz w:val="20"/>
              <w:szCs w:val="20"/>
            </w:rPr>
            <w:t>Malezya’da Tefsir Çalışmaları</w:t>
          </w:r>
          <w:r w:rsidRPr="003E2AC6">
            <w:rPr>
              <w:rFonts w:ascii="Gentium Plus" w:hAnsi="Gentium Plus" w:cs="Gentium Plus"/>
              <w:sz w:val="20"/>
              <w:szCs w:val="20"/>
            </w:rPr>
            <w:t>. Ankara: Sonçağ Yayınları, 2022.</w:t>
          </w:r>
          <w:r w:rsidRPr="003E2AC6">
            <w:rPr>
              <w:rFonts w:ascii="Gentium Plus" w:hAnsi="Gentium Plus" w:cs="Gentium Plus"/>
              <w:sz w:val="20"/>
              <w:szCs w:val="20"/>
            </w:rPr>
            <w:fldChar w:fldCharType="end"/>
          </w:r>
        </w:p>
      </w:sdtContent>
    </w:sdt>
    <w:p w14:paraId="1F50B347" w14:textId="35274E65" w:rsidR="00A27EC0" w:rsidRDefault="007B13B7" w:rsidP="00BC25A0">
      <w:pPr>
        <w:spacing w:line="276" w:lineRule="auto"/>
        <w:ind w:firstLine="0"/>
        <w:jc w:val="left"/>
        <w:rPr>
          <w:rFonts w:ascii="Gentium Plus" w:hAnsi="Gentium Plus" w:cs="Gentium Plus"/>
          <w:kern w:val="32"/>
          <w:szCs w:val="24"/>
          <w:lang w:eastAsia="tr-TR"/>
        </w:rPr>
      </w:pPr>
      <w:r w:rsidRPr="00E253A5">
        <w:rPr>
          <w:rFonts w:ascii="Gentium Plus" w:hAnsi="Gentium Plus" w:cs="Gentium Plus"/>
          <w:kern w:val="32"/>
          <w:szCs w:val="24"/>
          <w:lang w:eastAsia="tr-TR"/>
        </w:rPr>
        <w:t xml:space="preserve"> </w:t>
      </w:r>
    </w:p>
    <w:p w14:paraId="3FF73BAD" w14:textId="77777777" w:rsidR="00906D89" w:rsidRPr="00E253A5" w:rsidRDefault="00906D89" w:rsidP="00BC25A0">
      <w:pPr>
        <w:spacing w:line="276" w:lineRule="auto"/>
        <w:ind w:firstLine="0"/>
        <w:jc w:val="left"/>
        <w:rPr>
          <w:rFonts w:ascii="Gentium Plus" w:hAnsi="Gentium Plus" w:cs="Gentium Plus"/>
          <w:kern w:val="32"/>
          <w:szCs w:val="24"/>
          <w:lang w:eastAsia="tr-TR"/>
        </w:rPr>
      </w:pPr>
    </w:p>
    <w:p w14:paraId="0A77135A" w14:textId="6D7AE92F" w:rsidR="00CC3C0E" w:rsidRPr="00E253A5" w:rsidRDefault="00CC3C0E" w:rsidP="00BC25A0">
      <w:pPr>
        <w:keepNext/>
        <w:spacing w:before="120" w:line="276" w:lineRule="auto"/>
        <w:ind w:firstLine="0"/>
        <w:outlineLvl w:val="0"/>
        <w:rPr>
          <w:rFonts w:ascii="Gentium Plus" w:hAnsi="Gentium Plus" w:cs="Gentium Plus"/>
          <w:b/>
          <w:bCs/>
          <w:kern w:val="32"/>
          <w:szCs w:val="24"/>
          <w:lang w:eastAsia="tr-TR"/>
        </w:rPr>
      </w:pPr>
      <w:r w:rsidRPr="00E253A5">
        <w:rPr>
          <w:rFonts w:ascii="Gentium Plus" w:hAnsi="Gentium Plus" w:cs="Gentium Plus"/>
          <w:b/>
          <w:bCs/>
          <w:kern w:val="32"/>
          <w:szCs w:val="24"/>
          <w:lang w:eastAsia="tr-TR"/>
        </w:rPr>
        <w:t>Etik Beyan / Ethical Statement</w:t>
      </w:r>
    </w:p>
    <w:p w14:paraId="152E2017" w14:textId="77777777" w:rsidR="00CC3C0E" w:rsidRPr="00E253A5" w:rsidRDefault="00CC3C0E" w:rsidP="00BC25A0">
      <w:pPr>
        <w:spacing w:before="120" w:line="276" w:lineRule="auto"/>
        <w:ind w:firstLine="0"/>
        <w:rPr>
          <w:rFonts w:ascii="Gentium Plus" w:hAnsi="Gentium Plus" w:cs="Gentium Plus"/>
          <w:szCs w:val="24"/>
        </w:rPr>
      </w:pPr>
      <w:r w:rsidRPr="00E253A5">
        <w:rPr>
          <w:rFonts w:ascii="Gentium Plus" w:hAnsi="Gentium Plus" w:cs="Gentium Plus"/>
          <w:szCs w:val="24"/>
        </w:rPr>
        <w:t xml:space="preserve">Bu çalışmanın hazırlanma sürecinde bilimsel ve etik ilkelere uyulduğu ve yararlanılan tüm çalışmaların kaynakçada belirtildiği beyan olunur / It is declared that scientific and ethical principles have been followed while carrying out and writing this study and that all the sources used have been properly cited. </w:t>
      </w:r>
    </w:p>
    <w:p w14:paraId="643C66C5" w14:textId="06E0FE51" w:rsidR="00A27EC0" w:rsidRPr="00E253A5" w:rsidRDefault="00A27EC0" w:rsidP="00BC25A0">
      <w:pPr>
        <w:spacing w:before="120" w:line="276" w:lineRule="auto"/>
        <w:ind w:firstLine="0"/>
        <w:jc w:val="left"/>
        <w:rPr>
          <w:rFonts w:ascii="Gentium Plus" w:hAnsi="Gentium Plus" w:cs="Gentium Plus"/>
          <w:b/>
          <w:bCs/>
          <w:color w:val="FF0000"/>
          <w:szCs w:val="24"/>
        </w:rPr>
      </w:pPr>
      <w:r w:rsidRPr="00E253A5">
        <w:rPr>
          <w:rFonts w:ascii="Gentium Plus" w:hAnsi="Gentium Plus" w:cs="Gentium Plus"/>
          <w:b/>
          <w:bCs/>
          <w:color w:val="FF0000"/>
          <w:szCs w:val="24"/>
        </w:rPr>
        <w:t xml:space="preserve">TEK YAZARLI </w:t>
      </w:r>
    </w:p>
    <w:p w14:paraId="2591D545" w14:textId="77777777" w:rsidR="00CC3C0E" w:rsidRPr="00E253A5" w:rsidRDefault="00CC3C0E" w:rsidP="00BC25A0">
      <w:pPr>
        <w:spacing w:before="120" w:line="276" w:lineRule="auto"/>
        <w:ind w:firstLine="0"/>
        <w:jc w:val="left"/>
        <w:rPr>
          <w:rFonts w:ascii="Gentium Plus" w:hAnsi="Gentium Plus" w:cs="Gentium Plus"/>
          <w:b/>
          <w:bCs/>
          <w:szCs w:val="24"/>
        </w:rPr>
      </w:pPr>
      <w:r w:rsidRPr="00E253A5">
        <w:rPr>
          <w:rFonts w:ascii="Gentium Plus" w:hAnsi="Gentium Plus" w:cs="Gentium Plus"/>
          <w:b/>
          <w:bCs/>
          <w:szCs w:val="24"/>
        </w:rPr>
        <w:t xml:space="preserve">Yazar(lar) / Author(s) </w:t>
      </w:r>
    </w:p>
    <w:p w14:paraId="66AF7368" w14:textId="43510923" w:rsidR="00CC3C0E" w:rsidRPr="00E253A5" w:rsidRDefault="00B64030" w:rsidP="00BC25A0">
      <w:pPr>
        <w:spacing w:before="120" w:line="276" w:lineRule="auto"/>
        <w:ind w:firstLine="0"/>
        <w:jc w:val="left"/>
        <w:rPr>
          <w:rFonts w:ascii="Gentium Plus" w:hAnsi="Gentium Plus" w:cs="Gentium Plus"/>
          <w:szCs w:val="24"/>
        </w:rPr>
      </w:pPr>
      <w:r w:rsidRPr="00E253A5">
        <w:rPr>
          <w:rFonts w:ascii="Gentium Plus" w:hAnsi="Gentium Plus" w:cs="Gentium Plus"/>
          <w:szCs w:val="24"/>
          <w:highlight w:val="cyan"/>
        </w:rPr>
        <w:t>Eyyüp TUNCER</w:t>
      </w:r>
      <w:r w:rsidR="00CC3C0E" w:rsidRPr="00E253A5">
        <w:rPr>
          <w:rFonts w:ascii="Gentium Plus" w:hAnsi="Gentium Plus" w:cs="Gentium Plus"/>
          <w:szCs w:val="24"/>
        </w:rPr>
        <w:t xml:space="preserve"> </w:t>
      </w:r>
    </w:p>
    <w:p w14:paraId="73EB5796" w14:textId="77777777" w:rsidR="00CC3C0E" w:rsidRPr="00E253A5" w:rsidRDefault="00CC3C0E" w:rsidP="00BC25A0">
      <w:pPr>
        <w:spacing w:before="120" w:line="276" w:lineRule="auto"/>
        <w:ind w:firstLine="0"/>
        <w:jc w:val="left"/>
        <w:rPr>
          <w:rFonts w:ascii="Gentium Plus" w:hAnsi="Gentium Plus" w:cs="Gentium Plus"/>
          <w:b/>
          <w:bCs/>
          <w:szCs w:val="24"/>
        </w:rPr>
      </w:pPr>
      <w:r w:rsidRPr="00E253A5">
        <w:rPr>
          <w:rFonts w:ascii="Gentium Plus" w:hAnsi="Gentium Plus" w:cs="Gentium Plus"/>
          <w:b/>
          <w:bCs/>
          <w:szCs w:val="24"/>
        </w:rPr>
        <w:t>Finansman / Funding</w:t>
      </w:r>
    </w:p>
    <w:p w14:paraId="268C0A88" w14:textId="77777777" w:rsidR="00CC3C0E" w:rsidRPr="00E253A5" w:rsidRDefault="00CC3C0E" w:rsidP="00BC25A0">
      <w:pPr>
        <w:tabs>
          <w:tab w:val="left" w:pos="5103"/>
        </w:tabs>
        <w:spacing w:before="120" w:line="276" w:lineRule="auto"/>
        <w:ind w:firstLine="0"/>
        <w:rPr>
          <w:rFonts w:ascii="Gentium Plus" w:hAnsi="Gentium Plus" w:cs="Gentium Plus"/>
          <w:szCs w:val="24"/>
        </w:rPr>
      </w:pPr>
      <w:r w:rsidRPr="00E253A5">
        <w:rPr>
          <w:rFonts w:ascii="Gentium Plus" w:hAnsi="Gentium Plus" w:cs="Gentium Plus"/>
          <w:szCs w:val="24"/>
        </w:rPr>
        <w:lastRenderedPageBreak/>
        <w:t>Yazar bu araştırmayı desteklemek için herhangi bir dış fon almadığını kabul eder / The author acknowledges that received not external funding support of this research.</w:t>
      </w:r>
    </w:p>
    <w:p w14:paraId="657CD2C1" w14:textId="77777777" w:rsidR="00CC3C0E" w:rsidRPr="00E253A5" w:rsidRDefault="00CC3C0E" w:rsidP="00BC25A0">
      <w:pPr>
        <w:spacing w:before="120" w:line="276" w:lineRule="auto"/>
        <w:ind w:firstLine="0"/>
        <w:rPr>
          <w:rFonts w:ascii="Gentium Plus" w:hAnsi="Gentium Plus" w:cs="Gentium Plus"/>
          <w:b/>
          <w:bCs/>
          <w:szCs w:val="24"/>
        </w:rPr>
      </w:pPr>
      <w:r w:rsidRPr="00E253A5">
        <w:rPr>
          <w:rFonts w:ascii="Gentium Plus" w:hAnsi="Gentium Plus" w:cs="Gentium Plus"/>
          <w:b/>
          <w:bCs/>
          <w:szCs w:val="24"/>
        </w:rPr>
        <w:t>Çıkar Çatışması / Competing Interests</w:t>
      </w:r>
    </w:p>
    <w:p w14:paraId="00AE1DAB" w14:textId="77777777" w:rsidR="00CC3C0E" w:rsidRPr="00E253A5" w:rsidRDefault="00CC3C0E" w:rsidP="00BC25A0">
      <w:pPr>
        <w:spacing w:before="120" w:line="276" w:lineRule="auto"/>
        <w:ind w:firstLine="0"/>
        <w:rPr>
          <w:rFonts w:ascii="Gentium Plus" w:hAnsi="Gentium Plus" w:cs="Gentium Plus"/>
          <w:szCs w:val="24"/>
        </w:rPr>
      </w:pPr>
      <w:r w:rsidRPr="00E253A5">
        <w:rPr>
          <w:rFonts w:ascii="Gentium Plus" w:hAnsi="Gentium Plus" w:cs="Gentium Plus"/>
          <w:szCs w:val="24"/>
        </w:rPr>
        <w:t>Yazar, çıkar çatışması olmadığını beyan ederler / The author declares that he have no competing interests.</w:t>
      </w:r>
    </w:p>
    <w:p w14:paraId="75FA605D" w14:textId="6262E466" w:rsidR="00A27EC0" w:rsidRPr="00E253A5" w:rsidRDefault="00A27EC0" w:rsidP="00BC25A0">
      <w:pPr>
        <w:spacing w:before="120" w:line="276" w:lineRule="auto"/>
        <w:ind w:firstLine="0"/>
        <w:rPr>
          <w:rFonts w:ascii="Gentium Plus" w:hAnsi="Gentium Plus" w:cs="Gentium Plus"/>
          <w:b/>
          <w:bCs/>
          <w:color w:val="FF0000"/>
          <w:szCs w:val="24"/>
        </w:rPr>
      </w:pPr>
      <w:r w:rsidRPr="00E253A5">
        <w:rPr>
          <w:rFonts w:ascii="Gentium Plus" w:hAnsi="Gentium Plus" w:cs="Gentium Plus"/>
          <w:b/>
          <w:bCs/>
          <w:color w:val="FF0000"/>
          <w:szCs w:val="24"/>
        </w:rPr>
        <w:t>ORTAK YAZARLI</w:t>
      </w:r>
    </w:p>
    <w:p w14:paraId="107AD946" w14:textId="77777777" w:rsidR="00A27EC0" w:rsidRPr="00E253A5" w:rsidRDefault="00A27EC0" w:rsidP="00BC25A0">
      <w:pPr>
        <w:spacing w:before="120" w:line="276" w:lineRule="auto"/>
        <w:ind w:firstLine="0"/>
        <w:jc w:val="left"/>
        <w:rPr>
          <w:rFonts w:ascii="Gentium Plus" w:hAnsi="Gentium Plus" w:cs="Gentium Plus"/>
          <w:b/>
          <w:bCs/>
          <w:szCs w:val="24"/>
        </w:rPr>
      </w:pPr>
      <w:r w:rsidRPr="00E253A5">
        <w:rPr>
          <w:rFonts w:ascii="Gentium Plus" w:hAnsi="Gentium Plus" w:cs="Gentium Plus"/>
          <w:b/>
          <w:bCs/>
          <w:szCs w:val="24"/>
        </w:rPr>
        <w:t xml:space="preserve">Yazar(lar) / Author(s) </w:t>
      </w:r>
    </w:p>
    <w:p w14:paraId="53EE1291" w14:textId="614FEF9E" w:rsidR="00A27EC0" w:rsidRPr="00E253A5" w:rsidRDefault="00B64030" w:rsidP="00BC25A0">
      <w:pPr>
        <w:spacing w:before="120" w:line="276" w:lineRule="auto"/>
        <w:ind w:firstLine="0"/>
        <w:jc w:val="left"/>
        <w:rPr>
          <w:rFonts w:ascii="Gentium Plus" w:hAnsi="Gentium Plus" w:cs="Gentium Plus"/>
          <w:szCs w:val="24"/>
        </w:rPr>
      </w:pPr>
      <w:r w:rsidRPr="00E253A5">
        <w:rPr>
          <w:rFonts w:ascii="Gentium Plus" w:hAnsi="Gentium Plus" w:cs="Gentium Plus"/>
          <w:szCs w:val="24"/>
          <w:highlight w:val="cyan"/>
        </w:rPr>
        <w:t>Ahmet ÖZDEMİR/ Eyyüp TUNCER</w:t>
      </w:r>
    </w:p>
    <w:p w14:paraId="6F4B3118" w14:textId="77777777" w:rsidR="00A27EC0" w:rsidRPr="00E253A5" w:rsidRDefault="00A27EC0" w:rsidP="00BC25A0">
      <w:pPr>
        <w:spacing w:before="120" w:line="276" w:lineRule="auto"/>
        <w:ind w:firstLine="0"/>
        <w:jc w:val="left"/>
        <w:rPr>
          <w:rFonts w:ascii="Gentium Plus" w:hAnsi="Gentium Plus" w:cs="Gentium Plus"/>
          <w:b/>
          <w:bCs/>
          <w:szCs w:val="24"/>
        </w:rPr>
      </w:pPr>
      <w:r w:rsidRPr="00E253A5">
        <w:rPr>
          <w:rFonts w:ascii="Gentium Plus" w:hAnsi="Gentium Plus" w:cs="Gentium Plus"/>
          <w:b/>
          <w:bCs/>
          <w:szCs w:val="24"/>
        </w:rPr>
        <w:t>Finansman / Funding</w:t>
      </w:r>
    </w:p>
    <w:p w14:paraId="32A75F8E" w14:textId="77777777" w:rsidR="00A27EC0" w:rsidRPr="00E253A5" w:rsidRDefault="00A27EC0" w:rsidP="00BC25A0">
      <w:pPr>
        <w:tabs>
          <w:tab w:val="left" w:pos="5103"/>
        </w:tabs>
        <w:spacing w:before="120" w:line="276" w:lineRule="auto"/>
        <w:ind w:firstLine="0"/>
        <w:rPr>
          <w:rFonts w:ascii="Gentium Plus" w:hAnsi="Gentium Plus" w:cs="Gentium Plus"/>
          <w:szCs w:val="24"/>
        </w:rPr>
      </w:pPr>
      <w:r w:rsidRPr="00E253A5">
        <w:rPr>
          <w:rFonts w:ascii="Gentium Plus" w:hAnsi="Gentium Plus" w:cs="Gentium Plus"/>
          <w:szCs w:val="24"/>
        </w:rPr>
        <w:t>Yazalar bu araştırmayı desteklemek için herhangi bir dış fon almadığını kabul eder / The authors acknowledge that received not external funding support of this research.</w:t>
      </w:r>
    </w:p>
    <w:p w14:paraId="5A098B8C" w14:textId="77777777" w:rsidR="00A27EC0" w:rsidRPr="00E253A5" w:rsidRDefault="00A27EC0" w:rsidP="00BC25A0">
      <w:pPr>
        <w:tabs>
          <w:tab w:val="left" w:pos="5103"/>
        </w:tabs>
        <w:spacing w:before="120" w:line="276" w:lineRule="auto"/>
        <w:ind w:firstLine="0"/>
        <w:rPr>
          <w:rFonts w:ascii="Gentium Plus" w:hAnsi="Gentium Plus" w:cs="Gentium Plus"/>
          <w:szCs w:val="24"/>
        </w:rPr>
      </w:pPr>
      <w:r w:rsidRPr="00E253A5">
        <w:rPr>
          <w:rFonts w:ascii="Gentium Plus" w:hAnsi="Gentium Plus" w:cs="Gentium Plus"/>
          <w:b/>
          <w:bCs/>
          <w:szCs w:val="24"/>
        </w:rPr>
        <w:t>Yazar Katkıları / Authors Contributions</w:t>
      </w:r>
      <w:r w:rsidRPr="00E253A5">
        <w:rPr>
          <w:rFonts w:ascii="Gentium Plus" w:hAnsi="Gentium Plus" w:cs="Gentium Plus"/>
          <w:szCs w:val="24"/>
        </w:rPr>
        <w:t>:</w:t>
      </w:r>
    </w:p>
    <w:p w14:paraId="3B3B6635" w14:textId="77777777" w:rsidR="00A27EC0" w:rsidRPr="00E253A5" w:rsidRDefault="00A27EC0" w:rsidP="00BC25A0">
      <w:pPr>
        <w:spacing w:before="120" w:line="276" w:lineRule="auto"/>
        <w:ind w:firstLine="0"/>
        <w:rPr>
          <w:rFonts w:ascii="Gentium Plus" w:hAnsi="Gentium Plus" w:cs="Gentium Plus"/>
          <w:szCs w:val="24"/>
        </w:rPr>
      </w:pPr>
      <w:r w:rsidRPr="00E253A5">
        <w:rPr>
          <w:rFonts w:ascii="Gentium Plus" w:hAnsi="Gentium Plus" w:cs="Gentium Plus"/>
          <w:szCs w:val="24"/>
        </w:rPr>
        <w:t xml:space="preserve">Çalışmanın Tasarlanması / Conceiving the Study </w:t>
      </w:r>
      <w:r w:rsidRPr="00E253A5">
        <w:rPr>
          <w:rFonts w:ascii="Gentium Plus" w:hAnsi="Gentium Plus" w:cs="Gentium Plus"/>
          <w:szCs w:val="24"/>
        </w:rPr>
        <w:tab/>
      </w:r>
      <w:r w:rsidRPr="00E253A5">
        <w:rPr>
          <w:rFonts w:ascii="Gentium Plus" w:hAnsi="Gentium Plus" w:cs="Gentium Plus"/>
          <w:szCs w:val="24"/>
        </w:rPr>
        <w:tab/>
      </w:r>
      <w:r w:rsidRPr="00E253A5">
        <w:rPr>
          <w:rFonts w:ascii="Gentium Plus" w:hAnsi="Gentium Plus" w:cs="Gentium Plus"/>
          <w:szCs w:val="24"/>
        </w:rPr>
        <w:tab/>
        <w:t xml:space="preserve">: </w:t>
      </w:r>
      <w:r w:rsidRPr="00E253A5">
        <w:rPr>
          <w:rFonts w:ascii="Gentium Plus" w:hAnsi="Gentium Plus" w:cs="Gentium Plus"/>
          <w:szCs w:val="24"/>
          <w:highlight w:val="cyan"/>
        </w:rPr>
        <w:t>AEA (%60), CS (%40)</w:t>
      </w:r>
    </w:p>
    <w:p w14:paraId="70CCCBC1" w14:textId="77777777" w:rsidR="00A27EC0" w:rsidRPr="00E253A5" w:rsidRDefault="00A27EC0" w:rsidP="00BC25A0">
      <w:pPr>
        <w:spacing w:before="120" w:line="276" w:lineRule="auto"/>
        <w:ind w:firstLine="0"/>
        <w:rPr>
          <w:rFonts w:ascii="Gentium Plus" w:hAnsi="Gentium Plus" w:cs="Gentium Plus"/>
          <w:szCs w:val="24"/>
        </w:rPr>
      </w:pPr>
      <w:r w:rsidRPr="00E253A5">
        <w:rPr>
          <w:rFonts w:ascii="Gentium Plus" w:hAnsi="Gentium Plus" w:cs="Gentium Plus"/>
          <w:szCs w:val="24"/>
        </w:rPr>
        <w:t>Veri Toplanması / Data Collection</w:t>
      </w:r>
      <w:r w:rsidRPr="00E253A5">
        <w:rPr>
          <w:rFonts w:ascii="Gentium Plus" w:hAnsi="Gentium Plus" w:cs="Gentium Plus"/>
          <w:szCs w:val="24"/>
        </w:rPr>
        <w:tab/>
      </w:r>
      <w:r w:rsidRPr="00E253A5">
        <w:rPr>
          <w:rFonts w:ascii="Gentium Plus" w:hAnsi="Gentium Plus" w:cs="Gentium Plus"/>
          <w:szCs w:val="24"/>
        </w:rPr>
        <w:tab/>
      </w:r>
      <w:r w:rsidRPr="00E253A5">
        <w:rPr>
          <w:rFonts w:ascii="Gentium Plus" w:hAnsi="Gentium Plus" w:cs="Gentium Plus"/>
          <w:szCs w:val="24"/>
        </w:rPr>
        <w:tab/>
      </w:r>
      <w:r w:rsidRPr="00E253A5">
        <w:rPr>
          <w:rFonts w:ascii="Gentium Plus" w:hAnsi="Gentium Plus" w:cs="Gentium Plus"/>
          <w:szCs w:val="24"/>
        </w:rPr>
        <w:tab/>
      </w:r>
      <w:r w:rsidRPr="00E253A5">
        <w:rPr>
          <w:rFonts w:ascii="Gentium Plus" w:hAnsi="Gentium Plus" w:cs="Gentium Plus"/>
          <w:szCs w:val="24"/>
        </w:rPr>
        <w:tab/>
      </w:r>
      <w:r w:rsidRPr="00E253A5">
        <w:rPr>
          <w:rFonts w:ascii="Gentium Plus" w:hAnsi="Gentium Plus" w:cs="Gentium Plus"/>
          <w:szCs w:val="24"/>
        </w:rPr>
        <w:tab/>
        <w:t xml:space="preserve">: </w:t>
      </w:r>
      <w:r w:rsidRPr="00E253A5">
        <w:rPr>
          <w:rFonts w:ascii="Gentium Plus" w:hAnsi="Gentium Plus" w:cs="Gentium Plus"/>
          <w:szCs w:val="24"/>
          <w:highlight w:val="cyan"/>
        </w:rPr>
        <w:t>AEA (%60), CS (%40)</w:t>
      </w:r>
    </w:p>
    <w:p w14:paraId="7BB19668" w14:textId="77777777" w:rsidR="00A27EC0" w:rsidRPr="00E253A5" w:rsidRDefault="00A27EC0" w:rsidP="00BC25A0">
      <w:pPr>
        <w:spacing w:before="120" w:line="276" w:lineRule="auto"/>
        <w:ind w:firstLine="0"/>
        <w:rPr>
          <w:rFonts w:ascii="Gentium Plus" w:hAnsi="Gentium Plus" w:cs="Gentium Plus"/>
          <w:szCs w:val="24"/>
        </w:rPr>
      </w:pPr>
      <w:r w:rsidRPr="00E253A5">
        <w:rPr>
          <w:rFonts w:ascii="Gentium Plus" w:hAnsi="Gentium Plus" w:cs="Gentium Plus"/>
          <w:szCs w:val="24"/>
        </w:rPr>
        <w:t>Veri Analizi / Data Analysis</w:t>
      </w:r>
      <w:r w:rsidRPr="00E253A5">
        <w:rPr>
          <w:rFonts w:ascii="Gentium Plus" w:hAnsi="Gentium Plus" w:cs="Gentium Plus"/>
          <w:szCs w:val="24"/>
        </w:rPr>
        <w:tab/>
      </w:r>
      <w:r w:rsidRPr="00E253A5">
        <w:rPr>
          <w:rFonts w:ascii="Gentium Plus" w:hAnsi="Gentium Plus" w:cs="Gentium Plus"/>
          <w:szCs w:val="24"/>
        </w:rPr>
        <w:tab/>
      </w:r>
      <w:r w:rsidRPr="00E253A5">
        <w:rPr>
          <w:rFonts w:ascii="Gentium Plus" w:hAnsi="Gentium Plus" w:cs="Gentium Plus"/>
          <w:szCs w:val="24"/>
        </w:rPr>
        <w:tab/>
      </w:r>
      <w:r w:rsidRPr="00E253A5">
        <w:rPr>
          <w:rFonts w:ascii="Gentium Plus" w:hAnsi="Gentium Plus" w:cs="Gentium Plus"/>
          <w:szCs w:val="24"/>
        </w:rPr>
        <w:tab/>
      </w:r>
      <w:r w:rsidRPr="00E253A5">
        <w:rPr>
          <w:rFonts w:ascii="Gentium Plus" w:hAnsi="Gentium Plus" w:cs="Gentium Plus"/>
          <w:szCs w:val="24"/>
        </w:rPr>
        <w:tab/>
      </w:r>
      <w:r w:rsidRPr="00E253A5">
        <w:rPr>
          <w:rFonts w:ascii="Gentium Plus" w:hAnsi="Gentium Plus" w:cs="Gentium Plus"/>
          <w:szCs w:val="24"/>
        </w:rPr>
        <w:tab/>
      </w:r>
      <w:r w:rsidRPr="00E253A5">
        <w:rPr>
          <w:rFonts w:ascii="Gentium Plus" w:hAnsi="Gentium Plus" w:cs="Gentium Plus"/>
          <w:szCs w:val="24"/>
        </w:rPr>
        <w:tab/>
        <w:t xml:space="preserve">: </w:t>
      </w:r>
      <w:r w:rsidRPr="00E253A5">
        <w:rPr>
          <w:rFonts w:ascii="Gentium Plus" w:hAnsi="Gentium Plus" w:cs="Gentium Plus"/>
          <w:szCs w:val="24"/>
          <w:highlight w:val="cyan"/>
        </w:rPr>
        <w:t>AEA (%60), CS (%40)</w:t>
      </w:r>
    </w:p>
    <w:p w14:paraId="66E4182D" w14:textId="77777777" w:rsidR="00A27EC0" w:rsidRPr="00E253A5" w:rsidRDefault="00A27EC0" w:rsidP="00BC25A0">
      <w:pPr>
        <w:spacing w:before="120" w:line="276" w:lineRule="auto"/>
        <w:ind w:firstLine="0"/>
        <w:rPr>
          <w:rFonts w:ascii="Gentium Plus" w:hAnsi="Gentium Plus" w:cs="Gentium Plus"/>
          <w:szCs w:val="24"/>
        </w:rPr>
      </w:pPr>
      <w:r w:rsidRPr="00E253A5">
        <w:rPr>
          <w:rFonts w:ascii="Gentium Plus" w:hAnsi="Gentium Plus" w:cs="Gentium Plus"/>
          <w:szCs w:val="24"/>
        </w:rPr>
        <w:t xml:space="preserve">Makalenin Yazımı / Writing up  </w:t>
      </w:r>
      <w:r w:rsidRPr="00E253A5">
        <w:rPr>
          <w:rFonts w:ascii="Gentium Plus" w:hAnsi="Gentium Plus" w:cs="Gentium Plus"/>
          <w:szCs w:val="24"/>
        </w:rPr>
        <w:tab/>
      </w:r>
      <w:r w:rsidRPr="00E253A5">
        <w:rPr>
          <w:rFonts w:ascii="Gentium Plus" w:hAnsi="Gentium Plus" w:cs="Gentium Plus"/>
          <w:szCs w:val="24"/>
        </w:rPr>
        <w:tab/>
      </w:r>
      <w:r w:rsidRPr="00E253A5">
        <w:rPr>
          <w:rFonts w:ascii="Gentium Plus" w:hAnsi="Gentium Plus" w:cs="Gentium Plus"/>
          <w:szCs w:val="24"/>
        </w:rPr>
        <w:tab/>
      </w:r>
      <w:r w:rsidRPr="00E253A5">
        <w:rPr>
          <w:rFonts w:ascii="Gentium Plus" w:hAnsi="Gentium Plus" w:cs="Gentium Plus"/>
          <w:szCs w:val="24"/>
        </w:rPr>
        <w:tab/>
      </w:r>
      <w:r w:rsidRPr="00E253A5">
        <w:rPr>
          <w:rFonts w:ascii="Gentium Plus" w:hAnsi="Gentium Plus" w:cs="Gentium Plus"/>
          <w:szCs w:val="24"/>
        </w:rPr>
        <w:tab/>
      </w:r>
      <w:r w:rsidRPr="00E253A5">
        <w:rPr>
          <w:rFonts w:ascii="Gentium Plus" w:hAnsi="Gentium Plus" w:cs="Gentium Plus"/>
          <w:szCs w:val="24"/>
        </w:rPr>
        <w:tab/>
        <w:t xml:space="preserve">: </w:t>
      </w:r>
      <w:r w:rsidRPr="00E253A5">
        <w:rPr>
          <w:rFonts w:ascii="Gentium Plus" w:hAnsi="Gentium Plus" w:cs="Gentium Plus"/>
          <w:szCs w:val="24"/>
          <w:highlight w:val="cyan"/>
        </w:rPr>
        <w:t>AEA (%60), CS (%40)</w:t>
      </w:r>
    </w:p>
    <w:p w14:paraId="5780750D" w14:textId="77777777" w:rsidR="00A27EC0" w:rsidRPr="00E253A5" w:rsidRDefault="00A27EC0" w:rsidP="00BC25A0">
      <w:pPr>
        <w:tabs>
          <w:tab w:val="left" w:pos="5103"/>
        </w:tabs>
        <w:spacing w:before="120" w:line="276" w:lineRule="auto"/>
        <w:ind w:firstLine="0"/>
        <w:rPr>
          <w:rFonts w:ascii="Gentium Plus" w:hAnsi="Gentium Plus" w:cs="Gentium Plus"/>
          <w:szCs w:val="24"/>
        </w:rPr>
      </w:pPr>
      <w:r w:rsidRPr="00E253A5">
        <w:rPr>
          <w:rFonts w:ascii="Gentium Plus" w:hAnsi="Gentium Plus" w:cs="Gentium Plus"/>
          <w:szCs w:val="24"/>
        </w:rPr>
        <w:t>Makale Gönderimi ve Revizyonu / Submission and Revision</w:t>
      </w:r>
      <w:r w:rsidRPr="00E253A5">
        <w:rPr>
          <w:rFonts w:ascii="Gentium Plus" w:hAnsi="Gentium Plus" w:cs="Gentium Plus"/>
          <w:szCs w:val="24"/>
        </w:rPr>
        <w:tab/>
        <w:t xml:space="preserve">: </w:t>
      </w:r>
      <w:r w:rsidRPr="00E253A5">
        <w:rPr>
          <w:rFonts w:ascii="Gentium Plus" w:hAnsi="Gentium Plus" w:cs="Gentium Plus"/>
          <w:szCs w:val="24"/>
          <w:highlight w:val="cyan"/>
        </w:rPr>
        <w:t>AEA (%60), CS (%40)</w:t>
      </w:r>
      <w:r w:rsidRPr="00E253A5">
        <w:rPr>
          <w:rFonts w:ascii="Gentium Plus" w:hAnsi="Gentium Plus" w:cs="Gentium Plus"/>
          <w:szCs w:val="24"/>
        </w:rPr>
        <w:t xml:space="preserve"> </w:t>
      </w:r>
    </w:p>
    <w:p w14:paraId="7617537A" w14:textId="77777777" w:rsidR="00A27EC0" w:rsidRPr="00E253A5" w:rsidRDefault="00A27EC0" w:rsidP="00BC25A0">
      <w:pPr>
        <w:spacing w:before="120" w:line="276" w:lineRule="auto"/>
        <w:ind w:firstLine="0"/>
        <w:rPr>
          <w:rFonts w:ascii="Gentium Plus" w:hAnsi="Gentium Plus" w:cs="Gentium Plus"/>
          <w:b/>
          <w:bCs/>
          <w:szCs w:val="24"/>
        </w:rPr>
      </w:pPr>
      <w:r w:rsidRPr="00E253A5">
        <w:rPr>
          <w:rFonts w:ascii="Gentium Plus" w:hAnsi="Gentium Plus" w:cs="Gentium Plus"/>
          <w:b/>
          <w:bCs/>
          <w:szCs w:val="24"/>
        </w:rPr>
        <w:t>Çıkar Çatışması / Competing Interests</w:t>
      </w:r>
    </w:p>
    <w:p w14:paraId="3EE2E043" w14:textId="41728C37" w:rsidR="00B64030" w:rsidRPr="00E253A5" w:rsidRDefault="00A27EC0" w:rsidP="00BC25A0">
      <w:pPr>
        <w:spacing w:before="120" w:line="276" w:lineRule="auto"/>
        <w:ind w:firstLine="0"/>
        <w:rPr>
          <w:rFonts w:ascii="Gentium Plus" w:hAnsi="Gentium Plus" w:cs="Gentium Plus"/>
          <w:szCs w:val="24"/>
        </w:rPr>
      </w:pPr>
      <w:r w:rsidRPr="00E253A5">
        <w:rPr>
          <w:rFonts w:ascii="Gentium Plus" w:hAnsi="Gentium Plus" w:cs="Gentium Plus"/>
          <w:szCs w:val="24"/>
        </w:rPr>
        <w:t>Yazarlar, çıkar çatışması olmadığını beyan ederler / The authors declare that they have no</w:t>
      </w:r>
      <w:r w:rsidR="00B64030" w:rsidRPr="00E253A5">
        <w:rPr>
          <w:rFonts w:ascii="Gentium Plus" w:hAnsi="Gentium Plus" w:cs="Gentium Plus"/>
          <w:szCs w:val="24"/>
        </w:rPr>
        <w:t xml:space="preserve"> </w:t>
      </w:r>
      <w:r w:rsidRPr="00E253A5">
        <w:rPr>
          <w:rFonts w:ascii="Gentium Plus" w:hAnsi="Gentium Plus" w:cs="Gentium Plus"/>
          <w:szCs w:val="24"/>
        </w:rPr>
        <w:t>competing interests.</w:t>
      </w:r>
    </w:p>
    <w:p w14:paraId="1D9F98D1" w14:textId="77777777" w:rsidR="003A3151" w:rsidRPr="00E253A5" w:rsidRDefault="003A3151" w:rsidP="00BC25A0">
      <w:pPr>
        <w:spacing w:before="120" w:line="276" w:lineRule="auto"/>
        <w:ind w:firstLine="0"/>
        <w:rPr>
          <w:rFonts w:ascii="Gentium Plus" w:hAnsi="Gentium Plus" w:cs="Gentium Plus"/>
          <w:szCs w:val="24"/>
        </w:rPr>
      </w:pPr>
    </w:p>
    <w:p w14:paraId="0EB64A84" w14:textId="77777777" w:rsidR="003A3151" w:rsidRPr="00E253A5" w:rsidRDefault="003A3151" w:rsidP="00BC25A0">
      <w:pPr>
        <w:spacing w:before="120" w:line="276" w:lineRule="auto"/>
        <w:ind w:firstLine="0"/>
        <w:rPr>
          <w:rFonts w:ascii="Gentium Plus" w:hAnsi="Gentium Plus" w:cs="Gentium Plus"/>
          <w:szCs w:val="24"/>
        </w:rPr>
      </w:pPr>
    </w:p>
    <w:sectPr w:rsidR="003A3151" w:rsidRPr="00E253A5" w:rsidSect="009A6852">
      <w:headerReference w:type="even" r:id="rId11"/>
      <w:headerReference w:type="default" r:id="rId12"/>
      <w:footerReference w:type="even" r:id="rId13"/>
      <w:footerReference w:type="default" r:id="rId14"/>
      <w:headerReference w:type="first" r:id="rId15"/>
      <w:footerReference w:type="first" r:id="rId16"/>
      <w:pgSz w:w="11906" w:h="16838" w:code="9"/>
      <w:pgMar w:top="1134" w:right="1701" w:bottom="1134" w:left="1701" w:header="1134" w:footer="1134"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8">
      <wne:macro wne:macroName="NORMAL.NEWMACROS.MACRO1"/>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5991D" w14:textId="77777777" w:rsidR="008164D9" w:rsidRDefault="008164D9">
      <w:r>
        <w:separator/>
      </w:r>
    </w:p>
  </w:endnote>
  <w:endnote w:type="continuationSeparator" w:id="0">
    <w:p w14:paraId="7F3C3B17" w14:textId="77777777" w:rsidR="008164D9" w:rsidRDefault="0081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aditional">
    <w:altName w:val="Times New Roman"/>
    <w:charset w:val="B2"/>
    <w:family w:val="roman"/>
    <w:pitch w:val="variable"/>
    <w:sig w:usb0="00000000"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raditional Naskh">
    <w:panose1 w:val="02010000000000000000"/>
    <w:charset w:val="00"/>
    <w:family w:val="auto"/>
    <w:pitch w:val="variable"/>
    <w:sig w:usb0="8000202F" w:usb1="80002008" w:usb2="00000008"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otus Linotype">
    <w:altName w:val="Arial"/>
    <w:charset w:val="00"/>
    <w:family w:val="auto"/>
    <w:pitch w:val="variable"/>
    <w:sig w:usb0="00002007" w:usb1="80000000" w:usb2="00000008" w:usb3="00000000" w:csb0="00000043" w:csb1="00000000"/>
  </w:font>
  <w:font w:name="Simplified Arabic">
    <w:panose1 w:val="02020603050405020304"/>
    <w:charset w:val="00"/>
    <w:family w:val="roman"/>
    <w:pitch w:val="variable"/>
    <w:sig w:usb0="00002003" w:usb1="80000000" w:usb2="00000008" w:usb3="00000000" w:csb0="00000041" w:csb1="00000000"/>
  </w:font>
  <w:font w:name="Angsana New">
    <w:panose1 w:val="02020603050405020304"/>
    <w:charset w:val="DE"/>
    <w:family w:val="roman"/>
    <w:notTrueType/>
    <w:pitch w:val="variable"/>
    <w:sig w:usb0="01000001" w:usb1="00000000" w:usb2="00000000" w:usb3="00000000" w:csb0="00010000" w:csb1="00000000"/>
  </w:font>
  <w:font w:name="PT Bold Heading">
    <w:altName w:val="Arial"/>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Helvetica Neue">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ntium Plus">
    <w:panose1 w:val="02000503060000020004"/>
    <w:charset w:val="00"/>
    <w:family w:val="auto"/>
    <w:pitch w:val="variable"/>
    <w:sig w:usb0="E00002FF" w:usb1="5200A1FB" w:usb2="02000009" w:usb3="00000000" w:csb0="0000019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80E74" w14:textId="7F2087A8" w:rsidR="00B63914" w:rsidRPr="00F0007E" w:rsidRDefault="00F0007E" w:rsidP="00C739E6">
    <w:pPr>
      <w:pStyle w:val="AltBilgi"/>
      <w:pBdr>
        <w:top w:val="single" w:sz="4" w:space="1" w:color="auto"/>
      </w:pBdr>
      <w:jc w:val="center"/>
      <w:rPr>
        <w:color w:val="244061" w:themeColor="accent1" w:themeShade="80"/>
      </w:rPr>
    </w:pPr>
    <w:r w:rsidRPr="00F0007E">
      <w:rPr>
        <w:color w:val="244061" w:themeColor="accent1" w:themeShade="80"/>
      </w:rPr>
      <w:t>https://dergipark.org.tr/tr/pub/gibtuislamad</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4D4EE" w14:textId="6B44FD85" w:rsidR="00E76235" w:rsidRDefault="00E76235" w:rsidP="00E76235">
    <w:pPr>
      <w:pStyle w:val="AltBilgi"/>
      <w:ind w:firstLine="0"/>
    </w:pPr>
  </w:p>
  <w:p w14:paraId="15FA31CA" w14:textId="3B4987CE" w:rsidR="00B63914" w:rsidRPr="000328EB" w:rsidRDefault="000328EB" w:rsidP="00FD2186">
    <w:pPr>
      <w:pStyle w:val="AltBilgi"/>
      <w:pBdr>
        <w:top w:val="single" w:sz="4" w:space="0" w:color="auto"/>
      </w:pBdr>
      <w:ind w:firstLine="0"/>
      <w:jc w:val="center"/>
      <w:rPr>
        <w:rFonts w:ascii="Gentium Plus" w:hAnsi="Gentium Plus"/>
        <w:b/>
        <w:color w:val="244061" w:themeColor="accent1" w:themeShade="80"/>
        <w:sz w:val="22"/>
        <w:szCs w:val="22"/>
      </w:rPr>
    </w:pPr>
    <w:r w:rsidRPr="000328EB">
      <w:rPr>
        <w:rFonts w:ascii="Gentium Plus" w:hAnsi="Gentium Plus"/>
        <w:b/>
        <w:color w:val="244061" w:themeColor="accent1" w:themeShade="80"/>
        <w:sz w:val="22"/>
        <w:szCs w:val="22"/>
      </w:rPr>
      <w:t>GİBTÜ İslami Araştırmalar Dergisi</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74E7B" w14:textId="77777777" w:rsidR="004B2C33" w:rsidRDefault="004B2C3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E5815" w14:textId="77777777" w:rsidR="008164D9" w:rsidRDefault="008164D9" w:rsidP="0062135B">
      <w:pPr>
        <w:ind w:firstLine="0"/>
        <w:jc w:val="left"/>
      </w:pPr>
      <w:r>
        <w:separator/>
      </w:r>
    </w:p>
  </w:footnote>
  <w:footnote w:type="continuationSeparator" w:id="0">
    <w:p w14:paraId="7347162C" w14:textId="77777777" w:rsidR="008164D9" w:rsidRDefault="008164D9" w:rsidP="00667659">
      <w:pPr>
        <w:ind w:firstLine="0"/>
      </w:pPr>
      <w:r>
        <w:continuationSeparator/>
      </w:r>
    </w:p>
  </w:footnote>
  <w:footnote w:id="1">
    <w:p w14:paraId="65AC7D4C" w14:textId="77777777" w:rsidR="00E76235" w:rsidRPr="00906D89" w:rsidRDefault="00E76235" w:rsidP="00E76235">
      <w:pPr>
        <w:pStyle w:val="DipnotMetni"/>
        <w:ind w:left="1" w:firstLine="0"/>
        <w:rPr>
          <w:rFonts w:ascii="Gentium Plus" w:hAnsi="Gentium Plus" w:cs="Gentium Plus"/>
          <w:sz w:val="18"/>
          <w:szCs w:val="18"/>
        </w:rPr>
      </w:pPr>
      <w:r w:rsidRPr="00906D89">
        <w:rPr>
          <w:rStyle w:val="DipnotBavurusu"/>
          <w:rFonts w:ascii="Gentium Plus" w:hAnsi="Gentium Plus" w:cs="Gentium Plus"/>
          <w:sz w:val="18"/>
          <w:szCs w:val="18"/>
        </w:rPr>
        <w:footnoteRef/>
      </w:r>
      <w:r w:rsidRPr="00906D89">
        <w:rPr>
          <w:rFonts w:ascii="Gentium Plus" w:hAnsi="Gentium Plus" w:cs="Gentium Plus"/>
          <w:sz w:val="18"/>
          <w:szCs w:val="18"/>
        </w:rPr>
        <w:t xml:space="preserve"> </w:t>
      </w:r>
      <w:sdt>
        <w:sdtPr>
          <w:rPr>
            <w:rFonts w:ascii="Gentium Plus" w:hAnsi="Gentium Plus" w:cs="Gentium Plus"/>
            <w:sz w:val="18"/>
            <w:szCs w:val="18"/>
          </w:rPr>
          <w:alias w:val="To edit, see citavi.com/edit"/>
          <w:tag w:val="CitaviPlaceholder#14ba1f17-507b-4815-89af-b1635c88793c"/>
          <w:id w:val="901871097"/>
        </w:sdtPr>
        <w:sdtEndPr/>
        <w:sdtContent>
          <w:r w:rsidRPr="00906D89">
            <w:rPr>
              <w:rFonts w:ascii="Gentium Plus" w:hAnsi="Gentium Plus" w:cs="Gentium Plus"/>
              <w:noProof/>
              <w:sz w:val="18"/>
              <w:szCs w:val="18"/>
            </w:rPr>
            <w:fldChar w:fldCharType="begin"/>
          </w:r>
          <w:r w:rsidRPr="00906D89">
            <w:rPr>
              <w:rFonts w:ascii="Gentium Plus" w:hAnsi="Gentium Plus" w:cs="Gentium Plus"/>
              <w:noProof/>
              <w:sz w:val="18"/>
              <w:szCs w:val="18"/>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ZkNjdhYjYyLTNmMTctNDJiYS04NjIxLWEyZGNiMGNkOGJkYyIsIlJhbmdlTGVuZ3RoIjoxNjcsIlJlZmVyZW5jZUlkIjoiNGM3N2M3NzEtYzk1Yi00MjliLTlhMWMtYjMzMGNjZjA4NTY5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tMSwiT3JpZ2luYWxTdHJpbmciOiIyLzQ0MS00NDIiLCJTdGFydFBhZ2UiOnsiJGlkIjoiNSIsIiR0eXBlIjoiU3dpc3NBY2FkZW1pYy5QYWdlTnVtYmVyLCBTd2lzc0FjYWRlbWljIiwiSXNGdWxseU51bWVyaWMiOmZhbHNlLCJOdW1iZXIiOjIsIk51bWJlcmluZ1R5cGUiOjAsIk51bWVyYWxTeXN0ZW0iOi0xLCJPcmlnaW5hbFN0cmluZyI6IjIvNDQxLTQ0MiIsIlByZXR0eVN0cmluZyI6IjIvNDQxLTQ0MiJ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}</w:instrText>
          </w:r>
          <w:r w:rsidRPr="00906D89">
            <w:rPr>
              <w:rFonts w:ascii="Gentium Plus" w:hAnsi="Gentium Plus" w:cs="Gentium Plus"/>
              <w:noProof/>
              <w:sz w:val="18"/>
              <w:szCs w:val="18"/>
            </w:rPr>
            <w:fldChar w:fldCharType="separate"/>
          </w:r>
          <w:r w:rsidRPr="00906D89">
            <w:rPr>
              <w:rFonts w:ascii="Gentium Plus" w:hAnsi="Gentium Plus" w:cs="Gentium Plus"/>
              <w:noProof/>
              <w:sz w:val="18"/>
              <w:szCs w:val="18"/>
            </w:rPr>
            <w:t xml:space="preserve">Christiaan Snouck Hurgronje, </w:t>
          </w:r>
          <w:r w:rsidRPr="00906D89">
            <w:rPr>
              <w:rFonts w:ascii="Gentium Plus" w:hAnsi="Gentium Plus" w:cs="Gentium Plus"/>
              <w:i/>
              <w:noProof/>
              <w:sz w:val="18"/>
              <w:szCs w:val="18"/>
            </w:rPr>
            <w:t>Safahâtun min târîhi Mekkete'l-Mükerreme</w:t>
          </w:r>
          <w:r w:rsidRPr="00906D89">
            <w:rPr>
              <w:rFonts w:ascii="Gentium Plus" w:hAnsi="Gentium Plus" w:cs="Gentium Plus"/>
              <w:noProof/>
              <w:sz w:val="18"/>
              <w:szCs w:val="18"/>
            </w:rPr>
            <w:t>, çev. Muhammed Mahmut – Mirâc Mirzâ (Suudi Arabistan: Dâretu’l-Melik Abdulazîz, 1999), 2/441-442.</w:t>
          </w:r>
          <w:r w:rsidRPr="00906D89">
            <w:rPr>
              <w:rFonts w:ascii="Gentium Plus" w:hAnsi="Gentium Plus" w:cs="Gentium Plus"/>
              <w:noProof/>
              <w:sz w:val="18"/>
              <w:szCs w:val="18"/>
            </w:rPr>
            <w:fldChar w:fldCharType="end"/>
          </w:r>
        </w:sdtContent>
      </w:sdt>
    </w:p>
  </w:footnote>
  <w:footnote w:id="2">
    <w:p w14:paraId="254FAE51" w14:textId="77777777" w:rsidR="00E76235" w:rsidRPr="00906D89" w:rsidRDefault="00E76235" w:rsidP="00E76235">
      <w:pPr>
        <w:pStyle w:val="DipnotMetni"/>
        <w:ind w:firstLine="0"/>
        <w:rPr>
          <w:rFonts w:ascii="Gentium Plus" w:hAnsi="Gentium Plus" w:cs="Gentium Plus"/>
        </w:rPr>
      </w:pPr>
      <w:r w:rsidRPr="00906D89">
        <w:rPr>
          <w:rStyle w:val="DipnotBavurusu"/>
          <w:rFonts w:ascii="Gentium Plus" w:hAnsi="Gentium Plus" w:cs="Gentium Plus"/>
          <w:sz w:val="18"/>
          <w:szCs w:val="18"/>
        </w:rPr>
        <w:footnoteRef/>
      </w:r>
      <w:r w:rsidRPr="00906D89">
        <w:rPr>
          <w:rFonts w:ascii="Gentium Plus" w:hAnsi="Gentium Plus" w:cs="Gentium Plus"/>
          <w:sz w:val="18"/>
          <w:szCs w:val="18"/>
        </w:rPr>
        <w:t xml:space="preserve"> </w:t>
      </w:r>
      <w:sdt>
        <w:sdtPr>
          <w:rPr>
            <w:rFonts w:ascii="Gentium Plus" w:hAnsi="Gentium Plus" w:cs="Gentium Plus"/>
            <w:sz w:val="18"/>
            <w:szCs w:val="18"/>
          </w:rPr>
          <w:alias w:val="To edit, see citavi.com/edit"/>
          <w:tag w:val="CitaviPlaceholder#86aa147e-f620-4a82-983a-bd857d1e6873"/>
          <w:id w:val="1038247311"/>
        </w:sdtPr>
        <w:sdtEndPr/>
        <w:sdtContent>
          <w:r w:rsidRPr="00906D89">
            <w:rPr>
              <w:rFonts w:ascii="Gentium Plus" w:hAnsi="Gentium Plus" w:cs="Gentium Plus"/>
              <w:sz w:val="18"/>
              <w:szCs w:val="18"/>
            </w:rPr>
            <w:fldChar w:fldCharType="begin"/>
          </w:r>
          <w:r w:rsidRPr="00906D89">
            <w:rPr>
              <w:rFonts w:ascii="Gentium Plus" w:hAnsi="Gentium Plus" w:cs="Gentium Plus"/>
              <w:sz w:val="18"/>
              <w:szCs w:val="18"/>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}</w:instrText>
          </w:r>
          <w:r w:rsidRPr="00906D89">
            <w:rPr>
              <w:rFonts w:ascii="Gentium Plus" w:hAnsi="Gentium Plus" w:cs="Gentium Plus"/>
              <w:sz w:val="18"/>
              <w:szCs w:val="18"/>
            </w:rPr>
            <w:fldChar w:fldCharType="separate"/>
          </w:r>
          <w:r w:rsidRPr="00906D89">
            <w:rPr>
              <w:rFonts w:ascii="Gentium Plus" w:hAnsi="Gentium Plus" w:cs="Gentium Plus"/>
              <w:sz w:val="18"/>
              <w:szCs w:val="18"/>
            </w:rPr>
            <w:t xml:space="preserve">Eyyüp Tuncer, </w:t>
          </w:r>
          <w:r w:rsidRPr="00906D89">
            <w:rPr>
              <w:rFonts w:ascii="Gentium Plus" w:hAnsi="Gentium Plus" w:cs="Gentium Plus"/>
              <w:i/>
              <w:sz w:val="18"/>
              <w:szCs w:val="18"/>
            </w:rPr>
            <w:t>Endonezya’da Tefsir Çalışmaları ve Tefsir Ekolleri</w:t>
          </w:r>
          <w:r w:rsidRPr="00906D89">
            <w:rPr>
              <w:rFonts w:ascii="Gentium Plus" w:hAnsi="Gentium Plus" w:cs="Gentium Plus"/>
              <w:sz w:val="18"/>
              <w:szCs w:val="18"/>
            </w:rPr>
            <w:t xml:space="preserve"> (Konya: Necmettin Erbakan Üniversitesi Sosyal Bilimler Enstitüsü</w:t>
          </w:r>
          <w:r w:rsidRPr="00906D89">
            <w:rPr>
              <w:rFonts w:ascii="Gentium Plus" w:hAnsi="Gentium Plus" w:cs="Gentium Plus"/>
              <w:i/>
              <w:sz w:val="18"/>
              <w:szCs w:val="18"/>
            </w:rPr>
            <w:t xml:space="preserve">, </w:t>
          </w:r>
          <w:r w:rsidRPr="00906D89">
            <w:rPr>
              <w:rFonts w:ascii="Gentium Plus" w:hAnsi="Gentium Plus" w:cs="Gentium Plus"/>
              <w:sz w:val="18"/>
              <w:szCs w:val="18"/>
            </w:rPr>
            <w:t>Doktora, 2022), 12–13.</w:t>
          </w:r>
          <w:r w:rsidRPr="00906D89">
            <w:rPr>
              <w:rFonts w:ascii="Gentium Plus" w:hAnsi="Gentium Plus" w:cs="Gentium Plus"/>
              <w:sz w:val="18"/>
              <w:szCs w:val="18"/>
            </w:rPr>
            <w:fldChar w:fldCharType="end"/>
          </w:r>
        </w:sdtContent>
      </w:sdt>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665541"/>
      <w:docPartObj>
        <w:docPartGallery w:val="Page Numbers (Margins)"/>
        <w:docPartUnique/>
      </w:docPartObj>
    </w:sdtPr>
    <w:sdtContent>
      <w:p w14:paraId="69B12FD9" w14:textId="64E90C14" w:rsidR="009A6852" w:rsidRDefault="00117B5C">
        <w:pPr>
          <w:pStyle w:val="stBilgi"/>
          <w:jc w:val="right"/>
        </w:pPr>
        <w:r>
          <w:rPr>
            <w:noProof/>
            <w:lang w:eastAsia="tr-TR"/>
          </w:rPr>
          <mc:AlternateContent>
            <mc:Choice Requires="wps">
              <w:drawing>
                <wp:anchor distT="0" distB="0" distL="114300" distR="114300" simplePos="0" relativeHeight="251659264" behindDoc="0" locked="0" layoutInCell="0" allowOverlap="1" wp14:anchorId="463EE07F" wp14:editId="4D8BED5E">
                  <wp:simplePos x="0" y="0"/>
                  <wp:positionH relativeFrom="leftMargin">
                    <wp:align>left</wp:align>
                  </wp:positionH>
                  <wp:positionV relativeFrom="margin">
                    <wp:align>center</wp:align>
                  </wp:positionV>
                  <wp:extent cx="727710" cy="329565"/>
                  <wp:effectExtent l="0" t="0" r="0" b="381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373A08" w14:textId="0B4BBEB9" w:rsidR="00117B5C" w:rsidRDefault="00117B5C">
                              <w:pPr>
                                <w:pBdr>
                                  <w:bottom w:val="single" w:sz="4" w:space="1" w:color="auto"/>
                                </w:pBdr>
                                <w:jc w:val="right"/>
                              </w:pPr>
                              <w:r>
                                <w:fldChar w:fldCharType="begin"/>
                              </w:r>
                              <w:r>
                                <w:instrText>PAGE   \* MERGEFORMAT</w:instrText>
                              </w:r>
                              <w:r>
                                <w:fldChar w:fldCharType="separate"/>
                              </w:r>
                              <w:r w:rsidR="003728C7">
                                <w:rPr>
                                  <w:noProof/>
                                </w:rPr>
                                <w:t>2</w:t>
                              </w:r>
                              <w: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463EE07F" id="Dikdörtgen 2" o:spid="_x0000_s1026" style="position:absolute;left:0;text-align:left;margin-left:0;margin-top:0;width:57.3pt;height:25.95pt;z-index:25165926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" o:allowincell="f" stroked="f">
                  <v:textbox>
                    <w:txbxContent>
                      <w:p w14:paraId="75373A08" w14:textId="0B4BBEB9" w:rsidR="00117B5C" w:rsidRDefault="00117B5C">
                        <w:pPr>
                          <w:pBdr>
                            <w:bottom w:val="single" w:sz="4" w:space="1" w:color="auto"/>
                          </w:pBdr>
                          <w:jc w:val="right"/>
                        </w:pPr>
                        <w:r>
                          <w:fldChar w:fldCharType="begin"/>
                        </w:r>
                        <w:r>
                          <w:instrText>PAGE   \* MERGEFORMAT</w:instrText>
                        </w:r>
                        <w:r>
                          <w:fldChar w:fldCharType="separate"/>
                        </w:r>
                        <w:r w:rsidR="003728C7">
                          <w:rPr>
                            <w:noProof/>
                          </w:rPr>
                          <w:t>2</w:t>
                        </w:r>
                        <w:r>
                          <w:fldChar w:fldCharType="end"/>
                        </w:r>
                      </w:p>
                    </w:txbxContent>
                  </v:textbox>
                  <w10:wrap anchorx="margin" anchory="margin"/>
                </v:rect>
              </w:pict>
            </mc:Fallback>
          </mc:AlternateContent>
        </w:r>
      </w:p>
    </w:sdtContent>
  </w:sdt>
  <w:p w14:paraId="5EBC0857" w14:textId="5CAC4457" w:rsidR="00B63914" w:rsidRPr="00FD2186" w:rsidRDefault="00B63914" w:rsidP="00E76235">
    <w:pPr>
      <w:pStyle w:val="stBilgi"/>
      <w:pBdr>
        <w:bottom w:val="single" w:sz="4" w:space="0" w:color="auto"/>
      </w:pBdr>
      <w:shd w:val="clear" w:color="auto" w:fill="FFFFFF" w:themeFill="background1"/>
      <w:bidi/>
      <w:spacing w:after="240"/>
      <w:ind w:firstLine="0"/>
      <w:rPr>
        <w:rFonts w:ascii="Gentium Plus" w:hAnsi="Gentium Plus"/>
        <w:b/>
        <w:bCs/>
        <w:color w:val="000000" w:themeColor="text1"/>
        <w:sz w:val="18"/>
        <w:szCs w:val="18"/>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11261"/>
      <w:docPartObj>
        <w:docPartGallery w:val="Page Numbers (Top of Page)"/>
        <w:docPartUnique/>
      </w:docPartObj>
    </w:sdtPr>
    <w:sdtEndPr/>
    <w:sdtContent>
      <w:p w14:paraId="49FBED40" w14:textId="7B4C4611" w:rsidR="009A6852" w:rsidRDefault="009A6852">
        <w:pPr>
          <w:pStyle w:val="stBilgi"/>
          <w:jc w:val="right"/>
        </w:pPr>
        <w:r>
          <w:fldChar w:fldCharType="begin"/>
        </w:r>
        <w:r>
          <w:instrText>PAGE   \* MERGEFORMAT</w:instrText>
        </w:r>
        <w:r>
          <w:fldChar w:fldCharType="separate"/>
        </w:r>
        <w:r w:rsidR="003728C7">
          <w:rPr>
            <w:noProof/>
          </w:rPr>
          <w:t>3</w:t>
        </w:r>
        <w:r>
          <w:fldChar w:fldCharType="end"/>
        </w:r>
      </w:p>
    </w:sdtContent>
  </w:sdt>
  <w:p w14:paraId="7AD7F702" w14:textId="19933F58" w:rsidR="00B63914" w:rsidRPr="00093B91" w:rsidRDefault="00B63914" w:rsidP="00E76235">
    <w:pPr>
      <w:pStyle w:val="stBilgi"/>
      <w:shd w:val="clear" w:color="auto" w:fill="FFFFFF" w:themeFill="background1"/>
      <w:ind w:right="-1" w:firstLine="0"/>
      <w:jc w:val="center"/>
      <w:rPr>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848F2" w14:textId="77777777" w:rsidR="00B63914" w:rsidRPr="00A27EC0" w:rsidRDefault="00B63914" w:rsidP="002A532D">
    <w:pPr>
      <w:pStyle w:val="stBilgi"/>
      <w:ind w:firstLine="0"/>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3CA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D654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D25C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B612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2AE9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8A1E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B22A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88E8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0C31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BC9A2C"/>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34219DC"/>
    <w:multiLevelType w:val="hybridMultilevel"/>
    <w:tmpl w:val="A5286856"/>
    <w:lvl w:ilvl="0" w:tplc="30908C3A">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4ED1F63"/>
    <w:multiLevelType w:val="hybridMultilevel"/>
    <w:tmpl w:val="9C18DC80"/>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2" w15:restartNumberingAfterBreak="0">
    <w:nsid w:val="1A69529E"/>
    <w:multiLevelType w:val="hybridMultilevel"/>
    <w:tmpl w:val="758627B8"/>
    <w:lvl w:ilvl="0" w:tplc="6F6E5004">
      <w:start w:val="1"/>
      <w:numFmt w:val="bullet"/>
      <w:pStyle w:val="AlimTezMadde2"/>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3" w15:restartNumberingAfterBreak="0">
    <w:nsid w:val="3B183828"/>
    <w:multiLevelType w:val="hybridMultilevel"/>
    <w:tmpl w:val="54E8E246"/>
    <w:lvl w:ilvl="0" w:tplc="12F8FAAE">
      <w:start w:val="1"/>
      <w:numFmt w:val="bullet"/>
      <w:pStyle w:val="AlimTezMadde"/>
      <w:lvlText w:val=""/>
      <w:lvlJc w:val="left"/>
      <w:pPr>
        <w:ind w:left="121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4" w15:restartNumberingAfterBreak="0">
    <w:nsid w:val="4DB857D3"/>
    <w:multiLevelType w:val="hybridMultilevel"/>
    <w:tmpl w:val="B36CA65A"/>
    <w:lvl w:ilvl="0" w:tplc="59044240">
      <w:start w:val="1"/>
      <w:numFmt w:val="lowerLetter"/>
      <w:lvlText w:val="%1)"/>
      <w:lvlJc w:val="left"/>
      <w:pPr>
        <w:ind w:left="786" w:hanging="360"/>
      </w:pPr>
      <w:rPr>
        <w:i w:val="0"/>
        <w:iCs w:val="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5" w15:restartNumberingAfterBreak="0">
    <w:nsid w:val="5D3F06FA"/>
    <w:multiLevelType w:val="hybridMultilevel"/>
    <w:tmpl w:val="59044884"/>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6" w15:restartNumberingAfterBreak="0">
    <w:nsid w:val="6D3C7844"/>
    <w:multiLevelType w:val="hybridMultilevel"/>
    <w:tmpl w:val="584A6892"/>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7" w15:restartNumberingAfterBreak="0">
    <w:nsid w:val="71AE6A5E"/>
    <w:multiLevelType w:val="multilevel"/>
    <w:tmpl w:val="DD1AC066"/>
    <w:lvl w:ilvl="0">
      <w:start w:val="1"/>
      <w:numFmt w:val="decimal"/>
      <w:pStyle w:val="BALIK1"/>
      <w:lvlText w:val="%1."/>
      <w:lvlJc w:val="left"/>
      <w:pPr>
        <w:ind w:left="1364" w:hanging="360"/>
      </w:pPr>
      <w:rPr>
        <w:rFonts w:hint="default"/>
      </w:rPr>
    </w:lvl>
    <w:lvl w:ilvl="1">
      <w:start w:val="1"/>
      <w:numFmt w:val="decimal"/>
      <w:pStyle w:val="BALIK2"/>
      <w:isLgl/>
      <w:lvlText w:val="%1.%2."/>
      <w:lvlJc w:val="left"/>
      <w:pPr>
        <w:ind w:left="136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1724"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084" w:hanging="1080"/>
      </w:pPr>
      <w:rPr>
        <w:rFonts w:hint="default"/>
      </w:rPr>
    </w:lvl>
    <w:lvl w:ilvl="6">
      <w:start w:val="1"/>
      <w:numFmt w:val="decimal"/>
      <w:isLgl/>
      <w:lvlText w:val="%1.%2.%3.%4.%5.%6.%7."/>
      <w:lvlJc w:val="left"/>
      <w:pPr>
        <w:ind w:left="2444" w:hanging="1440"/>
      </w:pPr>
      <w:rPr>
        <w:rFonts w:hint="default"/>
      </w:rPr>
    </w:lvl>
    <w:lvl w:ilvl="7">
      <w:start w:val="1"/>
      <w:numFmt w:val="decimal"/>
      <w:isLgl/>
      <w:lvlText w:val="%1.%2.%3.%4.%5.%6.%7.%8."/>
      <w:lvlJc w:val="left"/>
      <w:pPr>
        <w:ind w:left="2444" w:hanging="1440"/>
      </w:pPr>
      <w:rPr>
        <w:rFonts w:hint="default"/>
      </w:rPr>
    </w:lvl>
    <w:lvl w:ilvl="8">
      <w:start w:val="1"/>
      <w:numFmt w:val="decimal"/>
      <w:isLgl/>
      <w:lvlText w:val="%1.%2.%3.%4.%5.%6.%7.%8.%9."/>
      <w:lvlJc w:val="left"/>
      <w:pPr>
        <w:ind w:left="2804" w:hanging="1800"/>
      </w:pPr>
      <w:rPr>
        <w:rFonts w:hint="default"/>
      </w:rPr>
    </w:lvl>
  </w:abstractNum>
  <w:abstractNum w:abstractNumId="18" w15:restartNumberingAfterBreak="0">
    <w:nsid w:val="73350516"/>
    <w:multiLevelType w:val="hybridMultilevel"/>
    <w:tmpl w:val="9138A9E6"/>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9" w15:restartNumberingAfterBreak="0">
    <w:nsid w:val="750B0982"/>
    <w:multiLevelType w:val="hybridMultilevel"/>
    <w:tmpl w:val="DCE027EE"/>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0" w15:restartNumberingAfterBreak="0">
    <w:nsid w:val="7FCC16F3"/>
    <w:multiLevelType w:val="hybridMultilevel"/>
    <w:tmpl w:val="3C1A24CC"/>
    <w:lvl w:ilvl="0" w:tplc="041F0017">
      <w:start w:val="1"/>
      <w:numFmt w:val="lowerLetter"/>
      <w:lvlText w:val="%1)"/>
      <w:lvlJc w:val="left"/>
      <w:pPr>
        <w:ind w:left="927" w:hanging="360"/>
      </w:pPr>
      <w:rPr>
        <w:rFonts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13"/>
  </w:num>
  <w:num w:numId="2">
    <w:abstractNumId w:val="12"/>
  </w:num>
  <w:num w:numId="3">
    <w:abstractNumId w:val="10"/>
  </w:num>
  <w:num w:numId="4">
    <w:abstractNumId w:val="9"/>
  </w:num>
  <w:num w:numId="5">
    <w:abstractNumId w:val="16"/>
  </w:num>
  <w:num w:numId="6">
    <w:abstractNumId w:val="15"/>
  </w:num>
  <w:num w:numId="7">
    <w:abstractNumId w:val="11"/>
  </w:num>
  <w:num w:numId="8">
    <w:abstractNumId w:val="18"/>
  </w:num>
  <w:num w:numId="9">
    <w:abstractNumId w:val="19"/>
  </w:num>
  <w:num w:numId="10">
    <w:abstractNumId w:val="20"/>
  </w:num>
  <w:num w:numId="11">
    <w:abstractNumId w:val="14"/>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7"/>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tr-TR" w:vendorID="64" w:dllVersion="4096" w:nlCheck="1" w:checkStyle="0"/>
  <w:activeWritingStyle w:appName="MSWord" w:lang="en-GB" w:vendorID="64" w:dllVersion="4096" w:nlCheck="1" w:checkStyle="0"/>
  <w:activeWritingStyle w:appName="MSWord" w:lang="ar-SA" w:vendorID="64" w:dllVersion="4096" w:nlCheck="1" w:checkStyle="0"/>
  <w:activeWritingStyle w:appName="MSWord" w:lang="tr-TR" w:vendorID="64" w:dllVersion="0" w:nlCheck="1" w:checkStyle="0"/>
  <w:activeWritingStyle w:appName="MSWord" w:lang="en-US" w:vendorID="64" w:dllVersion="0" w:nlCheck="1" w:checkStyle="0"/>
  <w:activeWritingStyle w:appName="MSWord" w:lang="ar-SA" w:vendorID="64" w:dllVersion="0" w:nlCheck="1" w:checkStyle="0"/>
  <w:activeWritingStyle w:appName="MSWord" w:lang="en-GB" w:vendorID="64" w:dllVersion="131078" w:nlCheck="1" w:checkStyle="1"/>
  <w:activeWritingStyle w:appName="MSWord" w:lang="en-US" w:vendorID="64" w:dllVersion="131078"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567"/>
  <w:autoHyphenation/>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BEF"/>
    <w:rsid w:val="00000918"/>
    <w:rsid w:val="00002C21"/>
    <w:rsid w:val="00003794"/>
    <w:rsid w:val="00003FF7"/>
    <w:rsid w:val="0000415B"/>
    <w:rsid w:val="00006264"/>
    <w:rsid w:val="000071CF"/>
    <w:rsid w:val="000078A7"/>
    <w:rsid w:val="00010A35"/>
    <w:rsid w:val="000120D6"/>
    <w:rsid w:val="0001243B"/>
    <w:rsid w:val="00013093"/>
    <w:rsid w:val="00013376"/>
    <w:rsid w:val="00013702"/>
    <w:rsid w:val="00013A1A"/>
    <w:rsid w:val="00013B98"/>
    <w:rsid w:val="00014DCE"/>
    <w:rsid w:val="0001505B"/>
    <w:rsid w:val="00015CA1"/>
    <w:rsid w:val="00016DF4"/>
    <w:rsid w:val="0001743E"/>
    <w:rsid w:val="000177CE"/>
    <w:rsid w:val="00017CEA"/>
    <w:rsid w:val="0002001F"/>
    <w:rsid w:val="000202B7"/>
    <w:rsid w:val="00020476"/>
    <w:rsid w:val="0002162A"/>
    <w:rsid w:val="000220D8"/>
    <w:rsid w:val="0002236E"/>
    <w:rsid w:val="000223BA"/>
    <w:rsid w:val="00022596"/>
    <w:rsid w:val="0002342A"/>
    <w:rsid w:val="0002392A"/>
    <w:rsid w:val="00023A84"/>
    <w:rsid w:val="000252CD"/>
    <w:rsid w:val="00025817"/>
    <w:rsid w:val="00025CBA"/>
    <w:rsid w:val="0002755A"/>
    <w:rsid w:val="00027D4F"/>
    <w:rsid w:val="00030198"/>
    <w:rsid w:val="000313FA"/>
    <w:rsid w:val="00031A03"/>
    <w:rsid w:val="00032282"/>
    <w:rsid w:val="000328DE"/>
    <w:rsid w:val="000328EB"/>
    <w:rsid w:val="00035D6C"/>
    <w:rsid w:val="00035DF6"/>
    <w:rsid w:val="00036CCB"/>
    <w:rsid w:val="00036FFD"/>
    <w:rsid w:val="0003724F"/>
    <w:rsid w:val="00037BEF"/>
    <w:rsid w:val="00040BAF"/>
    <w:rsid w:val="00040C79"/>
    <w:rsid w:val="00041EDF"/>
    <w:rsid w:val="000426BC"/>
    <w:rsid w:val="00042E89"/>
    <w:rsid w:val="0004306E"/>
    <w:rsid w:val="00043CA2"/>
    <w:rsid w:val="0004458D"/>
    <w:rsid w:val="00044C29"/>
    <w:rsid w:val="00045B74"/>
    <w:rsid w:val="00045CF1"/>
    <w:rsid w:val="0004684A"/>
    <w:rsid w:val="00047D4A"/>
    <w:rsid w:val="00047DC0"/>
    <w:rsid w:val="0005032E"/>
    <w:rsid w:val="00050CC2"/>
    <w:rsid w:val="00051BA6"/>
    <w:rsid w:val="0005388C"/>
    <w:rsid w:val="0005455E"/>
    <w:rsid w:val="00055690"/>
    <w:rsid w:val="00055843"/>
    <w:rsid w:val="000566E5"/>
    <w:rsid w:val="00056CE2"/>
    <w:rsid w:val="00061E08"/>
    <w:rsid w:val="000623B6"/>
    <w:rsid w:val="0006360E"/>
    <w:rsid w:val="00063BAE"/>
    <w:rsid w:val="00064644"/>
    <w:rsid w:val="000648B5"/>
    <w:rsid w:val="00067EA8"/>
    <w:rsid w:val="00070CA8"/>
    <w:rsid w:val="000716B4"/>
    <w:rsid w:val="000718CE"/>
    <w:rsid w:val="00071A4A"/>
    <w:rsid w:val="00071FC1"/>
    <w:rsid w:val="0007249E"/>
    <w:rsid w:val="00072BBB"/>
    <w:rsid w:val="0007329E"/>
    <w:rsid w:val="00073CCF"/>
    <w:rsid w:val="00073EB3"/>
    <w:rsid w:val="000740D1"/>
    <w:rsid w:val="0007416D"/>
    <w:rsid w:val="00074C2B"/>
    <w:rsid w:val="000806F8"/>
    <w:rsid w:val="00080F84"/>
    <w:rsid w:val="00081013"/>
    <w:rsid w:val="00081C71"/>
    <w:rsid w:val="00082272"/>
    <w:rsid w:val="00082662"/>
    <w:rsid w:val="00082A6C"/>
    <w:rsid w:val="00082A95"/>
    <w:rsid w:val="00083A8B"/>
    <w:rsid w:val="00083F0F"/>
    <w:rsid w:val="0008426E"/>
    <w:rsid w:val="0008548B"/>
    <w:rsid w:val="00087830"/>
    <w:rsid w:val="00091C5A"/>
    <w:rsid w:val="0009254B"/>
    <w:rsid w:val="000930E2"/>
    <w:rsid w:val="000934A2"/>
    <w:rsid w:val="0009391C"/>
    <w:rsid w:val="00093B91"/>
    <w:rsid w:val="00095144"/>
    <w:rsid w:val="00095504"/>
    <w:rsid w:val="00095E85"/>
    <w:rsid w:val="00096BDB"/>
    <w:rsid w:val="00096FA9"/>
    <w:rsid w:val="00097F6F"/>
    <w:rsid w:val="000A0148"/>
    <w:rsid w:val="000A04CC"/>
    <w:rsid w:val="000A0BD9"/>
    <w:rsid w:val="000A105B"/>
    <w:rsid w:val="000A13BE"/>
    <w:rsid w:val="000A1970"/>
    <w:rsid w:val="000A1B49"/>
    <w:rsid w:val="000A2370"/>
    <w:rsid w:val="000A2477"/>
    <w:rsid w:val="000A43D8"/>
    <w:rsid w:val="000A489E"/>
    <w:rsid w:val="000A4D84"/>
    <w:rsid w:val="000A4F14"/>
    <w:rsid w:val="000A5E79"/>
    <w:rsid w:val="000A6173"/>
    <w:rsid w:val="000A790B"/>
    <w:rsid w:val="000B06CE"/>
    <w:rsid w:val="000B06EB"/>
    <w:rsid w:val="000B2A45"/>
    <w:rsid w:val="000B2DD0"/>
    <w:rsid w:val="000B2EF1"/>
    <w:rsid w:val="000B62AF"/>
    <w:rsid w:val="000B6C38"/>
    <w:rsid w:val="000B6F79"/>
    <w:rsid w:val="000B7B4D"/>
    <w:rsid w:val="000B7C22"/>
    <w:rsid w:val="000C1DE3"/>
    <w:rsid w:val="000C23D7"/>
    <w:rsid w:val="000C268F"/>
    <w:rsid w:val="000C2C28"/>
    <w:rsid w:val="000C2CE7"/>
    <w:rsid w:val="000C32A0"/>
    <w:rsid w:val="000C3A22"/>
    <w:rsid w:val="000C4CE4"/>
    <w:rsid w:val="000C52C6"/>
    <w:rsid w:val="000C6AA4"/>
    <w:rsid w:val="000C6FB6"/>
    <w:rsid w:val="000C70A6"/>
    <w:rsid w:val="000D046A"/>
    <w:rsid w:val="000D0B40"/>
    <w:rsid w:val="000D0F64"/>
    <w:rsid w:val="000D1B14"/>
    <w:rsid w:val="000D1F6D"/>
    <w:rsid w:val="000D29B1"/>
    <w:rsid w:val="000D4698"/>
    <w:rsid w:val="000D52FB"/>
    <w:rsid w:val="000D5BF8"/>
    <w:rsid w:val="000D6ED9"/>
    <w:rsid w:val="000D7631"/>
    <w:rsid w:val="000E03A1"/>
    <w:rsid w:val="000E2035"/>
    <w:rsid w:val="000E2108"/>
    <w:rsid w:val="000E327A"/>
    <w:rsid w:val="000E361C"/>
    <w:rsid w:val="000E3F77"/>
    <w:rsid w:val="000E4284"/>
    <w:rsid w:val="000E5DDD"/>
    <w:rsid w:val="000E5DEE"/>
    <w:rsid w:val="000E77DA"/>
    <w:rsid w:val="000E7C5B"/>
    <w:rsid w:val="000E7D13"/>
    <w:rsid w:val="000F00EB"/>
    <w:rsid w:val="000F1E8E"/>
    <w:rsid w:val="000F21D9"/>
    <w:rsid w:val="000F2885"/>
    <w:rsid w:val="000F2B86"/>
    <w:rsid w:val="000F30F9"/>
    <w:rsid w:val="000F46C8"/>
    <w:rsid w:val="000F7DE3"/>
    <w:rsid w:val="00102B8E"/>
    <w:rsid w:val="00103725"/>
    <w:rsid w:val="00103889"/>
    <w:rsid w:val="00103A0B"/>
    <w:rsid w:val="00103A76"/>
    <w:rsid w:val="0010411C"/>
    <w:rsid w:val="00104C33"/>
    <w:rsid w:val="00105BE0"/>
    <w:rsid w:val="0010619B"/>
    <w:rsid w:val="001077FA"/>
    <w:rsid w:val="001100BB"/>
    <w:rsid w:val="00112552"/>
    <w:rsid w:val="00112AED"/>
    <w:rsid w:val="00112F8B"/>
    <w:rsid w:val="001130BB"/>
    <w:rsid w:val="0011365B"/>
    <w:rsid w:val="00114D88"/>
    <w:rsid w:val="00114EBE"/>
    <w:rsid w:val="001156FA"/>
    <w:rsid w:val="00115A55"/>
    <w:rsid w:val="00116440"/>
    <w:rsid w:val="00117B5C"/>
    <w:rsid w:val="0012093A"/>
    <w:rsid w:val="00120B8C"/>
    <w:rsid w:val="00120CCC"/>
    <w:rsid w:val="00121D9B"/>
    <w:rsid w:val="00122EA3"/>
    <w:rsid w:val="00123448"/>
    <w:rsid w:val="001235DA"/>
    <w:rsid w:val="00124967"/>
    <w:rsid w:val="00125A72"/>
    <w:rsid w:val="0012619F"/>
    <w:rsid w:val="00126A8E"/>
    <w:rsid w:val="00127386"/>
    <w:rsid w:val="00131AD2"/>
    <w:rsid w:val="0013539C"/>
    <w:rsid w:val="00135609"/>
    <w:rsid w:val="0013646C"/>
    <w:rsid w:val="00136BEE"/>
    <w:rsid w:val="00137309"/>
    <w:rsid w:val="00140CC6"/>
    <w:rsid w:val="00142AB4"/>
    <w:rsid w:val="00142CAF"/>
    <w:rsid w:val="00143C5B"/>
    <w:rsid w:val="00143FE1"/>
    <w:rsid w:val="00144EA4"/>
    <w:rsid w:val="00145087"/>
    <w:rsid w:val="0014513A"/>
    <w:rsid w:val="00145756"/>
    <w:rsid w:val="001472A4"/>
    <w:rsid w:val="001472EE"/>
    <w:rsid w:val="00147493"/>
    <w:rsid w:val="00150FAE"/>
    <w:rsid w:val="0015173E"/>
    <w:rsid w:val="00151971"/>
    <w:rsid w:val="001520D1"/>
    <w:rsid w:val="001521EC"/>
    <w:rsid w:val="0015277A"/>
    <w:rsid w:val="00152C6C"/>
    <w:rsid w:val="001531F6"/>
    <w:rsid w:val="001537FB"/>
    <w:rsid w:val="001544AC"/>
    <w:rsid w:val="001550CF"/>
    <w:rsid w:val="001562E7"/>
    <w:rsid w:val="00157BF9"/>
    <w:rsid w:val="00160074"/>
    <w:rsid w:val="001607F4"/>
    <w:rsid w:val="00161A91"/>
    <w:rsid w:val="00162E58"/>
    <w:rsid w:val="001640A9"/>
    <w:rsid w:val="00164751"/>
    <w:rsid w:val="00165111"/>
    <w:rsid w:val="001659C2"/>
    <w:rsid w:val="001667C0"/>
    <w:rsid w:val="00166928"/>
    <w:rsid w:val="0017039B"/>
    <w:rsid w:val="001723BD"/>
    <w:rsid w:val="001726F5"/>
    <w:rsid w:val="00172792"/>
    <w:rsid w:val="00174BD9"/>
    <w:rsid w:val="00175FCE"/>
    <w:rsid w:val="00181123"/>
    <w:rsid w:val="00181299"/>
    <w:rsid w:val="00181322"/>
    <w:rsid w:val="00182FBC"/>
    <w:rsid w:val="00182FCA"/>
    <w:rsid w:val="0018377E"/>
    <w:rsid w:val="00183D20"/>
    <w:rsid w:val="001845ED"/>
    <w:rsid w:val="00185027"/>
    <w:rsid w:val="00185083"/>
    <w:rsid w:val="00187C95"/>
    <w:rsid w:val="00190984"/>
    <w:rsid w:val="00190E86"/>
    <w:rsid w:val="0019131E"/>
    <w:rsid w:val="00191AEA"/>
    <w:rsid w:val="00191F8A"/>
    <w:rsid w:val="001938A7"/>
    <w:rsid w:val="00193C44"/>
    <w:rsid w:val="00193F2A"/>
    <w:rsid w:val="00194117"/>
    <w:rsid w:val="0019473E"/>
    <w:rsid w:val="00194D18"/>
    <w:rsid w:val="00195058"/>
    <w:rsid w:val="00196034"/>
    <w:rsid w:val="001962C3"/>
    <w:rsid w:val="001A1379"/>
    <w:rsid w:val="001A3565"/>
    <w:rsid w:val="001A37B9"/>
    <w:rsid w:val="001A38F0"/>
    <w:rsid w:val="001A3E48"/>
    <w:rsid w:val="001A3F59"/>
    <w:rsid w:val="001A4668"/>
    <w:rsid w:val="001A46FC"/>
    <w:rsid w:val="001A539E"/>
    <w:rsid w:val="001A5B5E"/>
    <w:rsid w:val="001A6AFC"/>
    <w:rsid w:val="001A6BB5"/>
    <w:rsid w:val="001A6FB4"/>
    <w:rsid w:val="001A6FD6"/>
    <w:rsid w:val="001B0F5C"/>
    <w:rsid w:val="001B131C"/>
    <w:rsid w:val="001B14E0"/>
    <w:rsid w:val="001B283D"/>
    <w:rsid w:val="001B2FB4"/>
    <w:rsid w:val="001B3625"/>
    <w:rsid w:val="001B406E"/>
    <w:rsid w:val="001B49F3"/>
    <w:rsid w:val="001B533A"/>
    <w:rsid w:val="001B57F1"/>
    <w:rsid w:val="001B7233"/>
    <w:rsid w:val="001B7263"/>
    <w:rsid w:val="001C0124"/>
    <w:rsid w:val="001C023C"/>
    <w:rsid w:val="001C0404"/>
    <w:rsid w:val="001C4DBA"/>
    <w:rsid w:val="001C4E91"/>
    <w:rsid w:val="001C59AC"/>
    <w:rsid w:val="001C623D"/>
    <w:rsid w:val="001C7213"/>
    <w:rsid w:val="001C7EDB"/>
    <w:rsid w:val="001D0208"/>
    <w:rsid w:val="001D17BC"/>
    <w:rsid w:val="001D2444"/>
    <w:rsid w:val="001D2ED5"/>
    <w:rsid w:val="001D486D"/>
    <w:rsid w:val="001D6821"/>
    <w:rsid w:val="001D760E"/>
    <w:rsid w:val="001D7C90"/>
    <w:rsid w:val="001D7FD7"/>
    <w:rsid w:val="001E122D"/>
    <w:rsid w:val="001E1392"/>
    <w:rsid w:val="001E1866"/>
    <w:rsid w:val="001E1DA3"/>
    <w:rsid w:val="001E2B29"/>
    <w:rsid w:val="001E30E3"/>
    <w:rsid w:val="001E3220"/>
    <w:rsid w:val="001E339A"/>
    <w:rsid w:val="001E35F4"/>
    <w:rsid w:val="001E3820"/>
    <w:rsid w:val="001E4C54"/>
    <w:rsid w:val="001E535C"/>
    <w:rsid w:val="001E627F"/>
    <w:rsid w:val="001E66DF"/>
    <w:rsid w:val="001E71F1"/>
    <w:rsid w:val="001E74FD"/>
    <w:rsid w:val="001E764B"/>
    <w:rsid w:val="001F0504"/>
    <w:rsid w:val="001F0974"/>
    <w:rsid w:val="001F1CFD"/>
    <w:rsid w:val="001F3038"/>
    <w:rsid w:val="001F35A2"/>
    <w:rsid w:val="001F480E"/>
    <w:rsid w:val="001F49AD"/>
    <w:rsid w:val="001F623B"/>
    <w:rsid w:val="001F685D"/>
    <w:rsid w:val="001F72A0"/>
    <w:rsid w:val="0020048D"/>
    <w:rsid w:val="00201228"/>
    <w:rsid w:val="00201C3F"/>
    <w:rsid w:val="00202027"/>
    <w:rsid w:val="00202B73"/>
    <w:rsid w:val="00202F55"/>
    <w:rsid w:val="0020496B"/>
    <w:rsid w:val="00206861"/>
    <w:rsid w:val="00210235"/>
    <w:rsid w:val="00212039"/>
    <w:rsid w:val="0021221B"/>
    <w:rsid w:val="002129B8"/>
    <w:rsid w:val="00213955"/>
    <w:rsid w:val="00213EE0"/>
    <w:rsid w:val="002143B0"/>
    <w:rsid w:val="002146A1"/>
    <w:rsid w:val="00216C7B"/>
    <w:rsid w:val="00216DDB"/>
    <w:rsid w:val="00216DFF"/>
    <w:rsid w:val="00217320"/>
    <w:rsid w:val="0021777D"/>
    <w:rsid w:val="00220432"/>
    <w:rsid w:val="002205A8"/>
    <w:rsid w:val="0022072E"/>
    <w:rsid w:val="002209C7"/>
    <w:rsid w:val="00221555"/>
    <w:rsid w:val="00221C35"/>
    <w:rsid w:val="00222B4A"/>
    <w:rsid w:val="00223253"/>
    <w:rsid w:val="002233DA"/>
    <w:rsid w:val="0022605C"/>
    <w:rsid w:val="0022678D"/>
    <w:rsid w:val="00227AB8"/>
    <w:rsid w:val="00227E5F"/>
    <w:rsid w:val="002315B6"/>
    <w:rsid w:val="0023212B"/>
    <w:rsid w:val="002325AF"/>
    <w:rsid w:val="00233566"/>
    <w:rsid w:val="00234FE6"/>
    <w:rsid w:val="002355CA"/>
    <w:rsid w:val="00236696"/>
    <w:rsid w:val="0023720D"/>
    <w:rsid w:val="00237ECA"/>
    <w:rsid w:val="00240CCB"/>
    <w:rsid w:val="00241248"/>
    <w:rsid w:val="002435A1"/>
    <w:rsid w:val="00243EC8"/>
    <w:rsid w:val="002446F1"/>
    <w:rsid w:val="00244EEB"/>
    <w:rsid w:val="00244F1B"/>
    <w:rsid w:val="00246C28"/>
    <w:rsid w:val="00246C7F"/>
    <w:rsid w:val="00247F83"/>
    <w:rsid w:val="00250757"/>
    <w:rsid w:val="002517C2"/>
    <w:rsid w:val="002524E0"/>
    <w:rsid w:val="00253364"/>
    <w:rsid w:val="00253E9C"/>
    <w:rsid w:val="00254336"/>
    <w:rsid w:val="00254641"/>
    <w:rsid w:val="002548F8"/>
    <w:rsid w:val="00255122"/>
    <w:rsid w:val="002554C5"/>
    <w:rsid w:val="00255A3F"/>
    <w:rsid w:val="00255E17"/>
    <w:rsid w:val="002569A5"/>
    <w:rsid w:val="0025789E"/>
    <w:rsid w:val="0026071D"/>
    <w:rsid w:val="00260EDE"/>
    <w:rsid w:val="00261895"/>
    <w:rsid w:val="002618D5"/>
    <w:rsid w:val="00262669"/>
    <w:rsid w:val="00262694"/>
    <w:rsid w:val="002629E4"/>
    <w:rsid w:val="00262C5C"/>
    <w:rsid w:val="002639EA"/>
    <w:rsid w:val="0026436E"/>
    <w:rsid w:val="00264F45"/>
    <w:rsid w:val="0026509E"/>
    <w:rsid w:val="002650EA"/>
    <w:rsid w:val="002653CE"/>
    <w:rsid w:val="00265519"/>
    <w:rsid w:val="002665D4"/>
    <w:rsid w:val="002670B8"/>
    <w:rsid w:val="00267130"/>
    <w:rsid w:val="00267AE9"/>
    <w:rsid w:val="00267B3A"/>
    <w:rsid w:val="00270E70"/>
    <w:rsid w:val="00271538"/>
    <w:rsid w:val="00271BD6"/>
    <w:rsid w:val="00273F9C"/>
    <w:rsid w:val="00276006"/>
    <w:rsid w:val="002765E2"/>
    <w:rsid w:val="00276E81"/>
    <w:rsid w:val="002801B1"/>
    <w:rsid w:val="002812E8"/>
    <w:rsid w:val="00281792"/>
    <w:rsid w:val="002817EE"/>
    <w:rsid w:val="00282C78"/>
    <w:rsid w:val="00282CDB"/>
    <w:rsid w:val="00285916"/>
    <w:rsid w:val="002859ED"/>
    <w:rsid w:val="00285B50"/>
    <w:rsid w:val="00286088"/>
    <w:rsid w:val="002870D1"/>
    <w:rsid w:val="00287E74"/>
    <w:rsid w:val="00291656"/>
    <w:rsid w:val="00291806"/>
    <w:rsid w:val="00291FD3"/>
    <w:rsid w:val="00292408"/>
    <w:rsid w:val="00292AFF"/>
    <w:rsid w:val="00293CAF"/>
    <w:rsid w:val="00293E80"/>
    <w:rsid w:val="002941DC"/>
    <w:rsid w:val="00294CF8"/>
    <w:rsid w:val="0029580B"/>
    <w:rsid w:val="00296509"/>
    <w:rsid w:val="002A14D8"/>
    <w:rsid w:val="002A303C"/>
    <w:rsid w:val="002A4B06"/>
    <w:rsid w:val="002A532D"/>
    <w:rsid w:val="002A6478"/>
    <w:rsid w:val="002A6895"/>
    <w:rsid w:val="002A6A2E"/>
    <w:rsid w:val="002A6A4F"/>
    <w:rsid w:val="002A6E6B"/>
    <w:rsid w:val="002A7274"/>
    <w:rsid w:val="002B001C"/>
    <w:rsid w:val="002B14BA"/>
    <w:rsid w:val="002B3E58"/>
    <w:rsid w:val="002B66E6"/>
    <w:rsid w:val="002B71AA"/>
    <w:rsid w:val="002B775B"/>
    <w:rsid w:val="002B7E0B"/>
    <w:rsid w:val="002C05D1"/>
    <w:rsid w:val="002C1673"/>
    <w:rsid w:val="002C1BBB"/>
    <w:rsid w:val="002C23D3"/>
    <w:rsid w:val="002C2E3E"/>
    <w:rsid w:val="002C31E3"/>
    <w:rsid w:val="002C3964"/>
    <w:rsid w:val="002C401C"/>
    <w:rsid w:val="002C4C29"/>
    <w:rsid w:val="002C537F"/>
    <w:rsid w:val="002C57D3"/>
    <w:rsid w:val="002C5CA6"/>
    <w:rsid w:val="002C5D6B"/>
    <w:rsid w:val="002D178D"/>
    <w:rsid w:val="002D1EE0"/>
    <w:rsid w:val="002D1F14"/>
    <w:rsid w:val="002D1F3D"/>
    <w:rsid w:val="002D34CA"/>
    <w:rsid w:val="002D4DF6"/>
    <w:rsid w:val="002D526A"/>
    <w:rsid w:val="002D5475"/>
    <w:rsid w:val="002D5A30"/>
    <w:rsid w:val="002D5CCE"/>
    <w:rsid w:val="002D6292"/>
    <w:rsid w:val="002D73AA"/>
    <w:rsid w:val="002D76E9"/>
    <w:rsid w:val="002E0775"/>
    <w:rsid w:val="002E1D53"/>
    <w:rsid w:val="002E2041"/>
    <w:rsid w:val="002E345C"/>
    <w:rsid w:val="002E396A"/>
    <w:rsid w:val="002E3D97"/>
    <w:rsid w:val="002E4555"/>
    <w:rsid w:val="002E4A16"/>
    <w:rsid w:val="002E4D8D"/>
    <w:rsid w:val="002E50BF"/>
    <w:rsid w:val="002E55D1"/>
    <w:rsid w:val="002E620D"/>
    <w:rsid w:val="002E69CD"/>
    <w:rsid w:val="002E6FF4"/>
    <w:rsid w:val="002E7074"/>
    <w:rsid w:val="002E76FE"/>
    <w:rsid w:val="002E7F7B"/>
    <w:rsid w:val="002F01FF"/>
    <w:rsid w:val="002F17E3"/>
    <w:rsid w:val="002F2295"/>
    <w:rsid w:val="002F35D1"/>
    <w:rsid w:val="002F4158"/>
    <w:rsid w:val="002F5597"/>
    <w:rsid w:val="002F76EC"/>
    <w:rsid w:val="003003EE"/>
    <w:rsid w:val="003007AA"/>
    <w:rsid w:val="003008DD"/>
    <w:rsid w:val="00301500"/>
    <w:rsid w:val="00302366"/>
    <w:rsid w:val="00302626"/>
    <w:rsid w:val="00304060"/>
    <w:rsid w:val="0030691C"/>
    <w:rsid w:val="0030788B"/>
    <w:rsid w:val="0030796C"/>
    <w:rsid w:val="00307DCC"/>
    <w:rsid w:val="00310BE6"/>
    <w:rsid w:val="003112FD"/>
    <w:rsid w:val="0031140B"/>
    <w:rsid w:val="00311492"/>
    <w:rsid w:val="00311AE2"/>
    <w:rsid w:val="00311E36"/>
    <w:rsid w:val="003120CD"/>
    <w:rsid w:val="00313F0A"/>
    <w:rsid w:val="003140B1"/>
    <w:rsid w:val="003141F0"/>
    <w:rsid w:val="00314DE6"/>
    <w:rsid w:val="003156BB"/>
    <w:rsid w:val="003158BE"/>
    <w:rsid w:val="0031598C"/>
    <w:rsid w:val="00317049"/>
    <w:rsid w:val="00321C55"/>
    <w:rsid w:val="00322123"/>
    <w:rsid w:val="003221FD"/>
    <w:rsid w:val="003223F9"/>
    <w:rsid w:val="00322871"/>
    <w:rsid w:val="003231BF"/>
    <w:rsid w:val="00323A2C"/>
    <w:rsid w:val="0032420A"/>
    <w:rsid w:val="0032558E"/>
    <w:rsid w:val="003256D2"/>
    <w:rsid w:val="00325787"/>
    <w:rsid w:val="0032610E"/>
    <w:rsid w:val="003261BF"/>
    <w:rsid w:val="00326848"/>
    <w:rsid w:val="00326985"/>
    <w:rsid w:val="0033073B"/>
    <w:rsid w:val="00330CD7"/>
    <w:rsid w:val="00330DD0"/>
    <w:rsid w:val="003322F5"/>
    <w:rsid w:val="0033289C"/>
    <w:rsid w:val="00332E33"/>
    <w:rsid w:val="00332EFF"/>
    <w:rsid w:val="003335B9"/>
    <w:rsid w:val="00333CB6"/>
    <w:rsid w:val="0033476D"/>
    <w:rsid w:val="0033563B"/>
    <w:rsid w:val="003356F6"/>
    <w:rsid w:val="0033617F"/>
    <w:rsid w:val="00336604"/>
    <w:rsid w:val="003369C6"/>
    <w:rsid w:val="00336E6F"/>
    <w:rsid w:val="00337C7E"/>
    <w:rsid w:val="00340BA9"/>
    <w:rsid w:val="00341451"/>
    <w:rsid w:val="0034197E"/>
    <w:rsid w:val="0034321B"/>
    <w:rsid w:val="00343C84"/>
    <w:rsid w:val="00343DAF"/>
    <w:rsid w:val="00343F8F"/>
    <w:rsid w:val="00344999"/>
    <w:rsid w:val="00346933"/>
    <w:rsid w:val="00346AC9"/>
    <w:rsid w:val="00346B6A"/>
    <w:rsid w:val="003475E1"/>
    <w:rsid w:val="00347AA2"/>
    <w:rsid w:val="00347B53"/>
    <w:rsid w:val="00347C17"/>
    <w:rsid w:val="00347C80"/>
    <w:rsid w:val="00347F48"/>
    <w:rsid w:val="00350A8E"/>
    <w:rsid w:val="00350C5D"/>
    <w:rsid w:val="00351206"/>
    <w:rsid w:val="00351608"/>
    <w:rsid w:val="00352DF1"/>
    <w:rsid w:val="0035425E"/>
    <w:rsid w:val="00354D42"/>
    <w:rsid w:val="00354EF2"/>
    <w:rsid w:val="003562E5"/>
    <w:rsid w:val="003571E5"/>
    <w:rsid w:val="00357BE0"/>
    <w:rsid w:val="00357C9F"/>
    <w:rsid w:val="00363AA3"/>
    <w:rsid w:val="00364C2A"/>
    <w:rsid w:val="003652E4"/>
    <w:rsid w:val="003659B3"/>
    <w:rsid w:val="00365B77"/>
    <w:rsid w:val="003663EF"/>
    <w:rsid w:val="003714E4"/>
    <w:rsid w:val="003728C7"/>
    <w:rsid w:val="00374162"/>
    <w:rsid w:val="00374897"/>
    <w:rsid w:val="00374EA3"/>
    <w:rsid w:val="00375AE8"/>
    <w:rsid w:val="0037600A"/>
    <w:rsid w:val="00376402"/>
    <w:rsid w:val="00376E26"/>
    <w:rsid w:val="00383522"/>
    <w:rsid w:val="003837E8"/>
    <w:rsid w:val="00383A39"/>
    <w:rsid w:val="00385B91"/>
    <w:rsid w:val="00385D8D"/>
    <w:rsid w:val="00386123"/>
    <w:rsid w:val="00386187"/>
    <w:rsid w:val="003868C6"/>
    <w:rsid w:val="00391743"/>
    <w:rsid w:val="00391FAA"/>
    <w:rsid w:val="003925BC"/>
    <w:rsid w:val="00392DCD"/>
    <w:rsid w:val="00393004"/>
    <w:rsid w:val="0039395C"/>
    <w:rsid w:val="00394EDE"/>
    <w:rsid w:val="00395F32"/>
    <w:rsid w:val="003A060F"/>
    <w:rsid w:val="003A08F1"/>
    <w:rsid w:val="003A102D"/>
    <w:rsid w:val="003A1156"/>
    <w:rsid w:val="003A1406"/>
    <w:rsid w:val="003A2325"/>
    <w:rsid w:val="003A3151"/>
    <w:rsid w:val="003A404D"/>
    <w:rsid w:val="003A423A"/>
    <w:rsid w:val="003A4755"/>
    <w:rsid w:val="003A4D9E"/>
    <w:rsid w:val="003A5979"/>
    <w:rsid w:val="003A70CC"/>
    <w:rsid w:val="003A78AD"/>
    <w:rsid w:val="003B0147"/>
    <w:rsid w:val="003B05B5"/>
    <w:rsid w:val="003B313A"/>
    <w:rsid w:val="003B3970"/>
    <w:rsid w:val="003B4BB6"/>
    <w:rsid w:val="003B5109"/>
    <w:rsid w:val="003B5553"/>
    <w:rsid w:val="003B6C97"/>
    <w:rsid w:val="003B7600"/>
    <w:rsid w:val="003B77AB"/>
    <w:rsid w:val="003C18D5"/>
    <w:rsid w:val="003C1DE5"/>
    <w:rsid w:val="003C3436"/>
    <w:rsid w:val="003C3B10"/>
    <w:rsid w:val="003C3C21"/>
    <w:rsid w:val="003C418A"/>
    <w:rsid w:val="003C49E7"/>
    <w:rsid w:val="003C4C38"/>
    <w:rsid w:val="003C5586"/>
    <w:rsid w:val="003C5E15"/>
    <w:rsid w:val="003D013B"/>
    <w:rsid w:val="003D0546"/>
    <w:rsid w:val="003D0689"/>
    <w:rsid w:val="003D1563"/>
    <w:rsid w:val="003D1CAC"/>
    <w:rsid w:val="003D2019"/>
    <w:rsid w:val="003D2E3F"/>
    <w:rsid w:val="003D30BF"/>
    <w:rsid w:val="003D3855"/>
    <w:rsid w:val="003D3C86"/>
    <w:rsid w:val="003D3C9F"/>
    <w:rsid w:val="003D4102"/>
    <w:rsid w:val="003D417E"/>
    <w:rsid w:val="003D52B7"/>
    <w:rsid w:val="003D64E2"/>
    <w:rsid w:val="003D6C92"/>
    <w:rsid w:val="003E1F6F"/>
    <w:rsid w:val="003E2AC6"/>
    <w:rsid w:val="003E385F"/>
    <w:rsid w:val="003E39EF"/>
    <w:rsid w:val="003E41A3"/>
    <w:rsid w:val="003E4523"/>
    <w:rsid w:val="003E4D5A"/>
    <w:rsid w:val="003E6924"/>
    <w:rsid w:val="003E7F78"/>
    <w:rsid w:val="003F0443"/>
    <w:rsid w:val="003F1A2E"/>
    <w:rsid w:val="003F24D9"/>
    <w:rsid w:val="003F3001"/>
    <w:rsid w:val="003F36BF"/>
    <w:rsid w:val="003F4697"/>
    <w:rsid w:val="003F6E15"/>
    <w:rsid w:val="004001B7"/>
    <w:rsid w:val="0040033D"/>
    <w:rsid w:val="004004AC"/>
    <w:rsid w:val="00403379"/>
    <w:rsid w:val="00404456"/>
    <w:rsid w:val="00404ACC"/>
    <w:rsid w:val="00406410"/>
    <w:rsid w:val="0040669E"/>
    <w:rsid w:val="0040676D"/>
    <w:rsid w:val="00407255"/>
    <w:rsid w:val="0040762E"/>
    <w:rsid w:val="00407B04"/>
    <w:rsid w:val="004103A7"/>
    <w:rsid w:val="00413A5B"/>
    <w:rsid w:val="00413AD9"/>
    <w:rsid w:val="0041429F"/>
    <w:rsid w:val="00414333"/>
    <w:rsid w:val="00416528"/>
    <w:rsid w:val="00417335"/>
    <w:rsid w:val="00417368"/>
    <w:rsid w:val="004178F6"/>
    <w:rsid w:val="00420E09"/>
    <w:rsid w:val="00421277"/>
    <w:rsid w:val="00423029"/>
    <w:rsid w:val="00424D66"/>
    <w:rsid w:val="00425BAB"/>
    <w:rsid w:val="00425D95"/>
    <w:rsid w:val="00426AC9"/>
    <w:rsid w:val="00430188"/>
    <w:rsid w:val="004308AA"/>
    <w:rsid w:val="00430A0F"/>
    <w:rsid w:val="00430A90"/>
    <w:rsid w:val="004321D2"/>
    <w:rsid w:val="00432BA1"/>
    <w:rsid w:val="00432D17"/>
    <w:rsid w:val="00433375"/>
    <w:rsid w:val="0043477E"/>
    <w:rsid w:val="00434A65"/>
    <w:rsid w:val="004352A1"/>
    <w:rsid w:val="004359A3"/>
    <w:rsid w:val="004359A8"/>
    <w:rsid w:val="00435C82"/>
    <w:rsid w:val="0044107D"/>
    <w:rsid w:val="00442B4C"/>
    <w:rsid w:val="00442BF4"/>
    <w:rsid w:val="00442F07"/>
    <w:rsid w:val="00443AAC"/>
    <w:rsid w:val="00444116"/>
    <w:rsid w:val="004441D9"/>
    <w:rsid w:val="00444F0B"/>
    <w:rsid w:val="00447968"/>
    <w:rsid w:val="00450006"/>
    <w:rsid w:val="00450C44"/>
    <w:rsid w:val="004510A6"/>
    <w:rsid w:val="004516E5"/>
    <w:rsid w:val="00451BC9"/>
    <w:rsid w:val="00451E72"/>
    <w:rsid w:val="00452EED"/>
    <w:rsid w:val="00454202"/>
    <w:rsid w:val="0045456C"/>
    <w:rsid w:val="00455102"/>
    <w:rsid w:val="00455A69"/>
    <w:rsid w:val="00455B48"/>
    <w:rsid w:val="00457631"/>
    <w:rsid w:val="00460CBB"/>
    <w:rsid w:val="004631E5"/>
    <w:rsid w:val="00465419"/>
    <w:rsid w:val="004660FE"/>
    <w:rsid w:val="0046693A"/>
    <w:rsid w:val="00467771"/>
    <w:rsid w:val="00467CCA"/>
    <w:rsid w:val="00467F9C"/>
    <w:rsid w:val="00473245"/>
    <w:rsid w:val="00473BB5"/>
    <w:rsid w:val="004741D2"/>
    <w:rsid w:val="004754A6"/>
    <w:rsid w:val="004755CE"/>
    <w:rsid w:val="004775AC"/>
    <w:rsid w:val="004775DE"/>
    <w:rsid w:val="00481BEC"/>
    <w:rsid w:val="00482228"/>
    <w:rsid w:val="0048387D"/>
    <w:rsid w:val="00483AC4"/>
    <w:rsid w:val="00484A98"/>
    <w:rsid w:val="00485794"/>
    <w:rsid w:val="00485F85"/>
    <w:rsid w:val="00486103"/>
    <w:rsid w:val="00487D0F"/>
    <w:rsid w:val="004936AB"/>
    <w:rsid w:val="00494C52"/>
    <w:rsid w:val="0049651A"/>
    <w:rsid w:val="00496C87"/>
    <w:rsid w:val="00496D24"/>
    <w:rsid w:val="00497580"/>
    <w:rsid w:val="004A019E"/>
    <w:rsid w:val="004A22E2"/>
    <w:rsid w:val="004A2C70"/>
    <w:rsid w:val="004A5054"/>
    <w:rsid w:val="004A535B"/>
    <w:rsid w:val="004A668D"/>
    <w:rsid w:val="004A6AEC"/>
    <w:rsid w:val="004A6D69"/>
    <w:rsid w:val="004A7E98"/>
    <w:rsid w:val="004B2C33"/>
    <w:rsid w:val="004B3620"/>
    <w:rsid w:val="004B39DC"/>
    <w:rsid w:val="004B4188"/>
    <w:rsid w:val="004B449C"/>
    <w:rsid w:val="004B5022"/>
    <w:rsid w:val="004B5F34"/>
    <w:rsid w:val="004B7FAA"/>
    <w:rsid w:val="004C0576"/>
    <w:rsid w:val="004C0C3B"/>
    <w:rsid w:val="004C1011"/>
    <w:rsid w:val="004C1206"/>
    <w:rsid w:val="004C1D14"/>
    <w:rsid w:val="004C27CA"/>
    <w:rsid w:val="004C4724"/>
    <w:rsid w:val="004C492D"/>
    <w:rsid w:val="004C5210"/>
    <w:rsid w:val="004C5313"/>
    <w:rsid w:val="004C679C"/>
    <w:rsid w:val="004C6E3E"/>
    <w:rsid w:val="004C7A0A"/>
    <w:rsid w:val="004D13DF"/>
    <w:rsid w:val="004D2618"/>
    <w:rsid w:val="004D2E84"/>
    <w:rsid w:val="004D365F"/>
    <w:rsid w:val="004D4C46"/>
    <w:rsid w:val="004D60E4"/>
    <w:rsid w:val="004D64EF"/>
    <w:rsid w:val="004D672C"/>
    <w:rsid w:val="004D6773"/>
    <w:rsid w:val="004D67B9"/>
    <w:rsid w:val="004E0941"/>
    <w:rsid w:val="004E09C6"/>
    <w:rsid w:val="004E30FD"/>
    <w:rsid w:val="004E3171"/>
    <w:rsid w:val="004E384A"/>
    <w:rsid w:val="004E3A34"/>
    <w:rsid w:val="004E3C0A"/>
    <w:rsid w:val="004E3FFA"/>
    <w:rsid w:val="004E447C"/>
    <w:rsid w:val="004E6A61"/>
    <w:rsid w:val="004E73D1"/>
    <w:rsid w:val="004F01BB"/>
    <w:rsid w:val="004F03B2"/>
    <w:rsid w:val="004F05EB"/>
    <w:rsid w:val="004F09D5"/>
    <w:rsid w:val="004F10B3"/>
    <w:rsid w:val="004F339D"/>
    <w:rsid w:val="004F375A"/>
    <w:rsid w:val="004F3A1E"/>
    <w:rsid w:val="004F437B"/>
    <w:rsid w:val="004F46A4"/>
    <w:rsid w:val="004F5B31"/>
    <w:rsid w:val="004F5EA6"/>
    <w:rsid w:val="004F675B"/>
    <w:rsid w:val="004F6A85"/>
    <w:rsid w:val="004F7E85"/>
    <w:rsid w:val="005005B8"/>
    <w:rsid w:val="00500C3A"/>
    <w:rsid w:val="0050246F"/>
    <w:rsid w:val="00503678"/>
    <w:rsid w:val="005044B1"/>
    <w:rsid w:val="00504934"/>
    <w:rsid w:val="00505796"/>
    <w:rsid w:val="0050686C"/>
    <w:rsid w:val="00506C95"/>
    <w:rsid w:val="00510371"/>
    <w:rsid w:val="0051078A"/>
    <w:rsid w:val="00511690"/>
    <w:rsid w:val="0051197B"/>
    <w:rsid w:val="00512773"/>
    <w:rsid w:val="005135A5"/>
    <w:rsid w:val="00513781"/>
    <w:rsid w:val="0051486A"/>
    <w:rsid w:val="00514CA3"/>
    <w:rsid w:val="0051546E"/>
    <w:rsid w:val="00515B25"/>
    <w:rsid w:val="005176FA"/>
    <w:rsid w:val="00520202"/>
    <w:rsid w:val="00522170"/>
    <w:rsid w:val="00522FD0"/>
    <w:rsid w:val="00523EB5"/>
    <w:rsid w:val="00524EFA"/>
    <w:rsid w:val="005254FB"/>
    <w:rsid w:val="005255DD"/>
    <w:rsid w:val="00525D82"/>
    <w:rsid w:val="00526A24"/>
    <w:rsid w:val="00526BD4"/>
    <w:rsid w:val="0052725A"/>
    <w:rsid w:val="00527802"/>
    <w:rsid w:val="0053065C"/>
    <w:rsid w:val="00530C56"/>
    <w:rsid w:val="00531015"/>
    <w:rsid w:val="005310B6"/>
    <w:rsid w:val="005319AB"/>
    <w:rsid w:val="00532CD6"/>
    <w:rsid w:val="00532ED0"/>
    <w:rsid w:val="00533A62"/>
    <w:rsid w:val="00533D29"/>
    <w:rsid w:val="00535FBD"/>
    <w:rsid w:val="005363DA"/>
    <w:rsid w:val="00537C78"/>
    <w:rsid w:val="00537CCE"/>
    <w:rsid w:val="005403C3"/>
    <w:rsid w:val="00540994"/>
    <w:rsid w:val="00540AE6"/>
    <w:rsid w:val="00540BC0"/>
    <w:rsid w:val="00541510"/>
    <w:rsid w:val="00541CA8"/>
    <w:rsid w:val="005422D3"/>
    <w:rsid w:val="005432EC"/>
    <w:rsid w:val="00544691"/>
    <w:rsid w:val="00544DD1"/>
    <w:rsid w:val="005454D5"/>
    <w:rsid w:val="00545F89"/>
    <w:rsid w:val="0055015E"/>
    <w:rsid w:val="005533D7"/>
    <w:rsid w:val="0055347A"/>
    <w:rsid w:val="00554CDC"/>
    <w:rsid w:val="005562B1"/>
    <w:rsid w:val="00560D0F"/>
    <w:rsid w:val="00561DA1"/>
    <w:rsid w:val="00562B01"/>
    <w:rsid w:val="00564929"/>
    <w:rsid w:val="00565F3E"/>
    <w:rsid w:val="00566C7A"/>
    <w:rsid w:val="0056761F"/>
    <w:rsid w:val="00570288"/>
    <w:rsid w:val="005702DE"/>
    <w:rsid w:val="00570BFF"/>
    <w:rsid w:val="00570CCF"/>
    <w:rsid w:val="00572136"/>
    <w:rsid w:val="005736D8"/>
    <w:rsid w:val="005739A5"/>
    <w:rsid w:val="005740AA"/>
    <w:rsid w:val="0057631A"/>
    <w:rsid w:val="0058069F"/>
    <w:rsid w:val="005826EA"/>
    <w:rsid w:val="005831E1"/>
    <w:rsid w:val="005842E4"/>
    <w:rsid w:val="00584EB1"/>
    <w:rsid w:val="00585DCF"/>
    <w:rsid w:val="00586518"/>
    <w:rsid w:val="00587C12"/>
    <w:rsid w:val="00587DEE"/>
    <w:rsid w:val="005906A8"/>
    <w:rsid w:val="00590B44"/>
    <w:rsid w:val="005913EB"/>
    <w:rsid w:val="00591F8F"/>
    <w:rsid w:val="005925AF"/>
    <w:rsid w:val="0059283F"/>
    <w:rsid w:val="00592879"/>
    <w:rsid w:val="00593D11"/>
    <w:rsid w:val="005943A1"/>
    <w:rsid w:val="00594609"/>
    <w:rsid w:val="00595D81"/>
    <w:rsid w:val="0059766A"/>
    <w:rsid w:val="00597855"/>
    <w:rsid w:val="00597D95"/>
    <w:rsid w:val="005A0116"/>
    <w:rsid w:val="005A081D"/>
    <w:rsid w:val="005A0BDD"/>
    <w:rsid w:val="005A1F1C"/>
    <w:rsid w:val="005A2402"/>
    <w:rsid w:val="005A2E30"/>
    <w:rsid w:val="005A44A1"/>
    <w:rsid w:val="005A52CD"/>
    <w:rsid w:val="005A5505"/>
    <w:rsid w:val="005A79BA"/>
    <w:rsid w:val="005A7D19"/>
    <w:rsid w:val="005B129E"/>
    <w:rsid w:val="005B16BE"/>
    <w:rsid w:val="005B1D2E"/>
    <w:rsid w:val="005B1DF6"/>
    <w:rsid w:val="005B2242"/>
    <w:rsid w:val="005B2584"/>
    <w:rsid w:val="005B32FC"/>
    <w:rsid w:val="005B48C7"/>
    <w:rsid w:val="005B517F"/>
    <w:rsid w:val="005C0963"/>
    <w:rsid w:val="005C0991"/>
    <w:rsid w:val="005C161E"/>
    <w:rsid w:val="005C1C10"/>
    <w:rsid w:val="005C2425"/>
    <w:rsid w:val="005C2549"/>
    <w:rsid w:val="005C27DC"/>
    <w:rsid w:val="005C319D"/>
    <w:rsid w:val="005C361D"/>
    <w:rsid w:val="005C39BD"/>
    <w:rsid w:val="005C3C54"/>
    <w:rsid w:val="005C3CC5"/>
    <w:rsid w:val="005C40A5"/>
    <w:rsid w:val="005C46F6"/>
    <w:rsid w:val="005C47B8"/>
    <w:rsid w:val="005C5985"/>
    <w:rsid w:val="005C5D3C"/>
    <w:rsid w:val="005D0C3C"/>
    <w:rsid w:val="005D0C56"/>
    <w:rsid w:val="005D25A4"/>
    <w:rsid w:val="005D2F57"/>
    <w:rsid w:val="005D2FB1"/>
    <w:rsid w:val="005D34D0"/>
    <w:rsid w:val="005D47AD"/>
    <w:rsid w:val="005D5160"/>
    <w:rsid w:val="005D57FB"/>
    <w:rsid w:val="005D66F0"/>
    <w:rsid w:val="005D7A8B"/>
    <w:rsid w:val="005D7D4C"/>
    <w:rsid w:val="005E2433"/>
    <w:rsid w:val="005E28BB"/>
    <w:rsid w:val="005E2DAE"/>
    <w:rsid w:val="005E2DD2"/>
    <w:rsid w:val="005E3833"/>
    <w:rsid w:val="005E3C1B"/>
    <w:rsid w:val="005E4879"/>
    <w:rsid w:val="005E48CD"/>
    <w:rsid w:val="005E4B60"/>
    <w:rsid w:val="005E4E1B"/>
    <w:rsid w:val="005E4F3D"/>
    <w:rsid w:val="005E5139"/>
    <w:rsid w:val="005E5B62"/>
    <w:rsid w:val="005E65F1"/>
    <w:rsid w:val="005E6F23"/>
    <w:rsid w:val="005E799C"/>
    <w:rsid w:val="005F069D"/>
    <w:rsid w:val="005F1F76"/>
    <w:rsid w:val="005F2578"/>
    <w:rsid w:val="005F358C"/>
    <w:rsid w:val="005F363A"/>
    <w:rsid w:val="005F3A9C"/>
    <w:rsid w:val="005F5BEA"/>
    <w:rsid w:val="005F6493"/>
    <w:rsid w:val="005F6FB1"/>
    <w:rsid w:val="005F7102"/>
    <w:rsid w:val="005F714B"/>
    <w:rsid w:val="005F732D"/>
    <w:rsid w:val="005F74D3"/>
    <w:rsid w:val="005F74F0"/>
    <w:rsid w:val="005F7CE1"/>
    <w:rsid w:val="0060009A"/>
    <w:rsid w:val="00600C93"/>
    <w:rsid w:val="00600CA0"/>
    <w:rsid w:val="00601142"/>
    <w:rsid w:val="00601FC1"/>
    <w:rsid w:val="00603221"/>
    <w:rsid w:val="00604623"/>
    <w:rsid w:val="0060601B"/>
    <w:rsid w:val="00606F25"/>
    <w:rsid w:val="00607D03"/>
    <w:rsid w:val="00607F4C"/>
    <w:rsid w:val="0061177C"/>
    <w:rsid w:val="0061288A"/>
    <w:rsid w:val="006128B4"/>
    <w:rsid w:val="00613E7E"/>
    <w:rsid w:val="006157D9"/>
    <w:rsid w:val="00616073"/>
    <w:rsid w:val="00616567"/>
    <w:rsid w:val="00616AF3"/>
    <w:rsid w:val="00616C06"/>
    <w:rsid w:val="00616EBE"/>
    <w:rsid w:val="00620686"/>
    <w:rsid w:val="00620877"/>
    <w:rsid w:val="00620CCC"/>
    <w:rsid w:val="0062135B"/>
    <w:rsid w:val="00622259"/>
    <w:rsid w:val="00623481"/>
    <w:rsid w:val="006237FF"/>
    <w:rsid w:val="006256BF"/>
    <w:rsid w:val="00625943"/>
    <w:rsid w:val="00625D15"/>
    <w:rsid w:val="00630016"/>
    <w:rsid w:val="006301D0"/>
    <w:rsid w:val="00630384"/>
    <w:rsid w:val="0063129A"/>
    <w:rsid w:val="0063134E"/>
    <w:rsid w:val="0063200B"/>
    <w:rsid w:val="006325C2"/>
    <w:rsid w:val="00632778"/>
    <w:rsid w:val="00632E15"/>
    <w:rsid w:val="00633B83"/>
    <w:rsid w:val="00633E64"/>
    <w:rsid w:val="006340D7"/>
    <w:rsid w:val="006342A3"/>
    <w:rsid w:val="006348A5"/>
    <w:rsid w:val="006349FA"/>
    <w:rsid w:val="00634E0A"/>
    <w:rsid w:val="0063513E"/>
    <w:rsid w:val="00636894"/>
    <w:rsid w:val="0063713C"/>
    <w:rsid w:val="00637C49"/>
    <w:rsid w:val="006404FA"/>
    <w:rsid w:val="0064092A"/>
    <w:rsid w:val="006422C3"/>
    <w:rsid w:val="00646691"/>
    <w:rsid w:val="00647864"/>
    <w:rsid w:val="00650163"/>
    <w:rsid w:val="0065067C"/>
    <w:rsid w:val="00650D24"/>
    <w:rsid w:val="0065192F"/>
    <w:rsid w:val="00651D9A"/>
    <w:rsid w:val="00651F45"/>
    <w:rsid w:val="0065203D"/>
    <w:rsid w:val="00652409"/>
    <w:rsid w:val="00652AB4"/>
    <w:rsid w:val="00654339"/>
    <w:rsid w:val="00654B4B"/>
    <w:rsid w:val="00655AD9"/>
    <w:rsid w:val="00655EF8"/>
    <w:rsid w:val="0065606D"/>
    <w:rsid w:val="0065638C"/>
    <w:rsid w:val="006571D6"/>
    <w:rsid w:val="0065740F"/>
    <w:rsid w:val="00657544"/>
    <w:rsid w:val="00657D18"/>
    <w:rsid w:val="00660F20"/>
    <w:rsid w:val="00661342"/>
    <w:rsid w:val="00661912"/>
    <w:rsid w:val="006619E1"/>
    <w:rsid w:val="006622A2"/>
    <w:rsid w:val="006625E8"/>
    <w:rsid w:val="0066599F"/>
    <w:rsid w:val="00666C42"/>
    <w:rsid w:val="00667659"/>
    <w:rsid w:val="006679D0"/>
    <w:rsid w:val="006679E0"/>
    <w:rsid w:val="006701EC"/>
    <w:rsid w:val="00670C4C"/>
    <w:rsid w:val="00670C86"/>
    <w:rsid w:val="0067144C"/>
    <w:rsid w:val="00671CA4"/>
    <w:rsid w:val="00672CF0"/>
    <w:rsid w:val="00673921"/>
    <w:rsid w:val="00674097"/>
    <w:rsid w:val="00674A6F"/>
    <w:rsid w:val="00674F15"/>
    <w:rsid w:val="00675B58"/>
    <w:rsid w:val="00676637"/>
    <w:rsid w:val="00676689"/>
    <w:rsid w:val="006806CA"/>
    <w:rsid w:val="00680FFE"/>
    <w:rsid w:val="00681C3E"/>
    <w:rsid w:val="00682290"/>
    <w:rsid w:val="00682DB8"/>
    <w:rsid w:val="00683188"/>
    <w:rsid w:val="00683E26"/>
    <w:rsid w:val="00685673"/>
    <w:rsid w:val="00685DF3"/>
    <w:rsid w:val="006865CD"/>
    <w:rsid w:val="00686648"/>
    <w:rsid w:val="00690699"/>
    <w:rsid w:val="00690F07"/>
    <w:rsid w:val="006911F1"/>
    <w:rsid w:val="00691399"/>
    <w:rsid w:val="006914C0"/>
    <w:rsid w:val="0069368D"/>
    <w:rsid w:val="006942DD"/>
    <w:rsid w:val="00694E07"/>
    <w:rsid w:val="00695489"/>
    <w:rsid w:val="006955EF"/>
    <w:rsid w:val="006959ED"/>
    <w:rsid w:val="00696465"/>
    <w:rsid w:val="006A09A1"/>
    <w:rsid w:val="006A09F4"/>
    <w:rsid w:val="006A1043"/>
    <w:rsid w:val="006A17D7"/>
    <w:rsid w:val="006A1C63"/>
    <w:rsid w:val="006A2035"/>
    <w:rsid w:val="006A25A8"/>
    <w:rsid w:val="006A3BBF"/>
    <w:rsid w:val="006B0320"/>
    <w:rsid w:val="006B133B"/>
    <w:rsid w:val="006B1647"/>
    <w:rsid w:val="006B1DA2"/>
    <w:rsid w:val="006B23E7"/>
    <w:rsid w:val="006B24D9"/>
    <w:rsid w:val="006B256A"/>
    <w:rsid w:val="006B2B3B"/>
    <w:rsid w:val="006B3033"/>
    <w:rsid w:val="006B32BF"/>
    <w:rsid w:val="006B398F"/>
    <w:rsid w:val="006B39E1"/>
    <w:rsid w:val="006B3BC5"/>
    <w:rsid w:val="006B4A41"/>
    <w:rsid w:val="006B4E6F"/>
    <w:rsid w:val="006B571D"/>
    <w:rsid w:val="006B5A93"/>
    <w:rsid w:val="006B6DA5"/>
    <w:rsid w:val="006B7298"/>
    <w:rsid w:val="006C0FDA"/>
    <w:rsid w:val="006C0FE0"/>
    <w:rsid w:val="006C1633"/>
    <w:rsid w:val="006C3235"/>
    <w:rsid w:val="006C358E"/>
    <w:rsid w:val="006C4D58"/>
    <w:rsid w:val="006C4D5A"/>
    <w:rsid w:val="006C4F84"/>
    <w:rsid w:val="006C5B3F"/>
    <w:rsid w:val="006C61B0"/>
    <w:rsid w:val="006C689C"/>
    <w:rsid w:val="006C6F0B"/>
    <w:rsid w:val="006C71F9"/>
    <w:rsid w:val="006D0CE3"/>
    <w:rsid w:val="006D1206"/>
    <w:rsid w:val="006D2AF0"/>
    <w:rsid w:val="006D2C57"/>
    <w:rsid w:val="006D48E1"/>
    <w:rsid w:val="006D4C35"/>
    <w:rsid w:val="006D5084"/>
    <w:rsid w:val="006D5463"/>
    <w:rsid w:val="006D67E7"/>
    <w:rsid w:val="006D70FA"/>
    <w:rsid w:val="006D77FC"/>
    <w:rsid w:val="006D78CB"/>
    <w:rsid w:val="006E019D"/>
    <w:rsid w:val="006E263A"/>
    <w:rsid w:val="006E4142"/>
    <w:rsid w:val="006E4E3A"/>
    <w:rsid w:val="006E56E3"/>
    <w:rsid w:val="006E5988"/>
    <w:rsid w:val="006E5C51"/>
    <w:rsid w:val="006E6A8B"/>
    <w:rsid w:val="006F049B"/>
    <w:rsid w:val="006F0BE7"/>
    <w:rsid w:val="006F0EC1"/>
    <w:rsid w:val="006F2321"/>
    <w:rsid w:val="006F2474"/>
    <w:rsid w:val="006F287E"/>
    <w:rsid w:val="006F2BAC"/>
    <w:rsid w:val="006F36BB"/>
    <w:rsid w:val="006F4890"/>
    <w:rsid w:val="006F48CB"/>
    <w:rsid w:val="006F5A79"/>
    <w:rsid w:val="006F662A"/>
    <w:rsid w:val="006F724B"/>
    <w:rsid w:val="006F7E5E"/>
    <w:rsid w:val="007000BE"/>
    <w:rsid w:val="00701003"/>
    <w:rsid w:val="00702011"/>
    <w:rsid w:val="007021DC"/>
    <w:rsid w:val="007041D2"/>
    <w:rsid w:val="00705094"/>
    <w:rsid w:val="00705763"/>
    <w:rsid w:val="00705CB4"/>
    <w:rsid w:val="00705EDF"/>
    <w:rsid w:val="00706166"/>
    <w:rsid w:val="007062E1"/>
    <w:rsid w:val="00706364"/>
    <w:rsid w:val="00706A4A"/>
    <w:rsid w:val="007071D0"/>
    <w:rsid w:val="0070741F"/>
    <w:rsid w:val="007074B8"/>
    <w:rsid w:val="007075F5"/>
    <w:rsid w:val="00707EAB"/>
    <w:rsid w:val="00710A61"/>
    <w:rsid w:val="00711DBB"/>
    <w:rsid w:val="00714A54"/>
    <w:rsid w:val="00715C64"/>
    <w:rsid w:val="00716BF8"/>
    <w:rsid w:val="0071776E"/>
    <w:rsid w:val="007203DA"/>
    <w:rsid w:val="00720E47"/>
    <w:rsid w:val="00720EAE"/>
    <w:rsid w:val="007217BA"/>
    <w:rsid w:val="00722F06"/>
    <w:rsid w:val="007239E0"/>
    <w:rsid w:val="00724EA0"/>
    <w:rsid w:val="00725537"/>
    <w:rsid w:val="007264A7"/>
    <w:rsid w:val="0073175C"/>
    <w:rsid w:val="007339BD"/>
    <w:rsid w:val="007340F9"/>
    <w:rsid w:val="007341FB"/>
    <w:rsid w:val="00734364"/>
    <w:rsid w:val="0073476D"/>
    <w:rsid w:val="007356E6"/>
    <w:rsid w:val="0073729A"/>
    <w:rsid w:val="00737F21"/>
    <w:rsid w:val="00740C6A"/>
    <w:rsid w:val="00741394"/>
    <w:rsid w:val="007418B5"/>
    <w:rsid w:val="00741BB3"/>
    <w:rsid w:val="00741C3F"/>
    <w:rsid w:val="007423DB"/>
    <w:rsid w:val="00742CC7"/>
    <w:rsid w:val="00743042"/>
    <w:rsid w:val="007432C0"/>
    <w:rsid w:val="007435F7"/>
    <w:rsid w:val="00743A70"/>
    <w:rsid w:val="00743C8A"/>
    <w:rsid w:val="0074423D"/>
    <w:rsid w:val="0074494F"/>
    <w:rsid w:val="00744E85"/>
    <w:rsid w:val="00745A38"/>
    <w:rsid w:val="00745D05"/>
    <w:rsid w:val="007467BD"/>
    <w:rsid w:val="00746C4A"/>
    <w:rsid w:val="00752AB0"/>
    <w:rsid w:val="00752FA1"/>
    <w:rsid w:val="0075371E"/>
    <w:rsid w:val="007545C2"/>
    <w:rsid w:val="007545F0"/>
    <w:rsid w:val="00754FE0"/>
    <w:rsid w:val="007552C2"/>
    <w:rsid w:val="007558C7"/>
    <w:rsid w:val="00756FC1"/>
    <w:rsid w:val="007572AD"/>
    <w:rsid w:val="00760080"/>
    <w:rsid w:val="007602F6"/>
    <w:rsid w:val="00760B52"/>
    <w:rsid w:val="007610D4"/>
    <w:rsid w:val="007618B7"/>
    <w:rsid w:val="007618BF"/>
    <w:rsid w:val="00761D2F"/>
    <w:rsid w:val="0076482B"/>
    <w:rsid w:val="007664BE"/>
    <w:rsid w:val="007679D8"/>
    <w:rsid w:val="00770CE1"/>
    <w:rsid w:val="00770FC6"/>
    <w:rsid w:val="0077150B"/>
    <w:rsid w:val="007720D2"/>
    <w:rsid w:val="0077270B"/>
    <w:rsid w:val="007743B1"/>
    <w:rsid w:val="00774F48"/>
    <w:rsid w:val="0077514F"/>
    <w:rsid w:val="00775325"/>
    <w:rsid w:val="007803D0"/>
    <w:rsid w:val="00784A29"/>
    <w:rsid w:val="007875CE"/>
    <w:rsid w:val="007902B7"/>
    <w:rsid w:val="0079048B"/>
    <w:rsid w:val="007908AA"/>
    <w:rsid w:val="00790BCF"/>
    <w:rsid w:val="00790E98"/>
    <w:rsid w:val="00791836"/>
    <w:rsid w:val="0079212B"/>
    <w:rsid w:val="00792B92"/>
    <w:rsid w:val="007935D8"/>
    <w:rsid w:val="00793BAB"/>
    <w:rsid w:val="00793D17"/>
    <w:rsid w:val="00794F68"/>
    <w:rsid w:val="00795995"/>
    <w:rsid w:val="0079635D"/>
    <w:rsid w:val="0079668F"/>
    <w:rsid w:val="00797DF4"/>
    <w:rsid w:val="007A01A7"/>
    <w:rsid w:val="007A0349"/>
    <w:rsid w:val="007A0542"/>
    <w:rsid w:val="007A06E6"/>
    <w:rsid w:val="007A0DC7"/>
    <w:rsid w:val="007A145F"/>
    <w:rsid w:val="007A18A1"/>
    <w:rsid w:val="007A3EFC"/>
    <w:rsid w:val="007A5817"/>
    <w:rsid w:val="007A5DFF"/>
    <w:rsid w:val="007A6825"/>
    <w:rsid w:val="007A6BE9"/>
    <w:rsid w:val="007A793A"/>
    <w:rsid w:val="007B1235"/>
    <w:rsid w:val="007B13B7"/>
    <w:rsid w:val="007B1D50"/>
    <w:rsid w:val="007B214F"/>
    <w:rsid w:val="007B351F"/>
    <w:rsid w:val="007B3B94"/>
    <w:rsid w:val="007B40EC"/>
    <w:rsid w:val="007B41AF"/>
    <w:rsid w:val="007B56E0"/>
    <w:rsid w:val="007B5D45"/>
    <w:rsid w:val="007B5DCA"/>
    <w:rsid w:val="007B6B39"/>
    <w:rsid w:val="007B6BC2"/>
    <w:rsid w:val="007B71A7"/>
    <w:rsid w:val="007B7801"/>
    <w:rsid w:val="007C051D"/>
    <w:rsid w:val="007C0F85"/>
    <w:rsid w:val="007C1AD6"/>
    <w:rsid w:val="007C2C8D"/>
    <w:rsid w:val="007C337E"/>
    <w:rsid w:val="007C5A65"/>
    <w:rsid w:val="007C65D2"/>
    <w:rsid w:val="007C679F"/>
    <w:rsid w:val="007C6977"/>
    <w:rsid w:val="007C7A9E"/>
    <w:rsid w:val="007C7BB5"/>
    <w:rsid w:val="007D0B02"/>
    <w:rsid w:val="007D253A"/>
    <w:rsid w:val="007D4242"/>
    <w:rsid w:val="007D5E2C"/>
    <w:rsid w:val="007D621C"/>
    <w:rsid w:val="007D6862"/>
    <w:rsid w:val="007D696F"/>
    <w:rsid w:val="007D7CBD"/>
    <w:rsid w:val="007E068A"/>
    <w:rsid w:val="007E168E"/>
    <w:rsid w:val="007E2C5B"/>
    <w:rsid w:val="007E2D6A"/>
    <w:rsid w:val="007E3113"/>
    <w:rsid w:val="007E3DCB"/>
    <w:rsid w:val="007E69E3"/>
    <w:rsid w:val="007E6FBA"/>
    <w:rsid w:val="007E739C"/>
    <w:rsid w:val="007E7656"/>
    <w:rsid w:val="007F00D8"/>
    <w:rsid w:val="007F0525"/>
    <w:rsid w:val="007F0F09"/>
    <w:rsid w:val="007F13BB"/>
    <w:rsid w:val="007F1DDD"/>
    <w:rsid w:val="007F219B"/>
    <w:rsid w:val="007F28E6"/>
    <w:rsid w:val="007F3A53"/>
    <w:rsid w:val="007F3D79"/>
    <w:rsid w:val="007F425E"/>
    <w:rsid w:val="007F73D5"/>
    <w:rsid w:val="007F7985"/>
    <w:rsid w:val="007F7ED7"/>
    <w:rsid w:val="00800810"/>
    <w:rsid w:val="00800D13"/>
    <w:rsid w:val="008012EF"/>
    <w:rsid w:val="00801DB0"/>
    <w:rsid w:val="00801ED9"/>
    <w:rsid w:val="00802258"/>
    <w:rsid w:val="008025D0"/>
    <w:rsid w:val="00802605"/>
    <w:rsid w:val="00802E01"/>
    <w:rsid w:val="0080337E"/>
    <w:rsid w:val="008037D8"/>
    <w:rsid w:val="00804261"/>
    <w:rsid w:val="00804C55"/>
    <w:rsid w:val="008056EB"/>
    <w:rsid w:val="008059DF"/>
    <w:rsid w:val="00805C57"/>
    <w:rsid w:val="00805CBF"/>
    <w:rsid w:val="00806199"/>
    <w:rsid w:val="00810011"/>
    <w:rsid w:val="00810475"/>
    <w:rsid w:val="0081183E"/>
    <w:rsid w:val="0081222E"/>
    <w:rsid w:val="0081338A"/>
    <w:rsid w:val="00813929"/>
    <w:rsid w:val="00813CAC"/>
    <w:rsid w:val="00813FD0"/>
    <w:rsid w:val="0081425E"/>
    <w:rsid w:val="008153F3"/>
    <w:rsid w:val="00815661"/>
    <w:rsid w:val="00815B78"/>
    <w:rsid w:val="00815C4D"/>
    <w:rsid w:val="00816245"/>
    <w:rsid w:val="0081635C"/>
    <w:rsid w:val="008164D9"/>
    <w:rsid w:val="00817428"/>
    <w:rsid w:val="0082024F"/>
    <w:rsid w:val="00820E2C"/>
    <w:rsid w:val="00821776"/>
    <w:rsid w:val="00822987"/>
    <w:rsid w:val="00823813"/>
    <w:rsid w:val="00823B7F"/>
    <w:rsid w:val="008247AC"/>
    <w:rsid w:val="00824D82"/>
    <w:rsid w:val="00825BCD"/>
    <w:rsid w:val="00826F24"/>
    <w:rsid w:val="00826FB9"/>
    <w:rsid w:val="008305FD"/>
    <w:rsid w:val="00831BE1"/>
    <w:rsid w:val="0083287E"/>
    <w:rsid w:val="00832ADA"/>
    <w:rsid w:val="008330FA"/>
    <w:rsid w:val="00833389"/>
    <w:rsid w:val="0083355E"/>
    <w:rsid w:val="008340A9"/>
    <w:rsid w:val="00834B0C"/>
    <w:rsid w:val="00835C70"/>
    <w:rsid w:val="00835ED9"/>
    <w:rsid w:val="008369BD"/>
    <w:rsid w:val="00837701"/>
    <w:rsid w:val="0084065C"/>
    <w:rsid w:val="00841504"/>
    <w:rsid w:val="00842A88"/>
    <w:rsid w:val="008447EF"/>
    <w:rsid w:val="008468DB"/>
    <w:rsid w:val="008509E9"/>
    <w:rsid w:val="008515B7"/>
    <w:rsid w:val="0085181D"/>
    <w:rsid w:val="00851D51"/>
    <w:rsid w:val="00853D69"/>
    <w:rsid w:val="008555DB"/>
    <w:rsid w:val="00855A3C"/>
    <w:rsid w:val="00855F92"/>
    <w:rsid w:val="00857FF3"/>
    <w:rsid w:val="00860283"/>
    <w:rsid w:val="00860DAD"/>
    <w:rsid w:val="00861B14"/>
    <w:rsid w:val="008620DF"/>
    <w:rsid w:val="008626CE"/>
    <w:rsid w:val="00862938"/>
    <w:rsid w:val="00863CEB"/>
    <w:rsid w:val="00864219"/>
    <w:rsid w:val="00864D56"/>
    <w:rsid w:val="00871611"/>
    <w:rsid w:val="00872FAB"/>
    <w:rsid w:val="008741A6"/>
    <w:rsid w:val="0087726F"/>
    <w:rsid w:val="00881C62"/>
    <w:rsid w:val="00881F52"/>
    <w:rsid w:val="00883166"/>
    <w:rsid w:val="008831D6"/>
    <w:rsid w:val="0088350B"/>
    <w:rsid w:val="00883CAF"/>
    <w:rsid w:val="00884EF4"/>
    <w:rsid w:val="00886185"/>
    <w:rsid w:val="00886D36"/>
    <w:rsid w:val="00891307"/>
    <w:rsid w:val="00891D7A"/>
    <w:rsid w:val="00892BB1"/>
    <w:rsid w:val="00892C36"/>
    <w:rsid w:val="00893ED1"/>
    <w:rsid w:val="0089453E"/>
    <w:rsid w:val="008962BA"/>
    <w:rsid w:val="008972BC"/>
    <w:rsid w:val="008A098E"/>
    <w:rsid w:val="008A09CD"/>
    <w:rsid w:val="008A0BDD"/>
    <w:rsid w:val="008A23AA"/>
    <w:rsid w:val="008A23E2"/>
    <w:rsid w:val="008A35FA"/>
    <w:rsid w:val="008A38EB"/>
    <w:rsid w:val="008A4B0B"/>
    <w:rsid w:val="008A5AC1"/>
    <w:rsid w:val="008A62F9"/>
    <w:rsid w:val="008A66A7"/>
    <w:rsid w:val="008A6C44"/>
    <w:rsid w:val="008A76E6"/>
    <w:rsid w:val="008A7D91"/>
    <w:rsid w:val="008B0343"/>
    <w:rsid w:val="008B09AA"/>
    <w:rsid w:val="008B249A"/>
    <w:rsid w:val="008B2A48"/>
    <w:rsid w:val="008B2AF3"/>
    <w:rsid w:val="008B304A"/>
    <w:rsid w:val="008B3988"/>
    <w:rsid w:val="008B42BC"/>
    <w:rsid w:val="008B4B4E"/>
    <w:rsid w:val="008B510E"/>
    <w:rsid w:val="008B60DF"/>
    <w:rsid w:val="008B7039"/>
    <w:rsid w:val="008B79A5"/>
    <w:rsid w:val="008C220D"/>
    <w:rsid w:val="008C243D"/>
    <w:rsid w:val="008C35F9"/>
    <w:rsid w:val="008C5864"/>
    <w:rsid w:val="008C62E7"/>
    <w:rsid w:val="008C66B4"/>
    <w:rsid w:val="008C6A01"/>
    <w:rsid w:val="008D1399"/>
    <w:rsid w:val="008D16CA"/>
    <w:rsid w:val="008D2585"/>
    <w:rsid w:val="008D296A"/>
    <w:rsid w:val="008D3278"/>
    <w:rsid w:val="008D371D"/>
    <w:rsid w:val="008D4360"/>
    <w:rsid w:val="008D4699"/>
    <w:rsid w:val="008D4E4C"/>
    <w:rsid w:val="008D57B0"/>
    <w:rsid w:val="008D5953"/>
    <w:rsid w:val="008D5CD0"/>
    <w:rsid w:val="008D5E78"/>
    <w:rsid w:val="008D61D8"/>
    <w:rsid w:val="008D6C0F"/>
    <w:rsid w:val="008D7B41"/>
    <w:rsid w:val="008D7C6A"/>
    <w:rsid w:val="008E061D"/>
    <w:rsid w:val="008E095D"/>
    <w:rsid w:val="008E0BB7"/>
    <w:rsid w:val="008E1504"/>
    <w:rsid w:val="008E19EC"/>
    <w:rsid w:val="008E20BA"/>
    <w:rsid w:val="008E2176"/>
    <w:rsid w:val="008E271B"/>
    <w:rsid w:val="008E3930"/>
    <w:rsid w:val="008E495D"/>
    <w:rsid w:val="008E548A"/>
    <w:rsid w:val="008E5577"/>
    <w:rsid w:val="008E60B1"/>
    <w:rsid w:val="008E644B"/>
    <w:rsid w:val="008E6A75"/>
    <w:rsid w:val="008E7198"/>
    <w:rsid w:val="008E727D"/>
    <w:rsid w:val="008E7BE5"/>
    <w:rsid w:val="008F1E3E"/>
    <w:rsid w:val="008F1EA9"/>
    <w:rsid w:val="008F2104"/>
    <w:rsid w:val="008F2858"/>
    <w:rsid w:val="008F28D7"/>
    <w:rsid w:val="008F2EA3"/>
    <w:rsid w:val="008F3B55"/>
    <w:rsid w:val="008F3E3E"/>
    <w:rsid w:val="008F4DD8"/>
    <w:rsid w:val="008F55C7"/>
    <w:rsid w:val="00900EDF"/>
    <w:rsid w:val="00900FE5"/>
    <w:rsid w:val="00901D16"/>
    <w:rsid w:val="00902FF7"/>
    <w:rsid w:val="00903B17"/>
    <w:rsid w:val="009047CE"/>
    <w:rsid w:val="00904A86"/>
    <w:rsid w:val="00904BAE"/>
    <w:rsid w:val="009052B9"/>
    <w:rsid w:val="009056FB"/>
    <w:rsid w:val="009057F1"/>
    <w:rsid w:val="00906459"/>
    <w:rsid w:val="009067EF"/>
    <w:rsid w:val="00906B78"/>
    <w:rsid w:val="00906D89"/>
    <w:rsid w:val="009072CF"/>
    <w:rsid w:val="00907436"/>
    <w:rsid w:val="00907803"/>
    <w:rsid w:val="0091192C"/>
    <w:rsid w:val="00912384"/>
    <w:rsid w:val="00912E69"/>
    <w:rsid w:val="00914B03"/>
    <w:rsid w:val="0091500A"/>
    <w:rsid w:val="00915CBF"/>
    <w:rsid w:val="0091629F"/>
    <w:rsid w:val="00916337"/>
    <w:rsid w:val="009165D3"/>
    <w:rsid w:val="00916877"/>
    <w:rsid w:val="00917912"/>
    <w:rsid w:val="00917A60"/>
    <w:rsid w:val="00920B97"/>
    <w:rsid w:val="009228F5"/>
    <w:rsid w:val="00922980"/>
    <w:rsid w:val="00925A02"/>
    <w:rsid w:val="00925E7E"/>
    <w:rsid w:val="00926C87"/>
    <w:rsid w:val="00927084"/>
    <w:rsid w:val="009276F8"/>
    <w:rsid w:val="00930234"/>
    <w:rsid w:val="00930FD4"/>
    <w:rsid w:val="00931B0D"/>
    <w:rsid w:val="00931BA4"/>
    <w:rsid w:val="00932515"/>
    <w:rsid w:val="00932B02"/>
    <w:rsid w:val="009344C2"/>
    <w:rsid w:val="00934C0C"/>
    <w:rsid w:val="0093660C"/>
    <w:rsid w:val="0094008C"/>
    <w:rsid w:val="00940474"/>
    <w:rsid w:val="00940B06"/>
    <w:rsid w:val="00940B26"/>
    <w:rsid w:val="0094137A"/>
    <w:rsid w:val="009416F7"/>
    <w:rsid w:val="00944D81"/>
    <w:rsid w:val="00944DA5"/>
    <w:rsid w:val="00945128"/>
    <w:rsid w:val="009465A4"/>
    <w:rsid w:val="009477BB"/>
    <w:rsid w:val="0095005E"/>
    <w:rsid w:val="009510A4"/>
    <w:rsid w:val="00951174"/>
    <w:rsid w:val="0095139D"/>
    <w:rsid w:val="00951684"/>
    <w:rsid w:val="00951B44"/>
    <w:rsid w:val="00952942"/>
    <w:rsid w:val="00952A8F"/>
    <w:rsid w:val="00952AD3"/>
    <w:rsid w:val="0095427C"/>
    <w:rsid w:val="00954381"/>
    <w:rsid w:val="00954663"/>
    <w:rsid w:val="00954B2B"/>
    <w:rsid w:val="009555DC"/>
    <w:rsid w:val="00955BBD"/>
    <w:rsid w:val="00955EC1"/>
    <w:rsid w:val="0095619B"/>
    <w:rsid w:val="0095725C"/>
    <w:rsid w:val="009574AC"/>
    <w:rsid w:val="0095758F"/>
    <w:rsid w:val="00960123"/>
    <w:rsid w:val="00960E15"/>
    <w:rsid w:val="00961FCF"/>
    <w:rsid w:val="00962858"/>
    <w:rsid w:val="00963616"/>
    <w:rsid w:val="00963F87"/>
    <w:rsid w:val="0096470A"/>
    <w:rsid w:val="0096474E"/>
    <w:rsid w:val="00964D43"/>
    <w:rsid w:val="00965503"/>
    <w:rsid w:val="00965793"/>
    <w:rsid w:val="009659A9"/>
    <w:rsid w:val="009671DD"/>
    <w:rsid w:val="00967BBD"/>
    <w:rsid w:val="0097015C"/>
    <w:rsid w:val="00971783"/>
    <w:rsid w:val="0097294E"/>
    <w:rsid w:val="00972AE5"/>
    <w:rsid w:val="00973B14"/>
    <w:rsid w:val="0097627E"/>
    <w:rsid w:val="0097682A"/>
    <w:rsid w:val="00977320"/>
    <w:rsid w:val="00980486"/>
    <w:rsid w:val="00980C66"/>
    <w:rsid w:val="0098311D"/>
    <w:rsid w:val="00984D57"/>
    <w:rsid w:val="009850BD"/>
    <w:rsid w:val="00985BEA"/>
    <w:rsid w:val="00986765"/>
    <w:rsid w:val="009875C9"/>
    <w:rsid w:val="00987A18"/>
    <w:rsid w:val="0099279A"/>
    <w:rsid w:val="009943E4"/>
    <w:rsid w:val="00994881"/>
    <w:rsid w:val="0099494B"/>
    <w:rsid w:val="00996700"/>
    <w:rsid w:val="009976DB"/>
    <w:rsid w:val="009A028A"/>
    <w:rsid w:val="009A1E66"/>
    <w:rsid w:val="009A2B7D"/>
    <w:rsid w:val="009A496E"/>
    <w:rsid w:val="009A5666"/>
    <w:rsid w:val="009A5B53"/>
    <w:rsid w:val="009A6069"/>
    <w:rsid w:val="009A6852"/>
    <w:rsid w:val="009A75F2"/>
    <w:rsid w:val="009A7F1A"/>
    <w:rsid w:val="009A7F7E"/>
    <w:rsid w:val="009B01AC"/>
    <w:rsid w:val="009B0DD1"/>
    <w:rsid w:val="009B686E"/>
    <w:rsid w:val="009B7E04"/>
    <w:rsid w:val="009B7E0C"/>
    <w:rsid w:val="009C1993"/>
    <w:rsid w:val="009C2629"/>
    <w:rsid w:val="009C35C4"/>
    <w:rsid w:val="009C3724"/>
    <w:rsid w:val="009C58B7"/>
    <w:rsid w:val="009C746B"/>
    <w:rsid w:val="009D0486"/>
    <w:rsid w:val="009D060D"/>
    <w:rsid w:val="009D0DFD"/>
    <w:rsid w:val="009D16AF"/>
    <w:rsid w:val="009D185F"/>
    <w:rsid w:val="009D1A41"/>
    <w:rsid w:val="009D1DEA"/>
    <w:rsid w:val="009D1EC4"/>
    <w:rsid w:val="009D3ED1"/>
    <w:rsid w:val="009D46F0"/>
    <w:rsid w:val="009D5E2B"/>
    <w:rsid w:val="009D6CAD"/>
    <w:rsid w:val="009D765D"/>
    <w:rsid w:val="009D7CC3"/>
    <w:rsid w:val="009E077D"/>
    <w:rsid w:val="009E0FEB"/>
    <w:rsid w:val="009E1ACE"/>
    <w:rsid w:val="009E2142"/>
    <w:rsid w:val="009E253C"/>
    <w:rsid w:val="009E366C"/>
    <w:rsid w:val="009E4397"/>
    <w:rsid w:val="009E4C16"/>
    <w:rsid w:val="009E514A"/>
    <w:rsid w:val="009E589A"/>
    <w:rsid w:val="009E6FD1"/>
    <w:rsid w:val="009E708C"/>
    <w:rsid w:val="009F2226"/>
    <w:rsid w:val="009F28CA"/>
    <w:rsid w:val="009F2ED2"/>
    <w:rsid w:val="009F3483"/>
    <w:rsid w:val="009F35E4"/>
    <w:rsid w:val="009F419D"/>
    <w:rsid w:val="009F4305"/>
    <w:rsid w:val="009F53C3"/>
    <w:rsid w:val="009F60BF"/>
    <w:rsid w:val="009F6351"/>
    <w:rsid w:val="009F6369"/>
    <w:rsid w:val="009F761B"/>
    <w:rsid w:val="009F7A07"/>
    <w:rsid w:val="00A004C1"/>
    <w:rsid w:val="00A019F2"/>
    <w:rsid w:val="00A02138"/>
    <w:rsid w:val="00A02353"/>
    <w:rsid w:val="00A03201"/>
    <w:rsid w:val="00A040E9"/>
    <w:rsid w:val="00A06434"/>
    <w:rsid w:val="00A078D7"/>
    <w:rsid w:val="00A117CC"/>
    <w:rsid w:val="00A11C0E"/>
    <w:rsid w:val="00A11DB9"/>
    <w:rsid w:val="00A12D9C"/>
    <w:rsid w:val="00A134CB"/>
    <w:rsid w:val="00A15347"/>
    <w:rsid w:val="00A15C70"/>
    <w:rsid w:val="00A15FB3"/>
    <w:rsid w:val="00A1627C"/>
    <w:rsid w:val="00A16958"/>
    <w:rsid w:val="00A16FEA"/>
    <w:rsid w:val="00A17E6B"/>
    <w:rsid w:val="00A2149D"/>
    <w:rsid w:val="00A2257B"/>
    <w:rsid w:val="00A22932"/>
    <w:rsid w:val="00A22B46"/>
    <w:rsid w:val="00A23C8F"/>
    <w:rsid w:val="00A26549"/>
    <w:rsid w:val="00A26564"/>
    <w:rsid w:val="00A266B3"/>
    <w:rsid w:val="00A270AA"/>
    <w:rsid w:val="00A27EC0"/>
    <w:rsid w:val="00A311E0"/>
    <w:rsid w:val="00A319C2"/>
    <w:rsid w:val="00A32C5A"/>
    <w:rsid w:val="00A339B0"/>
    <w:rsid w:val="00A33EB9"/>
    <w:rsid w:val="00A33FA4"/>
    <w:rsid w:val="00A36217"/>
    <w:rsid w:val="00A36975"/>
    <w:rsid w:val="00A36CE6"/>
    <w:rsid w:val="00A37552"/>
    <w:rsid w:val="00A37F84"/>
    <w:rsid w:val="00A416D6"/>
    <w:rsid w:val="00A41B91"/>
    <w:rsid w:val="00A41E1C"/>
    <w:rsid w:val="00A420BB"/>
    <w:rsid w:val="00A421D2"/>
    <w:rsid w:val="00A4249E"/>
    <w:rsid w:val="00A43D11"/>
    <w:rsid w:val="00A45083"/>
    <w:rsid w:val="00A457EC"/>
    <w:rsid w:val="00A45E69"/>
    <w:rsid w:val="00A4626D"/>
    <w:rsid w:val="00A46727"/>
    <w:rsid w:val="00A50A2B"/>
    <w:rsid w:val="00A50AF1"/>
    <w:rsid w:val="00A50EFB"/>
    <w:rsid w:val="00A514EB"/>
    <w:rsid w:val="00A524E1"/>
    <w:rsid w:val="00A526E8"/>
    <w:rsid w:val="00A52A61"/>
    <w:rsid w:val="00A52EB3"/>
    <w:rsid w:val="00A537F9"/>
    <w:rsid w:val="00A53B2A"/>
    <w:rsid w:val="00A5432C"/>
    <w:rsid w:val="00A54D3D"/>
    <w:rsid w:val="00A56195"/>
    <w:rsid w:val="00A5687E"/>
    <w:rsid w:val="00A572F4"/>
    <w:rsid w:val="00A60890"/>
    <w:rsid w:val="00A60DD9"/>
    <w:rsid w:val="00A61595"/>
    <w:rsid w:val="00A62AF5"/>
    <w:rsid w:val="00A652CB"/>
    <w:rsid w:val="00A65CF9"/>
    <w:rsid w:val="00A667B2"/>
    <w:rsid w:val="00A66A72"/>
    <w:rsid w:val="00A67D9F"/>
    <w:rsid w:val="00A70C24"/>
    <w:rsid w:val="00A7268D"/>
    <w:rsid w:val="00A72B84"/>
    <w:rsid w:val="00A732AC"/>
    <w:rsid w:val="00A74A33"/>
    <w:rsid w:val="00A75004"/>
    <w:rsid w:val="00A759FF"/>
    <w:rsid w:val="00A7606B"/>
    <w:rsid w:val="00A768DB"/>
    <w:rsid w:val="00A77493"/>
    <w:rsid w:val="00A774A9"/>
    <w:rsid w:val="00A776F5"/>
    <w:rsid w:val="00A801F5"/>
    <w:rsid w:val="00A809F1"/>
    <w:rsid w:val="00A8152F"/>
    <w:rsid w:val="00A82CD5"/>
    <w:rsid w:val="00A8346C"/>
    <w:rsid w:val="00A83642"/>
    <w:rsid w:val="00A84826"/>
    <w:rsid w:val="00A854DD"/>
    <w:rsid w:val="00A90B02"/>
    <w:rsid w:val="00A90B85"/>
    <w:rsid w:val="00A91557"/>
    <w:rsid w:val="00A91644"/>
    <w:rsid w:val="00A924EE"/>
    <w:rsid w:val="00A95698"/>
    <w:rsid w:val="00A956BC"/>
    <w:rsid w:val="00A96242"/>
    <w:rsid w:val="00A968D6"/>
    <w:rsid w:val="00A96C10"/>
    <w:rsid w:val="00A96D22"/>
    <w:rsid w:val="00A97818"/>
    <w:rsid w:val="00AA15B4"/>
    <w:rsid w:val="00AA16BC"/>
    <w:rsid w:val="00AA2463"/>
    <w:rsid w:val="00AA2718"/>
    <w:rsid w:val="00AA390E"/>
    <w:rsid w:val="00AA39E3"/>
    <w:rsid w:val="00AA41C7"/>
    <w:rsid w:val="00AA465A"/>
    <w:rsid w:val="00AA4698"/>
    <w:rsid w:val="00AA59EF"/>
    <w:rsid w:val="00AA5F2B"/>
    <w:rsid w:val="00AA5F41"/>
    <w:rsid w:val="00AA60F9"/>
    <w:rsid w:val="00AA61E8"/>
    <w:rsid w:val="00AA6631"/>
    <w:rsid w:val="00AA664D"/>
    <w:rsid w:val="00AA6A71"/>
    <w:rsid w:val="00AA7511"/>
    <w:rsid w:val="00AB0D43"/>
    <w:rsid w:val="00AB0E62"/>
    <w:rsid w:val="00AB1463"/>
    <w:rsid w:val="00AB155F"/>
    <w:rsid w:val="00AB178C"/>
    <w:rsid w:val="00AB3856"/>
    <w:rsid w:val="00AB3F8E"/>
    <w:rsid w:val="00AB4874"/>
    <w:rsid w:val="00AB4F11"/>
    <w:rsid w:val="00AB58C7"/>
    <w:rsid w:val="00AC13AF"/>
    <w:rsid w:val="00AC176C"/>
    <w:rsid w:val="00AC25A5"/>
    <w:rsid w:val="00AC2F2B"/>
    <w:rsid w:val="00AC2FF8"/>
    <w:rsid w:val="00AC3D54"/>
    <w:rsid w:val="00AC41BC"/>
    <w:rsid w:val="00AC5387"/>
    <w:rsid w:val="00AC5F3B"/>
    <w:rsid w:val="00AC717D"/>
    <w:rsid w:val="00AC732C"/>
    <w:rsid w:val="00AC7469"/>
    <w:rsid w:val="00AC7727"/>
    <w:rsid w:val="00AD072A"/>
    <w:rsid w:val="00AD0E5E"/>
    <w:rsid w:val="00AD10F4"/>
    <w:rsid w:val="00AD1B6C"/>
    <w:rsid w:val="00AD1E59"/>
    <w:rsid w:val="00AD21E5"/>
    <w:rsid w:val="00AD3121"/>
    <w:rsid w:val="00AD3C7C"/>
    <w:rsid w:val="00AD4825"/>
    <w:rsid w:val="00AD4862"/>
    <w:rsid w:val="00AD50A0"/>
    <w:rsid w:val="00AD55AF"/>
    <w:rsid w:val="00AD7070"/>
    <w:rsid w:val="00AD78AC"/>
    <w:rsid w:val="00AD7FBE"/>
    <w:rsid w:val="00AE0427"/>
    <w:rsid w:val="00AE0F74"/>
    <w:rsid w:val="00AE1284"/>
    <w:rsid w:val="00AE1AF0"/>
    <w:rsid w:val="00AE3F8E"/>
    <w:rsid w:val="00AE439E"/>
    <w:rsid w:val="00AE446F"/>
    <w:rsid w:val="00AE593E"/>
    <w:rsid w:val="00AE6A82"/>
    <w:rsid w:val="00AE6B8D"/>
    <w:rsid w:val="00AE6F93"/>
    <w:rsid w:val="00AF0E7A"/>
    <w:rsid w:val="00AF134A"/>
    <w:rsid w:val="00AF1B08"/>
    <w:rsid w:val="00AF3B97"/>
    <w:rsid w:val="00AF43C3"/>
    <w:rsid w:val="00AF4836"/>
    <w:rsid w:val="00AF50F5"/>
    <w:rsid w:val="00AF531D"/>
    <w:rsid w:val="00AF710F"/>
    <w:rsid w:val="00AF783A"/>
    <w:rsid w:val="00B03735"/>
    <w:rsid w:val="00B03F4E"/>
    <w:rsid w:val="00B04E47"/>
    <w:rsid w:val="00B061F0"/>
    <w:rsid w:val="00B06B7F"/>
    <w:rsid w:val="00B074E5"/>
    <w:rsid w:val="00B07E16"/>
    <w:rsid w:val="00B10762"/>
    <w:rsid w:val="00B1248B"/>
    <w:rsid w:val="00B14412"/>
    <w:rsid w:val="00B14635"/>
    <w:rsid w:val="00B14E2D"/>
    <w:rsid w:val="00B1540D"/>
    <w:rsid w:val="00B15749"/>
    <w:rsid w:val="00B160E5"/>
    <w:rsid w:val="00B17A74"/>
    <w:rsid w:val="00B20918"/>
    <w:rsid w:val="00B211E0"/>
    <w:rsid w:val="00B22B3D"/>
    <w:rsid w:val="00B235CB"/>
    <w:rsid w:val="00B249D4"/>
    <w:rsid w:val="00B25094"/>
    <w:rsid w:val="00B2547A"/>
    <w:rsid w:val="00B25965"/>
    <w:rsid w:val="00B30A8C"/>
    <w:rsid w:val="00B31941"/>
    <w:rsid w:val="00B3246C"/>
    <w:rsid w:val="00B32BB3"/>
    <w:rsid w:val="00B33119"/>
    <w:rsid w:val="00B33930"/>
    <w:rsid w:val="00B33C85"/>
    <w:rsid w:val="00B34C27"/>
    <w:rsid w:val="00B3513B"/>
    <w:rsid w:val="00B352BC"/>
    <w:rsid w:val="00B355B0"/>
    <w:rsid w:val="00B36312"/>
    <w:rsid w:val="00B3657D"/>
    <w:rsid w:val="00B36747"/>
    <w:rsid w:val="00B36D31"/>
    <w:rsid w:val="00B372A5"/>
    <w:rsid w:val="00B374C7"/>
    <w:rsid w:val="00B37ECC"/>
    <w:rsid w:val="00B400F4"/>
    <w:rsid w:val="00B40224"/>
    <w:rsid w:val="00B4186A"/>
    <w:rsid w:val="00B42397"/>
    <w:rsid w:val="00B434EF"/>
    <w:rsid w:val="00B43E82"/>
    <w:rsid w:val="00B443F2"/>
    <w:rsid w:val="00B44761"/>
    <w:rsid w:val="00B45340"/>
    <w:rsid w:val="00B464D0"/>
    <w:rsid w:val="00B46D08"/>
    <w:rsid w:val="00B4785B"/>
    <w:rsid w:val="00B50224"/>
    <w:rsid w:val="00B523C2"/>
    <w:rsid w:val="00B525B1"/>
    <w:rsid w:val="00B5265C"/>
    <w:rsid w:val="00B53066"/>
    <w:rsid w:val="00B532B3"/>
    <w:rsid w:val="00B53638"/>
    <w:rsid w:val="00B5380A"/>
    <w:rsid w:val="00B53CCE"/>
    <w:rsid w:val="00B54D1C"/>
    <w:rsid w:val="00B54F09"/>
    <w:rsid w:val="00B55A6A"/>
    <w:rsid w:val="00B55AF1"/>
    <w:rsid w:val="00B60622"/>
    <w:rsid w:val="00B60A63"/>
    <w:rsid w:val="00B62928"/>
    <w:rsid w:val="00B63105"/>
    <w:rsid w:val="00B63427"/>
    <w:rsid w:val="00B634FC"/>
    <w:rsid w:val="00B63914"/>
    <w:rsid w:val="00B64030"/>
    <w:rsid w:val="00B65019"/>
    <w:rsid w:val="00B65471"/>
    <w:rsid w:val="00B65881"/>
    <w:rsid w:val="00B65A38"/>
    <w:rsid w:val="00B66364"/>
    <w:rsid w:val="00B668FD"/>
    <w:rsid w:val="00B6738B"/>
    <w:rsid w:val="00B674CE"/>
    <w:rsid w:val="00B6774C"/>
    <w:rsid w:val="00B70957"/>
    <w:rsid w:val="00B71929"/>
    <w:rsid w:val="00B72831"/>
    <w:rsid w:val="00B72991"/>
    <w:rsid w:val="00B72E52"/>
    <w:rsid w:val="00B7362F"/>
    <w:rsid w:val="00B73802"/>
    <w:rsid w:val="00B73BDF"/>
    <w:rsid w:val="00B7698C"/>
    <w:rsid w:val="00B77931"/>
    <w:rsid w:val="00B77E6D"/>
    <w:rsid w:val="00B80851"/>
    <w:rsid w:val="00B8106E"/>
    <w:rsid w:val="00B81BAB"/>
    <w:rsid w:val="00B826E2"/>
    <w:rsid w:val="00B82948"/>
    <w:rsid w:val="00B83021"/>
    <w:rsid w:val="00B832F6"/>
    <w:rsid w:val="00B85443"/>
    <w:rsid w:val="00B8573E"/>
    <w:rsid w:val="00B85911"/>
    <w:rsid w:val="00B86588"/>
    <w:rsid w:val="00B91329"/>
    <w:rsid w:val="00B91950"/>
    <w:rsid w:val="00B9294B"/>
    <w:rsid w:val="00B95264"/>
    <w:rsid w:val="00B97325"/>
    <w:rsid w:val="00B97370"/>
    <w:rsid w:val="00BA04E9"/>
    <w:rsid w:val="00BA142C"/>
    <w:rsid w:val="00BA1BE0"/>
    <w:rsid w:val="00BA2533"/>
    <w:rsid w:val="00BA302F"/>
    <w:rsid w:val="00BA3E73"/>
    <w:rsid w:val="00BA43AA"/>
    <w:rsid w:val="00BA48F9"/>
    <w:rsid w:val="00BA4CCF"/>
    <w:rsid w:val="00BA51FC"/>
    <w:rsid w:val="00BA5289"/>
    <w:rsid w:val="00BA5632"/>
    <w:rsid w:val="00BA6A54"/>
    <w:rsid w:val="00BA75BF"/>
    <w:rsid w:val="00BA777C"/>
    <w:rsid w:val="00BB08C4"/>
    <w:rsid w:val="00BB2960"/>
    <w:rsid w:val="00BB365B"/>
    <w:rsid w:val="00BB4659"/>
    <w:rsid w:val="00BB60FC"/>
    <w:rsid w:val="00BB625E"/>
    <w:rsid w:val="00BB77B6"/>
    <w:rsid w:val="00BC1DE6"/>
    <w:rsid w:val="00BC22A2"/>
    <w:rsid w:val="00BC25A0"/>
    <w:rsid w:val="00BC25FF"/>
    <w:rsid w:val="00BC2D2F"/>
    <w:rsid w:val="00BC3026"/>
    <w:rsid w:val="00BC336F"/>
    <w:rsid w:val="00BC3E0A"/>
    <w:rsid w:val="00BC52DD"/>
    <w:rsid w:val="00BC5D94"/>
    <w:rsid w:val="00BC63D8"/>
    <w:rsid w:val="00BC6498"/>
    <w:rsid w:val="00BC6A41"/>
    <w:rsid w:val="00BC7EF0"/>
    <w:rsid w:val="00BD0CC9"/>
    <w:rsid w:val="00BD0D74"/>
    <w:rsid w:val="00BD1311"/>
    <w:rsid w:val="00BD18AE"/>
    <w:rsid w:val="00BD2A5D"/>
    <w:rsid w:val="00BD2EFD"/>
    <w:rsid w:val="00BD49EF"/>
    <w:rsid w:val="00BD5C13"/>
    <w:rsid w:val="00BD6310"/>
    <w:rsid w:val="00BD634A"/>
    <w:rsid w:val="00BD65A1"/>
    <w:rsid w:val="00BD6809"/>
    <w:rsid w:val="00BD788C"/>
    <w:rsid w:val="00BD78C6"/>
    <w:rsid w:val="00BD7DBF"/>
    <w:rsid w:val="00BE09BB"/>
    <w:rsid w:val="00BE1E8C"/>
    <w:rsid w:val="00BE1ECC"/>
    <w:rsid w:val="00BE2741"/>
    <w:rsid w:val="00BE3AEC"/>
    <w:rsid w:val="00BE408D"/>
    <w:rsid w:val="00BE4F74"/>
    <w:rsid w:val="00BE59D8"/>
    <w:rsid w:val="00BE5F86"/>
    <w:rsid w:val="00BE5F9C"/>
    <w:rsid w:val="00BE62D5"/>
    <w:rsid w:val="00BE64B8"/>
    <w:rsid w:val="00BE6FBC"/>
    <w:rsid w:val="00BE79E7"/>
    <w:rsid w:val="00BF008C"/>
    <w:rsid w:val="00BF0363"/>
    <w:rsid w:val="00BF0B76"/>
    <w:rsid w:val="00BF1F32"/>
    <w:rsid w:val="00BF30F5"/>
    <w:rsid w:val="00BF3993"/>
    <w:rsid w:val="00BF5F4B"/>
    <w:rsid w:val="00BF66BB"/>
    <w:rsid w:val="00BF74E0"/>
    <w:rsid w:val="00BF7F9F"/>
    <w:rsid w:val="00C01EF4"/>
    <w:rsid w:val="00C020D7"/>
    <w:rsid w:val="00C02726"/>
    <w:rsid w:val="00C031F3"/>
    <w:rsid w:val="00C03E39"/>
    <w:rsid w:val="00C03F31"/>
    <w:rsid w:val="00C046D8"/>
    <w:rsid w:val="00C04D3E"/>
    <w:rsid w:val="00C05D31"/>
    <w:rsid w:val="00C0649A"/>
    <w:rsid w:val="00C07B0C"/>
    <w:rsid w:val="00C106DA"/>
    <w:rsid w:val="00C11EDB"/>
    <w:rsid w:val="00C147CF"/>
    <w:rsid w:val="00C14962"/>
    <w:rsid w:val="00C14B87"/>
    <w:rsid w:val="00C14D95"/>
    <w:rsid w:val="00C151A5"/>
    <w:rsid w:val="00C1534C"/>
    <w:rsid w:val="00C16DA2"/>
    <w:rsid w:val="00C20ED4"/>
    <w:rsid w:val="00C2158E"/>
    <w:rsid w:val="00C21AD1"/>
    <w:rsid w:val="00C22666"/>
    <w:rsid w:val="00C22B71"/>
    <w:rsid w:val="00C22F1C"/>
    <w:rsid w:val="00C234ED"/>
    <w:rsid w:val="00C23699"/>
    <w:rsid w:val="00C23BCF"/>
    <w:rsid w:val="00C23D88"/>
    <w:rsid w:val="00C25C9D"/>
    <w:rsid w:val="00C25D04"/>
    <w:rsid w:val="00C27AFA"/>
    <w:rsid w:val="00C300CE"/>
    <w:rsid w:val="00C304FB"/>
    <w:rsid w:val="00C31446"/>
    <w:rsid w:val="00C31C13"/>
    <w:rsid w:val="00C32676"/>
    <w:rsid w:val="00C332D0"/>
    <w:rsid w:val="00C33B5A"/>
    <w:rsid w:val="00C33CEE"/>
    <w:rsid w:val="00C369F9"/>
    <w:rsid w:val="00C36B81"/>
    <w:rsid w:val="00C36DAC"/>
    <w:rsid w:val="00C37AF1"/>
    <w:rsid w:val="00C400EB"/>
    <w:rsid w:val="00C40B90"/>
    <w:rsid w:val="00C41E61"/>
    <w:rsid w:val="00C4253E"/>
    <w:rsid w:val="00C43060"/>
    <w:rsid w:val="00C43DC5"/>
    <w:rsid w:val="00C445C3"/>
    <w:rsid w:val="00C44FC0"/>
    <w:rsid w:val="00C451C2"/>
    <w:rsid w:val="00C453C2"/>
    <w:rsid w:val="00C456DE"/>
    <w:rsid w:val="00C45FE2"/>
    <w:rsid w:val="00C4630B"/>
    <w:rsid w:val="00C464D7"/>
    <w:rsid w:val="00C46964"/>
    <w:rsid w:val="00C50B1A"/>
    <w:rsid w:val="00C50F52"/>
    <w:rsid w:val="00C5101F"/>
    <w:rsid w:val="00C51509"/>
    <w:rsid w:val="00C52C78"/>
    <w:rsid w:val="00C532F2"/>
    <w:rsid w:val="00C53DF0"/>
    <w:rsid w:val="00C53F1C"/>
    <w:rsid w:val="00C54E8A"/>
    <w:rsid w:val="00C562F7"/>
    <w:rsid w:val="00C56D75"/>
    <w:rsid w:val="00C60141"/>
    <w:rsid w:val="00C6073A"/>
    <w:rsid w:val="00C60887"/>
    <w:rsid w:val="00C6281A"/>
    <w:rsid w:val="00C6392C"/>
    <w:rsid w:val="00C63933"/>
    <w:rsid w:val="00C64A9F"/>
    <w:rsid w:val="00C6530A"/>
    <w:rsid w:val="00C6677D"/>
    <w:rsid w:val="00C67202"/>
    <w:rsid w:val="00C67AA7"/>
    <w:rsid w:val="00C70B95"/>
    <w:rsid w:val="00C70BC3"/>
    <w:rsid w:val="00C71099"/>
    <w:rsid w:val="00C72CEC"/>
    <w:rsid w:val="00C72DA9"/>
    <w:rsid w:val="00C72FA2"/>
    <w:rsid w:val="00C730FE"/>
    <w:rsid w:val="00C739E6"/>
    <w:rsid w:val="00C7539A"/>
    <w:rsid w:val="00C753AC"/>
    <w:rsid w:val="00C75FD4"/>
    <w:rsid w:val="00C7640F"/>
    <w:rsid w:val="00C765D8"/>
    <w:rsid w:val="00C76DB0"/>
    <w:rsid w:val="00C77591"/>
    <w:rsid w:val="00C807C9"/>
    <w:rsid w:val="00C8158C"/>
    <w:rsid w:val="00C81F6A"/>
    <w:rsid w:val="00C820D4"/>
    <w:rsid w:val="00C82160"/>
    <w:rsid w:val="00C8293F"/>
    <w:rsid w:val="00C830C1"/>
    <w:rsid w:val="00C833C1"/>
    <w:rsid w:val="00C835E9"/>
    <w:rsid w:val="00C840A7"/>
    <w:rsid w:val="00C84639"/>
    <w:rsid w:val="00C85AF5"/>
    <w:rsid w:val="00C8652F"/>
    <w:rsid w:val="00C86983"/>
    <w:rsid w:val="00C87BA4"/>
    <w:rsid w:val="00C9012A"/>
    <w:rsid w:val="00C90973"/>
    <w:rsid w:val="00C90B85"/>
    <w:rsid w:val="00C91F39"/>
    <w:rsid w:val="00C92A87"/>
    <w:rsid w:val="00C92C4C"/>
    <w:rsid w:val="00C92F85"/>
    <w:rsid w:val="00C94D08"/>
    <w:rsid w:val="00C95319"/>
    <w:rsid w:val="00C96489"/>
    <w:rsid w:val="00C96BD7"/>
    <w:rsid w:val="00CA0A92"/>
    <w:rsid w:val="00CA2D79"/>
    <w:rsid w:val="00CA3C76"/>
    <w:rsid w:val="00CA3E21"/>
    <w:rsid w:val="00CA52F8"/>
    <w:rsid w:val="00CA5694"/>
    <w:rsid w:val="00CA7516"/>
    <w:rsid w:val="00CA7E55"/>
    <w:rsid w:val="00CB0134"/>
    <w:rsid w:val="00CB118E"/>
    <w:rsid w:val="00CB124C"/>
    <w:rsid w:val="00CB1E91"/>
    <w:rsid w:val="00CB4267"/>
    <w:rsid w:val="00CB4A6B"/>
    <w:rsid w:val="00CB52E1"/>
    <w:rsid w:val="00CB73F4"/>
    <w:rsid w:val="00CB7AF4"/>
    <w:rsid w:val="00CB7DC3"/>
    <w:rsid w:val="00CC0075"/>
    <w:rsid w:val="00CC057C"/>
    <w:rsid w:val="00CC0BA5"/>
    <w:rsid w:val="00CC0C36"/>
    <w:rsid w:val="00CC22EB"/>
    <w:rsid w:val="00CC2EAA"/>
    <w:rsid w:val="00CC3C0E"/>
    <w:rsid w:val="00CC5833"/>
    <w:rsid w:val="00CC5B34"/>
    <w:rsid w:val="00CC6CD6"/>
    <w:rsid w:val="00CC6D36"/>
    <w:rsid w:val="00CC7236"/>
    <w:rsid w:val="00CC78AB"/>
    <w:rsid w:val="00CD0930"/>
    <w:rsid w:val="00CD1969"/>
    <w:rsid w:val="00CD2F72"/>
    <w:rsid w:val="00CD3150"/>
    <w:rsid w:val="00CD409A"/>
    <w:rsid w:val="00CD4CE0"/>
    <w:rsid w:val="00CD5BEB"/>
    <w:rsid w:val="00CD60D0"/>
    <w:rsid w:val="00CD642C"/>
    <w:rsid w:val="00CD6EA7"/>
    <w:rsid w:val="00CD7351"/>
    <w:rsid w:val="00CE03B5"/>
    <w:rsid w:val="00CE05BB"/>
    <w:rsid w:val="00CE0943"/>
    <w:rsid w:val="00CE0D42"/>
    <w:rsid w:val="00CE1391"/>
    <w:rsid w:val="00CE19E4"/>
    <w:rsid w:val="00CE1B0E"/>
    <w:rsid w:val="00CE2C2A"/>
    <w:rsid w:val="00CE2EAF"/>
    <w:rsid w:val="00CE31FE"/>
    <w:rsid w:val="00CE3A87"/>
    <w:rsid w:val="00CE3BAE"/>
    <w:rsid w:val="00CE52B0"/>
    <w:rsid w:val="00CE5400"/>
    <w:rsid w:val="00CE5CA4"/>
    <w:rsid w:val="00CE79A2"/>
    <w:rsid w:val="00CF0978"/>
    <w:rsid w:val="00CF15AF"/>
    <w:rsid w:val="00CF1676"/>
    <w:rsid w:val="00CF18B3"/>
    <w:rsid w:val="00CF265A"/>
    <w:rsid w:val="00CF297E"/>
    <w:rsid w:val="00CF2D95"/>
    <w:rsid w:val="00CF3403"/>
    <w:rsid w:val="00CF357D"/>
    <w:rsid w:val="00CF359A"/>
    <w:rsid w:val="00CF4F59"/>
    <w:rsid w:val="00CF556B"/>
    <w:rsid w:val="00CF6222"/>
    <w:rsid w:val="00CF6FD0"/>
    <w:rsid w:val="00CF7C5E"/>
    <w:rsid w:val="00D02944"/>
    <w:rsid w:val="00D03686"/>
    <w:rsid w:val="00D06704"/>
    <w:rsid w:val="00D06756"/>
    <w:rsid w:val="00D069DB"/>
    <w:rsid w:val="00D07BFC"/>
    <w:rsid w:val="00D07EB4"/>
    <w:rsid w:val="00D10D89"/>
    <w:rsid w:val="00D11B21"/>
    <w:rsid w:val="00D11BEB"/>
    <w:rsid w:val="00D127C5"/>
    <w:rsid w:val="00D14688"/>
    <w:rsid w:val="00D14C26"/>
    <w:rsid w:val="00D14F3C"/>
    <w:rsid w:val="00D15014"/>
    <w:rsid w:val="00D163EE"/>
    <w:rsid w:val="00D16C2A"/>
    <w:rsid w:val="00D20273"/>
    <w:rsid w:val="00D20354"/>
    <w:rsid w:val="00D20D7F"/>
    <w:rsid w:val="00D2178A"/>
    <w:rsid w:val="00D21B16"/>
    <w:rsid w:val="00D21CF4"/>
    <w:rsid w:val="00D2272A"/>
    <w:rsid w:val="00D22F34"/>
    <w:rsid w:val="00D23B38"/>
    <w:rsid w:val="00D24F62"/>
    <w:rsid w:val="00D25E53"/>
    <w:rsid w:val="00D263E2"/>
    <w:rsid w:val="00D27033"/>
    <w:rsid w:val="00D27FBB"/>
    <w:rsid w:val="00D30558"/>
    <w:rsid w:val="00D30E75"/>
    <w:rsid w:val="00D3177A"/>
    <w:rsid w:val="00D3182F"/>
    <w:rsid w:val="00D319D0"/>
    <w:rsid w:val="00D335B3"/>
    <w:rsid w:val="00D336AA"/>
    <w:rsid w:val="00D33C4E"/>
    <w:rsid w:val="00D3548B"/>
    <w:rsid w:val="00D36E64"/>
    <w:rsid w:val="00D40B84"/>
    <w:rsid w:val="00D40EEA"/>
    <w:rsid w:val="00D40F86"/>
    <w:rsid w:val="00D41386"/>
    <w:rsid w:val="00D415F6"/>
    <w:rsid w:val="00D42183"/>
    <w:rsid w:val="00D42CD4"/>
    <w:rsid w:val="00D43CE6"/>
    <w:rsid w:val="00D44A59"/>
    <w:rsid w:val="00D44F36"/>
    <w:rsid w:val="00D45282"/>
    <w:rsid w:val="00D46819"/>
    <w:rsid w:val="00D46A16"/>
    <w:rsid w:val="00D46DC9"/>
    <w:rsid w:val="00D47192"/>
    <w:rsid w:val="00D47825"/>
    <w:rsid w:val="00D47A7A"/>
    <w:rsid w:val="00D47CB1"/>
    <w:rsid w:val="00D5009C"/>
    <w:rsid w:val="00D5022A"/>
    <w:rsid w:val="00D50519"/>
    <w:rsid w:val="00D518F2"/>
    <w:rsid w:val="00D51F61"/>
    <w:rsid w:val="00D525C2"/>
    <w:rsid w:val="00D5377E"/>
    <w:rsid w:val="00D541B0"/>
    <w:rsid w:val="00D54999"/>
    <w:rsid w:val="00D54CEE"/>
    <w:rsid w:val="00D555F2"/>
    <w:rsid w:val="00D56099"/>
    <w:rsid w:val="00D56CF4"/>
    <w:rsid w:val="00D56D83"/>
    <w:rsid w:val="00D5719C"/>
    <w:rsid w:val="00D6030F"/>
    <w:rsid w:val="00D60890"/>
    <w:rsid w:val="00D61EF8"/>
    <w:rsid w:val="00D61F4E"/>
    <w:rsid w:val="00D6288A"/>
    <w:rsid w:val="00D6364D"/>
    <w:rsid w:val="00D640BB"/>
    <w:rsid w:val="00D66942"/>
    <w:rsid w:val="00D67024"/>
    <w:rsid w:val="00D718C7"/>
    <w:rsid w:val="00D71F5D"/>
    <w:rsid w:val="00D727D6"/>
    <w:rsid w:val="00D72D4F"/>
    <w:rsid w:val="00D73C3C"/>
    <w:rsid w:val="00D73F7E"/>
    <w:rsid w:val="00D74D3F"/>
    <w:rsid w:val="00D75BD5"/>
    <w:rsid w:val="00D768F0"/>
    <w:rsid w:val="00D77351"/>
    <w:rsid w:val="00D77F68"/>
    <w:rsid w:val="00D817F2"/>
    <w:rsid w:val="00D81B3C"/>
    <w:rsid w:val="00D82423"/>
    <w:rsid w:val="00D8247F"/>
    <w:rsid w:val="00D832DD"/>
    <w:rsid w:val="00D83356"/>
    <w:rsid w:val="00D83AFF"/>
    <w:rsid w:val="00D84119"/>
    <w:rsid w:val="00D858FF"/>
    <w:rsid w:val="00D86321"/>
    <w:rsid w:val="00D87AFC"/>
    <w:rsid w:val="00D91307"/>
    <w:rsid w:val="00D95401"/>
    <w:rsid w:val="00D95C16"/>
    <w:rsid w:val="00D961D9"/>
    <w:rsid w:val="00D97C47"/>
    <w:rsid w:val="00D97F60"/>
    <w:rsid w:val="00DA17EF"/>
    <w:rsid w:val="00DA1F7F"/>
    <w:rsid w:val="00DA245F"/>
    <w:rsid w:val="00DA3444"/>
    <w:rsid w:val="00DA4A30"/>
    <w:rsid w:val="00DA4B87"/>
    <w:rsid w:val="00DA51B1"/>
    <w:rsid w:val="00DA5AAF"/>
    <w:rsid w:val="00DA5DB7"/>
    <w:rsid w:val="00DA63AF"/>
    <w:rsid w:val="00DA66A0"/>
    <w:rsid w:val="00DB09C9"/>
    <w:rsid w:val="00DB199B"/>
    <w:rsid w:val="00DB2057"/>
    <w:rsid w:val="00DB2557"/>
    <w:rsid w:val="00DB267D"/>
    <w:rsid w:val="00DB2DDC"/>
    <w:rsid w:val="00DB2E11"/>
    <w:rsid w:val="00DB3637"/>
    <w:rsid w:val="00DB4A8C"/>
    <w:rsid w:val="00DB518C"/>
    <w:rsid w:val="00DB5CA5"/>
    <w:rsid w:val="00DB5EF5"/>
    <w:rsid w:val="00DB6E58"/>
    <w:rsid w:val="00DB7121"/>
    <w:rsid w:val="00DB7166"/>
    <w:rsid w:val="00DC0097"/>
    <w:rsid w:val="00DC0514"/>
    <w:rsid w:val="00DC0ECE"/>
    <w:rsid w:val="00DC0F8F"/>
    <w:rsid w:val="00DC1335"/>
    <w:rsid w:val="00DC1EE7"/>
    <w:rsid w:val="00DC23AC"/>
    <w:rsid w:val="00DC2757"/>
    <w:rsid w:val="00DC32A5"/>
    <w:rsid w:val="00DC4309"/>
    <w:rsid w:val="00DC4A97"/>
    <w:rsid w:val="00DC4ACB"/>
    <w:rsid w:val="00DC4DCB"/>
    <w:rsid w:val="00DD040D"/>
    <w:rsid w:val="00DD0519"/>
    <w:rsid w:val="00DD330A"/>
    <w:rsid w:val="00DD3844"/>
    <w:rsid w:val="00DD3850"/>
    <w:rsid w:val="00DD3B41"/>
    <w:rsid w:val="00DD3E01"/>
    <w:rsid w:val="00DD3F80"/>
    <w:rsid w:val="00DD3FB4"/>
    <w:rsid w:val="00DD474F"/>
    <w:rsid w:val="00DD595E"/>
    <w:rsid w:val="00DD5F75"/>
    <w:rsid w:val="00DD7F2C"/>
    <w:rsid w:val="00DE0006"/>
    <w:rsid w:val="00DE04C5"/>
    <w:rsid w:val="00DE16BA"/>
    <w:rsid w:val="00DE1993"/>
    <w:rsid w:val="00DE31BF"/>
    <w:rsid w:val="00DE36DB"/>
    <w:rsid w:val="00DE4C95"/>
    <w:rsid w:val="00DE510F"/>
    <w:rsid w:val="00DE5817"/>
    <w:rsid w:val="00DE5A5C"/>
    <w:rsid w:val="00DE61E1"/>
    <w:rsid w:val="00DE7423"/>
    <w:rsid w:val="00DE762F"/>
    <w:rsid w:val="00DF02E1"/>
    <w:rsid w:val="00DF0A83"/>
    <w:rsid w:val="00DF0CEF"/>
    <w:rsid w:val="00DF0DEC"/>
    <w:rsid w:val="00DF21C1"/>
    <w:rsid w:val="00DF24D9"/>
    <w:rsid w:val="00DF2739"/>
    <w:rsid w:val="00DF2973"/>
    <w:rsid w:val="00DF30DC"/>
    <w:rsid w:val="00DF3B0B"/>
    <w:rsid w:val="00DF4397"/>
    <w:rsid w:val="00DF55EB"/>
    <w:rsid w:val="00DF5874"/>
    <w:rsid w:val="00DF5995"/>
    <w:rsid w:val="00DF6BEA"/>
    <w:rsid w:val="00DF6E0D"/>
    <w:rsid w:val="00E0183A"/>
    <w:rsid w:val="00E01D19"/>
    <w:rsid w:val="00E02E13"/>
    <w:rsid w:val="00E0440D"/>
    <w:rsid w:val="00E05A82"/>
    <w:rsid w:val="00E05B82"/>
    <w:rsid w:val="00E06AFB"/>
    <w:rsid w:val="00E1380C"/>
    <w:rsid w:val="00E14213"/>
    <w:rsid w:val="00E14793"/>
    <w:rsid w:val="00E147A9"/>
    <w:rsid w:val="00E15181"/>
    <w:rsid w:val="00E15523"/>
    <w:rsid w:val="00E1552B"/>
    <w:rsid w:val="00E157C9"/>
    <w:rsid w:val="00E1750E"/>
    <w:rsid w:val="00E2052A"/>
    <w:rsid w:val="00E213F7"/>
    <w:rsid w:val="00E230EA"/>
    <w:rsid w:val="00E23229"/>
    <w:rsid w:val="00E23557"/>
    <w:rsid w:val="00E24130"/>
    <w:rsid w:val="00E24273"/>
    <w:rsid w:val="00E24542"/>
    <w:rsid w:val="00E253A5"/>
    <w:rsid w:val="00E27FE1"/>
    <w:rsid w:val="00E30023"/>
    <w:rsid w:val="00E304D2"/>
    <w:rsid w:val="00E30877"/>
    <w:rsid w:val="00E30EB8"/>
    <w:rsid w:val="00E314F8"/>
    <w:rsid w:val="00E3291E"/>
    <w:rsid w:val="00E32A9C"/>
    <w:rsid w:val="00E33059"/>
    <w:rsid w:val="00E343D9"/>
    <w:rsid w:val="00E34B17"/>
    <w:rsid w:val="00E35ABF"/>
    <w:rsid w:val="00E35E87"/>
    <w:rsid w:val="00E36C30"/>
    <w:rsid w:val="00E414D0"/>
    <w:rsid w:val="00E416E0"/>
    <w:rsid w:val="00E418DF"/>
    <w:rsid w:val="00E41B3A"/>
    <w:rsid w:val="00E41C58"/>
    <w:rsid w:val="00E422C5"/>
    <w:rsid w:val="00E432F1"/>
    <w:rsid w:val="00E4410A"/>
    <w:rsid w:val="00E44580"/>
    <w:rsid w:val="00E47213"/>
    <w:rsid w:val="00E51586"/>
    <w:rsid w:val="00E5167F"/>
    <w:rsid w:val="00E51A39"/>
    <w:rsid w:val="00E52B8B"/>
    <w:rsid w:val="00E53F6C"/>
    <w:rsid w:val="00E5443D"/>
    <w:rsid w:val="00E54CB8"/>
    <w:rsid w:val="00E56584"/>
    <w:rsid w:val="00E56D44"/>
    <w:rsid w:val="00E56E40"/>
    <w:rsid w:val="00E57BC2"/>
    <w:rsid w:val="00E60CBD"/>
    <w:rsid w:val="00E628CA"/>
    <w:rsid w:val="00E64D47"/>
    <w:rsid w:val="00E65D0D"/>
    <w:rsid w:val="00E664FB"/>
    <w:rsid w:val="00E66E72"/>
    <w:rsid w:val="00E70B4B"/>
    <w:rsid w:val="00E71AD2"/>
    <w:rsid w:val="00E71EA8"/>
    <w:rsid w:val="00E727CF"/>
    <w:rsid w:val="00E728E7"/>
    <w:rsid w:val="00E7320A"/>
    <w:rsid w:val="00E73A39"/>
    <w:rsid w:val="00E7476E"/>
    <w:rsid w:val="00E750EE"/>
    <w:rsid w:val="00E76235"/>
    <w:rsid w:val="00E76246"/>
    <w:rsid w:val="00E7641B"/>
    <w:rsid w:val="00E76CED"/>
    <w:rsid w:val="00E76EC2"/>
    <w:rsid w:val="00E77144"/>
    <w:rsid w:val="00E77EB9"/>
    <w:rsid w:val="00E816F5"/>
    <w:rsid w:val="00E81A57"/>
    <w:rsid w:val="00E81CAC"/>
    <w:rsid w:val="00E81F89"/>
    <w:rsid w:val="00E8270C"/>
    <w:rsid w:val="00E82CD3"/>
    <w:rsid w:val="00E82E71"/>
    <w:rsid w:val="00E833C1"/>
    <w:rsid w:val="00E83451"/>
    <w:rsid w:val="00E83FE0"/>
    <w:rsid w:val="00E84DCE"/>
    <w:rsid w:val="00E9037B"/>
    <w:rsid w:val="00E918FD"/>
    <w:rsid w:val="00E919CE"/>
    <w:rsid w:val="00E923AF"/>
    <w:rsid w:val="00E92ADD"/>
    <w:rsid w:val="00E938B9"/>
    <w:rsid w:val="00E94238"/>
    <w:rsid w:val="00E947FB"/>
    <w:rsid w:val="00E94BED"/>
    <w:rsid w:val="00E951B3"/>
    <w:rsid w:val="00E9525A"/>
    <w:rsid w:val="00E95372"/>
    <w:rsid w:val="00E9557D"/>
    <w:rsid w:val="00E95AC5"/>
    <w:rsid w:val="00E97A21"/>
    <w:rsid w:val="00EA17AA"/>
    <w:rsid w:val="00EA24A0"/>
    <w:rsid w:val="00EA2711"/>
    <w:rsid w:val="00EA4571"/>
    <w:rsid w:val="00EA4AE4"/>
    <w:rsid w:val="00EA55BC"/>
    <w:rsid w:val="00EA5F43"/>
    <w:rsid w:val="00EA6D8C"/>
    <w:rsid w:val="00EB09A9"/>
    <w:rsid w:val="00EB1E61"/>
    <w:rsid w:val="00EB2A04"/>
    <w:rsid w:val="00EB2C45"/>
    <w:rsid w:val="00EB3682"/>
    <w:rsid w:val="00EB379A"/>
    <w:rsid w:val="00EB5BD2"/>
    <w:rsid w:val="00EB64F8"/>
    <w:rsid w:val="00EB692B"/>
    <w:rsid w:val="00EB6D52"/>
    <w:rsid w:val="00EB6DAE"/>
    <w:rsid w:val="00EB74EB"/>
    <w:rsid w:val="00EB7BA2"/>
    <w:rsid w:val="00EC1B18"/>
    <w:rsid w:val="00EC1CD1"/>
    <w:rsid w:val="00EC411E"/>
    <w:rsid w:val="00EC73EB"/>
    <w:rsid w:val="00EC7BAA"/>
    <w:rsid w:val="00EC7F31"/>
    <w:rsid w:val="00ED0E37"/>
    <w:rsid w:val="00ED1F0D"/>
    <w:rsid w:val="00ED2460"/>
    <w:rsid w:val="00ED2A59"/>
    <w:rsid w:val="00ED2E05"/>
    <w:rsid w:val="00ED36E3"/>
    <w:rsid w:val="00ED4BB8"/>
    <w:rsid w:val="00ED7032"/>
    <w:rsid w:val="00ED73D5"/>
    <w:rsid w:val="00ED773E"/>
    <w:rsid w:val="00EE4A72"/>
    <w:rsid w:val="00EE5749"/>
    <w:rsid w:val="00EE5BA2"/>
    <w:rsid w:val="00EF0032"/>
    <w:rsid w:val="00EF03D2"/>
    <w:rsid w:val="00EF0F98"/>
    <w:rsid w:val="00EF114D"/>
    <w:rsid w:val="00EF122B"/>
    <w:rsid w:val="00EF22F6"/>
    <w:rsid w:val="00EF2AEA"/>
    <w:rsid w:val="00EF310F"/>
    <w:rsid w:val="00EF370F"/>
    <w:rsid w:val="00EF4086"/>
    <w:rsid w:val="00EF4282"/>
    <w:rsid w:val="00EF55B2"/>
    <w:rsid w:val="00EF5B74"/>
    <w:rsid w:val="00EF6F12"/>
    <w:rsid w:val="00EF7D0B"/>
    <w:rsid w:val="00EF7EBA"/>
    <w:rsid w:val="00F0007E"/>
    <w:rsid w:val="00F002CF"/>
    <w:rsid w:val="00F00434"/>
    <w:rsid w:val="00F006D3"/>
    <w:rsid w:val="00F02C3F"/>
    <w:rsid w:val="00F033C1"/>
    <w:rsid w:val="00F034BA"/>
    <w:rsid w:val="00F03BD6"/>
    <w:rsid w:val="00F03DBC"/>
    <w:rsid w:val="00F048FD"/>
    <w:rsid w:val="00F04A56"/>
    <w:rsid w:val="00F052AC"/>
    <w:rsid w:val="00F063B2"/>
    <w:rsid w:val="00F06E3A"/>
    <w:rsid w:val="00F07583"/>
    <w:rsid w:val="00F076C3"/>
    <w:rsid w:val="00F1006F"/>
    <w:rsid w:val="00F10E8A"/>
    <w:rsid w:val="00F10EE6"/>
    <w:rsid w:val="00F11BAC"/>
    <w:rsid w:val="00F144E0"/>
    <w:rsid w:val="00F146D1"/>
    <w:rsid w:val="00F15E89"/>
    <w:rsid w:val="00F166A7"/>
    <w:rsid w:val="00F167BE"/>
    <w:rsid w:val="00F17E63"/>
    <w:rsid w:val="00F200EE"/>
    <w:rsid w:val="00F20E14"/>
    <w:rsid w:val="00F223CA"/>
    <w:rsid w:val="00F22467"/>
    <w:rsid w:val="00F2332F"/>
    <w:rsid w:val="00F23955"/>
    <w:rsid w:val="00F23AF6"/>
    <w:rsid w:val="00F23C76"/>
    <w:rsid w:val="00F24415"/>
    <w:rsid w:val="00F2463D"/>
    <w:rsid w:val="00F26385"/>
    <w:rsid w:val="00F2707B"/>
    <w:rsid w:val="00F27914"/>
    <w:rsid w:val="00F31CB8"/>
    <w:rsid w:val="00F32FA5"/>
    <w:rsid w:val="00F3339F"/>
    <w:rsid w:val="00F335DE"/>
    <w:rsid w:val="00F34EBC"/>
    <w:rsid w:val="00F35282"/>
    <w:rsid w:val="00F35714"/>
    <w:rsid w:val="00F35BCE"/>
    <w:rsid w:val="00F409B8"/>
    <w:rsid w:val="00F4242D"/>
    <w:rsid w:val="00F4246C"/>
    <w:rsid w:val="00F42B09"/>
    <w:rsid w:val="00F43B5D"/>
    <w:rsid w:val="00F450DE"/>
    <w:rsid w:val="00F45321"/>
    <w:rsid w:val="00F45F39"/>
    <w:rsid w:val="00F462AF"/>
    <w:rsid w:val="00F466F3"/>
    <w:rsid w:val="00F475EC"/>
    <w:rsid w:val="00F4775E"/>
    <w:rsid w:val="00F503D1"/>
    <w:rsid w:val="00F50927"/>
    <w:rsid w:val="00F50A76"/>
    <w:rsid w:val="00F5176A"/>
    <w:rsid w:val="00F527FD"/>
    <w:rsid w:val="00F52AE8"/>
    <w:rsid w:val="00F530B4"/>
    <w:rsid w:val="00F53B33"/>
    <w:rsid w:val="00F553A5"/>
    <w:rsid w:val="00F55414"/>
    <w:rsid w:val="00F5559C"/>
    <w:rsid w:val="00F55730"/>
    <w:rsid w:val="00F55E32"/>
    <w:rsid w:val="00F5630B"/>
    <w:rsid w:val="00F60912"/>
    <w:rsid w:val="00F61294"/>
    <w:rsid w:val="00F61378"/>
    <w:rsid w:val="00F614D5"/>
    <w:rsid w:val="00F61587"/>
    <w:rsid w:val="00F61B8F"/>
    <w:rsid w:val="00F6242D"/>
    <w:rsid w:val="00F627BC"/>
    <w:rsid w:val="00F644B1"/>
    <w:rsid w:val="00F649F9"/>
    <w:rsid w:val="00F64A4D"/>
    <w:rsid w:val="00F657AE"/>
    <w:rsid w:val="00F65EFE"/>
    <w:rsid w:val="00F6661E"/>
    <w:rsid w:val="00F66849"/>
    <w:rsid w:val="00F67512"/>
    <w:rsid w:val="00F67E56"/>
    <w:rsid w:val="00F706D9"/>
    <w:rsid w:val="00F708D5"/>
    <w:rsid w:val="00F70CB1"/>
    <w:rsid w:val="00F71149"/>
    <w:rsid w:val="00F729D1"/>
    <w:rsid w:val="00F72B2B"/>
    <w:rsid w:val="00F73E6E"/>
    <w:rsid w:val="00F73FA5"/>
    <w:rsid w:val="00F7433B"/>
    <w:rsid w:val="00F74789"/>
    <w:rsid w:val="00F74D0D"/>
    <w:rsid w:val="00F754CB"/>
    <w:rsid w:val="00F759B8"/>
    <w:rsid w:val="00F75AEC"/>
    <w:rsid w:val="00F7761A"/>
    <w:rsid w:val="00F80C33"/>
    <w:rsid w:val="00F80E78"/>
    <w:rsid w:val="00F81849"/>
    <w:rsid w:val="00F825C5"/>
    <w:rsid w:val="00F82703"/>
    <w:rsid w:val="00F83C2D"/>
    <w:rsid w:val="00F861BB"/>
    <w:rsid w:val="00F865D8"/>
    <w:rsid w:val="00F86652"/>
    <w:rsid w:val="00F8714F"/>
    <w:rsid w:val="00F873CB"/>
    <w:rsid w:val="00F878D8"/>
    <w:rsid w:val="00F87ED3"/>
    <w:rsid w:val="00F90672"/>
    <w:rsid w:val="00F916FD"/>
    <w:rsid w:val="00F91A3B"/>
    <w:rsid w:val="00F94365"/>
    <w:rsid w:val="00F949F1"/>
    <w:rsid w:val="00F94D58"/>
    <w:rsid w:val="00F950E9"/>
    <w:rsid w:val="00F95696"/>
    <w:rsid w:val="00F95E42"/>
    <w:rsid w:val="00F96F86"/>
    <w:rsid w:val="00F9746D"/>
    <w:rsid w:val="00F97703"/>
    <w:rsid w:val="00FA0519"/>
    <w:rsid w:val="00FA0FB0"/>
    <w:rsid w:val="00FA1549"/>
    <w:rsid w:val="00FA19EB"/>
    <w:rsid w:val="00FA3F5C"/>
    <w:rsid w:val="00FA52A1"/>
    <w:rsid w:val="00FA562A"/>
    <w:rsid w:val="00FA58BA"/>
    <w:rsid w:val="00FA65FD"/>
    <w:rsid w:val="00FA698D"/>
    <w:rsid w:val="00FA7ACD"/>
    <w:rsid w:val="00FB04B9"/>
    <w:rsid w:val="00FB2D47"/>
    <w:rsid w:val="00FB2ED3"/>
    <w:rsid w:val="00FB4762"/>
    <w:rsid w:val="00FB47E8"/>
    <w:rsid w:val="00FB4AD0"/>
    <w:rsid w:val="00FB5290"/>
    <w:rsid w:val="00FB5C49"/>
    <w:rsid w:val="00FB7464"/>
    <w:rsid w:val="00FB7F7E"/>
    <w:rsid w:val="00FC0FA2"/>
    <w:rsid w:val="00FC2AEE"/>
    <w:rsid w:val="00FC3069"/>
    <w:rsid w:val="00FC4598"/>
    <w:rsid w:val="00FC4990"/>
    <w:rsid w:val="00FC581C"/>
    <w:rsid w:val="00FC5C0B"/>
    <w:rsid w:val="00FC72C4"/>
    <w:rsid w:val="00FD0341"/>
    <w:rsid w:val="00FD091B"/>
    <w:rsid w:val="00FD0E1D"/>
    <w:rsid w:val="00FD1C89"/>
    <w:rsid w:val="00FD1F29"/>
    <w:rsid w:val="00FD2186"/>
    <w:rsid w:val="00FD2B08"/>
    <w:rsid w:val="00FD3135"/>
    <w:rsid w:val="00FD51AD"/>
    <w:rsid w:val="00FD560E"/>
    <w:rsid w:val="00FD59D2"/>
    <w:rsid w:val="00FD614D"/>
    <w:rsid w:val="00FD6B29"/>
    <w:rsid w:val="00FD6C9F"/>
    <w:rsid w:val="00FD6DFB"/>
    <w:rsid w:val="00FD7214"/>
    <w:rsid w:val="00FE1AB9"/>
    <w:rsid w:val="00FE2C50"/>
    <w:rsid w:val="00FE33DA"/>
    <w:rsid w:val="00FE42D1"/>
    <w:rsid w:val="00FE5F00"/>
    <w:rsid w:val="00FE67B9"/>
    <w:rsid w:val="00FE75B4"/>
    <w:rsid w:val="00FE7C5F"/>
    <w:rsid w:val="00FF0E03"/>
    <w:rsid w:val="00FF13C3"/>
    <w:rsid w:val="00FF3F7C"/>
    <w:rsid w:val="00FF41DF"/>
    <w:rsid w:val="00FF4DFB"/>
    <w:rsid w:val="00FF4F7F"/>
    <w:rsid w:val="00FF5535"/>
    <w:rsid w:val="00FF60D0"/>
    <w:rsid w:val="00FF633E"/>
    <w:rsid w:val="00FF643D"/>
    <w:rsid w:val="00FF73B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6BE875"/>
  <w15:docId w15:val="{11797247-43E7-4766-BF10-15FA1B51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imes New Roman" w:hAnsi="Palatino Linotype" w:cs="Traditional"/>
        <w:sz w:val="24"/>
        <w:szCs w:val="24"/>
        <w:lang w:val="tr-TR" w:eastAsia="tr-TR"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9635D"/>
    <w:pPr>
      <w:ind w:firstLine="567"/>
      <w:jc w:val="both"/>
    </w:pPr>
    <w:rPr>
      <w:szCs w:val="28"/>
      <w:lang w:eastAsia="en-US"/>
    </w:rPr>
  </w:style>
  <w:style w:type="paragraph" w:styleId="Balk1">
    <w:name w:val="heading 1"/>
    <w:basedOn w:val="AralkYok"/>
    <w:next w:val="Normal"/>
    <w:link w:val="Balk1Char"/>
    <w:uiPriority w:val="9"/>
    <w:qFormat/>
    <w:rsid w:val="00CB118E"/>
    <w:pPr>
      <w:spacing w:before="120"/>
      <w:outlineLvl w:val="0"/>
    </w:pPr>
    <w:rPr>
      <w:b/>
      <w:bCs/>
    </w:rPr>
  </w:style>
  <w:style w:type="paragraph" w:styleId="Balk2">
    <w:name w:val="heading 2"/>
    <w:aliases w:val="Makale İç Başlık"/>
    <w:basedOn w:val="Balk1"/>
    <w:next w:val="Normal"/>
    <w:link w:val="Balk2Char"/>
    <w:uiPriority w:val="9"/>
    <w:qFormat/>
    <w:rsid w:val="00CB118E"/>
    <w:pPr>
      <w:outlineLvl w:val="1"/>
    </w:pPr>
  </w:style>
  <w:style w:type="paragraph" w:styleId="Balk3">
    <w:name w:val="heading 3"/>
    <w:basedOn w:val="Balk2"/>
    <w:next w:val="Normal"/>
    <w:link w:val="Balk3Char"/>
    <w:uiPriority w:val="9"/>
    <w:qFormat/>
    <w:rsid w:val="00CB118E"/>
    <w:pPr>
      <w:outlineLvl w:val="2"/>
    </w:pPr>
  </w:style>
  <w:style w:type="paragraph" w:styleId="Balk4">
    <w:name w:val="heading 4"/>
    <w:basedOn w:val="Balk3"/>
    <w:next w:val="Normal"/>
    <w:link w:val="Balk4Char"/>
    <w:uiPriority w:val="9"/>
    <w:unhideWhenUsed/>
    <w:qFormat/>
    <w:rsid w:val="00CB118E"/>
    <w:pPr>
      <w:outlineLvl w:val="3"/>
    </w:pPr>
  </w:style>
  <w:style w:type="paragraph" w:styleId="Balk5">
    <w:name w:val="heading 5"/>
    <w:basedOn w:val="Balk4"/>
    <w:next w:val="Normal"/>
    <w:link w:val="Balk5Char"/>
    <w:autoRedefine/>
    <w:uiPriority w:val="9"/>
    <w:unhideWhenUsed/>
    <w:qFormat/>
    <w:rsid w:val="00CB118E"/>
    <w:pPr>
      <w:outlineLvl w:val="4"/>
    </w:pPr>
  </w:style>
  <w:style w:type="paragraph" w:styleId="Balk6">
    <w:name w:val="heading 6"/>
    <w:basedOn w:val="Balk5"/>
    <w:next w:val="Normal"/>
    <w:link w:val="Balk6Char"/>
    <w:uiPriority w:val="9"/>
    <w:unhideWhenUsed/>
    <w:qFormat/>
    <w:rsid w:val="00CB118E"/>
    <w:pPr>
      <w:outlineLvl w:val="5"/>
    </w:pPr>
  </w:style>
  <w:style w:type="paragraph" w:styleId="Balk7">
    <w:name w:val="heading 7"/>
    <w:basedOn w:val="Normal"/>
    <w:next w:val="Normal"/>
    <w:link w:val="Balk7Char"/>
    <w:uiPriority w:val="9"/>
    <w:unhideWhenUsed/>
    <w:rsid w:val="0040676D"/>
    <w:pPr>
      <w:keepNext/>
      <w:keepLines/>
      <w:widowControl w:val="0"/>
      <w:spacing w:before="200" w:after="80" w:line="320" w:lineRule="atLeast"/>
      <w:ind w:firstLine="851"/>
      <w:jc w:val="left"/>
      <w:outlineLvl w:val="6"/>
    </w:pPr>
    <w:rPr>
      <w:rFonts w:ascii="Arial" w:eastAsiaTheme="majorEastAsia" w:hAnsi="Arial" w:cstheme="majorBidi"/>
      <w:i/>
      <w:iCs/>
      <w:color w:val="7030A0"/>
      <w:sz w:val="22"/>
      <w:szCs w:val="22"/>
    </w:rPr>
  </w:style>
  <w:style w:type="paragraph" w:styleId="Balk8">
    <w:name w:val="heading 8"/>
    <w:basedOn w:val="Normal"/>
    <w:next w:val="Normal"/>
    <w:link w:val="Balk8Char"/>
    <w:uiPriority w:val="9"/>
    <w:unhideWhenUsed/>
    <w:rsid w:val="0040676D"/>
    <w:pPr>
      <w:keepNext/>
      <w:keepLines/>
      <w:widowControl w:val="0"/>
      <w:spacing w:before="120" w:after="120" w:line="360" w:lineRule="exact"/>
      <w:ind w:firstLine="851"/>
      <w:jc w:val="left"/>
      <w:outlineLvl w:val="7"/>
    </w:pPr>
    <w:rPr>
      <w:rFonts w:ascii="Arial" w:eastAsiaTheme="majorEastAsia" w:hAnsi="Arial" w:cstheme="majorBidi"/>
      <w:i/>
      <w:color w:val="002060"/>
      <w:sz w:val="22"/>
      <w:szCs w:val="20"/>
    </w:rPr>
  </w:style>
  <w:style w:type="paragraph" w:styleId="Balk9">
    <w:name w:val="heading 9"/>
    <w:basedOn w:val="Normal"/>
    <w:next w:val="Normal"/>
    <w:link w:val="Balk9Char"/>
    <w:uiPriority w:val="9"/>
    <w:unhideWhenUsed/>
    <w:rsid w:val="0040676D"/>
    <w:pPr>
      <w:keepNext/>
      <w:keepLines/>
      <w:widowControl w:val="0"/>
      <w:spacing w:before="200" w:after="120" w:line="360" w:lineRule="exact"/>
      <w:ind w:firstLine="851"/>
      <w:jc w:val="left"/>
      <w:outlineLvl w:val="8"/>
    </w:pPr>
    <w:rPr>
      <w:rFonts w:asciiTheme="majorHAnsi" w:eastAsiaTheme="majorEastAsia" w:hAnsiTheme="majorHAnsi" w:cstheme="majorBidi"/>
      <w:i/>
      <w:iCs/>
      <w:color w:val="404040" w:themeColor="text1" w:themeTint="BF"/>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Balk112nkKalnDeilAaYaslalksatr1cm">
    <w:name w:val="Stil Başlık 1 + 12 nk Kalın Değil Aşağı Yasla İlk satır:  1 cm"/>
    <w:basedOn w:val="Balk1"/>
    <w:autoRedefine/>
    <w:rsid w:val="004308AA"/>
    <w:rPr>
      <w:rFonts w:ascii="Times New Roman" w:hAnsi="Times New Roman" w:cs="Times New Roman"/>
      <w:caps/>
    </w:rPr>
  </w:style>
  <w:style w:type="paragraph" w:customStyle="1" w:styleId="StilBalk2">
    <w:name w:val="Stil Başlık 2 +"/>
    <w:basedOn w:val="Balk2"/>
    <w:autoRedefine/>
    <w:rsid w:val="004308AA"/>
    <w:rPr>
      <w:rFonts w:ascii="Times New Roman" w:hAnsi="Times New Roman" w:cs="Times New Roman"/>
      <w:i/>
      <w:iCs/>
      <w:smallCaps/>
    </w:rPr>
  </w:style>
  <w:style w:type="paragraph" w:customStyle="1" w:styleId="StilBalk21">
    <w:name w:val="Stil Başlık 2 +1"/>
    <w:basedOn w:val="Balk2"/>
    <w:rsid w:val="00E14213"/>
    <w:rPr>
      <w:rFonts w:ascii="Times New Roman" w:hAnsi="Times New Roman" w:cs="Times New Roman"/>
      <w:i/>
      <w:iCs/>
      <w:smallCaps/>
    </w:rPr>
  </w:style>
  <w:style w:type="paragraph" w:customStyle="1" w:styleId="StilStilBalk112nkKalnDeilAaYaslalksatr1c">
    <w:name w:val="Stil Stil Başlık 1 + 12 nk Kalın Değil Aşağı Yasla İlk satır:  1 c..."/>
    <w:basedOn w:val="StilBalk112nkKalnDeilAaYaslalksatr1cm"/>
    <w:next w:val="Normal"/>
    <w:rsid w:val="00B160E5"/>
  </w:style>
  <w:style w:type="paragraph" w:customStyle="1" w:styleId="StilNormal">
    <w:name w:val="Stil Normal +"/>
    <w:basedOn w:val="Normal"/>
    <w:rsid w:val="00B160E5"/>
  </w:style>
  <w:style w:type="paragraph" w:customStyle="1" w:styleId="StilNormal1">
    <w:name w:val="Stil Normal +1"/>
    <w:basedOn w:val="Normal"/>
    <w:rsid w:val="0079635D"/>
  </w:style>
  <w:style w:type="paragraph" w:styleId="BelgeBalantlar">
    <w:name w:val="Document Map"/>
    <w:basedOn w:val="Normal"/>
    <w:link w:val="BelgeBalantlarChar"/>
    <w:uiPriority w:val="99"/>
    <w:rsid w:val="0091192C"/>
    <w:pPr>
      <w:shd w:val="clear" w:color="auto" w:fill="000080"/>
    </w:pPr>
    <w:rPr>
      <w:rFonts w:ascii="Tahoma" w:hAnsi="Tahoma" w:cs="Tahoma"/>
      <w:sz w:val="20"/>
      <w:szCs w:val="20"/>
    </w:rPr>
  </w:style>
  <w:style w:type="paragraph" w:styleId="DipnotMetni">
    <w:name w:val="footnote text"/>
    <w:aliases w:val="Notlar,Dipnot Metni Char Char Char,Dipnot Metni2,Dipnot Metni Char Char Char Char,Dipnot Metni Char Char Char Char2,Dipnot Metni Char Char Char Char3,Dipnot Metni Char Char Char Char4,Dipnot Metni Char Char Char Char5,Dipnot Metni1,Dipnot2"/>
    <w:basedOn w:val="Normal"/>
    <w:link w:val="DipnotMetniChar"/>
    <w:uiPriority w:val="99"/>
    <w:rsid w:val="00F31CB8"/>
    <w:rPr>
      <w:sz w:val="20"/>
      <w:szCs w:val="20"/>
    </w:rPr>
  </w:style>
  <w:style w:type="character" w:styleId="DipnotBavurusu">
    <w:name w:val="footnote reference"/>
    <w:basedOn w:val="VarsaylanParagrafYazTipi"/>
    <w:uiPriority w:val="99"/>
    <w:rsid w:val="00F31CB8"/>
    <w:rPr>
      <w:vertAlign w:val="superscript"/>
    </w:rPr>
  </w:style>
  <w:style w:type="character" w:styleId="Kpr">
    <w:name w:val="Hyperlink"/>
    <w:basedOn w:val="VarsaylanParagrafYazTipi"/>
    <w:uiPriority w:val="99"/>
    <w:rsid w:val="00F31CB8"/>
    <w:rPr>
      <w:color w:val="0000FF"/>
      <w:u w:val="single"/>
    </w:rPr>
  </w:style>
  <w:style w:type="table" w:styleId="TabloKlavuzu">
    <w:name w:val="Table Grid"/>
    <w:basedOn w:val="NormalTablo"/>
    <w:uiPriority w:val="59"/>
    <w:rsid w:val="009072CF"/>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pnotMetniChar">
    <w:name w:val="Dipnot Metni Char"/>
    <w:aliases w:val="Notlar Char,Dipnot Metni Char Char Char Char1,Dipnot Metni2 Char,Dipnot Metni Char Char Char Char Char,Dipnot Metni Char Char Char Char2 Char,Dipnot Metni Char Char Char Char3 Char,Dipnot Metni Char Char Char Char4 Char,Dipnot2 Char"/>
    <w:basedOn w:val="VarsaylanParagrafYazTipi"/>
    <w:link w:val="DipnotMetni"/>
    <w:uiPriority w:val="99"/>
    <w:rsid w:val="0081338A"/>
    <w:rPr>
      <w:lang w:eastAsia="en-US"/>
    </w:rPr>
  </w:style>
  <w:style w:type="character" w:styleId="Gl">
    <w:name w:val="Strong"/>
    <w:basedOn w:val="VarsaylanParagrafYazTipi"/>
    <w:uiPriority w:val="22"/>
    <w:rsid w:val="001B0F5C"/>
    <w:rPr>
      <w:b/>
      <w:bCs/>
    </w:rPr>
  </w:style>
  <w:style w:type="paragraph" w:styleId="SonnotMetni">
    <w:name w:val="endnote text"/>
    <w:basedOn w:val="Normal"/>
    <w:link w:val="SonnotMetniChar"/>
    <w:rsid w:val="001F35A2"/>
    <w:pPr>
      <w:adjustRightInd w:val="0"/>
      <w:snapToGrid w:val="0"/>
      <w:spacing w:before="120" w:after="120" w:line="360" w:lineRule="auto"/>
      <w:ind w:firstLine="709"/>
    </w:pPr>
    <w:rPr>
      <w:rFonts w:eastAsia="SimSun"/>
      <w:snapToGrid w:val="0"/>
      <w:sz w:val="20"/>
      <w:szCs w:val="20"/>
      <w:lang w:eastAsia="zh-CN"/>
    </w:rPr>
  </w:style>
  <w:style w:type="character" w:customStyle="1" w:styleId="SonnotMetniChar">
    <w:name w:val="Sonnot Metni Char"/>
    <w:basedOn w:val="VarsaylanParagrafYazTipi"/>
    <w:link w:val="SonnotMetni"/>
    <w:rsid w:val="001F35A2"/>
    <w:rPr>
      <w:rFonts w:eastAsia="SimSun" w:cs="Traditional"/>
      <w:snapToGrid w:val="0"/>
      <w:lang w:eastAsia="zh-CN"/>
    </w:rPr>
  </w:style>
  <w:style w:type="character" w:styleId="SonnotBavurusu">
    <w:name w:val="endnote reference"/>
    <w:basedOn w:val="VarsaylanParagrafYazTipi"/>
    <w:rsid w:val="001F35A2"/>
    <w:rPr>
      <w:vertAlign w:val="superscript"/>
    </w:rPr>
  </w:style>
  <w:style w:type="paragraph" w:styleId="ListeParagraf">
    <w:name w:val="List Paragraph"/>
    <w:basedOn w:val="Normal"/>
    <w:uiPriority w:val="34"/>
    <w:qFormat/>
    <w:rsid w:val="00112F8B"/>
    <w:pPr>
      <w:ind w:left="720"/>
      <w:contextualSpacing/>
    </w:pPr>
  </w:style>
  <w:style w:type="paragraph" w:styleId="GvdeMetni2">
    <w:name w:val="Body Text 2"/>
    <w:basedOn w:val="Normal"/>
    <w:link w:val="GvdeMetni2Char"/>
    <w:rsid w:val="00103A0B"/>
    <w:pPr>
      <w:widowControl w:val="0"/>
      <w:overflowPunct w:val="0"/>
      <w:autoSpaceDE w:val="0"/>
      <w:autoSpaceDN w:val="0"/>
      <w:adjustRightInd w:val="0"/>
      <w:spacing w:line="360" w:lineRule="auto"/>
      <w:textAlignment w:val="baseline"/>
    </w:pPr>
    <w:rPr>
      <w:lang w:eastAsia="zh-CN"/>
    </w:rPr>
  </w:style>
  <w:style w:type="character" w:customStyle="1" w:styleId="GvdeMetni2Char">
    <w:name w:val="Gövde Metni 2 Char"/>
    <w:basedOn w:val="VarsaylanParagrafYazTipi"/>
    <w:link w:val="GvdeMetni2"/>
    <w:rsid w:val="00103A0B"/>
    <w:rPr>
      <w:rFonts w:cs="Traditional"/>
      <w:sz w:val="24"/>
      <w:szCs w:val="28"/>
      <w:lang w:eastAsia="zh-CN"/>
    </w:rPr>
  </w:style>
  <w:style w:type="paragraph" w:styleId="stBilgi">
    <w:name w:val="header"/>
    <w:basedOn w:val="Normal"/>
    <w:link w:val="stBilgiChar"/>
    <w:uiPriority w:val="99"/>
    <w:rsid w:val="003D30BF"/>
    <w:pPr>
      <w:tabs>
        <w:tab w:val="center" w:pos="4153"/>
        <w:tab w:val="right" w:pos="8306"/>
      </w:tabs>
    </w:pPr>
  </w:style>
  <w:style w:type="character" w:customStyle="1" w:styleId="stBilgiChar">
    <w:name w:val="Üst Bilgi Char"/>
    <w:basedOn w:val="VarsaylanParagrafYazTipi"/>
    <w:link w:val="stBilgi"/>
    <w:uiPriority w:val="99"/>
    <w:rsid w:val="003D30BF"/>
    <w:rPr>
      <w:sz w:val="24"/>
      <w:szCs w:val="28"/>
      <w:lang w:eastAsia="en-US"/>
    </w:rPr>
  </w:style>
  <w:style w:type="paragraph" w:styleId="AltBilgi">
    <w:name w:val="footer"/>
    <w:basedOn w:val="Normal"/>
    <w:link w:val="AltBilgiChar"/>
    <w:uiPriority w:val="99"/>
    <w:rsid w:val="003D30BF"/>
    <w:pPr>
      <w:tabs>
        <w:tab w:val="center" w:pos="4153"/>
        <w:tab w:val="right" w:pos="8306"/>
      </w:tabs>
    </w:pPr>
  </w:style>
  <w:style w:type="character" w:customStyle="1" w:styleId="AltBilgiChar">
    <w:name w:val="Alt Bilgi Char"/>
    <w:basedOn w:val="VarsaylanParagrafYazTipi"/>
    <w:link w:val="AltBilgi"/>
    <w:uiPriority w:val="99"/>
    <w:rsid w:val="003D30BF"/>
    <w:rPr>
      <w:sz w:val="24"/>
      <w:szCs w:val="28"/>
      <w:lang w:eastAsia="en-US"/>
    </w:rPr>
  </w:style>
  <w:style w:type="paragraph" w:styleId="BalonMetni">
    <w:name w:val="Balloon Text"/>
    <w:basedOn w:val="Normal"/>
    <w:link w:val="BalonMetniChar"/>
    <w:uiPriority w:val="99"/>
    <w:rsid w:val="003D30BF"/>
    <w:rPr>
      <w:rFonts w:ascii="Tahoma" w:hAnsi="Tahoma" w:cs="Tahoma"/>
      <w:sz w:val="16"/>
      <w:szCs w:val="16"/>
    </w:rPr>
  </w:style>
  <w:style w:type="character" w:customStyle="1" w:styleId="BalonMetniChar">
    <w:name w:val="Balon Metni Char"/>
    <w:basedOn w:val="VarsaylanParagrafYazTipi"/>
    <w:link w:val="BalonMetni"/>
    <w:uiPriority w:val="99"/>
    <w:rsid w:val="003D30BF"/>
    <w:rPr>
      <w:rFonts w:ascii="Tahoma" w:hAnsi="Tahoma" w:cs="Tahoma"/>
      <w:sz w:val="16"/>
      <w:szCs w:val="16"/>
      <w:lang w:eastAsia="en-US"/>
    </w:rPr>
  </w:style>
  <w:style w:type="paragraph" w:styleId="AralkYok">
    <w:name w:val="No Spacing"/>
    <w:aliases w:val="Ana Metin"/>
    <w:basedOn w:val="Normal"/>
    <w:next w:val="Normal"/>
    <w:link w:val="AralkYokChar"/>
    <w:uiPriority w:val="1"/>
    <w:qFormat/>
    <w:rsid w:val="00B63914"/>
    <w:pPr>
      <w:spacing w:after="120" w:line="276" w:lineRule="auto"/>
      <w:ind w:firstLine="709"/>
    </w:pPr>
    <w:rPr>
      <w:rFonts w:ascii="Garamond" w:hAnsi="Garamond"/>
      <w:szCs w:val="24"/>
    </w:rPr>
  </w:style>
  <w:style w:type="character" w:customStyle="1" w:styleId="Balk3Char">
    <w:name w:val="Başlık 3 Char"/>
    <w:basedOn w:val="VarsaylanParagrafYazTipi"/>
    <w:link w:val="Balk3"/>
    <w:uiPriority w:val="9"/>
    <w:rsid w:val="00CB118E"/>
    <w:rPr>
      <w:rFonts w:ascii="Garamond" w:hAnsi="Garamond" w:cstheme="majorBidi"/>
      <w:b/>
      <w:bCs/>
      <w:lang w:eastAsia="en-US"/>
    </w:rPr>
  </w:style>
  <w:style w:type="paragraph" w:styleId="GvdeMetni">
    <w:name w:val="Body Text"/>
    <w:basedOn w:val="Normal"/>
    <w:link w:val="GvdeMetniChar"/>
    <w:uiPriority w:val="99"/>
    <w:rsid w:val="00CF7C5E"/>
    <w:pPr>
      <w:spacing w:before="60" w:after="60"/>
      <w:ind w:firstLine="0"/>
      <w:jc w:val="left"/>
    </w:pPr>
    <w:rPr>
      <w:rFonts w:ascii="Times New Roman" w:hAnsi="Times New Roman" w:cs="Times New Roman"/>
      <w:sz w:val="20"/>
      <w:szCs w:val="24"/>
      <w:lang w:eastAsia="tr-TR"/>
    </w:rPr>
  </w:style>
  <w:style w:type="character" w:customStyle="1" w:styleId="GvdeMetniChar">
    <w:name w:val="Gövde Metni Char"/>
    <w:basedOn w:val="VarsaylanParagrafYazTipi"/>
    <w:link w:val="GvdeMetni"/>
    <w:uiPriority w:val="99"/>
    <w:rsid w:val="00CF7C5E"/>
    <w:rPr>
      <w:rFonts w:ascii="Times New Roman" w:hAnsi="Times New Roman" w:cs="Times New Roman"/>
    </w:rPr>
  </w:style>
  <w:style w:type="character" w:customStyle="1" w:styleId="Balk2Char">
    <w:name w:val="Başlık 2 Char"/>
    <w:aliases w:val="Makale İç Başlık Char"/>
    <w:basedOn w:val="VarsaylanParagrafYazTipi"/>
    <w:link w:val="Balk2"/>
    <w:uiPriority w:val="9"/>
    <w:rsid w:val="00CB118E"/>
    <w:rPr>
      <w:rFonts w:ascii="Garamond" w:hAnsi="Garamond" w:cstheme="majorBidi"/>
      <w:b/>
      <w:bCs/>
      <w:lang w:eastAsia="en-US"/>
    </w:rPr>
  </w:style>
  <w:style w:type="paragraph" w:styleId="NormalWeb">
    <w:name w:val="Normal (Web)"/>
    <w:basedOn w:val="Normal"/>
    <w:uiPriority w:val="99"/>
    <w:unhideWhenUsed/>
    <w:rsid w:val="00CF7C5E"/>
    <w:pPr>
      <w:spacing w:before="100" w:beforeAutospacing="1" w:after="100" w:afterAutospacing="1"/>
      <w:ind w:firstLine="0"/>
      <w:jc w:val="left"/>
    </w:pPr>
    <w:rPr>
      <w:rFonts w:ascii="Times New Roman" w:hAnsi="Times New Roman" w:cs="Times New Roman"/>
      <w:szCs w:val="24"/>
      <w:lang w:eastAsia="tr-TR"/>
    </w:rPr>
  </w:style>
  <w:style w:type="paragraph" w:styleId="GvdeMetniGirintisi">
    <w:name w:val="Body Text Indent"/>
    <w:basedOn w:val="Normal"/>
    <w:link w:val="GvdeMetniGirintisiChar"/>
    <w:uiPriority w:val="99"/>
    <w:unhideWhenUsed/>
    <w:rsid w:val="007418B5"/>
    <w:pPr>
      <w:spacing w:after="120"/>
      <w:ind w:left="283"/>
    </w:pPr>
  </w:style>
  <w:style w:type="character" w:customStyle="1" w:styleId="GvdeMetniGirintisiChar">
    <w:name w:val="Gövde Metni Girintisi Char"/>
    <w:basedOn w:val="VarsaylanParagrafYazTipi"/>
    <w:link w:val="GvdeMetniGirintisi"/>
    <w:uiPriority w:val="99"/>
    <w:rsid w:val="007418B5"/>
    <w:rPr>
      <w:sz w:val="24"/>
      <w:szCs w:val="28"/>
      <w:lang w:eastAsia="en-US"/>
    </w:rPr>
  </w:style>
  <w:style w:type="paragraph" w:customStyle="1" w:styleId="zveAbstract">
    <w:name w:val="Öz ve Abstract"/>
    <w:basedOn w:val="Normal"/>
    <w:qFormat/>
    <w:rsid w:val="00B63914"/>
    <w:pPr>
      <w:widowControl w:val="0"/>
      <w:ind w:firstLine="0"/>
    </w:pPr>
    <w:rPr>
      <w:rFonts w:ascii="Garamond" w:hAnsi="Garamond"/>
      <w:sz w:val="22"/>
      <w:szCs w:val="22"/>
      <w:lang w:eastAsia="tr-TR"/>
    </w:rPr>
  </w:style>
  <w:style w:type="paragraph" w:customStyle="1" w:styleId="KaynakaBalk">
    <w:name w:val="Kaynakça Başlık"/>
    <w:basedOn w:val="Normal"/>
    <w:uiPriority w:val="99"/>
    <w:qFormat/>
    <w:rsid w:val="006157D9"/>
    <w:pPr>
      <w:spacing w:before="120" w:after="120" w:line="360" w:lineRule="auto"/>
      <w:ind w:firstLine="0"/>
    </w:pPr>
    <w:rPr>
      <w:rFonts w:ascii="Garamond" w:hAnsi="Garamond"/>
      <w:b/>
    </w:rPr>
  </w:style>
  <w:style w:type="character" w:customStyle="1" w:styleId="Balk4Char">
    <w:name w:val="Başlık 4 Char"/>
    <w:basedOn w:val="VarsaylanParagrafYazTipi"/>
    <w:link w:val="Balk4"/>
    <w:uiPriority w:val="9"/>
    <w:rsid w:val="00CB118E"/>
    <w:rPr>
      <w:rFonts w:ascii="Garamond" w:hAnsi="Garamond" w:cstheme="majorBidi"/>
      <w:b/>
      <w:bCs/>
      <w:lang w:eastAsia="en-US"/>
    </w:rPr>
  </w:style>
  <w:style w:type="character" w:customStyle="1" w:styleId="Balk5Char">
    <w:name w:val="Başlık 5 Char"/>
    <w:basedOn w:val="VarsaylanParagrafYazTipi"/>
    <w:link w:val="Balk5"/>
    <w:uiPriority w:val="9"/>
    <w:rsid w:val="00CB118E"/>
    <w:rPr>
      <w:rFonts w:ascii="Garamond" w:hAnsi="Garamond" w:cstheme="majorBidi"/>
      <w:b/>
      <w:bCs/>
      <w:lang w:eastAsia="en-US"/>
    </w:rPr>
  </w:style>
  <w:style w:type="character" w:customStyle="1" w:styleId="Balk6Char">
    <w:name w:val="Başlık 6 Char"/>
    <w:basedOn w:val="VarsaylanParagrafYazTipi"/>
    <w:link w:val="Balk6"/>
    <w:uiPriority w:val="9"/>
    <w:rsid w:val="00CB118E"/>
    <w:rPr>
      <w:rFonts w:ascii="Garamond" w:hAnsi="Garamond" w:cstheme="majorBidi"/>
      <w:b/>
      <w:bCs/>
      <w:lang w:eastAsia="en-US"/>
    </w:rPr>
  </w:style>
  <w:style w:type="character" w:customStyle="1" w:styleId="Balk7Char">
    <w:name w:val="Başlık 7 Char"/>
    <w:basedOn w:val="VarsaylanParagrafYazTipi"/>
    <w:link w:val="Balk7"/>
    <w:uiPriority w:val="9"/>
    <w:rsid w:val="0040676D"/>
    <w:rPr>
      <w:rFonts w:ascii="Arial" w:eastAsiaTheme="majorEastAsia" w:hAnsi="Arial" w:cstheme="majorBidi"/>
      <w:i/>
      <w:iCs/>
      <w:color w:val="7030A0"/>
      <w:sz w:val="22"/>
      <w:szCs w:val="22"/>
      <w:lang w:eastAsia="en-US"/>
    </w:rPr>
  </w:style>
  <w:style w:type="character" w:customStyle="1" w:styleId="Balk8Char">
    <w:name w:val="Başlık 8 Char"/>
    <w:basedOn w:val="VarsaylanParagrafYazTipi"/>
    <w:link w:val="Balk8"/>
    <w:uiPriority w:val="9"/>
    <w:rsid w:val="0040676D"/>
    <w:rPr>
      <w:rFonts w:ascii="Arial" w:eastAsiaTheme="majorEastAsia" w:hAnsi="Arial" w:cstheme="majorBidi"/>
      <w:i/>
      <w:color w:val="002060"/>
      <w:sz w:val="22"/>
      <w:szCs w:val="20"/>
      <w:lang w:eastAsia="en-US"/>
    </w:rPr>
  </w:style>
  <w:style w:type="character" w:customStyle="1" w:styleId="Balk9Char">
    <w:name w:val="Başlık 9 Char"/>
    <w:basedOn w:val="VarsaylanParagrafYazTipi"/>
    <w:link w:val="Balk9"/>
    <w:uiPriority w:val="9"/>
    <w:rsid w:val="0040676D"/>
    <w:rPr>
      <w:rFonts w:asciiTheme="majorHAnsi" w:eastAsiaTheme="majorEastAsia" w:hAnsiTheme="majorHAnsi" w:cstheme="majorBidi"/>
      <w:i/>
      <w:iCs/>
      <w:color w:val="404040" w:themeColor="text1" w:themeTint="BF"/>
      <w:sz w:val="22"/>
      <w:szCs w:val="20"/>
      <w:lang w:eastAsia="en-US"/>
    </w:rPr>
  </w:style>
  <w:style w:type="character" w:customStyle="1" w:styleId="Balk1Char">
    <w:name w:val="Başlık 1 Char"/>
    <w:basedOn w:val="VarsaylanParagrafYazTipi"/>
    <w:link w:val="Balk1"/>
    <w:uiPriority w:val="9"/>
    <w:rsid w:val="00CB118E"/>
    <w:rPr>
      <w:rFonts w:ascii="Garamond" w:hAnsi="Garamond" w:cstheme="majorBidi"/>
      <w:b/>
      <w:bCs/>
      <w:lang w:eastAsia="en-US"/>
    </w:rPr>
  </w:style>
  <w:style w:type="paragraph" w:customStyle="1" w:styleId="Alim">
    <w:name w:val="Alim"/>
    <w:basedOn w:val="Normal"/>
    <w:uiPriority w:val="99"/>
    <w:rsid w:val="0040676D"/>
    <w:pPr>
      <w:widowControl w:val="0"/>
      <w:spacing w:after="120" w:line="360" w:lineRule="exact"/>
      <w:ind w:firstLine="851"/>
      <w:jc w:val="left"/>
    </w:pPr>
    <w:rPr>
      <w:rFonts w:ascii="Arial" w:hAnsi="Arial" w:cs="Times New Roman"/>
      <w:color w:val="000000"/>
      <w:lang w:eastAsia="tr-TR"/>
    </w:rPr>
  </w:style>
  <w:style w:type="paragraph" w:styleId="T1">
    <w:name w:val="toc 1"/>
    <w:basedOn w:val="Normal"/>
    <w:next w:val="Normal"/>
    <w:autoRedefine/>
    <w:uiPriority w:val="39"/>
    <w:unhideWhenUsed/>
    <w:rsid w:val="0040676D"/>
    <w:pPr>
      <w:widowControl w:val="0"/>
      <w:tabs>
        <w:tab w:val="right" w:leader="dot" w:pos="8493"/>
      </w:tabs>
      <w:spacing w:after="100" w:line="340" w:lineRule="exact"/>
      <w:ind w:left="284" w:firstLine="0"/>
      <w:jc w:val="left"/>
    </w:pPr>
    <w:rPr>
      <w:rFonts w:ascii="Arial" w:eastAsiaTheme="minorHAnsi" w:hAnsi="Arial" w:cstheme="minorBidi"/>
      <w:b/>
      <w:sz w:val="22"/>
      <w:szCs w:val="22"/>
    </w:rPr>
  </w:style>
  <w:style w:type="paragraph" w:styleId="T2">
    <w:name w:val="toc 2"/>
    <w:basedOn w:val="Normal"/>
    <w:next w:val="Normal"/>
    <w:autoRedefine/>
    <w:uiPriority w:val="39"/>
    <w:unhideWhenUsed/>
    <w:rsid w:val="0040676D"/>
    <w:pPr>
      <w:widowControl w:val="0"/>
      <w:tabs>
        <w:tab w:val="right" w:leader="dot" w:pos="8493"/>
      </w:tabs>
      <w:spacing w:after="80" w:line="335" w:lineRule="exact"/>
      <w:ind w:left="709" w:hanging="255"/>
      <w:jc w:val="left"/>
    </w:pPr>
    <w:rPr>
      <w:rFonts w:ascii="Arial" w:eastAsiaTheme="minorHAnsi" w:hAnsi="Arial" w:cstheme="minorBidi"/>
      <w:b/>
      <w:noProof/>
      <w:sz w:val="21"/>
      <w:szCs w:val="21"/>
    </w:rPr>
  </w:style>
  <w:style w:type="paragraph" w:styleId="T3">
    <w:name w:val="toc 3"/>
    <w:basedOn w:val="Normal"/>
    <w:next w:val="Normal"/>
    <w:autoRedefine/>
    <w:uiPriority w:val="39"/>
    <w:unhideWhenUsed/>
    <w:rsid w:val="0040676D"/>
    <w:pPr>
      <w:widowControl w:val="0"/>
      <w:tabs>
        <w:tab w:val="right" w:leader="dot" w:pos="8493"/>
      </w:tabs>
      <w:spacing w:after="80" w:line="330" w:lineRule="exact"/>
      <w:ind w:left="680" w:firstLine="0"/>
      <w:jc w:val="left"/>
    </w:pPr>
    <w:rPr>
      <w:rFonts w:ascii="Arial" w:eastAsiaTheme="minorHAnsi" w:hAnsi="Arial" w:cstheme="minorBidi"/>
      <w:noProof/>
      <w:sz w:val="21"/>
      <w:szCs w:val="22"/>
    </w:rPr>
  </w:style>
  <w:style w:type="paragraph" w:styleId="T4">
    <w:name w:val="toc 4"/>
    <w:basedOn w:val="Normal"/>
    <w:next w:val="Normal"/>
    <w:autoRedefine/>
    <w:uiPriority w:val="39"/>
    <w:unhideWhenUsed/>
    <w:rsid w:val="0040676D"/>
    <w:pPr>
      <w:widowControl w:val="0"/>
      <w:tabs>
        <w:tab w:val="right" w:leader="dot" w:pos="8493"/>
      </w:tabs>
      <w:spacing w:after="60" w:line="310" w:lineRule="exact"/>
      <w:ind w:left="964" w:firstLine="0"/>
      <w:jc w:val="left"/>
    </w:pPr>
    <w:rPr>
      <w:rFonts w:ascii="Arial" w:eastAsiaTheme="minorHAnsi" w:hAnsi="Arial" w:cstheme="minorBidi"/>
      <w:noProof/>
      <w:sz w:val="22"/>
      <w:szCs w:val="22"/>
    </w:rPr>
  </w:style>
  <w:style w:type="paragraph" w:styleId="TBal">
    <w:name w:val="TOC Heading"/>
    <w:basedOn w:val="Balk1"/>
    <w:next w:val="Normal"/>
    <w:uiPriority w:val="39"/>
    <w:unhideWhenUsed/>
    <w:rsid w:val="0040676D"/>
    <w:pPr>
      <w:keepLines/>
      <w:widowControl w:val="0"/>
      <w:spacing w:before="480"/>
      <w:outlineLvl w:val="9"/>
    </w:pPr>
    <w:rPr>
      <w:rFonts w:asciiTheme="majorHAnsi" w:eastAsiaTheme="majorEastAsia" w:hAnsiTheme="majorHAnsi"/>
      <w:color w:val="365F91" w:themeColor="accent1" w:themeShade="BF"/>
      <w:sz w:val="26"/>
      <w:szCs w:val="28"/>
    </w:rPr>
  </w:style>
  <w:style w:type="paragraph" w:customStyle="1" w:styleId="AlntTez">
    <w:name w:val="Alıntı Tez"/>
    <w:basedOn w:val="Alim"/>
    <w:uiPriority w:val="99"/>
    <w:rsid w:val="0040676D"/>
    <w:pPr>
      <w:spacing w:after="80" w:line="280" w:lineRule="atLeast"/>
      <w:ind w:left="851" w:firstLine="567"/>
      <w:jc w:val="both"/>
    </w:pPr>
    <w:rPr>
      <w:color w:val="221CA4"/>
      <w:sz w:val="20"/>
    </w:rPr>
  </w:style>
  <w:style w:type="character" w:customStyle="1" w:styleId="INGBALIKChar">
    <w:name w:val="ING BAŞLIK Char"/>
    <w:basedOn w:val="VarsaylanParagrafYazTipi"/>
    <w:link w:val="INGBALIK"/>
    <w:rsid w:val="00EB2A04"/>
    <w:rPr>
      <w:rFonts w:asciiTheme="majorBidi" w:hAnsiTheme="majorBidi" w:cstheme="majorBidi"/>
      <w:i/>
      <w:iCs/>
      <w:lang w:eastAsia="en-US"/>
    </w:rPr>
  </w:style>
  <w:style w:type="character" w:customStyle="1" w:styleId="Gvdemetnitalik0ptbolukbraklyor">
    <w:name w:val="Gövde metni + İtalik;0 pt boşluk bırakılıyor"/>
    <w:basedOn w:val="VarsaylanParagrafYazTipi"/>
    <w:rsid w:val="0040676D"/>
    <w:rPr>
      <w:i/>
      <w:iCs/>
      <w:spacing w:val="10"/>
      <w:sz w:val="17"/>
      <w:szCs w:val="17"/>
      <w:shd w:val="clear" w:color="auto" w:fill="FFFFFF"/>
    </w:rPr>
  </w:style>
  <w:style w:type="paragraph" w:customStyle="1" w:styleId="INGBALIK">
    <w:name w:val="ING BAŞLIK"/>
    <w:basedOn w:val="Normal"/>
    <w:link w:val="INGBALIKChar"/>
    <w:qFormat/>
    <w:rsid w:val="00EB2A04"/>
    <w:pPr>
      <w:jc w:val="center"/>
    </w:pPr>
    <w:rPr>
      <w:rFonts w:asciiTheme="majorBidi" w:hAnsiTheme="majorBidi" w:cstheme="majorBidi"/>
      <w:i/>
      <w:iCs/>
      <w:szCs w:val="24"/>
    </w:rPr>
  </w:style>
  <w:style w:type="paragraph" w:customStyle="1" w:styleId="Arabiamiledipnotlar">
    <w:name w:val="Arabi Şamile dipnotlar"/>
    <w:basedOn w:val="NormalWeb"/>
    <w:autoRedefine/>
    <w:uiPriority w:val="99"/>
    <w:rsid w:val="0040676D"/>
    <w:pPr>
      <w:widowControl w:val="0"/>
      <w:bidi/>
      <w:spacing w:before="20" w:beforeAutospacing="0" w:after="20" w:afterAutospacing="0" w:line="240" w:lineRule="atLeast"/>
    </w:pPr>
    <w:rPr>
      <w:rFonts w:ascii="Traditional" w:hAnsi="Traditional" w:cs="Traditional Naskh"/>
      <w:b/>
      <w:bCs/>
      <w:sz w:val="32"/>
    </w:rPr>
  </w:style>
  <w:style w:type="paragraph" w:styleId="Liste">
    <w:name w:val="List"/>
    <w:basedOn w:val="Normal"/>
    <w:uiPriority w:val="99"/>
    <w:unhideWhenUsed/>
    <w:rsid w:val="0040676D"/>
    <w:pPr>
      <w:widowControl w:val="0"/>
      <w:spacing w:after="120" w:line="360" w:lineRule="exact"/>
      <w:ind w:left="283" w:hanging="283"/>
      <w:contextualSpacing/>
      <w:jc w:val="left"/>
    </w:pPr>
    <w:rPr>
      <w:rFonts w:ascii="Arial" w:eastAsiaTheme="minorHAnsi" w:hAnsi="Arial" w:cstheme="minorBidi"/>
      <w:sz w:val="22"/>
      <w:szCs w:val="22"/>
    </w:rPr>
  </w:style>
  <w:style w:type="paragraph" w:styleId="Liste2">
    <w:name w:val="List 2"/>
    <w:basedOn w:val="Normal"/>
    <w:uiPriority w:val="99"/>
    <w:unhideWhenUsed/>
    <w:rsid w:val="0040676D"/>
    <w:pPr>
      <w:widowControl w:val="0"/>
      <w:spacing w:after="120" w:line="360" w:lineRule="exact"/>
      <w:ind w:left="566" w:hanging="283"/>
      <w:contextualSpacing/>
      <w:jc w:val="left"/>
    </w:pPr>
    <w:rPr>
      <w:rFonts w:ascii="Arial" w:eastAsiaTheme="minorHAnsi" w:hAnsi="Arial" w:cstheme="minorBidi"/>
      <w:sz w:val="22"/>
      <w:szCs w:val="22"/>
    </w:rPr>
  </w:style>
  <w:style w:type="paragraph" w:styleId="GvdeMetnilkGirintisi">
    <w:name w:val="Body Text First Indent"/>
    <w:basedOn w:val="GvdeMetni"/>
    <w:link w:val="GvdeMetnilkGirintisiChar"/>
    <w:uiPriority w:val="99"/>
    <w:unhideWhenUsed/>
    <w:rsid w:val="0040676D"/>
    <w:pPr>
      <w:widowControl w:val="0"/>
      <w:spacing w:before="0" w:after="120" w:line="360" w:lineRule="exact"/>
      <w:ind w:firstLine="360"/>
    </w:pPr>
    <w:rPr>
      <w:rFonts w:ascii="Arial" w:eastAsiaTheme="minorHAnsi" w:hAnsi="Arial" w:cstheme="minorBidi"/>
      <w:sz w:val="22"/>
      <w:szCs w:val="22"/>
      <w:lang w:eastAsia="en-US"/>
    </w:rPr>
  </w:style>
  <w:style w:type="character" w:customStyle="1" w:styleId="GvdeMetnilkGirintisiChar">
    <w:name w:val="Gövde Metni İlk Girintisi Char"/>
    <w:basedOn w:val="GvdeMetniChar"/>
    <w:link w:val="GvdeMetnilkGirintisi"/>
    <w:uiPriority w:val="99"/>
    <w:rsid w:val="0040676D"/>
    <w:rPr>
      <w:rFonts w:ascii="Arial" w:eastAsiaTheme="minorHAnsi" w:hAnsi="Arial" w:cstheme="minorBidi"/>
      <w:sz w:val="22"/>
      <w:szCs w:val="22"/>
      <w:lang w:eastAsia="en-US"/>
    </w:rPr>
  </w:style>
  <w:style w:type="paragraph" w:styleId="GvdeMetnilkGirintisi2">
    <w:name w:val="Body Text First Indent 2"/>
    <w:basedOn w:val="GvdeMetniGirintisi"/>
    <w:link w:val="GvdeMetnilkGirintisi2Char"/>
    <w:uiPriority w:val="99"/>
    <w:unhideWhenUsed/>
    <w:rsid w:val="0040676D"/>
    <w:pPr>
      <w:widowControl w:val="0"/>
      <w:spacing w:line="360" w:lineRule="exact"/>
      <w:ind w:left="360" w:firstLine="360"/>
      <w:jc w:val="left"/>
    </w:pPr>
    <w:rPr>
      <w:rFonts w:ascii="Arial" w:eastAsiaTheme="minorHAnsi" w:hAnsi="Arial" w:cstheme="minorBidi"/>
      <w:sz w:val="22"/>
      <w:szCs w:val="22"/>
    </w:rPr>
  </w:style>
  <w:style w:type="character" w:customStyle="1" w:styleId="GvdeMetnilkGirintisi2Char">
    <w:name w:val="Gövde Metni İlk Girintisi 2 Char"/>
    <w:basedOn w:val="GvdeMetniGirintisiChar"/>
    <w:link w:val="GvdeMetnilkGirintisi2"/>
    <w:uiPriority w:val="99"/>
    <w:rsid w:val="0040676D"/>
    <w:rPr>
      <w:rFonts w:ascii="Arial" w:eastAsiaTheme="minorHAnsi" w:hAnsi="Arial" w:cstheme="minorBidi"/>
      <w:sz w:val="22"/>
      <w:szCs w:val="22"/>
      <w:lang w:eastAsia="en-US"/>
    </w:rPr>
  </w:style>
  <w:style w:type="character" w:customStyle="1" w:styleId="highlight">
    <w:name w:val="highlight"/>
    <w:basedOn w:val="VarsaylanParagrafYazTipi"/>
    <w:rsid w:val="0040676D"/>
  </w:style>
  <w:style w:type="paragraph" w:styleId="T5">
    <w:name w:val="toc 5"/>
    <w:basedOn w:val="Normal"/>
    <w:next w:val="Normal"/>
    <w:autoRedefine/>
    <w:uiPriority w:val="39"/>
    <w:unhideWhenUsed/>
    <w:rsid w:val="0040676D"/>
    <w:pPr>
      <w:widowControl w:val="0"/>
      <w:tabs>
        <w:tab w:val="right" w:leader="dot" w:pos="8493"/>
      </w:tabs>
      <w:spacing w:after="60" w:line="300" w:lineRule="exact"/>
      <w:ind w:left="1418" w:firstLine="0"/>
      <w:jc w:val="left"/>
    </w:pPr>
    <w:rPr>
      <w:rFonts w:ascii="Arial" w:eastAsiaTheme="minorHAnsi" w:hAnsi="Arial" w:cstheme="minorBidi"/>
      <w:noProof/>
      <w:sz w:val="21"/>
      <w:szCs w:val="22"/>
    </w:rPr>
  </w:style>
  <w:style w:type="paragraph" w:styleId="T6">
    <w:name w:val="toc 6"/>
    <w:basedOn w:val="Normal"/>
    <w:next w:val="Normal"/>
    <w:autoRedefine/>
    <w:uiPriority w:val="39"/>
    <w:unhideWhenUsed/>
    <w:rsid w:val="0040676D"/>
    <w:pPr>
      <w:widowControl w:val="0"/>
      <w:tabs>
        <w:tab w:val="right" w:leader="dot" w:pos="8493"/>
      </w:tabs>
      <w:spacing w:after="40" w:line="280" w:lineRule="exact"/>
      <w:ind w:left="1758" w:firstLine="0"/>
      <w:jc w:val="left"/>
    </w:pPr>
    <w:rPr>
      <w:rFonts w:asciiTheme="minorHAnsi" w:eastAsiaTheme="minorEastAsia" w:hAnsiTheme="minorHAnsi" w:cstheme="minorBidi"/>
      <w:sz w:val="22"/>
      <w:szCs w:val="22"/>
      <w:lang w:eastAsia="tr-TR"/>
    </w:rPr>
  </w:style>
  <w:style w:type="paragraph" w:styleId="T7">
    <w:name w:val="toc 7"/>
    <w:basedOn w:val="Normal"/>
    <w:next w:val="Normal"/>
    <w:autoRedefine/>
    <w:uiPriority w:val="39"/>
    <w:unhideWhenUsed/>
    <w:rsid w:val="0040676D"/>
    <w:pPr>
      <w:widowControl w:val="0"/>
      <w:spacing w:after="60" w:line="260" w:lineRule="atLeast"/>
      <w:ind w:left="1985" w:firstLine="0"/>
      <w:jc w:val="left"/>
    </w:pPr>
    <w:rPr>
      <w:rFonts w:asciiTheme="minorHAnsi" w:eastAsiaTheme="minorEastAsia" w:hAnsiTheme="minorHAnsi" w:cstheme="minorBidi"/>
      <w:sz w:val="22"/>
      <w:szCs w:val="22"/>
      <w:lang w:eastAsia="tr-TR"/>
    </w:rPr>
  </w:style>
  <w:style w:type="paragraph" w:styleId="T8">
    <w:name w:val="toc 8"/>
    <w:basedOn w:val="Normal"/>
    <w:next w:val="Normal"/>
    <w:autoRedefine/>
    <w:uiPriority w:val="39"/>
    <w:unhideWhenUsed/>
    <w:rsid w:val="0040676D"/>
    <w:pPr>
      <w:widowControl w:val="0"/>
      <w:spacing w:after="100" w:line="276" w:lineRule="auto"/>
      <w:ind w:left="1540" w:firstLine="0"/>
      <w:jc w:val="left"/>
    </w:pPr>
    <w:rPr>
      <w:rFonts w:asciiTheme="minorHAnsi" w:eastAsiaTheme="minorEastAsia" w:hAnsiTheme="minorHAnsi" w:cstheme="minorBidi"/>
      <w:sz w:val="22"/>
      <w:szCs w:val="22"/>
      <w:lang w:eastAsia="tr-TR"/>
    </w:rPr>
  </w:style>
  <w:style w:type="paragraph" w:styleId="T9">
    <w:name w:val="toc 9"/>
    <w:basedOn w:val="Normal"/>
    <w:next w:val="Normal"/>
    <w:autoRedefine/>
    <w:uiPriority w:val="39"/>
    <w:unhideWhenUsed/>
    <w:rsid w:val="0040676D"/>
    <w:pPr>
      <w:widowControl w:val="0"/>
      <w:spacing w:after="100" w:line="276" w:lineRule="auto"/>
      <w:ind w:left="1760" w:firstLine="0"/>
      <w:jc w:val="left"/>
    </w:pPr>
    <w:rPr>
      <w:rFonts w:asciiTheme="minorHAnsi" w:eastAsiaTheme="minorEastAsia" w:hAnsiTheme="minorHAnsi" w:cstheme="minorBidi"/>
      <w:sz w:val="22"/>
      <w:szCs w:val="22"/>
      <w:lang w:eastAsia="tr-TR"/>
    </w:rPr>
  </w:style>
  <w:style w:type="character" w:styleId="SatrNumaras">
    <w:name w:val="line number"/>
    <w:basedOn w:val="VarsaylanParagrafYazTipi"/>
    <w:uiPriority w:val="99"/>
    <w:semiHidden/>
    <w:unhideWhenUsed/>
    <w:rsid w:val="0040676D"/>
  </w:style>
  <w:style w:type="paragraph" w:customStyle="1" w:styleId="AlimTezMadde">
    <w:name w:val="Alim Tez Madde"/>
    <w:basedOn w:val="Normal"/>
    <w:uiPriority w:val="99"/>
    <w:rsid w:val="00CB118E"/>
    <w:pPr>
      <w:widowControl w:val="0"/>
      <w:numPr>
        <w:numId w:val="1"/>
      </w:numPr>
      <w:spacing w:before="120" w:after="60" w:line="320" w:lineRule="exact"/>
    </w:pPr>
    <w:rPr>
      <w:b/>
      <w:bCs/>
      <w:color w:val="FF0000"/>
      <w:lang w:eastAsia="tr-TR"/>
    </w:rPr>
  </w:style>
  <w:style w:type="character" w:customStyle="1" w:styleId="Gvdemetnitalik">
    <w:name w:val="Gövde metni + İtalik"/>
    <w:aliases w:val="0 pt boşluk bırakılıyor,Gövde metni + Kalın Değil"/>
    <w:basedOn w:val="VarsaylanParagrafYazTipi"/>
    <w:rsid w:val="0040676D"/>
    <w:rPr>
      <w:rFonts w:ascii="Batang" w:eastAsia="Batang" w:hAnsi="Batang" w:cs="Batang"/>
      <w:b w:val="0"/>
      <w:bCs w:val="0"/>
      <w:i/>
      <w:iCs/>
      <w:smallCaps w:val="0"/>
      <w:strike w:val="0"/>
      <w:spacing w:val="0"/>
      <w:sz w:val="16"/>
      <w:szCs w:val="16"/>
    </w:rPr>
  </w:style>
  <w:style w:type="character" w:customStyle="1" w:styleId="GvdemetniKalnDeil0ptbolukbraklyor">
    <w:name w:val="Gövde metni + Kalın Değil;0 pt boşluk bırakılıyor"/>
    <w:basedOn w:val="VarsaylanParagrafYazTipi"/>
    <w:rsid w:val="0040676D"/>
    <w:rPr>
      <w:rFonts w:ascii="Batang" w:eastAsia="Batang" w:hAnsi="Batang" w:cs="Batang"/>
      <w:b/>
      <w:bCs/>
      <w:i w:val="0"/>
      <w:iCs w:val="0"/>
      <w:smallCaps w:val="0"/>
      <w:strike w:val="0"/>
      <w:spacing w:val="-10"/>
      <w:sz w:val="16"/>
      <w:szCs w:val="16"/>
    </w:rPr>
  </w:style>
  <w:style w:type="character" w:customStyle="1" w:styleId="Gvdemetni75ptKkBykHarf">
    <w:name w:val="Gövde metni + 7;5 pt;Küçük Büyük Harf"/>
    <w:basedOn w:val="VarsaylanParagrafYazTipi"/>
    <w:rsid w:val="0040676D"/>
    <w:rPr>
      <w:rFonts w:ascii="Batang" w:eastAsia="Batang" w:hAnsi="Batang" w:cs="Batang"/>
      <w:b w:val="0"/>
      <w:bCs w:val="0"/>
      <w:i w:val="0"/>
      <w:iCs w:val="0"/>
      <w:smallCaps/>
      <w:strike w:val="0"/>
      <w:spacing w:val="0"/>
      <w:sz w:val="15"/>
      <w:szCs w:val="15"/>
    </w:rPr>
  </w:style>
  <w:style w:type="paragraph" w:customStyle="1" w:styleId="AlimTezArabi">
    <w:name w:val="Alim Tez Arabi"/>
    <w:basedOn w:val="Alim"/>
    <w:uiPriority w:val="99"/>
    <w:rsid w:val="0040676D"/>
    <w:pPr>
      <w:bidi/>
      <w:spacing w:before="200" w:after="200" w:line="460" w:lineRule="exact"/>
      <w:ind w:firstLine="284"/>
    </w:pPr>
    <w:rPr>
      <w:rFonts w:cs="Traditional Naskh"/>
      <w:bCs/>
      <w:sz w:val="28"/>
    </w:rPr>
  </w:style>
  <w:style w:type="character" w:customStyle="1" w:styleId="apple-converted-space">
    <w:name w:val="apple-converted-space"/>
    <w:basedOn w:val="VarsaylanParagrafYazTipi"/>
    <w:rsid w:val="0040676D"/>
  </w:style>
  <w:style w:type="character" w:customStyle="1" w:styleId="GvdemetniBatang75ptKaln">
    <w:name w:val="Gövde metni + Batang;7;5 pt;Kalın"/>
    <w:basedOn w:val="VarsaylanParagrafYazTipi"/>
    <w:rsid w:val="0040676D"/>
    <w:rPr>
      <w:rFonts w:ascii="Batang" w:eastAsia="Batang" w:hAnsi="Batang" w:cs="Batang"/>
      <w:b/>
      <w:bCs/>
      <w:i w:val="0"/>
      <w:iCs w:val="0"/>
      <w:smallCaps w:val="0"/>
      <w:strike w:val="0"/>
      <w:spacing w:val="0"/>
      <w:sz w:val="15"/>
      <w:szCs w:val="15"/>
    </w:rPr>
  </w:style>
  <w:style w:type="character" w:customStyle="1" w:styleId="Gvdemetni7pt">
    <w:name w:val="Gövde metni + 7 pt"/>
    <w:basedOn w:val="VarsaylanParagrafYazTipi"/>
    <w:rsid w:val="0040676D"/>
    <w:rPr>
      <w:rFonts w:ascii="Trebuchet MS" w:eastAsia="Trebuchet MS" w:hAnsi="Trebuchet MS" w:cs="Trebuchet MS"/>
      <w:b w:val="0"/>
      <w:bCs w:val="0"/>
      <w:i w:val="0"/>
      <w:iCs w:val="0"/>
      <w:smallCaps w:val="0"/>
      <w:strike w:val="0"/>
      <w:spacing w:val="0"/>
      <w:sz w:val="14"/>
      <w:szCs w:val="14"/>
    </w:rPr>
  </w:style>
  <w:style w:type="character" w:customStyle="1" w:styleId="Gvdemetni0">
    <w:name w:val="Gövde metni_"/>
    <w:basedOn w:val="VarsaylanParagrafYazTipi"/>
    <w:link w:val="Gvdemetni1"/>
    <w:rsid w:val="0040676D"/>
    <w:rPr>
      <w:rFonts w:ascii="Trebuchet MS" w:eastAsia="Trebuchet MS" w:hAnsi="Trebuchet MS" w:cs="Trebuchet MS"/>
      <w:sz w:val="17"/>
      <w:szCs w:val="17"/>
      <w:shd w:val="clear" w:color="auto" w:fill="FFFFFF"/>
    </w:rPr>
  </w:style>
  <w:style w:type="paragraph" w:customStyle="1" w:styleId="Gvdemetni1">
    <w:name w:val="Gövde metni"/>
    <w:basedOn w:val="Normal"/>
    <w:link w:val="Gvdemetni0"/>
    <w:rsid w:val="0040676D"/>
    <w:pPr>
      <w:shd w:val="clear" w:color="auto" w:fill="FFFFFF"/>
      <w:spacing w:line="221" w:lineRule="exact"/>
      <w:ind w:firstLine="0"/>
    </w:pPr>
    <w:rPr>
      <w:rFonts w:ascii="Trebuchet MS" w:eastAsia="Trebuchet MS" w:hAnsi="Trebuchet MS" w:cs="Trebuchet MS"/>
      <w:sz w:val="17"/>
      <w:szCs w:val="17"/>
      <w:lang w:eastAsia="tr-TR"/>
    </w:rPr>
  </w:style>
  <w:style w:type="character" w:customStyle="1" w:styleId="Gvdemetni7pttalik">
    <w:name w:val="Gövde metni + 7 pt;İtalik"/>
    <w:basedOn w:val="Gvdemetni0"/>
    <w:rsid w:val="0040676D"/>
    <w:rPr>
      <w:rFonts w:ascii="Trebuchet MS" w:eastAsia="Trebuchet MS" w:hAnsi="Trebuchet MS" w:cs="Trebuchet MS"/>
      <w:b w:val="0"/>
      <w:bCs w:val="0"/>
      <w:i/>
      <w:iCs/>
      <w:smallCaps w:val="0"/>
      <w:strike w:val="0"/>
      <w:spacing w:val="0"/>
      <w:sz w:val="14"/>
      <w:szCs w:val="14"/>
      <w:shd w:val="clear" w:color="auto" w:fill="FFFFFF"/>
    </w:rPr>
  </w:style>
  <w:style w:type="character" w:customStyle="1" w:styleId="Gvdemetni28pt">
    <w:name w:val="Gövde metni (2) + 8 pt"/>
    <w:basedOn w:val="VarsaylanParagrafYazTipi"/>
    <w:rsid w:val="0040676D"/>
    <w:rPr>
      <w:rFonts w:ascii="Bookman Old Style" w:eastAsia="Bookman Old Style" w:hAnsi="Bookman Old Style" w:cs="Bookman Old Style"/>
      <w:b w:val="0"/>
      <w:bCs w:val="0"/>
      <w:i w:val="0"/>
      <w:iCs w:val="0"/>
      <w:smallCaps w:val="0"/>
      <w:strike w:val="0"/>
      <w:spacing w:val="0"/>
      <w:sz w:val="16"/>
      <w:szCs w:val="16"/>
    </w:rPr>
  </w:style>
  <w:style w:type="paragraph" w:customStyle="1" w:styleId="AlimTezMadde2">
    <w:name w:val="Alim Tez Madde 2"/>
    <w:basedOn w:val="AlimTezMadde"/>
    <w:rsid w:val="0040676D"/>
    <w:pPr>
      <w:numPr>
        <w:numId w:val="2"/>
      </w:numPr>
      <w:spacing w:before="100" w:after="100" w:line="300" w:lineRule="exact"/>
      <w:ind w:left="1208" w:hanging="357"/>
    </w:pPr>
    <w:rPr>
      <w:b w:val="0"/>
      <w:color w:val="000000" w:themeColor="text1"/>
    </w:rPr>
  </w:style>
  <w:style w:type="paragraph" w:customStyle="1" w:styleId="Talikat">
    <w:name w:val="Talikat"/>
    <w:basedOn w:val="Normal"/>
    <w:uiPriority w:val="99"/>
    <w:rsid w:val="00CB118E"/>
    <w:pPr>
      <w:widowControl w:val="0"/>
      <w:spacing w:before="80" w:after="60"/>
      <w:ind w:left="567" w:firstLine="284"/>
    </w:pPr>
    <w:rPr>
      <w:rFonts w:ascii="Times New Roman" w:hAnsi="Times New Roman"/>
      <w:color w:val="1B1678"/>
      <w:szCs w:val="24"/>
      <w:lang w:eastAsia="tr-TR"/>
    </w:rPr>
  </w:style>
  <w:style w:type="character" w:styleId="AklamaBavurusu">
    <w:name w:val="annotation reference"/>
    <w:basedOn w:val="VarsaylanParagrafYazTipi"/>
    <w:uiPriority w:val="99"/>
    <w:semiHidden/>
    <w:unhideWhenUsed/>
    <w:rsid w:val="0040676D"/>
    <w:rPr>
      <w:sz w:val="16"/>
      <w:szCs w:val="16"/>
    </w:rPr>
  </w:style>
  <w:style w:type="paragraph" w:styleId="AklamaMetni">
    <w:name w:val="annotation text"/>
    <w:basedOn w:val="Normal"/>
    <w:link w:val="AklamaMetniChar"/>
    <w:uiPriority w:val="99"/>
    <w:unhideWhenUsed/>
    <w:rsid w:val="0040676D"/>
    <w:pPr>
      <w:widowControl w:val="0"/>
      <w:spacing w:after="120"/>
      <w:ind w:firstLine="851"/>
      <w:jc w:val="left"/>
    </w:pPr>
    <w:rPr>
      <w:rFonts w:ascii="Arial" w:eastAsiaTheme="minorHAnsi" w:hAnsi="Arial" w:cstheme="minorBidi"/>
      <w:sz w:val="20"/>
      <w:szCs w:val="20"/>
    </w:rPr>
  </w:style>
  <w:style w:type="character" w:customStyle="1" w:styleId="AklamaMetniChar">
    <w:name w:val="Açıklama Metni Char"/>
    <w:basedOn w:val="VarsaylanParagrafYazTipi"/>
    <w:link w:val="AklamaMetni"/>
    <w:uiPriority w:val="99"/>
    <w:rsid w:val="0040676D"/>
    <w:rPr>
      <w:rFonts w:ascii="Arial" w:eastAsiaTheme="minorHAnsi" w:hAnsi="Arial" w:cstheme="minorBidi"/>
      <w:szCs w:val="20"/>
      <w:lang w:eastAsia="en-US"/>
    </w:rPr>
  </w:style>
  <w:style w:type="paragraph" w:styleId="AklamaKonusu">
    <w:name w:val="annotation subject"/>
    <w:basedOn w:val="AklamaMetni"/>
    <w:next w:val="AklamaMetni"/>
    <w:link w:val="AklamaKonusuChar"/>
    <w:uiPriority w:val="99"/>
    <w:unhideWhenUsed/>
    <w:rsid w:val="0040676D"/>
    <w:rPr>
      <w:b/>
      <w:bCs/>
    </w:rPr>
  </w:style>
  <w:style w:type="character" w:customStyle="1" w:styleId="AklamaKonusuChar">
    <w:name w:val="Açıklama Konusu Char"/>
    <w:basedOn w:val="AklamaMetniChar"/>
    <w:link w:val="AklamaKonusu"/>
    <w:uiPriority w:val="99"/>
    <w:rsid w:val="0040676D"/>
    <w:rPr>
      <w:rFonts w:ascii="Arial" w:eastAsiaTheme="minorHAnsi" w:hAnsi="Arial" w:cstheme="minorBidi"/>
      <w:b/>
      <w:bCs/>
      <w:szCs w:val="20"/>
      <w:lang w:eastAsia="en-US"/>
    </w:rPr>
  </w:style>
  <w:style w:type="character" w:styleId="Vurgu">
    <w:name w:val="Emphasis"/>
    <w:basedOn w:val="DipnotBavurusu"/>
    <w:uiPriority w:val="20"/>
    <w:rsid w:val="00FD0E1D"/>
    <w:rPr>
      <w:rFonts w:ascii="Garamond" w:hAnsi="Garamond" w:cstheme="majorBidi"/>
      <w:vertAlign w:val="superscript"/>
    </w:rPr>
  </w:style>
  <w:style w:type="character" w:styleId="zlenenKpr">
    <w:name w:val="FollowedHyperlink"/>
    <w:basedOn w:val="VarsaylanParagrafYazTipi"/>
    <w:uiPriority w:val="99"/>
    <w:unhideWhenUsed/>
    <w:rsid w:val="0040676D"/>
    <w:rPr>
      <w:color w:val="800080" w:themeColor="followedHyperlink"/>
      <w:u w:val="single"/>
    </w:rPr>
  </w:style>
  <w:style w:type="paragraph" w:customStyle="1" w:styleId="msobodytextindent">
    <w:name w:val="msobodytextindent"/>
    <w:basedOn w:val="Normal"/>
    <w:autoRedefine/>
    <w:uiPriority w:val="99"/>
    <w:semiHidden/>
    <w:rsid w:val="0040676D"/>
    <w:pPr>
      <w:widowControl w:val="0"/>
      <w:spacing w:after="120" w:line="360" w:lineRule="exact"/>
      <w:ind w:left="283" w:firstLine="851"/>
      <w:jc w:val="left"/>
    </w:pPr>
    <w:rPr>
      <w:rFonts w:ascii="Arial" w:eastAsiaTheme="minorHAnsi" w:hAnsi="Arial" w:cstheme="minorBidi"/>
      <w:sz w:val="22"/>
      <w:szCs w:val="22"/>
    </w:rPr>
  </w:style>
  <w:style w:type="paragraph" w:customStyle="1" w:styleId="msobodytextfirstindent">
    <w:name w:val="msobodytextfirstindent"/>
    <w:basedOn w:val="GvdeMetni"/>
    <w:autoRedefine/>
    <w:uiPriority w:val="99"/>
    <w:rsid w:val="0040676D"/>
    <w:pPr>
      <w:widowControl w:val="0"/>
      <w:spacing w:before="0" w:after="120" w:line="360" w:lineRule="exact"/>
      <w:ind w:firstLine="360"/>
    </w:pPr>
    <w:rPr>
      <w:rFonts w:ascii="Arial" w:eastAsiaTheme="minorHAnsi" w:hAnsi="Arial" w:cstheme="minorBidi"/>
      <w:sz w:val="22"/>
      <w:szCs w:val="22"/>
      <w:lang w:eastAsia="en-US"/>
    </w:rPr>
  </w:style>
  <w:style w:type="character" w:customStyle="1" w:styleId="GvdeMetniGirintisiChar1">
    <w:name w:val="Gövde Metni Girintisi Char1"/>
    <w:basedOn w:val="VarsaylanParagrafYazTipi"/>
    <w:uiPriority w:val="99"/>
    <w:semiHidden/>
    <w:rsid w:val="0040676D"/>
  </w:style>
  <w:style w:type="paragraph" w:customStyle="1" w:styleId="msobodytextfirstindent2">
    <w:name w:val="msobodytextfirstindent2"/>
    <w:basedOn w:val="GvdeMetniGirintisi"/>
    <w:autoRedefine/>
    <w:uiPriority w:val="99"/>
    <w:rsid w:val="0040676D"/>
    <w:pPr>
      <w:widowControl w:val="0"/>
      <w:spacing w:line="360" w:lineRule="exact"/>
      <w:ind w:left="360" w:firstLine="360"/>
      <w:jc w:val="left"/>
    </w:pPr>
    <w:rPr>
      <w:rFonts w:ascii="Arial" w:eastAsiaTheme="minorHAnsi" w:hAnsi="Arial" w:cstheme="minorBidi"/>
      <w:sz w:val="22"/>
      <w:szCs w:val="22"/>
    </w:rPr>
  </w:style>
  <w:style w:type="character" w:customStyle="1" w:styleId="GvdeMetnilkGirintisiChar1">
    <w:name w:val="Gövde Metni İlk Girintisi Char1"/>
    <w:basedOn w:val="GvdeMetniChar"/>
    <w:uiPriority w:val="99"/>
    <w:semiHidden/>
    <w:rsid w:val="0040676D"/>
    <w:rPr>
      <w:rFonts w:ascii="Times New Roman" w:hAnsi="Times New Roman" w:cs="Times New Roman"/>
    </w:rPr>
  </w:style>
  <w:style w:type="character" w:customStyle="1" w:styleId="GvdeMetnilkGirintisi2Char1">
    <w:name w:val="Gövde Metni İlk Girintisi 2 Char1"/>
    <w:basedOn w:val="GvdeMetniGirintisiChar1"/>
    <w:uiPriority w:val="99"/>
    <w:semiHidden/>
    <w:rsid w:val="0040676D"/>
  </w:style>
  <w:style w:type="character" w:customStyle="1" w:styleId="Gvdemetni7">
    <w:name w:val="Gövde metni + 7"/>
    <w:aliases w:val="5 pt,Küçük Büyük Harf,Gövde metni + Batang,7,Kalın"/>
    <w:basedOn w:val="VarsaylanParagrafYazTipi"/>
    <w:rsid w:val="0040676D"/>
    <w:rPr>
      <w:rFonts w:ascii="Batang" w:eastAsia="Batang" w:hAnsi="Batang" w:cs="Batang" w:hint="eastAsia"/>
      <w:b/>
      <w:bCs/>
      <w:i w:val="0"/>
      <w:iCs w:val="0"/>
      <w:smallCaps w:val="0"/>
      <w:strike w:val="0"/>
      <w:dstrike w:val="0"/>
      <w:spacing w:val="0"/>
      <w:sz w:val="15"/>
      <w:szCs w:val="15"/>
      <w:u w:val="none"/>
      <w:effect w:val="none"/>
    </w:rPr>
  </w:style>
  <w:style w:type="paragraph" w:customStyle="1" w:styleId="TRKEBALIK">
    <w:name w:val="TÜRKÇE BAŞLIK"/>
    <w:basedOn w:val="Normal"/>
    <w:rsid w:val="00EB2A04"/>
    <w:pPr>
      <w:jc w:val="center"/>
    </w:pPr>
    <w:rPr>
      <w:rFonts w:asciiTheme="majorBidi" w:hAnsiTheme="majorBidi" w:cstheme="majorBidi"/>
      <w:b/>
      <w:bCs/>
      <w:szCs w:val="24"/>
    </w:rPr>
  </w:style>
  <w:style w:type="paragraph" w:customStyle="1" w:styleId="bas8">
    <w:name w:val="bas8"/>
    <w:basedOn w:val="Normal"/>
    <w:rsid w:val="0040676D"/>
    <w:pPr>
      <w:spacing w:before="100" w:beforeAutospacing="1" w:after="100" w:afterAutospacing="1"/>
      <w:ind w:firstLine="0"/>
      <w:jc w:val="left"/>
    </w:pPr>
    <w:rPr>
      <w:rFonts w:ascii="Times New Roman" w:hAnsi="Times New Roman" w:cs="Times New Roman"/>
      <w:szCs w:val="24"/>
      <w:lang w:eastAsia="tr-TR"/>
    </w:rPr>
  </w:style>
  <w:style w:type="paragraph" w:styleId="Dzeltme">
    <w:name w:val="Revision"/>
    <w:autoRedefine/>
    <w:uiPriority w:val="99"/>
    <w:semiHidden/>
    <w:rsid w:val="0040676D"/>
    <w:rPr>
      <w:rFonts w:ascii="Arial" w:eastAsiaTheme="minorHAnsi" w:hAnsi="Arial" w:cstheme="minorBidi"/>
      <w:sz w:val="22"/>
      <w:szCs w:val="22"/>
      <w:lang w:eastAsia="en-US"/>
    </w:rPr>
  </w:style>
  <w:style w:type="character" w:customStyle="1" w:styleId="DipnotMetniChar1">
    <w:name w:val="Dipnot Metni Char1"/>
    <w:aliases w:val="Notlar Char1,Dipnot Metni Char Char Char Char6,Dipnot Metni2 Char1,Dipnot Metni Char Char Char Char Char1,Dipnot Metni Char Char Char Char2 Char1,Dipnot Metni Char Char Char Char3 Char1,Dipnot Metni Char Char Char Char4 Char1"/>
    <w:basedOn w:val="VarsaylanParagrafYazTipi"/>
    <w:rsid w:val="0040676D"/>
    <w:rPr>
      <w:sz w:val="20"/>
      <w:szCs w:val="20"/>
    </w:rPr>
  </w:style>
  <w:style w:type="paragraph" w:styleId="ListeMaddemi">
    <w:name w:val="List Bullet"/>
    <w:basedOn w:val="Normal"/>
    <w:uiPriority w:val="99"/>
    <w:unhideWhenUsed/>
    <w:rsid w:val="0040676D"/>
    <w:pPr>
      <w:widowControl w:val="0"/>
      <w:numPr>
        <w:numId w:val="4"/>
      </w:numPr>
      <w:spacing w:after="120" w:line="360" w:lineRule="exact"/>
      <w:contextualSpacing/>
      <w:jc w:val="left"/>
    </w:pPr>
    <w:rPr>
      <w:rFonts w:ascii="Arial" w:eastAsiaTheme="minorHAnsi" w:hAnsi="Arial" w:cstheme="minorBidi"/>
      <w:sz w:val="22"/>
      <w:szCs w:val="22"/>
    </w:rPr>
  </w:style>
  <w:style w:type="paragraph" w:styleId="KonuBal">
    <w:name w:val="Title"/>
    <w:aliases w:val="TR BAŞLIK"/>
    <w:basedOn w:val="TrkeBalkTADER"/>
    <w:next w:val="Normal"/>
    <w:link w:val="KonuBalChar"/>
    <w:uiPriority w:val="10"/>
    <w:qFormat/>
    <w:rsid w:val="00CC22EB"/>
  </w:style>
  <w:style w:type="character" w:customStyle="1" w:styleId="KonuBalChar">
    <w:name w:val="Konu Başlığı Char"/>
    <w:aliases w:val="TR BAŞLIK Char"/>
    <w:basedOn w:val="VarsaylanParagrafYazTipi"/>
    <w:link w:val="KonuBal"/>
    <w:uiPriority w:val="10"/>
    <w:rsid w:val="00CC22EB"/>
    <w:rPr>
      <w:rFonts w:asciiTheme="majorBidi" w:hAnsiTheme="majorBidi" w:cstheme="majorBidi"/>
      <w:b/>
      <w:bCs/>
      <w:lang w:eastAsia="en-US"/>
    </w:rPr>
  </w:style>
  <w:style w:type="paragraph" w:customStyle="1" w:styleId="StilAliLatincetalik">
    <w:name w:val="Stil Ali + (Latince) İtalik"/>
    <w:basedOn w:val="Normal"/>
    <w:link w:val="StilAliLatincetalikChar"/>
    <w:rsid w:val="0040676D"/>
    <w:pPr>
      <w:spacing w:before="70" w:after="70" w:line="300" w:lineRule="atLeast"/>
    </w:pPr>
    <w:rPr>
      <w:rFonts w:ascii="Arial" w:hAnsi="Arial" w:cs="Arial"/>
      <w:i/>
      <w:sz w:val="22"/>
      <w:szCs w:val="24"/>
      <w:lang w:eastAsia="tr-TR"/>
    </w:rPr>
  </w:style>
  <w:style w:type="character" w:customStyle="1" w:styleId="StilAliLatincetalikChar">
    <w:name w:val="Stil Ali + (Latince) İtalik Char"/>
    <w:basedOn w:val="VarsaylanParagrafYazTipi"/>
    <w:link w:val="StilAliLatincetalik"/>
    <w:rsid w:val="0040676D"/>
    <w:rPr>
      <w:rFonts w:ascii="Arial" w:hAnsi="Arial" w:cs="Arial"/>
      <w:i/>
      <w:sz w:val="22"/>
    </w:rPr>
  </w:style>
  <w:style w:type="paragraph" w:styleId="Dizin1">
    <w:name w:val="index 1"/>
    <w:basedOn w:val="Normal"/>
    <w:next w:val="Normal"/>
    <w:autoRedefine/>
    <w:uiPriority w:val="99"/>
    <w:unhideWhenUsed/>
    <w:rsid w:val="0040676D"/>
    <w:pPr>
      <w:widowControl w:val="0"/>
      <w:tabs>
        <w:tab w:val="right" w:leader="underscore" w:pos="4030"/>
      </w:tabs>
      <w:spacing w:before="40" w:after="40" w:line="240" w:lineRule="atLeast"/>
      <w:ind w:left="221" w:hanging="221"/>
      <w:jc w:val="left"/>
    </w:pPr>
    <w:rPr>
      <w:rFonts w:asciiTheme="minorHAnsi" w:eastAsiaTheme="minorHAnsi" w:hAnsiTheme="minorHAnsi" w:cs="Times New Roman"/>
      <w:noProof/>
      <w:sz w:val="19"/>
      <w:szCs w:val="20"/>
    </w:rPr>
  </w:style>
  <w:style w:type="paragraph" w:styleId="Dizin2">
    <w:name w:val="index 2"/>
    <w:basedOn w:val="Normal"/>
    <w:next w:val="Normal"/>
    <w:autoRedefine/>
    <w:uiPriority w:val="99"/>
    <w:unhideWhenUsed/>
    <w:rsid w:val="0040676D"/>
    <w:pPr>
      <w:widowControl w:val="0"/>
      <w:spacing w:line="360" w:lineRule="exact"/>
      <w:ind w:left="440" w:hanging="220"/>
      <w:jc w:val="left"/>
    </w:pPr>
    <w:rPr>
      <w:rFonts w:asciiTheme="minorHAnsi" w:eastAsiaTheme="minorHAnsi" w:hAnsiTheme="minorHAnsi" w:cs="Times New Roman"/>
      <w:sz w:val="18"/>
      <w:szCs w:val="21"/>
    </w:rPr>
  </w:style>
  <w:style w:type="paragraph" w:styleId="Dizin3">
    <w:name w:val="index 3"/>
    <w:basedOn w:val="Normal"/>
    <w:next w:val="Normal"/>
    <w:autoRedefine/>
    <w:uiPriority w:val="99"/>
    <w:unhideWhenUsed/>
    <w:rsid w:val="0040676D"/>
    <w:pPr>
      <w:widowControl w:val="0"/>
      <w:spacing w:line="360" w:lineRule="exact"/>
      <w:ind w:left="660" w:hanging="220"/>
      <w:jc w:val="left"/>
    </w:pPr>
    <w:rPr>
      <w:rFonts w:asciiTheme="minorHAnsi" w:eastAsiaTheme="minorHAnsi" w:hAnsiTheme="minorHAnsi" w:cs="Times New Roman"/>
      <w:sz w:val="18"/>
      <w:szCs w:val="21"/>
    </w:rPr>
  </w:style>
  <w:style w:type="paragraph" w:styleId="Dizin4">
    <w:name w:val="index 4"/>
    <w:basedOn w:val="Normal"/>
    <w:next w:val="Normal"/>
    <w:autoRedefine/>
    <w:uiPriority w:val="99"/>
    <w:unhideWhenUsed/>
    <w:rsid w:val="0040676D"/>
    <w:pPr>
      <w:widowControl w:val="0"/>
      <w:spacing w:line="360" w:lineRule="exact"/>
      <w:ind w:left="880" w:hanging="220"/>
      <w:jc w:val="left"/>
    </w:pPr>
    <w:rPr>
      <w:rFonts w:asciiTheme="minorHAnsi" w:eastAsiaTheme="minorHAnsi" w:hAnsiTheme="minorHAnsi" w:cs="Times New Roman"/>
      <w:sz w:val="18"/>
      <w:szCs w:val="21"/>
    </w:rPr>
  </w:style>
  <w:style w:type="paragraph" w:styleId="Dizin5">
    <w:name w:val="index 5"/>
    <w:basedOn w:val="Normal"/>
    <w:next w:val="Normal"/>
    <w:autoRedefine/>
    <w:uiPriority w:val="99"/>
    <w:unhideWhenUsed/>
    <w:rsid w:val="0040676D"/>
    <w:pPr>
      <w:widowControl w:val="0"/>
      <w:spacing w:line="360" w:lineRule="exact"/>
      <w:ind w:left="1100" w:hanging="220"/>
      <w:jc w:val="left"/>
    </w:pPr>
    <w:rPr>
      <w:rFonts w:asciiTheme="minorHAnsi" w:eastAsiaTheme="minorHAnsi" w:hAnsiTheme="minorHAnsi" w:cs="Times New Roman"/>
      <w:sz w:val="18"/>
      <w:szCs w:val="21"/>
    </w:rPr>
  </w:style>
  <w:style w:type="paragraph" w:styleId="Dizin6">
    <w:name w:val="index 6"/>
    <w:basedOn w:val="Normal"/>
    <w:next w:val="Normal"/>
    <w:autoRedefine/>
    <w:uiPriority w:val="99"/>
    <w:unhideWhenUsed/>
    <w:rsid w:val="0040676D"/>
    <w:pPr>
      <w:widowControl w:val="0"/>
      <w:spacing w:line="360" w:lineRule="exact"/>
      <w:ind w:left="1320" w:hanging="220"/>
      <w:jc w:val="left"/>
    </w:pPr>
    <w:rPr>
      <w:rFonts w:asciiTheme="minorHAnsi" w:eastAsiaTheme="minorHAnsi" w:hAnsiTheme="minorHAnsi" w:cs="Times New Roman"/>
      <w:sz w:val="18"/>
      <w:szCs w:val="21"/>
    </w:rPr>
  </w:style>
  <w:style w:type="paragraph" w:styleId="Dizin7">
    <w:name w:val="index 7"/>
    <w:basedOn w:val="Normal"/>
    <w:next w:val="Normal"/>
    <w:autoRedefine/>
    <w:uiPriority w:val="99"/>
    <w:unhideWhenUsed/>
    <w:rsid w:val="0040676D"/>
    <w:pPr>
      <w:widowControl w:val="0"/>
      <w:spacing w:line="360" w:lineRule="exact"/>
      <w:ind w:left="1540" w:hanging="220"/>
      <w:jc w:val="left"/>
    </w:pPr>
    <w:rPr>
      <w:rFonts w:asciiTheme="minorHAnsi" w:eastAsiaTheme="minorHAnsi" w:hAnsiTheme="minorHAnsi" w:cs="Times New Roman"/>
      <w:sz w:val="18"/>
      <w:szCs w:val="21"/>
    </w:rPr>
  </w:style>
  <w:style w:type="paragraph" w:styleId="Dizin8">
    <w:name w:val="index 8"/>
    <w:basedOn w:val="Normal"/>
    <w:next w:val="Normal"/>
    <w:autoRedefine/>
    <w:uiPriority w:val="99"/>
    <w:unhideWhenUsed/>
    <w:rsid w:val="0040676D"/>
    <w:pPr>
      <w:widowControl w:val="0"/>
      <w:spacing w:line="360" w:lineRule="exact"/>
      <w:ind w:left="1760" w:hanging="220"/>
      <w:jc w:val="left"/>
    </w:pPr>
    <w:rPr>
      <w:rFonts w:asciiTheme="minorHAnsi" w:eastAsiaTheme="minorHAnsi" w:hAnsiTheme="minorHAnsi" w:cs="Times New Roman"/>
      <w:sz w:val="18"/>
      <w:szCs w:val="21"/>
    </w:rPr>
  </w:style>
  <w:style w:type="paragraph" w:styleId="Dizin9">
    <w:name w:val="index 9"/>
    <w:basedOn w:val="Normal"/>
    <w:next w:val="Normal"/>
    <w:autoRedefine/>
    <w:uiPriority w:val="99"/>
    <w:unhideWhenUsed/>
    <w:rsid w:val="0040676D"/>
    <w:pPr>
      <w:widowControl w:val="0"/>
      <w:spacing w:line="360" w:lineRule="exact"/>
      <w:ind w:left="1980" w:hanging="220"/>
      <w:jc w:val="left"/>
    </w:pPr>
    <w:rPr>
      <w:rFonts w:asciiTheme="minorHAnsi" w:eastAsiaTheme="minorHAnsi" w:hAnsiTheme="minorHAnsi" w:cs="Times New Roman"/>
      <w:sz w:val="18"/>
      <w:szCs w:val="21"/>
    </w:rPr>
  </w:style>
  <w:style w:type="paragraph" w:styleId="DizinBal">
    <w:name w:val="index heading"/>
    <w:aliases w:val="KAPAK YAZAR BİLGİLERİ"/>
    <w:basedOn w:val="Normal"/>
    <w:next w:val="Dizin1"/>
    <w:uiPriority w:val="99"/>
    <w:unhideWhenUsed/>
    <w:qFormat/>
    <w:rsid w:val="00CC22EB"/>
    <w:pPr>
      <w:spacing w:line="276" w:lineRule="auto"/>
      <w:ind w:firstLine="0"/>
      <w:jc w:val="center"/>
    </w:pPr>
    <w:rPr>
      <w:rFonts w:asciiTheme="majorBidi" w:hAnsiTheme="majorBidi" w:cstheme="majorBidi"/>
      <w:bCs/>
      <w:szCs w:val="24"/>
    </w:rPr>
  </w:style>
  <w:style w:type="paragraph" w:customStyle="1" w:styleId="msoindexheading">
    <w:name w:val="msoindexheading"/>
    <w:basedOn w:val="Normal"/>
    <w:next w:val="Dizin1"/>
    <w:uiPriority w:val="99"/>
    <w:rsid w:val="0040676D"/>
    <w:pPr>
      <w:widowControl w:val="0"/>
      <w:spacing w:before="240" w:after="120" w:line="320" w:lineRule="exact"/>
      <w:ind w:firstLine="0"/>
      <w:jc w:val="center"/>
    </w:pPr>
    <w:rPr>
      <w:rFonts w:asciiTheme="minorHAnsi" w:eastAsiaTheme="minorHAnsi" w:hAnsiTheme="minorHAnsi" w:cs="Times New Roman"/>
      <w:b/>
      <w:bCs/>
      <w:sz w:val="26"/>
      <w:szCs w:val="31"/>
    </w:rPr>
  </w:style>
  <w:style w:type="paragraph" w:styleId="DzMetin">
    <w:name w:val="Plain Text"/>
    <w:basedOn w:val="Normal"/>
    <w:link w:val="DzMetinChar"/>
    <w:rsid w:val="00CF2D95"/>
    <w:pPr>
      <w:ind w:firstLine="0"/>
      <w:jc w:val="left"/>
    </w:pPr>
    <w:rPr>
      <w:rFonts w:ascii="Courier New" w:hAnsi="Courier New" w:cs="Courier New"/>
      <w:sz w:val="20"/>
      <w:szCs w:val="20"/>
      <w:lang w:eastAsia="tr-TR"/>
    </w:rPr>
  </w:style>
  <w:style w:type="character" w:customStyle="1" w:styleId="DzMetinChar">
    <w:name w:val="Düz Metin Char"/>
    <w:basedOn w:val="VarsaylanParagrafYazTipi"/>
    <w:link w:val="DzMetin"/>
    <w:rsid w:val="00CF2D95"/>
    <w:rPr>
      <w:rFonts w:ascii="Courier New" w:hAnsi="Courier New" w:cs="Courier New"/>
      <w:szCs w:val="20"/>
    </w:rPr>
  </w:style>
  <w:style w:type="character" w:customStyle="1" w:styleId="mshfAyetNo">
    <w:name w:val="mshfAyetNo"/>
    <w:rsid w:val="00CF2D95"/>
    <w:rPr>
      <w:color w:val="999999"/>
    </w:rPr>
  </w:style>
  <w:style w:type="paragraph" w:customStyle="1" w:styleId="Default">
    <w:name w:val="Default"/>
    <w:rsid w:val="00426AC9"/>
    <w:pPr>
      <w:autoSpaceDE w:val="0"/>
      <w:autoSpaceDN w:val="0"/>
      <w:adjustRightInd w:val="0"/>
    </w:pPr>
    <w:rPr>
      <w:rFonts w:ascii="Times New Roman" w:hAnsi="Times New Roman" w:cs="Times New Roman"/>
      <w:color w:val="000000"/>
    </w:rPr>
  </w:style>
  <w:style w:type="paragraph" w:customStyle="1" w:styleId="ListeParagraf2">
    <w:name w:val="Liste Paragraf2"/>
    <w:basedOn w:val="Normal"/>
    <w:rsid w:val="00426AC9"/>
    <w:pPr>
      <w:ind w:left="708" w:firstLine="0"/>
      <w:jc w:val="left"/>
    </w:pPr>
    <w:rPr>
      <w:rFonts w:ascii="Times New Roman" w:hAnsi="Times New Roman" w:cs="Times New Roman"/>
      <w:szCs w:val="24"/>
      <w:lang w:eastAsia="tr-TR"/>
    </w:rPr>
  </w:style>
  <w:style w:type="paragraph" w:customStyle="1" w:styleId="bibl">
    <w:name w:val="bibl"/>
    <w:basedOn w:val="Normal"/>
    <w:link w:val="biblChar"/>
    <w:rsid w:val="003714E4"/>
    <w:pPr>
      <w:spacing w:line="480" w:lineRule="auto"/>
      <w:ind w:left="720" w:hanging="720"/>
      <w:jc w:val="left"/>
    </w:pPr>
    <w:rPr>
      <w:rFonts w:eastAsiaTheme="minorEastAsia"/>
      <w:noProof/>
      <w:sz w:val="20"/>
      <w:szCs w:val="20"/>
      <w:lang w:val="en-GB" w:eastAsia="zh-CN"/>
    </w:rPr>
  </w:style>
  <w:style w:type="character" w:customStyle="1" w:styleId="biblChar">
    <w:name w:val="bibl Char"/>
    <w:basedOn w:val="VarsaylanParagrafYazTipi"/>
    <w:link w:val="bibl"/>
    <w:rsid w:val="003714E4"/>
    <w:rPr>
      <w:rFonts w:eastAsiaTheme="minorEastAsia"/>
      <w:noProof/>
      <w:szCs w:val="20"/>
      <w:lang w:val="en-GB" w:eastAsia="zh-CN"/>
    </w:rPr>
  </w:style>
  <w:style w:type="character" w:customStyle="1" w:styleId="BelgeBalantlarChar">
    <w:name w:val="Belge Bağlantıları Char"/>
    <w:basedOn w:val="VarsaylanParagrafYazTipi"/>
    <w:link w:val="BelgeBalantlar"/>
    <w:uiPriority w:val="99"/>
    <w:rsid w:val="00CF18B3"/>
    <w:rPr>
      <w:rFonts w:ascii="Tahoma" w:hAnsi="Tahoma" w:cs="Tahoma"/>
      <w:szCs w:val="20"/>
      <w:shd w:val="clear" w:color="auto" w:fill="000080"/>
      <w:lang w:eastAsia="en-US"/>
    </w:rPr>
  </w:style>
  <w:style w:type="character" w:styleId="YerTutucuMetni">
    <w:name w:val="Placeholder Text"/>
    <w:basedOn w:val="VarsaylanParagrafYazTipi"/>
    <w:uiPriority w:val="99"/>
    <w:semiHidden/>
    <w:rsid w:val="00702011"/>
    <w:rPr>
      <w:color w:val="808080"/>
    </w:rPr>
  </w:style>
  <w:style w:type="paragraph" w:customStyle="1" w:styleId="Pa12">
    <w:name w:val="Pa12"/>
    <w:basedOn w:val="Normal"/>
    <w:next w:val="Normal"/>
    <w:uiPriority w:val="99"/>
    <w:rsid w:val="00BD0CC9"/>
    <w:pPr>
      <w:autoSpaceDE w:val="0"/>
      <w:autoSpaceDN w:val="0"/>
      <w:adjustRightInd w:val="0"/>
      <w:spacing w:line="201" w:lineRule="atLeast"/>
      <w:ind w:firstLine="0"/>
      <w:jc w:val="left"/>
    </w:pPr>
    <w:rPr>
      <w:rFonts w:ascii="Arial" w:eastAsia="Calibri" w:hAnsi="Arial" w:cs="Arial"/>
      <w:szCs w:val="24"/>
      <w:lang w:eastAsia="tr-TR"/>
    </w:rPr>
  </w:style>
  <w:style w:type="character" w:customStyle="1" w:styleId="A5">
    <w:name w:val="A5"/>
    <w:uiPriority w:val="99"/>
    <w:rsid w:val="00BD0CC9"/>
    <w:rPr>
      <w:b/>
      <w:bCs/>
      <w:color w:val="000000"/>
    </w:rPr>
  </w:style>
  <w:style w:type="paragraph" w:styleId="Kaynaka">
    <w:name w:val="Bibliography"/>
    <w:basedOn w:val="Normal"/>
    <w:next w:val="Normal"/>
    <w:uiPriority w:val="37"/>
    <w:unhideWhenUsed/>
    <w:rsid w:val="00BD0CC9"/>
    <w:pPr>
      <w:ind w:left="720" w:hanging="720"/>
      <w:jc w:val="left"/>
    </w:pPr>
    <w:rPr>
      <w:rFonts w:ascii="Calibri" w:eastAsia="Calibri" w:hAnsi="Calibri" w:cs="Times New Roman"/>
      <w:sz w:val="20"/>
      <w:szCs w:val="20"/>
      <w:lang w:eastAsia="tr-TR"/>
    </w:rPr>
  </w:style>
  <w:style w:type="character" w:customStyle="1" w:styleId="googqs-tidbit">
    <w:name w:val="goog_qs-tidbit"/>
    <w:basedOn w:val="VarsaylanParagrafYazTipi"/>
    <w:rsid w:val="00F052AC"/>
  </w:style>
  <w:style w:type="character" w:customStyle="1" w:styleId="shorttext">
    <w:name w:val="short_text"/>
    <w:basedOn w:val="VarsaylanParagrafYazTipi"/>
    <w:rsid w:val="00F052AC"/>
  </w:style>
  <w:style w:type="character" w:customStyle="1" w:styleId="hps">
    <w:name w:val="hps"/>
    <w:basedOn w:val="VarsaylanParagrafYazTipi"/>
    <w:rsid w:val="00F052AC"/>
  </w:style>
  <w:style w:type="character" w:customStyle="1" w:styleId="st1">
    <w:name w:val="st1"/>
    <w:basedOn w:val="VarsaylanParagrafYazTipi"/>
    <w:rsid w:val="00F052AC"/>
  </w:style>
  <w:style w:type="paragraph" w:customStyle="1" w:styleId="ListeParagraf1">
    <w:name w:val="Liste Paragraf1"/>
    <w:basedOn w:val="Normal"/>
    <w:uiPriority w:val="34"/>
    <w:rsid w:val="00F052AC"/>
    <w:pPr>
      <w:spacing w:after="200" w:line="276" w:lineRule="auto"/>
      <w:ind w:left="720" w:firstLine="0"/>
      <w:contextualSpacing/>
      <w:jc w:val="left"/>
    </w:pPr>
    <w:rPr>
      <w:rFonts w:ascii="Calibri" w:hAnsi="Calibri" w:cs="Arial"/>
      <w:sz w:val="22"/>
      <w:szCs w:val="22"/>
      <w:lang w:eastAsia="tr-TR"/>
    </w:rPr>
  </w:style>
  <w:style w:type="character" w:customStyle="1" w:styleId="gt-baf-word-clickable1">
    <w:name w:val="gt-baf-word-clickable1"/>
    <w:basedOn w:val="VarsaylanParagrafYazTipi"/>
    <w:rsid w:val="00F052AC"/>
    <w:rPr>
      <w:color w:val="000000"/>
    </w:rPr>
  </w:style>
  <w:style w:type="character" w:customStyle="1" w:styleId="Char">
    <w:name w:val="وسط Char"/>
    <w:link w:val="a"/>
    <w:locked/>
    <w:rsid w:val="00E56E40"/>
    <w:rPr>
      <w:rFonts w:ascii="Lotus Linotype" w:hAnsi="Lotus Linotype" w:cs="Lotus Linotype"/>
      <w:bCs/>
      <w:color w:val="FF0000"/>
      <w:sz w:val="32"/>
      <w:szCs w:val="40"/>
      <w:lang w:val="en-US"/>
    </w:rPr>
  </w:style>
  <w:style w:type="paragraph" w:customStyle="1" w:styleId="a">
    <w:name w:val="وسط"/>
    <w:basedOn w:val="Normal"/>
    <w:link w:val="Char"/>
    <w:rsid w:val="00E56E40"/>
    <w:pPr>
      <w:bidi/>
      <w:spacing w:before="640" w:after="240" w:line="480" w:lineRule="exact"/>
      <w:ind w:firstLine="0"/>
      <w:contextualSpacing/>
      <w:jc w:val="center"/>
    </w:pPr>
    <w:rPr>
      <w:rFonts w:ascii="Lotus Linotype" w:hAnsi="Lotus Linotype" w:cs="Lotus Linotype"/>
      <w:bCs/>
      <w:color w:val="FF0000"/>
      <w:sz w:val="32"/>
      <w:szCs w:val="40"/>
      <w:lang w:val="en-US" w:eastAsia="tr-TR"/>
    </w:rPr>
  </w:style>
  <w:style w:type="numbering" w:customStyle="1" w:styleId="ListeYok1">
    <w:name w:val="Liste Yok1"/>
    <w:next w:val="ListeYok"/>
    <w:uiPriority w:val="99"/>
    <w:semiHidden/>
    <w:unhideWhenUsed/>
    <w:rsid w:val="003B5553"/>
  </w:style>
  <w:style w:type="paragraph" w:customStyle="1" w:styleId="KAYNAKA0">
    <w:name w:val="KAYNAKÇA"/>
    <w:basedOn w:val="Normal"/>
    <w:link w:val="KAYNAKAChar"/>
    <w:qFormat/>
    <w:rsid w:val="00CC3C0E"/>
    <w:pPr>
      <w:widowControl w:val="0"/>
      <w:bidi/>
      <w:spacing w:after="120" w:line="360" w:lineRule="auto"/>
      <w:ind w:left="709" w:hanging="709"/>
      <w:jc w:val="lowKashida"/>
    </w:pPr>
    <w:rPr>
      <w:rFonts w:asciiTheme="majorBidi" w:hAnsiTheme="majorBidi" w:cs="Lotus Linotype"/>
      <w:szCs w:val="30"/>
      <w:lang w:val="en-US"/>
    </w:rPr>
  </w:style>
  <w:style w:type="character" w:customStyle="1" w:styleId="KAYNAKAChar">
    <w:name w:val="KAYNAKÇA Char"/>
    <w:link w:val="KAYNAKA0"/>
    <w:rsid w:val="00CC3C0E"/>
    <w:rPr>
      <w:rFonts w:asciiTheme="majorBidi" w:hAnsiTheme="majorBidi" w:cs="Lotus Linotype"/>
      <w:szCs w:val="30"/>
      <w:lang w:val="en-US" w:eastAsia="en-US"/>
    </w:rPr>
  </w:style>
  <w:style w:type="paragraph" w:styleId="Altyaz">
    <w:name w:val="Subtitle"/>
    <w:basedOn w:val="Normal"/>
    <w:link w:val="AltyazChar"/>
    <w:rsid w:val="00E56E40"/>
    <w:pPr>
      <w:bidi/>
      <w:spacing w:line="480" w:lineRule="exact"/>
      <w:ind w:firstLine="0"/>
      <w:jc w:val="center"/>
    </w:pPr>
    <w:rPr>
      <w:rFonts w:ascii="Times New Roman" w:hAnsi="Times New Roman"/>
      <w:b/>
      <w:bCs/>
      <w:sz w:val="52"/>
      <w:szCs w:val="50"/>
      <w:lang w:val="en-US" w:eastAsia="ar-SA"/>
    </w:rPr>
  </w:style>
  <w:style w:type="character" w:customStyle="1" w:styleId="AltyazChar">
    <w:name w:val="Altyazı Char"/>
    <w:basedOn w:val="VarsaylanParagrafYazTipi"/>
    <w:link w:val="Altyaz"/>
    <w:rsid w:val="00E56E40"/>
    <w:rPr>
      <w:rFonts w:ascii="Times New Roman" w:hAnsi="Times New Roman"/>
      <w:b/>
      <w:bCs/>
      <w:sz w:val="52"/>
      <w:szCs w:val="50"/>
      <w:lang w:val="en-US" w:eastAsia="ar-SA"/>
    </w:rPr>
  </w:style>
  <w:style w:type="paragraph" w:styleId="z-Formunst">
    <w:name w:val="HTML Top of Form"/>
    <w:basedOn w:val="Normal"/>
    <w:next w:val="Normal"/>
    <w:link w:val="z-FormunstChar"/>
    <w:hidden/>
    <w:rsid w:val="00E56E40"/>
    <w:pPr>
      <w:pBdr>
        <w:bottom w:val="single" w:sz="6" w:space="1" w:color="auto"/>
      </w:pBdr>
      <w:spacing w:line="480" w:lineRule="exact"/>
      <w:ind w:firstLine="0"/>
      <w:jc w:val="center"/>
    </w:pPr>
    <w:rPr>
      <w:rFonts w:ascii="Arial" w:hAnsi="Arial" w:cs="Arial"/>
      <w:vanish/>
      <w:sz w:val="16"/>
      <w:szCs w:val="16"/>
      <w:lang w:val="en-US" w:bidi="ar-EG"/>
    </w:rPr>
  </w:style>
  <w:style w:type="character" w:customStyle="1" w:styleId="z-FormunstChar">
    <w:name w:val="z-Formun Üstü Char"/>
    <w:basedOn w:val="VarsaylanParagrafYazTipi"/>
    <w:link w:val="z-Formunst"/>
    <w:rsid w:val="00E56E40"/>
    <w:rPr>
      <w:rFonts w:ascii="Arial" w:hAnsi="Arial" w:cs="Arial"/>
      <w:vanish/>
      <w:sz w:val="16"/>
      <w:szCs w:val="16"/>
      <w:lang w:val="en-US" w:eastAsia="en-US" w:bidi="ar-EG"/>
    </w:rPr>
  </w:style>
  <w:style w:type="paragraph" w:styleId="z-FormunAlt">
    <w:name w:val="HTML Bottom of Form"/>
    <w:basedOn w:val="Normal"/>
    <w:next w:val="Normal"/>
    <w:link w:val="z-FormunAltChar"/>
    <w:hidden/>
    <w:rsid w:val="00E56E40"/>
    <w:pPr>
      <w:pBdr>
        <w:top w:val="single" w:sz="6" w:space="1" w:color="auto"/>
      </w:pBdr>
      <w:spacing w:line="480" w:lineRule="exact"/>
      <w:ind w:firstLine="0"/>
      <w:jc w:val="center"/>
    </w:pPr>
    <w:rPr>
      <w:rFonts w:ascii="Arial" w:hAnsi="Arial" w:cs="Arial"/>
      <w:vanish/>
      <w:sz w:val="16"/>
      <w:szCs w:val="16"/>
      <w:lang w:val="en-US" w:bidi="ar-EG"/>
    </w:rPr>
  </w:style>
  <w:style w:type="character" w:customStyle="1" w:styleId="z-FormunAltChar">
    <w:name w:val="z-Formun Altı Char"/>
    <w:basedOn w:val="VarsaylanParagrafYazTipi"/>
    <w:link w:val="z-FormunAlt"/>
    <w:rsid w:val="00E56E40"/>
    <w:rPr>
      <w:rFonts w:ascii="Arial" w:hAnsi="Arial" w:cs="Arial"/>
      <w:vanish/>
      <w:sz w:val="16"/>
      <w:szCs w:val="16"/>
      <w:lang w:val="en-US" w:eastAsia="en-US" w:bidi="ar-EG"/>
    </w:rPr>
  </w:style>
  <w:style w:type="character" w:styleId="SayfaNumaras">
    <w:name w:val="page number"/>
    <w:uiPriority w:val="99"/>
    <w:rsid w:val="00E56E40"/>
  </w:style>
  <w:style w:type="paragraph" w:styleId="GvdeMetniGirintisi3">
    <w:name w:val="Body Text Indent 3"/>
    <w:basedOn w:val="Normal"/>
    <w:link w:val="GvdeMetniGirintisi3Char"/>
    <w:rsid w:val="00E56E40"/>
    <w:pPr>
      <w:bidi/>
      <w:spacing w:line="480" w:lineRule="exact"/>
      <w:ind w:left="360" w:firstLine="360"/>
      <w:jc w:val="lowKashida"/>
    </w:pPr>
    <w:rPr>
      <w:rFonts w:ascii="Times New Roman" w:hAnsi="Times New Roman" w:cs="Simplified Arabic"/>
      <w:sz w:val="23"/>
      <w:szCs w:val="23"/>
      <w:lang w:val="en-US"/>
    </w:rPr>
  </w:style>
  <w:style w:type="character" w:customStyle="1" w:styleId="GvdeMetniGirintisi3Char">
    <w:name w:val="Gövde Metni Girintisi 3 Char"/>
    <w:basedOn w:val="VarsaylanParagrafYazTipi"/>
    <w:link w:val="GvdeMetniGirintisi3"/>
    <w:rsid w:val="00E56E40"/>
    <w:rPr>
      <w:rFonts w:ascii="Times New Roman" w:hAnsi="Times New Roman" w:cs="Simplified Arabic"/>
      <w:sz w:val="23"/>
      <w:szCs w:val="23"/>
      <w:lang w:val="en-US" w:eastAsia="en-US"/>
    </w:rPr>
  </w:style>
  <w:style w:type="paragraph" w:styleId="GvdeMetni3">
    <w:name w:val="Body Text 3"/>
    <w:basedOn w:val="Normal"/>
    <w:link w:val="GvdeMetni3Char"/>
    <w:rsid w:val="00E56E40"/>
    <w:pPr>
      <w:bidi/>
      <w:spacing w:line="360" w:lineRule="auto"/>
      <w:ind w:firstLine="0"/>
    </w:pPr>
    <w:rPr>
      <w:rFonts w:ascii="Angsana New" w:hAnsi="Angsana New" w:cs="PT Bold Heading"/>
      <w:b/>
      <w:bCs/>
      <w:sz w:val="40"/>
      <w:szCs w:val="40"/>
      <w:lang w:val="en-US" w:bidi="ar-EG"/>
    </w:rPr>
  </w:style>
  <w:style w:type="character" w:customStyle="1" w:styleId="GvdeMetni3Char">
    <w:name w:val="Gövde Metni 3 Char"/>
    <w:basedOn w:val="VarsaylanParagrafYazTipi"/>
    <w:link w:val="GvdeMetni3"/>
    <w:rsid w:val="00E56E40"/>
    <w:rPr>
      <w:rFonts w:ascii="Angsana New" w:hAnsi="Angsana New" w:cs="PT Bold Heading"/>
      <w:b/>
      <w:bCs/>
      <w:sz w:val="40"/>
      <w:szCs w:val="40"/>
      <w:lang w:val="en-US" w:eastAsia="en-US" w:bidi="ar-EG"/>
    </w:rPr>
  </w:style>
  <w:style w:type="paragraph" w:styleId="GvdeMetniGirintisi2">
    <w:name w:val="Body Text Indent 2"/>
    <w:basedOn w:val="Normal"/>
    <w:link w:val="GvdeMetniGirintisi2Char"/>
    <w:rsid w:val="00E56E40"/>
    <w:pPr>
      <w:bidi/>
      <w:spacing w:line="360" w:lineRule="auto"/>
      <w:ind w:left="252" w:firstLine="0"/>
    </w:pPr>
    <w:rPr>
      <w:rFonts w:ascii="Angsana New" w:hAnsi="Angsana New" w:cs="PT Bold Heading"/>
      <w:b/>
      <w:bCs/>
      <w:sz w:val="96"/>
      <w:szCs w:val="96"/>
      <w:lang w:val="en-US" w:bidi="ar-EG"/>
    </w:rPr>
  </w:style>
  <w:style w:type="character" w:customStyle="1" w:styleId="GvdeMetniGirintisi2Char">
    <w:name w:val="Gövde Metni Girintisi 2 Char"/>
    <w:basedOn w:val="VarsaylanParagrafYazTipi"/>
    <w:link w:val="GvdeMetniGirintisi2"/>
    <w:rsid w:val="00E56E40"/>
    <w:rPr>
      <w:rFonts w:ascii="Angsana New" w:hAnsi="Angsana New" w:cs="PT Bold Heading"/>
      <w:b/>
      <w:bCs/>
      <w:sz w:val="96"/>
      <w:szCs w:val="96"/>
      <w:lang w:val="en-US" w:eastAsia="en-US" w:bidi="ar-EG"/>
    </w:rPr>
  </w:style>
  <w:style w:type="table" w:customStyle="1" w:styleId="TabloKlavuzu1">
    <w:name w:val="Tablo Kılavuzu1"/>
    <w:basedOn w:val="NormalTablo"/>
    <w:next w:val="TabloKlavuzu"/>
    <w:rsid w:val="00E56E40"/>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rkeBalkTADER">
    <w:name w:val="Türkçe Başlık TADER"/>
    <w:basedOn w:val="TRKEBALIK"/>
    <w:next w:val="Normal"/>
    <w:link w:val="TrkeBalkTADERChar"/>
    <w:qFormat/>
    <w:rsid w:val="00934C0C"/>
  </w:style>
  <w:style w:type="character" w:customStyle="1" w:styleId="TrkeBalkTADERChar">
    <w:name w:val="Türkçe Başlık TADER Char"/>
    <w:link w:val="TrkeBalkTADER"/>
    <w:rsid w:val="00934C0C"/>
    <w:rPr>
      <w:rFonts w:asciiTheme="majorBidi" w:hAnsiTheme="majorBidi" w:cstheme="majorBidi"/>
      <w:b/>
      <w:bCs/>
      <w:lang w:eastAsia="en-US"/>
    </w:rPr>
  </w:style>
  <w:style w:type="paragraph" w:customStyle="1" w:styleId="a0">
    <w:name w:val="لاشيء"/>
    <w:basedOn w:val="INGBALIK"/>
    <w:link w:val="Char0"/>
    <w:rsid w:val="00CC22EB"/>
  </w:style>
  <w:style w:type="character" w:customStyle="1" w:styleId="Char0">
    <w:name w:val="لاشيء Char"/>
    <w:link w:val="a0"/>
    <w:rsid w:val="00CC22EB"/>
    <w:rPr>
      <w:rFonts w:asciiTheme="majorBidi" w:hAnsiTheme="majorBidi" w:cstheme="majorBidi"/>
      <w:i/>
      <w:iCs/>
      <w:lang w:eastAsia="en-US"/>
    </w:rPr>
  </w:style>
  <w:style w:type="character" w:customStyle="1" w:styleId="DipnotKarakterleri">
    <w:name w:val="Dipnot Karakterleri"/>
    <w:rsid w:val="00C40B90"/>
  </w:style>
  <w:style w:type="paragraph" w:customStyle="1" w:styleId="Normal1">
    <w:name w:val="Normal1"/>
    <w:rsid w:val="00C40B90"/>
    <w:pPr>
      <w:spacing w:line="276" w:lineRule="auto"/>
    </w:pPr>
    <w:rPr>
      <w:rFonts w:ascii="Arial" w:eastAsia="Arial" w:hAnsi="Arial" w:cs="Arial"/>
      <w:color w:val="000000"/>
      <w:sz w:val="22"/>
      <w:szCs w:val="22"/>
    </w:rPr>
  </w:style>
  <w:style w:type="character" w:customStyle="1" w:styleId="mw-headline">
    <w:name w:val="mw-headline"/>
    <w:basedOn w:val="VarsaylanParagrafYazTipi"/>
    <w:rsid w:val="00C40B90"/>
  </w:style>
  <w:style w:type="character" w:customStyle="1" w:styleId="mw-editsection-bracket">
    <w:name w:val="mw-editsection-bracket"/>
    <w:basedOn w:val="VarsaylanParagrafYazTipi"/>
    <w:rsid w:val="00C40B90"/>
  </w:style>
  <w:style w:type="character" w:customStyle="1" w:styleId="mw-editsection-divider">
    <w:name w:val="mw-editsection-divider"/>
    <w:basedOn w:val="VarsaylanParagrafYazTipi"/>
    <w:rsid w:val="00C40B90"/>
  </w:style>
  <w:style w:type="character" w:customStyle="1" w:styleId="jozet">
    <w:name w:val="jozet"/>
    <w:basedOn w:val="VarsaylanParagrafYazTipi"/>
    <w:rsid w:val="00C40B90"/>
  </w:style>
  <w:style w:type="character" w:customStyle="1" w:styleId="zmlenmeyenBahsetme1">
    <w:name w:val="Çözümlenmeyen Bahsetme1"/>
    <w:basedOn w:val="VarsaylanParagrafYazTipi"/>
    <w:rsid w:val="006C4D58"/>
    <w:rPr>
      <w:color w:val="808080"/>
      <w:shd w:val="clear" w:color="auto" w:fill="E6E6E6"/>
    </w:rPr>
  </w:style>
  <w:style w:type="character" w:customStyle="1" w:styleId="zmlenmeyenBahsetme11">
    <w:name w:val="Çözümlenmeyen Bahsetme11"/>
    <w:basedOn w:val="VarsaylanParagrafYazTipi"/>
    <w:uiPriority w:val="99"/>
    <w:semiHidden/>
    <w:unhideWhenUsed/>
    <w:rsid w:val="002E1D53"/>
    <w:rPr>
      <w:color w:val="808080"/>
      <w:shd w:val="clear" w:color="auto" w:fill="E6E6E6"/>
    </w:rPr>
  </w:style>
  <w:style w:type="paragraph" w:styleId="HTMLncedenBiimlendirilmi">
    <w:name w:val="HTML Preformatted"/>
    <w:basedOn w:val="Normal"/>
    <w:link w:val="HTMLncedenBiimlendirilmiChar"/>
    <w:uiPriority w:val="99"/>
    <w:semiHidden/>
    <w:unhideWhenUsed/>
    <w:rsid w:val="002E1D53"/>
    <w:pPr>
      <w:ind w:firstLine="0"/>
      <w:jc w:val="left"/>
    </w:pPr>
    <w:rPr>
      <w:rFonts w:ascii="Consolas" w:hAnsi="Consolas" w:cs="Times New Roman"/>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2E1D53"/>
    <w:rPr>
      <w:rFonts w:ascii="Consolas" w:hAnsi="Consolas" w:cs="Times New Roman"/>
      <w:sz w:val="20"/>
      <w:szCs w:val="20"/>
    </w:rPr>
  </w:style>
  <w:style w:type="character" w:customStyle="1" w:styleId="stbilgiChar0">
    <w:name w:val="Üstbilgi Char"/>
    <w:basedOn w:val="VarsaylanParagrafYazTipi"/>
    <w:uiPriority w:val="99"/>
    <w:rsid w:val="005C361D"/>
  </w:style>
  <w:style w:type="character" w:customStyle="1" w:styleId="AltbilgiChar0">
    <w:name w:val="Altbilgi Char"/>
    <w:basedOn w:val="VarsaylanParagrafYazTipi"/>
    <w:uiPriority w:val="99"/>
    <w:rsid w:val="005C361D"/>
  </w:style>
  <w:style w:type="character" w:customStyle="1" w:styleId="zmlenmeyenBahsetme2">
    <w:name w:val="Çözümlenmeyen Bahsetme2"/>
    <w:basedOn w:val="VarsaylanParagrafYazTipi"/>
    <w:rsid w:val="008F4DD8"/>
    <w:rPr>
      <w:color w:val="605E5C"/>
      <w:shd w:val="clear" w:color="auto" w:fill="E1DFDD"/>
    </w:rPr>
  </w:style>
  <w:style w:type="character" w:customStyle="1" w:styleId="zmlenmeyenBahsetme3">
    <w:name w:val="Çözümlenmeyen Bahsetme3"/>
    <w:basedOn w:val="VarsaylanParagrafYazTipi"/>
    <w:uiPriority w:val="99"/>
    <w:semiHidden/>
    <w:unhideWhenUsed/>
    <w:rsid w:val="004936AB"/>
    <w:rPr>
      <w:color w:val="605E5C"/>
      <w:shd w:val="clear" w:color="auto" w:fill="E1DFDD"/>
    </w:rPr>
  </w:style>
  <w:style w:type="character" w:customStyle="1" w:styleId="zmlenmeyenBahsetme4">
    <w:name w:val="Çözümlenmeyen Bahsetme4"/>
    <w:basedOn w:val="VarsaylanParagrafYazTipi"/>
    <w:uiPriority w:val="99"/>
    <w:semiHidden/>
    <w:unhideWhenUsed/>
    <w:rsid w:val="004D2618"/>
    <w:rPr>
      <w:color w:val="605E5C"/>
      <w:shd w:val="clear" w:color="auto" w:fill="E1DFDD"/>
    </w:rPr>
  </w:style>
  <w:style w:type="character" w:customStyle="1" w:styleId="AralkYokChar">
    <w:name w:val="Aralık Yok Char"/>
    <w:aliases w:val="Ana Metin Char"/>
    <w:basedOn w:val="VarsaylanParagrafYazTipi"/>
    <w:link w:val="AralkYok"/>
    <w:uiPriority w:val="1"/>
    <w:rsid w:val="00B63914"/>
    <w:rPr>
      <w:rFonts w:ascii="Garamond" w:hAnsi="Garamond"/>
      <w:lang w:eastAsia="en-US"/>
    </w:rPr>
  </w:style>
  <w:style w:type="paragraph" w:customStyle="1" w:styleId="Saptanm">
    <w:name w:val="Saptanmış"/>
    <w:rsid w:val="0081392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rPr>
  </w:style>
  <w:style w:type="paragraph" w:styleId="Alnt">
    <w:name w:val="Quote"/>
    <w:aliases w:val="ALINTI"/>
    <w:basedOn w:val="Normal"/>
    <w:next w:val="Normal"/>
    <w:link w:val="AlntChar"/>
    <w:uiPriority w:val="29"/>
    <w:qFormat/>
    <w:rsid w:val="00304060"/>
    <w:pPr>
      <w:spacing w:before="120" w:line="360" w:lineRule="auto"/>
      <w:ind w:left="709" w:firstLine="0"/>
    </w:pPr>
    <w:rPr>
      <w:rFonts w:ascii="Garamond" w:hAnsi="Garamond"/>
      <w:sz w:val="22"/>
    </w:rPr>
  </w:style>
  <w:style w:type="character" w:customStyle="1" w:styleId="AlntChar">
    <w:name w:val="Alıntı Char"/>
    <w:aliases w:val="ALINTI Char"/>
    <w:basedOn w:val="VarsaylanParagrafYazTipi"/>
    <w:link w:val="Alnt"/>
    <w:uiPriority w:val="29"/>
    <w:rsid w:val="00304060"/>
    <w:rPr>
      <w:rFonts w:ascii="Garamond" w:hAnsi="Garamond"/>
      <w:sz w:val="22"/>
      <w:szCs w:val="28"/>
      <w:lang w:eastAsia="en-US"/>
    </w:rPr>
  </w:style>
  <w:style w:type="paragraph" w:customStyle="1" w:styleId="DPNOT">
    <w:name w:val="DİPNOT"/>
    <w:basedOn w:val="DipnotMetni"/>
    <w:link w:val="DPNOTChar"/>
    <w:qFormat/>
    <w:rsid w:val="00B60622"/>
    <w:pPr>
      <w:ind w:left="284" w:hanging="284"/>
    </w:pPr>
    <w:rPr>
      <w:rFonts w:ascii="Garamond" w:hAnsi="Garamond" w:cstheme="majorBidi"/>
    </w:rPr>
  </w:style>
  <w:style w:type="character" w:customStyle="1" w:styleId="DPNOTChar">
    <w:name w:val="DİPNOT Char"/>
    <w:basedOn w:val="DipnotMetniChar"/>
    <w:link w:val="DPNOT"/>
    <w:rsid w:val="00B60622"/>
    <w:rPr>
      <w:rFonts w:ascii="Garamond" w:hAnsi="Garamond" w:cstheme="majorBidi"/>
      <w:sz w:val="20"/>
      <w:szCs w:val="20"/>
      <w:lang w:eastAsia="en-US"/>
    </w:rPr>
  </w:style>
  <w:style w:type="table" w:customStyle="1" w:styleId="TabloKlavuzu2">
    <w:name w:val="Tablo Kılavuzu2"/>
    <w:basedOn w:val="NormalTablo"/>
    <w:next w:val="TabloKlavuzu"/>
    <w:uiPriority w:val="59"/>
    <w:rsid w:val="003B5553"/>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ListeYok"/>
    <w:uiPriority w:val="99"/>
    <w:semiHidden/>
    <w:unhideWhenUsed/>
    <w:rsid w:val="003B5553"/>
  </w:style>
  <w:style w:type="table" w:customStyle="1" w:styleId="TabloKlavuzu11">
    <w:name w:val="Tablo Kılavuzu11"/>
    <w:basedOn w:val="NormalTablo"/>
    <w:next w:val="TabloKlavuzu"/>
    <w:rsid w:val="003B5553"/>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LIK1">
    <w:name w:val="BAŞLIK 1"/>
    <w:basedOn w:val="ListeParagraf"/>
    <w:next w:val="Balk1"/>
    <w:link w:val="BALIK1Char"/>
    <w:qFormat/>
    <w:rsid w:val="00B63914"/>
    <w:pPr>
      <w:numPr>
        <w:numId w:val="21"/>
      </w:numPr>
      <w:spacing w:after="120" w:line="276" w:lineRule="auto"/>
      <w:ind w:left="0" w:firstLine="709"/>
    </w:pPr>
    <w:rPr>
      <w:rFonts w:ascii="Garamond" w:hAnsi="Garamond"/>
      <w:b/>
      <w:bCs/>
      <w:szCs w:val="24"/>
    </w:rPr>
  </w:style>
  <w:style w:type="character" w:customStyle="1" w:styleId="BALIK1Char">
    <w:name w:val="BAŞLIK 1 Char"/>
    <w:basedOn w:val="VarsaylanParagrafYazTipi"/>
    <w:link w:val="BALIK1"/>
    <w:rsid w:val="00B63914"/>
    <w:rPr>
      <w:rFonts w:ascii="Garamond" w:hAnsi="Garamond"/>
      <w:b/>
      <w:bCs/>
      <w:lang w:eastAsia="en-US"/>
    </w:rPr>
  </w:style>
  <w:style w:type="paragraph" w:customStyle="1" w:styleId="Antoloji">
    <w:name w:val="Antoloji"/>
    <w:basedOn w:val="Normal"/>
    <w:rsid w:val="001F0504"/>
    <w:pPr>
      <w:spacing w:before="80" w:after="80" w:line="260" w:lineRule="atLeast"/>
    </w:pPr>
    <w:rPr>
      <w:rFonts w:ascii="Arial" w:eastAsia="Batang" w:hAnsi="Arial" w:cs="Times New Roman"/>
      <w:sz w:val="21"/>
      <w:szCs w:val="20"/>
      <w:lang w:eastAsia="tr-TR"/>
    </w:rPr>
  </w:style>
  <w:style w:type="paragraph" w:customStyle="1" w:styleId="KaynakaTez">
    <w:name w:val="Kaynakça Tez"/>
    <w:basedOn w:val="Normal"/>
    <w:uiPriority w:val="99"/>
    <w:qFormat/>
    <w:rsid w:val="001F0504"/>
    <w:pPr>
      <w:widowControl w:val="0"/>
      <w:tabs>
        <w:tab w:val="left" w:leader="underscore" w:pos="567"/>
      </w:tabs>
      <w:spacing w:before="40" w:after="40"/>
      <w:ind w:left="737" w:hanging="737"/>
    </w:pPr>
    <w:rPr>
      <w:color w:val="000000"/>
      <w:sz w:val="19"/>
      <w:lang w:eastAsia="tr-TR"/>
    </w:rPr>
  </w:style>
  <w:style w:type="paragraph" w:customStyle="1" w:styleId="AlimTez">
    <w:name w:val="Alim Tez"/>
    <w:rsid w:val="001F0504"/>
    <w:pPr>
      <w:widowControl w:val="0"/>
      <w:spacing w:before="60" w:after="60"/>
      <w:ind w:firstLine="567"/>
      <w:jc w:val="both"/>
    </w:pPr>
    <w:rPr>
      <w:color w:val="000000"/>
      <w:szCs w:val="28"/>
    </w:rPr>
  </w:style>
  <w:style w:type="character" w:customStyle="1" w:styleId="NGLZCEBALIKChar">
    <w:name w:val="İNGİLİZCE BAŞLIK Char"/>
    <w:basedOn w:val="VarsaylanParagrafYazTipi"/>
    <w:link w:val="NGLZCEBALIK"/>
    <w:rsid w:val="001F0504"/>
    <w:rPr>
      <w:rFonts w:asciiTheme="majorBidi" w:hAnsiTheme="majorBidi" w:cstheme="majorBidi"/>
      <w:i/>
      <w:iCs/>
      <w:lang w:eastAsia="en-US"/>
    </w:rPr>
  </w:style>
  <w:style w:type="paragraph" w:customStyle="1" w:styleId="NGLZCEBALIK">
    <w:name w:val="İNGİLİZCE BAŞLIK"/>
    <w:basedOn w:val="Normal"/>
    <w:link w:val="NGLZCEBALIKChar"/>
    <w:qFormat/>
    <w:rsid w:val="001F0504"/>
    <w:pPr>
      <w:jc w:val="center"/>
    </w:pPr>
    <w:rPr>
      <w:rFonts w:asciiTheme="majorBidi" w:hAnsiTheme="majorBidi" w:cstheme="majorBidi"/>
      <w:i/>
      <w:iCs/>
      <w:szCs w:val="24"/>
    </w:rPr>
  </w:style>
  <w:style w:type="paragraph" w:customStyle="1" w:styleId="ULUMBALIK1">
    <w:name w:val="ULUM BAŞLIK 1"/>
    <w:basedOn w:val="Normal"/>
    <w:rsid w:val="001F0504"/>
    <w:pPr>
      <w:keepNext/>
      <w:keepLines/>
      <w:spacing w:before="120"/>
      <w:ind w:firstLine="0"/>
      <w:outlineLvl w:val="1"/>
    </w:pPr>
    <w:rPr>
      <w:rFonts w:ascii="Calibri" w:hAnsi="Calibri" w:cs="Tahoma"/>
      <w:b/>
      <w:bCs/>
      <w:color w:val="AD0101"/>
      <w:sz w:val="28"/>
      <w:szCs w:val="26"/>
      <w:lang w:eastAsia="tr-TR"/>
    </w:rPr>
  </w:style>
  <w:style w:type="paragraph" w:customStyle="1" w:styleId="ULUMBAlk1">
    <w:name w:val="ULUM BAşlık 1"/>
    <w:basedOn w:val="Normal"/>
    <w:rsid w:val="001F0504"/>
    <w:pPr>
      <w:keepNext/>
      <w:keepLines/>
      <w:spacing w:before="120"/>
      <w:ind w:firstLine="0"/>
      <w:outlineLvl w:val="1"/>
    </w:pPr>
    <w:rPr>
      <w:rFonts w:ascii="Calibri" w:hAnsi="Calibri" w:cs="Tahoma"/>
      <w:b/>
      <w:bCs/>
      <w:color w:val="AD0101"/>
      <w:sz w:val="28"/>
      <w:szCs w:val="26"/>
      <w:lang w:eastAsia="tr-TR"/>
    </w:rPr>
  </w:style>
  <w:style w:type="character" w:customStyle="1" w:styleId="a1">
    <w:name w:val="a"/>
    <w:basedOn w:val="VarsaylanParagrafYazTipi"/>
    <w:rsid w:val="001F0504"/>
  </w:style>
  <w:style w:type="paragraph" w:customStyle="1" w:styleId="Stil1">
    <w:name w:val="Stil1"/>
    <w:basedOn w:val="Normal"/>
    <w:link w:val="Stil1Char"/>
    <w:rsid w:val="001F0504"/>
    <w:pPr>
      <w:spacing w:before="120" w:line="276" w:lineRule="auto"/>
      <w:jc w:val="center"/>
    </w:pPr>
    <w:rPr>
      <w:rFonts w:asciiTheme="majorBidi" w:hAnsiTheme="majorBidi" w:cstheme="majorBidi"/>
      <w:b/>
      <w:color w:val="AD0101"/>
      <w:spacing w:val="20"/>
      <w:szCs w:val="24"/>
      <w:lang w:eastAsia="tr-TR"/>
    </w:rPr>
  </w:style>
  <w:style w:type="character" w:customStyle="1" w:styleId="Stil1Char">
    <w:name w:val="Stil1 Char"/>
    <w:basedOn w:val="VarsaylanParagrafYazTipi"/>
    <w:link w:val="Stil1"/>
    <w:rsid w:val="001F0504"/>
    <w:rPr>
      <w:rFonts w:asciiTheme="majorBidi" w:hAnsiTheme="majorBidi" w:cstheme="majorBidi"/>
      <w:b/>
      <w:color w:val="AD0101"/>
      <w:spacing w:val="20"/>
    </w:rPr>
  </w:style>
  <w:style w:type="paragraph" w:customStyle="1" w:styleId="BALIK2">
    <w:name w:val="BAŞLIK 2"/>
    <w:basedOn w:val="BALIK1"/>
    <w:link w:val="BALIK2Char"/>
    <w:qFormat/>
    <w:rsid w:val="00B63914"/>
    <w:pPr>
      <w:numPr>
        <w:ilvl w:val="1"/>
      </w:numPr>
      <w:ind w:left="0" w:firstLine="709"/>
    </w:pPr>
  </w:style>
  <w:style w:type="paragraph" w:customStyle="1" w:styleId="BALIK3">
    <w:name w:val="BAŞLIK 3"/>
    <w:basedOn w:val="BALIK2"/>
    <w:next w:val="Balk3"/>
    <w:link w:val="BALIK3Char"/>
    <w:qFormat/>
    <w:rsid w:val="001F0504"/>
  </w:style>
  <w:style w:type="character" w:customStyle="1" w:styleId="BALIK2Char">
    <w:name w:val="BAŞLIK 2 Char"/>
    <w:basedOn w:val="Balk2Char"/>
    <w:link w:val="BALIK2"/>
    <w:rsid w:val="00B63914"/>
    <w:rPr>
      <w:rFonts w:ascii="Garamond" w:hAnsi="Garamond" w:cstheme="majorBidi"/>
      <w:b/>
      <w:bCs/>
      <w:lang w:eastAsia="en-US"/>
    </w:rPr>
  </w:style>
  <w:style w:type="paragraph" w:customStyle="1" w:styleId="BALIK4">
    <w:name w:val="BAŞLIK 4"/>
    <w:basedOn w:val="Balk4"/>
    <w:next w:val="Balk4"/>
    <w:link w:val="BALIK4Char"/>
    <w:qFormat/>
    <w:rsid w:val="001F0504"/>
    <w:pPr>
      <w:keepNext/>
      <w:keepLines/>
      <w:widowControl w:val="0"/>
      <w:spacing w:before="240" w:line="300" w:lineRule="exact"/>
      <w:ind w:firstLine="567"/>
      <w:jc w:val="left"/>
    </w:pPr>
    <w:rPr>
      <w:rFonts w:eastAsiaTheme="majorEastAsia"/>
      <w:iCs/>
      <w:sz w:val="22"/>
      <w:szCs w:val="22"/>
    </w:rPr>
  </w:style>
  <w:style w:type="character" w:customStyle="1" w:styleId="BALIK3Char">
    <w:name w:val="BAŞLIK 3 Char"/>
    <w:basedOn w:val="BALIK2Char"/>
    <w:link w:val="BALIK3"/>
    <w:rsid w:val="001F0504"/>
    <w:rPr>
      <w:rFonts w:ascii="Garamond" w:hAnsi="Garamond" w:cs="Arial"/>
      <w:b/>
      <w:bCs/>
      <w:kern w:val="32"/>
      <w:lang w:eastAsia="en-US"/>
    </w:rPr>
  </w:style>
  <w:style w:type="paragraph" w:customStyle="1" w:styleId="BALIK5">
    <w:name w:val="BAŞLIK 5"/>
    <w:basedOn w:val="BALIK1"/>
    <w:next w:val="Balk5"/>
    <w:link w:val="BALIK5Char"/>
    <w:qFormat/>
    <w:rsid w:val="001F0504"/>
  </w:style>
  <w:style w:type="character" w:customStyle="1" w:styleId="BALIK4Char">
    <w:name w:val="BAŞLIK 4 Char"/>
    <w:basedOn w:val="Balk4Char"/>
    <w:link w:val="BALIK4"/>
    <w:rsid w:val="001F0504"/>
    <w:rPr>
      <w:rFonts w:ascii="Garamond" w:eastAsiaTheme="majorEastAsia" w:hAnsi="Garamond" w:cstheme="majorBidi"/>
      <w:b/>
      <w:bCs/>
      <w:iCs/>
      <w:sz w:val="22"/>
      <w:szCs w:val="22"/>
      <w:lang w:eastAsia="en-US"/>
    </w:rPr>
  </w:style>
  <w:style w:type="paragraph" w:customStyle="1" w:styleId="BALIK6">
    <w:name w:val="BAŞLIK 6"/>
    <w:basedOn w:val="BALIK1"/>
    <w:link w:val="BALIK6Char"/>
    <w:qFormat/>
    <w:rsid w:val="001F0504"/>
  </w:style>
  <w:style w:type="character" w:customStyle="1" w:styleId="BALIK5Char">
    <w:name w:val="BAŞLIK 5 Char"/>
    <w:basedOn w:val="Balk5Char"/>
    <w:link w:val="BALIK5"/>
    <w:rsid w:val="001F0504"/>
    <w:rPr>
      <w:rFonts w:ascii="Garamond" w:hAnsi="Garamond" w:cs="Arial"/>
      <w:b/>
      <w:bCs/>
      <w:kern w:val="32"/>
      <w:lang w:eastAsia="en-US"/>
    </w:rPr>
  </w:style>
  <w:style w:type="paragraph" w:customStyle="1" w:styleId="BALIK7">
    <w:name w:val="BAŞLIK 7"/>
    <w:basedOn w:val="BALIK1"/>
    <w:next w:val="Balk7"/>
    <w:link w:val="BALIK7Char"/>
    <w:qFormat/>
    <w:rsid w:val="001F0504"/>
    <w:rPr>
      <w:rFonts w:eastAsiaTheme="majorEastAsia"/>
      <w:color w:val="7030A0"/>
      <w:sz w:val="22"/>
      <w:szCs w:val="22"/>
    </w:rPr>
  </w:style>
  <w:style w:type="character" w:customStyle="1" w:styleId="BALIK6Char">
    <w:name w:val="BAŞLIK 6 Char"/>
    <w:basedOn w:val="Balk6Char"/>
    <w:link w:val="BALIK6"/>
    <w:rsid w:val="001F0504"/>
    <w:rPr>
      <w:rFonts w:ascii="Garamond" w:hAnsi="Garamond" w:cs="Arial"/>
      <w:b/>
      <w:bCs/>
      <w:kern w:val="32"/>
      <w:lang w:eastAsia="en-US"/>
    </w:rPr>
  </w:style>
  <w:style w:type="character" w:customStyle="1" w:styleId="BALIK7Char">
    <w:name w:val="BAŞLIK 7 Char"/>
    <w:basedOn w:val="Balk7Char"/>
    <w:link w:val="BALIK7"/>
    <w:rsid w:val="001F0504"/>
    <w:rPr>
      <w:rFonts w:ascii="Garamond" w:eastAsiaTheme="majorEastAsia" w:hAnsi="Garamond" w:cs="Arial"/>
      <w:b/>
      <w:bCs/>
      <w:i w:val="0"/>
      <w:iCs w:val="0"/>
      <w:color w:val="7030A0"/>
      <w:kern w:val="32"/>
      <w:sz w:val="22"/>
      <w:szCs w:val="22"/>
      <w:lang w:eastAsia="en-US"/>
    </w:rPr>
  </w:style>
  <w:style w:type="character" w:customStyle="1" w:styleId="eser">
    <w:name w:val="eser"/>
    <w:basedOn w:val="VarsaylanParagrafYazTipi"/>
    <w:rsid w:val="001F0504"/>
  </w:style>
  <w:style w:type="character" w:customStyle="1" w:styleId="y2iqfc">
    <w:name w:val="y2iqfc"/>
    <w:basedOn w:val="VarsaylanParagrafYazTipi"/>
    <w:rsid w:val="001F0504"/>
  </w:style>
  <w:style w:type="table" w:styleId="AkListe-Vurgu1">
    <w:name w:val="Light List Accent 1"/>
    <w:basedOn w:val="NormalTablo"/>
    <w:uiPriority w:val="61"/>
    <w:rsid w:val="004B2C3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4B2C3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CitaviBibliographyEntry">
    <w:name w:val="Citavi Bibliography Entry"/>
    <w:basedOn w:val="Normal"/>
    <w:link w:val="CitaviBibliographyEntryChar"/>
    <w:uiPriority w:val="99"/>
    <w:rsid w:val="00B64030"/>
    <w:pPr>
      <w:tabs>
        <w:tab w:val="left" w:pos="283"/>
      </w:tabs>
      <w:ind w:left="283" w:hanging="283"/>
      <w:jc w:val="left"/>
    </w:pPr>
    <w:rPr>
      <w:rFonts w:ascii="Garamond" w:hAnsi="Garamond" w:cstheme="majorBidi"/>
    </w:rPr>
  </w:style>
  <w:style w:type="character" w:customStyle="1" w:styleId="CitaviBibliographyEntryChar">
    <w:name w:val="Citavi Bibliography Entry Char"/>
    <w:basedOn w:val="Balk1Char"/>
    <w:link w:val="CitaviBibliographyEntry"/>
    <w:uiPriority w:val="99"/>
    <w:rsid w:val="00B64030"/>
    <w:rPr>
      <w:rFonts w:ascii="Garamond" w:hAnsi="Garamond" w:cstheme="majorBidi"/>
      <w:b w:val="0"/>
      <w:bCs w:val="0"/>
      <w:szCs w:val="28"/>
      <w:lang w:eastAsia="en-US"/>
    </w:rPr>
  </w:style>
  <w:style w:type="paragraph" w:customStyle="1" w:styleId="CitaviBibliographyHeading">
    <w:name w:val="Citavi Bibliography Heading"/>
    <w:basedOn w:val="Balk1"/>
    <w:link w:val="CitaviBibliographyHeadingChar"/>
    <w:uiPriority w:val="99"/>
    <w:rsid w:val="00B64030"/>
    <w:pPr>
      <w:jc w:val="left"/>
    </w:pPr>
  </w:style>
  <w:style w:type="character" w:customStyle="1" w:styleId="CitaviBibliographyHeadingChar">
    <w:name w:val="Citavi Bibliography Heading Char"/>
    <w:basedOn w:val="Balk1Char"/>
    <w:link w:val="CitaviBibliographyHeading"/>
    <w:uiPriority w:val="99"/>
    <w:rsid w:val="00B64030"/>
    <w:rPr>
      <w:rFonts w:ascii="Garamond" w:hAnsi="Garamond" w:cstheme="majorBidi"/>
      <w:b/>
      <w:bCs/>
      <w:lang w:eastAsia="en-US"/>
    </w:rPr>
  </w:style>
  <w:style w:type="paragraph" w:customStyle="1" w:styleId="CitaviChapterBibliographyHeading">
    <w:name w:val="Citavi Chapter Bibliography Heading"/>
    <w:basedOn w:val="Balk2"/>
    <w:link w:val="CitaviChapterBibliographyHeadingChar"/>
    <w:uiPriority w:val="99"/>
    <w:rsid w:val="00B64030"/>
    <w:pPr>
      <w:jc w:val="left"/>
    </w:pPr>
  </w:style>
  <w:style w:type="character" w:customStyle="1" w:styleId="CitaviChapterBibliographyHeadingChar">
    <w:name w:val="Citavi Chapter Bibliography Heading Char"/>
    <w:basedOn w:val="Balk1Char"/>
    <w:link w:val="CitaviChapterBibliographyHeading"/>
    <w:uiPriority w:val="99"/>
    <w:rsid w:val="00B64030"/>
    <w:rPr>
      <w:rFonts w:ascii="Garamond" w:hAnsi="Garamond" w:cstheme="majorBidi"/>
      <w:b/>
      <w:bCs/>
      <w:lang w:eastAsia="en-US"/>
    </w:rPr>
  </w:style>
  <w:style w:type="paragraph" w:customStyle="1" w:styleId="CitaviBibliographySubheading1">
    <w:name w:val="Citavi Bibliography Subheading 1"/>
    <w:basedOn w:val="Balk2"/>
    <w:link w:val="CitaviBibliographySubheading1Char"/>
    <w:uiPriority w:val="99"/>
    <w:rsid w:val="00B64030"/>
    <w:pPr>
      <w:outlineLvl w:val="9"/>
    </w:pPr>
    <w:rPr>
      <w:rFonts w:cstheme="majorBidi"/>
    </w:rPr>
  </w:style>
  <w:style w:type="character" w:customStyle="1" w:styleId="CitaviBibliographySubheading1Char">
    <w:name w:val="Citavi Bibliography Subheading 1 Char"/>
    <w:basedOn w:val="Balk1Char"/>
    <w:link w:val="CitaviBibliographySubheading1"/>
    <w:uiPriority w:val="99"/>
    <w:rsid w:val="00B64030"/>
    <w:rPr>
      <w:rFonts w:ascii="Garamond" w:hAnsi="Garamond" w:cstheme="majorBidi"/>
      <w:b/>
      <w:bCs/>
      <w:lang w:eastAsia="en-US"/>
    </w:rPr>
  </w:style>
  <w:style w:type="paragraph" w:customStyle="1" w:styleId="CitaviBibliographySubheading2">
    <w:name w:val="Citavi Bibliography Subheading 2"/>
    <w:basedOn w:val="Balk3"/>
    <w:link w:val="CitaviBibliographySubheading2Char"/>
    <w:uiPriority w:val="99"/>
    <w:rsid w:val="00B64030"/>
    <w:pPr>
      <w:outlineLvl w:val="9"/>
    </w:pPr>
    <w:rPr>
      <w:rFonts w:cstheme="majorBidi"/>
    </w:rPr>
  </w:style>
  <w:style w:type="character" w:customStyle="1" w:styleId="CitaviBibliographySubheading2Char">
    <w:name w:val="Citavi Bibliography Subheading 2 Char"/>
    <w:basedOn w:val="Balk1Char"/>
    <w:link w:val="CitaviBibliographySubheading2"/>
    <w:uiPriority w:val="99"/>
    <w:rsid w:val="00B64030"/>
    <w:rPr>
      <w:rFonts w:ascii="Garamond" w:hAnsi="Garamond" w:cstheme="majorBidi"/>
      <w:b/>
      <w:bCs/>
      <w:lang w:eastAsia="en-US"/>
    </w:rPr>
  </w:style>
  <w:style w:type="paragraph" w:customStyle="1" w:styleId="CitaviBibliographySubheading3">
    <w:name w:val="Citavi Bibliography Subheading 3"/>
    <w:basedOn w:val="Balk4"/>
    <w:link w:val="CitaviBibliographySubheading3Char"/>
    <w:uiPriority w:val="99"/>
    <w:rsid w:val="00B64030"/>
    <w:pPr>
      <w:outlineLvl w:val="9"/>
    </w:pPr>
    <w:rPr>
      <w:rFonts w:cstheme="majorBidi"/>
    </w:rPr>
  </w:style>
  <w:style w:type="character" w:customStyle="1" w:styleId="CitaviBibliographySubheading3Char">
    <w:name w:val="Citavi Bibliography Subheading 3 Char"/>
    <w:basedOn w:val="Balk1Char"/>
    <w:link w:val="CitaviBibliographySubheading3"/>
    <w:uiPriority w:val="99"/>
    <w:rsid w:val="00B64030"/>
    <w:rPr>
      <w:rFonts w:ascii="Garamond" w:hAnsi="Garamond" w:cstheme="majorBidi"/>
      <w:b/>
      <w:bCs/>
      <w:lang w:eastAsia="en-US"/>
    </w:rPr>
  </w:style>
  <w:style w:type="paragraph" w:customStyle="1" w:styleId="CitaviBibliographySubheading4">
    <w:name w:val="Citavi Bibliography Subheading 4"/>
    <w:basedOn w:val="Balk5"/>
    <w:link w:val="CitaviBibliographySubheading4Char"/>
    <w:uiPriority w:val="99"/>
    <w:rsid w:val="00B64030"/>
    <w:pPr>
      <w:outlineLvl w:val="9"/>
    </w:pPr>
    <w:rPr>
      <w:rFonts w:cstheme="majorBidi"/>
    </w:rPr>
  </w:style>
  <w:style w:type="character" w:customStyle="1" w:styleId="CitaviBibliographySubheading4Char">
    <w:name w:val="Citavi Bibliography Subheading 4 Char"/>
    <w:basedOn w:val="Balk1Char"/>
    <w:link w:val="CitaviBibliographySubheading4"/>
    <w:uiPriority w:val="99"/>
    <w:rsid w:val="00B64030"/>
    <w:rPr>
      <w:rFonts w:ascii="Garamond" w:hAnsi="Garamond" w:cstheme="majorBidi"/>
      <w:b/>
      <w:bCs/>
      <w:lang w:eastAsia="en-US"/>
    </w:rPr>
  </w:style>
  <w:style w:type="paragraph" w:customStyle="1" w:styleId="CitaviBibliographySubheading5">
    <w:name w:val="Citavi Bibliography Subheading 5"/>
    <w:basedOn w:val="Balk6"/>
    <w:link w:val="CitaviBibliographySubheading5Char"/>
    <w:uiPriority w:val="99"/>
    <w:rsid w:val="00B64030"/>
    <w:pPr>
      <w:outlineLvl w:val="9"/>
    </w:pPr>
    <w:rPr>
      <w:rFonts w:cstheme="majorBidi"/>
    </w:rPr>
  </w:style>
  <w:style w:type="character" w:customStyle="1" w:styleId="CitaviBibliographySubheading5Char">
    <w:name w:val="Citavi Bibliography Subheading 5 Char"/>
    <w:basedOn w:val="Balk1Char"/>
    <w:link w:val="CitaviBibliographySubheading5"/>
    <w:uiPriority w:val="99"/>
    <w:rsid w:val="00B64030"/>
    <w:rPr>
      <w:rFonts w:ascii="Garamond" w:hAnsi="Garamond" w:cstheme="majorBidi"/>
      <w:b/>
      <w:bCs/>
      <w:lang w:eastAsia="en-US"/>
    </w:rPr>
  </w:style>
  <w:style w:type="paragraph" w:customStyle="1" w:styleId="CitaviBibliographySubheading6">
    <w:name w:val="Citavi Bibliography Subheading 6"/>
    <w:basedOn w:val="Balk7"/>
    <w:link w:val="CitaviBibliographySubheading6Char"/>
    <w:uiPriority w:val="99"/>
    <w:rsid w:val="00B64030"/>
    <w:pPr>
      <w:outlineLvl w:val="9"/>
    </w:pPr>
  </w:style>
  <w:style w:type="character" w:customStyle="1" w:styleId="CitaviBibliographySubheading6Char">
    <w:name w:val="Citavi Bibliography Subheading 6 Char"/>
    <w:basedOn w:val="Balk1Char"/>
    <w:link w:val="CitaviBibliographySubheading6"/>
    <w:uiPriority w:val="99"/>
    <w:rsid w:val="00B64030"/>
    <w:rPr>
      <w:rFonts w:ascii="Arial" w:eastAsiaTheme="majorEastAsia" w:hAnsi="Arial" w:cstheme="majorBidi"/>
      <w:b w:val="0"/>
      <w:bCs w:val="0"/>
      <w:i/>
      <w:iCs/>
      <w:color w:val="7030A0"/>
      <w:sz w:val="22"/>
      <w:szCs w:val="22"/>
      <w:lang w:eastAsia="en-US"/>
    </w:rPr>
  </w:style>
  <w:style w:type="paragraph" w:customStyle="1" w:styleId="CitaviBibliographySubheading7">
    <w:name w:val="Citavi Bibliography Subheading 7"/>
    <w:basedOn w:val="Balk8"/>
    <w:link w:val="CitaviBibliographySubheading7Char"/>
    <w:uiPriority w:val="99"/>
    <w:rsid w:val="00B64030"/>
    <w:pPr>
      <w:outlineLvl w:val="9"/>
    </w:pPr>
  </w:style>
  <w:style w:type="character" w:customStyle="1" w:styleId="CitaviBibliographySubheading7Char">
    <w:name w:val="Citavi Bibliography Subheading 7 Char"/>
    <w:basedOn w:val="Balk1Char"/>
    <w:link w:val="CitaviBibliographySubheading7"/>
    <w:uiPriority w:val="99"/>
    <w:rsid w:val="00B64030"/>
    <w:rPr>
      <w:rFonts w:ascii="Arial" w:eastAsiaTheme="majorEastAsia" w:hAnsi="Arial" w:cstheme="majorBidi"/>
      <w:b w:val="0"/>
      <w:bCs w:val="0"/>
      <w:i/>
      <w:color w:val="002060"/>
      <w:sz w:val="22"/>
      <w:szCs w:val="20"/>
      <w:lang w:eastAsia="en-US"/>
    </w:rPr>
  </w:style>
  <w:style w:type="paragraph" w:customStyle="1" w:styleId="CitaviBibliographySubheading8">
    <w:name w:val="Citavi Bibliography Subheading 8"/>
    <w:basedOn w:val="Balk9"/>
    <w:link w:val="CitaviBibliographySubheading8Char"/>
    <w:uiPriority w:val="99"/>
    <w:rsid w:val="00B64030"/>
    <w:pPr>
      <w:outlineLvl w:val="9"/>
    </w:pPr>
  </w:style>
  <w:style w:type="character" w:customStyle="1" w:styleId="CitaviBibliographySubheading8Char">
    <w:name w:val="Citavi Bibliography Subheading 8 Char"/>
    <w:basedOn w:val="Balk1Char"/>
    <w:link w:val="CitaviBibliographySubheading8"/>
    <w:uiPriority w:val="99"/>
    <w:rsid w:val="00B64030"/>
    <w:rPr>
      <w:rFonts w:asciiTheme="majorHAnsi" w:eastAsiaTheme="majorEastAsia" w:hAnsiTheme="majorHAnsi" w:cstheme="majorBidi"/>
      <w:b w:val="0"/>
      <w:bCs w:val="0"/>
      <w:i/>
      <w:iCs/>
      <w:color w:val="404040" w:themeColor="text1" w:themeTint="BF"/>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6996">
      <w:bodyDiv w:val="1"/>
      <w:marLeft w:val="0"/>
      <w:marRight w:val="0"/>
      <w:marTop w:val="0"/>
      <w:marBottom w:val="0"/>
      <w:divBdr>
        <w:top w:val="none" w:sz="0" w:space="0" w:color="auto"/>
        <w:left w:val="none" w:sz="0" w:space="0" w:color="auto"/>
        <w:bottom w:val="none" w:sz="0" w:space="0" w:color="auto"/>
        <w:right w:val="none" w:sz="0" w:space="0" w:color="auto"/>
      </w:divBdr>
    </w:div>
    <w:div w:id="156194231">
      <w:bodyDiv w:val="1"/>
      <w:marLeft w:val="0"/>
      <w:marRight w:val="0"/>
      <w:marTop w:val="0"/>
      <w:marBottom w:val="0"/>
      <w:divBdr>
        <w:top w:val="none" w:sz="0" w:space="0" w:color="auto"/>
        <w:left w:val="none" w:sz="0" w:space="0" w:color="auto"/>
        <w:bottom w:val="none" w:sz="0" w:space="0" w:color="auto"/>
        <w:right w:val="none" w:sz="0" w:space="0" w:color="auto"/>
      </w:divBdr>
    </w:div>
    <w:div w:id="202404080">
      <w:bodyDiv w:val="1"/>
      <w:marLeft w:val="0"/>
      <w:marRight w:val="0"/>
      <w:marTop w:val="0"/>
      <w:marBottom w:val="0"/>
      <w:divBdr>
        <w:top w:val="none" w:sz="0" w:space="0" w:color="auto"/>
        <w:left w:val="none" w:sz="0" w:space="0" w:color="auto"/>
        <w:bottom w:val="none" w:sz="0" w:space="0" w:color="auto"/>
        <w:right w:val="none" w:sz="0" w:space="0" w:color="auto"/>
      </w:divBdr>
    </w:div>
    <w:div w:id="226647298">
      <w:bodyDiv w:val="1"/>
      <w:marLeft w:val="0"/>
      <w:marRight w:val="0"/>
      <w:marTop w:val="0"/>
      <w:marBottom w:val="0"/>
      <w:divBdr>
        <w:top w:val="none" w:sz="0" w:space="0" w:color="auto"/>
        <w:left w:val="none" w:sz="0" w:space="0" w:color="auto"/>
        <w:bottom w:val="none" w:sz="0" w:space="0" w:color="auto"/>
        <w:right w:val="none" w:sz="0" w:space="0" w:color="auto"/>
      </w:divBdr>
    </w:div>
    <w:div w:id="349062519">
      <w:bodyDiv w:val="1"/>
      <w:marLeft w:val="0"/>
      <w:marRight w:val="0"/>
      <w:marTop w:val="0"/>
      <w:marBottom w:val="0"/>
      <w:divBdr>
        <w:top w:val="none" w:sz="0" w:space="0" w:color="auto"/>
        <w:left w:val="none" w:sz="0" w:space="0" w:color="auto"/>
        <w:bottom w:val="none" w:sz="0" w:space="0" w:color="auto"/>
        <w:right w:val="none" w:sz="0" w:space="0" w:color="auto"/>
      </w:divBdr>
    </w:div>
    <w:div w:id="388650738">
      <w:bodyDiv w:val="1"/>
      <w:marLeft w:val="0"/>
      <w:marRight w:val="0"/>
      <w:marTop w:val="0"/>
      <w:marBottom w:val="0"/>
      <w:divBdr>
        <w:top w:val="none" w:sz="0" w:space="0" w:color="auto"/>
        <w:left w:val="none" w:sz="0" w:space="0" w:color="auto"/>
        <w:bottom w:val="none" w:sz="0" w:space="0" w:color="auto"/>
        <w:right w:val="none" w:sz="0" w:space="0" w:color="auto"/>
      </w:divBdr>
    </w:div>
    <w:div w:id="405887079">
      <w:bodyDiv w:val="1"/>
      <w:marLeft w:val="0"/>
      <w:marRight w:val="0"/>
      <w:marTop w:val="0"/>
      <w:marBottom w:val="0"/>
      <w:divBdr>
        <w:top w:val="none" w:sz="0" w:space="0" w:color="auto"/>
        <w:left w:val="none" w:sz="0" w:space="0" w:color="auto"/>
        <w:bottom w:val="none" w:sz="0" w:space="0" w:color="auto"/>
        <w:right w:val="none" w:sz="0" w:space="0" w:color="auto"/>
      </w:divBdr>
      <w:divsChild>
        <w:div w:id="1997490198">
          <w:marLeft w:val="0"/>
          <w:marRight w:val="0"/>
          <w:marTop w:val="0"/>
          <w:marBottom w:val="0"/>
          <w:divBdr>
            <w:top w:val="none" w:sz="0" w:space="0" w:color="auto"/>
            <w:left w:val="none" w:sz="0" w:space="0" w:color="auto"/>
            <w:bottom w:val="none" w:sz="0" w:space="0" w:color="auto"/>
            <w:right w:val="none" w:sz="0" w:space="0" w:color="auto"/>
          </w:divBdr>
          <w:divsChild>
            <w:div w:id="1627079234">
              <w:marLeft w:val="0"/>
              <w:marRight w:val="0"/>
              <w:marTop w:val="0"/>
              <w:marBottom w:val="0"/>
              <w:divBdr>
                <w:top w:val="none" w:sz="0" w:space="0" w:color="auto"/>
                <w:left w:val="none" w:sz="0" w:space="0" w:color="auto"/>
                <w:bottom w:val="none" w:sz="0" w:space="0" w:color="auto"/>
                <w:right w:val="none" w:sz="0" w:space="0" w:color="auto"/>
              </w:divBdr>
              <w:divsChild>
                <w:div w:id="15003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07228">
      <w:bodyDiv w:val="1"/>
      <w:marLeft w:val="0"/>
      <w:marRight w:val="0"/>
      <w:marTop w:val="0"/>
      <w:marBottom w:val="0"/>
      <w:divBdr>
        <w:top w:val="none" w:sz="0" w:space="0" w:color="auto"/>
        <w:left w:val="none" w:sz="0" w:space="0" w:color="auto"/>
        <w:bottom w:val="none" w:sz="0" w:space="0" w:color="auto"/>
        <w:right w:val="none" w:sz="0" w:space="0" w:color="auto"/>
      </w:divBdr>
    </w:div>
    <w:div w:id="542790804">
      <w:bodyDiv w:val="1"/>
      <w:marLeft w:val="0"/>
      <w:marRight w:val="0"/>
      <w:marTop w:val="0"/>
      <w:marBottom w:val="0"/>
      <w:divBdr>
        <w:top w:val="none" w:sz="0" w:space="0" w:color="auto"/>
        <w:left w:val="none" w:sz="0" w:space="0" w:color="auto"/>
        <w:bottom w:val="none" w:sz="0" w:space="0" w:color="auto"/>
        <w:right w:val="none" w:sz="0" w:space="0" w:color="auto"/>
      </w:divBdr>
    </w:div>
    <w:div w:id="609508131">
      <w:bodyDiv w:val="1"/>
      <w:marLeft w:val="0"/>
      <w:marRight w:val="0"/>
      <w:marTop w:val="0"/>
      <w:marBottom w:val="0"/>
      <w:divBdr>
        <w:top w:val="none" w:sz="0" w:space="0" w:color="auto"/>
        <w:left w:val="none" w:sz="0" w:space="0" w:color="auto"/>
        <w:bottom w:val="none" w:sz="0" w:space="0" w:color="auto"/>
        <w:right w:val="none" w:sz="0" w:space="0" w:color="auto"/>
      </w:divBdr>
      <w:divsChild>
        <w:div w:id="251165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1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65152">
      <w:bodyDiv w:val="1"/>
      <w:marLeft w:val="0"/>
      <w:marRight w:val="0"/>
      <w:marTop w:val="0"/>
      <w:marBottom w:val="0"/>
      <w:divBdr>
        <w:top w:val="none" w:sz="0" w:space="0" w:color="auto"/>
        <w:left w:val="none" w:sz="0" w:space="0" w:color="auto"/>
        <w:bottom w:val="none" w:sz="0" w:space="0" w:color="auto"/>
        <w:right w:val="none" w:sz="0" w:space="0" w:color="auto"/>
      </w:divBdr>
    </w:div>
    <w:div w:id="744566508">
      <w:bodyDiv w:val="1"/>
      <w:marLeft w:val="0"/>
      <w:marRight w:val="0"/>
      <w:marTop w:val="0"/>
      <w:marBottom w:val="0"/>
      <w:divBdr>
        <w:top w:val="none" w:sz="0" w:space="0" w:color="auto"/>
        <w:left w:val="none" w:sz="0" w:space="0" w:color="auto"/>
        <w:bottom w:val="none" w:sz="0" w:space="0" w:color="auto"/>
        <w:right w:val="none" w:sz="0" w:space="0" w:color="auto"/>
      </w:divBdr>
    </w:div>
    <w:div w:id="756366747">
      <w:bodyDiv w:val="1"/>
      <w:marLeft w:val="0"/>
      <w:marRight w:val="0"/>
      <w:marTop w:val="0"/>
      <w:marBottom w:val="0"/>
      <w:divBdr>
        <w:top w:val="none" w:sz="0" w:space="0" w:color="auto"/>
        <w:left w:val="none" w:sz="0" w:space="0" w:color="auto"/>
        <w:bottom w:val="none" w:sz="0" w:space="0" w:color="auto"/>
        <w:right w:val="none" w:sz="0" w:space="0" w:color="auto"/>
      </w:divBdr>
      <w:divsChild>
        <w:div w:id="623344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39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94414">
      <w:bodyDiv w:val="1"/>
      <w:marLeft w:val="0"/>
      <w:marRight w:val="0"/>
      <w:marTop w:val="0"/>
      <w:marBottom w:val="0"/>
      <w:divBdr>
        <w:top w:val="none" w:sz="0" w:space="0" w:color="auto"/>
        <w:left w:val="none" w:sz="0" w:space="0" w:color="auto"/>
        <w:bottom w:val="none" w:sz="0" w:space="0" w:color="auto"/>
        <w:right w:val="none" w:sz="0" w:space="0" w:color="auto"/>
      </w:divBdr>
    </w:div>
    <w:div w:id="952788652">
      <w:bodyDiv w:val="1"/>
      <w:marLeft w:val="0"/>
      <w:marRight w:val="0"/>
      <w:marTop w:val="0"/>
      <w:marBottom w:val="0"/>
      <w:divBdr>
        <w:top w:val="none" w:sz="0" w:space="0" w:color="auto"/>
        <w:left w:val="none" w:sz="0" w:space="0" w:color="auto"/>
        <w:bottom w:val="none" w:sz="0" w:space="0" w:color="auto"/>
        <w:right w:val="none" w:sz="0" w:space="0" w:color="auto"/>
      </w:divBdr>
    </w:div>
    <w:div w:id="1014845930">
      <w:bodyDiv w:val="1"/>
      <w:marLeft w:val="0"/>
      <w:marRight w:val="0"/>
      <w:marTop w:val="0"/>
      <w:marBottom w:val="0"/>
      <w:divBdr>
        <w:top w:val="none" w:sz="0" w:space="0" w:color="auto"/>
        <w:left w:val="none" w:sz="0" w:space="0" w:color="auto"/>
        <w:bottom w:val="none" w:sz="0" w:space="0" w:color="auto"/>
        <w:right w:val="none" w:sz="0" w:space="0" w:color="auto"/>
      </w:divBdr>
    </w:div>
    <w:div w:id="1061637085">
      <w:bodyDiv w:val="1"/>
      <w:marLeft w:val="0"/>
      <w:marRight w:val="0"/>
      <w:marTop w:val="0"/>
      <w:marBottom w:val="0"/>
      <w:divBdr>
        <w:top w:val="none" w:sz="0" w:space="0" w:color="auto"/>
        <w:left w:val="none" w:sz="0" w:space="0" w:color="auto"/>
        <w:bottom w:val="none" w:sz="0" w:space="0" w:color="auto"/>
        <w:right w:val="none" w:sz="0" w:space="0" w:color="auto"/>
      </w:divBdr>
    </w:div>
    <w:div w:id="1194224326">
      <w:bodyDiv w:val="1"/>
      <w:marLeft w:val="0"/>
      <w:marRight w:val="0"/>
      <w:marTop w:val="0"/>
      <w:marBottom w:val="0"/>
      <w:divBdr>
        <w:top w:val="none" w:sz="0" w:space="0" w:color="auto"/>
        <w:left w:val="none" w:sz="0" w:space="0" w:color="auto"/>
        <w:bottom w:val="none" w:sz="0" w:space="0" w:color="auto"/>
        <w:right w:val="none" w:sz="0" w:space="0" w:color="auto"/>
      </w:divBdr>
      <w:divsChild>
        <w:div w:id="2027245902">
          <w:marLeft w:val="0"/>
          <w:marRight w:val="0"/>
          <w:marTop w:val="0"/>
          <w:marBottom w:val="0"/>
          <w:divBdr>
            <w:top w:val="none" w:sz="0" w:space="0" w:color="auto"/>
            <w:left w:val="none" w:sz="0" w:space="0" w:color="auto"/>
            <w:bottom w:val="none" w:sz="0" w:space="0" w:color="auto"/>
            <w:right w:val="none" w:sz="0" w:space="0" w:color="auto"/>
          </w:divBdr>
          <w:divsChild>
            <w:div w:id="1513954209">
              <w:marLeft w:val="0"/>
              <w:marRight w:val="0"/>
              <w:marTop w:val="0"/>
              <w:marBottom w:val="0"/>
              <w:divBdr>
                <w:top w:val="none" w:sz="0" w:space="0" w:color="auto"/>
                <w:left w:val="none" w:sz="0" w:space="0" w:color="auto"/>
                <w:bottom w:val="none" w:sz="0" w:space="0" w:color="auto"/>
                <w:right w:val="none" w:sz="0" w:space="0" w:color="auto"/>
              </w:divBdr>
              <w:divsChild>
                <w:div w:id="4199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86477">
      <w:bodyDiv w:val="1"/>
      <w:marLeft w:val="0"/>
      <w:marRight w:val="0"/>
      <w:marTop w:val="0"/>
      <w:marBottom w:val="0"/>
      <w:divBdr>
        <w:top w:val="none" w:sz="0" w:space="0" w:color="auto"/>
        <w:left w:val="none" w:sz="0" w:space="0" w:color="auto"/>
        <w:bottom w:val="none" w:sz="0" w:space="0" w:color="auto"/>
        <w:right w:val="none" w:sz="0" w:space="0" w:color="auto"/>
      </w:divBdr>
    </w:div>
    <w:div w:id="1284923502">
      <w:bodyDiv w:val="1"/>
      <w:marLeft w:val="0"/>
      <w:marRight w:val="0"/>
      <w:marTop w:val="0"/>
      <w:marBottom w:val="0"/>
      <w:divBdr>
        <w:top w:val="none" w:sz="0" w:space="0" w:color="auto"/>
        <w:left w:val="none" w:sz="0" w:space="0" w:color="auto"/>
        <w:bottom w:val="none" w:sz="0" w:space="0" w:color="auto"/>
        <w:right w:val="none" w:sz="0" w:space="0" w:color="auto"/>
      </w:divBdr>
    </w:div>
    <w:div w:id="1421298326">
      <w:bodyDiv w:val="1"/>
      <w:marLeft w:val="0"/>
      <w:marRight w:val="0"/>
      <w:marTop w:val="0"/>
      <w:marBottom w:val="0"/>
      <w:divBdr>
        <w:top w:val="none" w:sz="0" w:space="0" w:color="auto"/>
        <w:left w:val="none" w:sz="0" w:space="0" w:color="auto"/>
        <w:bottom w:val="none" w:sz="0" w:space="0" w:color="auto"/>
        <w:right w:val="none" w:sz="0" w:space="0" w:color="auto"/>
      </w:divBdr>
      <w:divsChild>
        <w:div w:id="1395813099">
          <w:marLeft w:val="0"/>
          <w:marRight w:val="0"/>
          <w:marTop w:val="0"/>
          <w:marBottom w:val="0"/>
          <w:divBdr>
            <w:top w:val="none" w:sz="0" w:space="0" w:color="auto"/>
            <w:left w:val="none" w:sz="0" w:space="0" w:color="auto"/>
            <w:bottom w:val="none" w:sz="0" w:space="0" w:color="auto"/>
            <w:right w:val="none" w:sz="0" w:space="0" w:color="auto"/>
          </w:divBdr>
          <w:divsChild>
            <w:div w:id="1941060864">
              <w:marLeft w:val="0"/>
              <w:marRight w:val="0"/>
              <w:marTop w:val="0"/>
              <w:marBottom w:val="0"/>
              <w:divBdr>
                <w:top w:val="none" w:sz="0" w:space="0" w:color="auto"/>
                <w:left w:val="none" w:sz="0" w:space="0" w:color="auto"/>
                <w:bottom w:val="none" w:sz="0" w:space="0" w:color="auto"/>
                <w:right w:val="none" w:sz="0" w:space="0" w:color="auto"/>
              </w:divBdr>
              <w:divsChild>
                <w:div w:id="11648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24797">
      <w:bodyDiv w:val="1"/>
      <w:marLeft w:val="0"/>
      <w:marRight w:val="0"/>
      <w:marTop w:val="0"/>
      <w:marBottom w:val="0"/>
      <w:divBdr>
        <w:top w:val="none" w:sz="0" w:space="0" w:color="auto"/>
        <w:left w:val="none" w:sz="0" w:space="0" w:color="auto"/>
        <w:bottom w:val="none" w:sz="0" w:space="0" w:color="auto"/>
        <w:right w:val="none" w:sz="0" w:space="0" w:color="auto"/>
      </w:divBdr>
    </w:div>
    <w:div w:id="1533229771">
      <w:bodyDiv w:val="1"/>
      <w:marLeft w:val="0"/>
      <w:marRight w:val="0"/>
      <w:marTop w:val="0"/>
      <w:marBottom w:val="0"/>
      <w:divBdr>
        <w:top w:val="none" w:sz="0" w:space="0" w:color="auto"/>
        <w:left w:val="none" w:sz="0" w:space="0" w:color="auto"/>
        <w:bottom w:val="none" w:sz="0" w:space="0" w:color="auto"/>
        <w:right w:val="none" w:sz="0" w:space="0" w:color="auto"/>
      </w:divBdr>
    </w:div>
    <w:div w:id="1564759669">
      <w:bodyDiv w:val="1"/>
      <w:marLeft w:val="0"/>
      <w:marRight w:val="0"/>
      <w:marTop w:val="0"/>
      <w:marBottom w:val="0"/>
      <w:divBdr>
        <w:top w:val="none" w:sz="0" w:space="0" w:color="auto"/>
        <w:left w:val="none" w:sz="0" w:space="0" w:color="auto"/>
        <w:bottom w:val="none" w:sz="0" w:space="0" w:color="auto"/>
        <w:right w:val="none" w:sz="0" w:space="0" w:color="auto"/>
      </w:divBdr>
    </w:div>
    <w:div w:id="1576819595">
      <w:bodyDiv w:val="1"/>
      <w:marLeft w:val="0"/>
      <w:marRight w:val="0"/>
      <w:marTop w:val="0"/>
      <w:marBottom w:val="0"/>
      <w:divBdr>
        <w:top w:val="none" w:sz="0" w:space="0" w:color="auto"/>
        <w:left w:val="none" w:sz="0" w:space="0" w:color="auto"/>
        <w:bottom w:val="none" w:sz="0" w:space="0" w:color="auto"/>
        <w:right w:val="none" w:sz="0" w:space="0" w:color="auto"/>
      </w:divBdr>
    </w:div>
    <w:div w:id="1594319430">
      <w:bodyDiv w:val="1"/>
      <w:marLeft w:val="0"/>
      <w:marRight w:val="0"/>
      <w:marTop w:val="0"/>
      <w:marBottom w:val="0"/>
      <w:divBdr>
        <w:top w:val="none" w:sz="0" w:space="0" w:color="auto"/>
        <w:left w:val="none" w:sz="0" w:space="0" w:color="auto"/>
        <w:bottom w:val="none" w:sz="0" w:space="0" w:color="auto"/>
        <w:right w:val="none" w:sz="0" w:space="0" w:color="auto"/>
      </w:divBdr>
    </w:div>
    <w:div w:id="1653563176">
      <w:bodyDiv w:val="1"/>
      <w:marLeft w:val="0"/>
      <w:marRight w:val="0"/>
      <w:marTop w:val="0"/>
      <w:marBottom w:val="0"/>
      <w:divBdr>
        <w:top w:val="none" w:sz="0" w:space="0" w:color="auto"/>
        <w:left w:val="none" w:sz="0" w:space="0" w:color="auto"/>
        <w:bottom w:val="none" w:sz="0" w:space="0" w:color="auto"/>
        <w:right w:val="none" w:sz="0" w:space="0" w:color="auto"/>
      </w:divBdr>
      <w:divsChild>
        <w:div w:id="1963609610">
          <w:marLeft w:val="0"/>
          <w:marRight w:val="0"/>
          <w:marTop w:val="0"/>
          <w:marBottom w:val="0"/>
          <w:divBdr>
            <w:top w:val="none" w:sz="0" w:space="0" w:color="auto"/>
            <w:left w:val="none" w:sz="0" w:space="0" w:color="auto"/>
            <w:bottom w:val="none" w:sz="0" w:space="0" w:color="auto"/>
            <w:right w:val="none" w:sz="0" w:space="0" w:color="auto"/>
          </w:divBdr>
          <w:divsChild>
            <w:div w:id="352002467">
              <w:marLeft w:val="0"/>
              <w:marRight w:val="0"/>
              <w:marTop w:val="0"/>
              <w:marBottom w:val="0"/>
              <w:divBdr>
                <w:top w:val="none" w:sz="0" w:space="0" w:color="auto"/>
                <w:left w:val="none" w:sz="0" w:space="0" w:color="auto"/>
                <w:bottom w:val="none" w:sz="0" w:space="0" w:color="auto"/>
                <w:right w:val="none" w:sz="0" w:space="0" w:color="auto"/>
              </w:divBdr>
              <w:divsChild>
                <w:div w:id="15528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2513">
      <w:bodyDiv w:val="1"/>
      <w:marLeft w:val="0"/>
      <w:marRight w:val="0"/>
      <w:marTop w:val="0"/>
      <w:marBottom w:val="0"/>
      <w:divBdr>
        <w:top w:val="none" w:sz="0" w:space="0" w:color="auto"/>
        <w:left w:val="none" w:sz="0" w:space="0" w:color="auto"/>
        <w:bottom w:val="none" w:sz="0" w:space="0" w:color="auto"/>
        <w:right w:val="none" w:sz="0" w:space="0" w:color="auto"/>
      </w:divBdr>
      <w:divsChild>
        <w:div w:id="1681086453">
          <w:marLeft w:val="0"/>
          <w:marRight w:val="0"/>
          <w:marTop w:val="0"/>
          <w:marBottom w:val="0"/>
          <w:divBdr>
            <w:top w:val="none" w:sz="0" w:space="0" w:color="auto"/>
            <w:left w:val="none" w:sz="0" w:space="0" w:color="auto"/>
            <w:bottom w:val="none" w:sz="0" w:space="0" w:color="auto"/>
            <w:right w:val="none" w:sz="0" w:space="0" w:color="auto"/>
          </w:divBdr>
          <w:divsChild>
            <w:div w:id="876284424">
              <w:marLeft w:val="0"/>
              <w:marRight w:val="0"/>
              <w:marTop w:val="0"/>
              <w:marBottom w:val="0"/>
              <w:divBdr>
                <w:top w:val="none" w:sz="0" w:space="0" w:color="auto"/>
                <w:left w:val="none" w:sz="0" w:space="0" w:color="auto"/>
                <w:bottom w:val="none" w:sz="0" w:space="0" w:color="auto"/>
                <w:right w:val="none" w:sz="0" w:space="0" w:color="auto"/>
              </w:divBdr>
              <w:divsChild>
                <w:div w:id="18901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32411">
      <w:bodyDiv w:val="1"/>
      <w:marLeft w:val="0"/>
      <w:marRight w:val="0"/>
      <w:marTop w:val="0"/>
      <w:marBottom w:val="0"/>
      <w:divBdr>
        <w:top w:val="none" w:sz="0" w:space="0" w:color="auto"/>
        <w:left w:val="none" w:sz="0" w:space="0" w:color="auto"/>
        <w:bottom w:val="none" w:sz="0" w:space="0" w:color="auto"/>
        <w:right w:val="none" w:sz="0" w:space="0" w:color="auto"/>
      </w:divBdr>
      <w:divsChild>
        <w:div w:id="1057170788">
          <w:marLeft w:val="0"/>
          <w:marRight w:val="0"/>
          <w:marTop w:val="0"/>
          <w:marBottom w:val="0"/>
          <w:divBdr>
            <w:top w:val="none" w:sz="0" w:space="0" w:color="auto"/>
            <w:left w:val="none" w:sz="0" w:space="0" w:color="auto"/>
            <w:bottom w:val="none" w:sz="0" w:space="0" w:color="auto"/>
            <w:right w:val="none" w:sz="0" w:space="0" w:color="auto"/>
          </w:divBdr>
          <w:divsChild>
            <w:div w:id="1542786304">
              <w:marLeft w:val="0"/>
              <w:marRight w:val="0"/>
              <w:marTop w:val="0"/>
              <w:marBottom w:val="0"/>
              <w:divBdr>
                <w:top w:val="none" w:sz="0" w:space="0" w:color="auto"/>
                <w:left w:val="none" w:sz="0" w:space="0" w:color="auto"/>
                <w:bottom w:val="none" w:sz="0" w:space="0" w:color="auto"/>
                <w:right w:val="none" w:sz="0" w:space="0" w:color="auto"/>
              </w:divBdr>
              <w:divsChild>
                <w:div w:id="13282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5317">
      <w:bodyDiv w:val="1"/>
      <w:marLeft w:val="0"/>
      <w:marRight w:val="0"/>
      <w:marTop w:val="0"/>
      <w:marBottom w:val="0"/>
      <w:divBdr>
        <w:top w:val="none" w:sz="0" w:space="0" w:color="auto"/>
        <w:left w:val="none" w:sz="0" w:space="0" w:color="auto"/>
        <w:bottom w:val="none" w:sz="0" w:space="0" w:color="auto"/>
        <w:right w:val="none" w:sz="0" w:space="0" w:color="auto"/>
      </w:divBdr>
      <w:divsChild>
        <w:div w:id="959147743">
          <w:marLeft w:val="0"/>
          <w:marRight w:val="0"/>
          <w:marTop w:val="0"/>
          <w:marBottom w:val="0"/>
          <w:divBdr>
            <w:top w:val="none" w:sz="0" w:space="0" w:color="auto"/>
            <w:left w:val="none" w:sz="0" w:space="0" w:color="auto"/>
            <w:bottom w:val="none" w:sz="0" w:space="0" w:color="auto"/>
            <w:right w:val="none" w:sz="0" w:space="0" w:color="auto"/>
          </w:divBdr>
          <w:divsChild>
            <w:div w:id="233056167">
              <w:marLeft w:val="0"/>
              <w:marRight w:val="0"/>
              <w:marTop w:val="0"/>
              <w:marBottom w:val="0"/>
              <w:divBdr>
                <w:top w:val="none" w:sz="0" w:space="0" w:color="auto"/>
                <w:left w:val="none" w:sz="0" w:space="0" w:color="auto"/>
                <w:bottom w:val="none" w:sz="0" w:space="0" w:color="auto"/>
                <w:right w:val="none" w:sz="0" w:space="0" w:color="auto"/>
              </w:divBdr>
              <w:divsChild>
                <w:div w:id="165040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5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kuranhadimi90@hotmail.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dergipark.org.tr/tr/pub/gibtuislamad"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9829C7DD1B4D7098C5FF46B0AE84FC"/>
        <w:category>
          <w:name w:val="Genel"/>
          <w:gallery w:val="placeholder"/>
        </w:category>
        <w:types>
          <w:type w:val="bbPlcHdr"/>
        </w:types>
        <w:behaviors>
          <w:behavior w:val="content"/>
        </w:behaviors>
        <w:guid w:val="{CF9FCFEB-E006-480F-9761-3CEEED3BF6D0}"/>
      </w:docPartPr>
      <w:docPartBody>
        <w:p w:rsidR="00BE0A0F" w:rsidRDefault="00C64A50" w:rsidP="00C64A50">
          <w:pPr>
            <w:pStyle w:val="E19829C7DD1B4D7098C5FF46B0AE84FC"/>
          </w:pPr>
          <w:r w:rsidRPr="00BB3FFE">
            <w:rPr>
              <w:rStyle w:val="YerTutucuMetni"/>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aditional">
    <w:altName w:val="Times New Roman"/>
    <w:charset w:val="B2"/>
    <w:family w:val="roman"/>
    <w:pitch w:val="variable"/>
    <w:sig w:usb0="00000000"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raditional Naskh">
    <w:panose1 w:val="02010000000000000000"/>
    <w:charset w:val="00"/>
    <w:family w:val="auto"/>
    <w:pitch w:val="variable"/>
    <w:sig w:usb0="8000202F" w:usb1="80002008" w:usb2="00000008"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otus Linotype">
    <w:altName w:val="Arial"/>
    <w:charset w:val="00"/>
    <w:family w:val="auto"/>
    <w:pitch w:val="variable"/>
    <w:sig w:usb0="00002007" w:usb1="80000000" w:usb2="00000008" w:usb3="00000000" w:csb0="00000043" w:csb1="00000000"/>
  </w:font>
  <w:font w:name="Simplified Arabic">
    <w:panose1 w:val="02020603050405020304"/>
    <w:charset w:val="00"/>
    <w:family w:val="roman"/>
    <w:pitch w:val="variable"/>
    <w:sig w:usb0="00002003" w:usb1="80000000" w:usb2="00000008" w:usb3="00000000" w:csb0="00000041" w:csb1="00000000"/>
  </w:font>
  <w:font w:name="Angsana New">
    <w:panose1 w:val="02020603050405020304"/>
    <w:charset w:val="DE"/>
    <w:family w:val="roman"/>
    <w:notTrueType/>
    <w:pitch w:val="variable"/>
    <w:sig w:usb0="01000001" w:usb1="00000000" w:usb2="00000000" w:usb3="00000000" w:csb0="00010000" w:csb1="00000000"/>
  </w:font>
  <w:font w:name="PT Bold Heading">
    <w:altName w:val="Arial"/>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Helvetica Neue">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ntium Plus">
    <w:panose1 w:val="02000503060000020004"/>
    <w:charset w:val="00"/>
    <w:family w:val="auto"/>
    <w:pitch w:val="variable"/>
    <w:sig w:usb0="E00002FF" w:usb1="5200A1FB" w:usb2="02000009" w:usb3="00000000" w:csb0="0000019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A50"/>
    <w:rsid w:val="00081371"/>
    <w:rsid w:val="001B0886"/>
    <w:rsid w:val="00397BE6"/>
    <w:rsid w:val="008F3865"/>
    <w:rsid w:val="00BC7136"/>
    <w:rsid w:val="00BE0A0F"/>
    <w:rsid w:val="00C04FDE"/>
    <w:rsid w:val="00C64A50"/>
    <w:rsid w:val="00C73320"/>
    <w:rsid w:val="00D975CB"/>
    <w:rsid w:val="00EC67D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64A50"/>
    <w:rPr>
      <w:color w:val="808080"/>
    </w:rPr>
  </w:style>
  <w:style w:type="paragraph" w:customStyle="1" w:styleId="EFA6859AFBF94E1790166C8D4416C127">
    <w:name w:val="EFA6859AFBF94E1790166C8D4416C127"/>
    <w:rsid w:val="00C64A50"/>
  </w:style>
  <w:style w:type="paragraph" w:customStyle="1" w:styleId="AC7322894C77403EBD85DDA4CAB1D2EE">
    <w:name w:val="AC7322894C77403EBD85DDA4CAB1D2EE"/>
    <w:rsid w:val="00C64A50"/>
  </w:style>
  <w:style w:type="paragraph" w:customStyle="1" w:styleId="014F5E80A6F24899BA5EEFC576EBAF26">
    <w:name w:val="014F5E80A6F24899BA5EEFC576EBAF26"/>
    <w:rsid w:val="00C64A50"/>
  </w:style>
  <w:style w:type="paragraph" w:customStyle="1" w:styleId="E19829C7DD1B4D7098C5FF46B0AE84FC">
    <w:name w:val="E19829C7DD1B4D7098C5FF46B0AE84FC"/>
    <w:rsid w:val="00C64A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Akd16</b:Tag>
    <b:SourceType>Book</b:SourceType>
    <b:Guid>{3A957CD7-3E4F-47DA-AC73-8297144FACB6}</b:Guid>
    <b:Author>
      <b:Author>
        <b:NameList>
          <b:Person>
            <b:Last>Akdağ</b:Last>
            <b:First>Özcan</b:First>
          </b:Person>
        </b:NameList>
      </b:Author>
    </b:Author>
    <b:Title>Tanrı ve Özgürlük: Gazâlî ve Thomas Aquinas Ekseninde Bir İnceleme</b:Title>
    <b:Year>2016</b:Year>
    <b:City>Ankara</b:City>
    <b:Publisher>Elis Yayınları</b:Publisher>
    <b:RefOrder>1</b:RefOrder>
  </b:Source>
  <b:Source>
    <b:Tag>Gaz62</b:Tag>
    <b:SourceType>Book</b:SourceType>
    <b:Guid>{83838490-35FA-4FE7-B365-64F0D6FE07F3}</b:Guid>
    <b:Title>el-iktisâd fi'l-itikâd</b:Title>
    <b:Year>1962</b:Year>
    <b:City>Ankara</b:City>
    <b:Publisher>AÜİF Yayınları</b:Publisher>
    <b:Author>
      <b:Author>
        <b:NameList>
          <b:Person>
            <b:Last>Gazâlî</b:Last>
            <b:First>Ebu Hamid</b:First>
          </b:Person>
        </b:NameList>
      </b:Author>
      <b:Editor>
        <b:NameList>
          <b:Person>
            <b:Last>Atay</b:Last>
            <b:First>Thk.</b:First>
            <b:Middle>Hüseyin</b:Middle>
          </b:Person>
        </b:NameList>
      </b:Editor>
    </b:Author>
    <b:RefOrder>2</b:RefOrder>
  </b:Source>
  <b:Source>
    <b:Tag>Meh03</b:Tag>
    <b:SourceType>Book</b:SourceType>
    <b:Guid>{124EC1B0-29FE-4E32-93BC-562FB4E0A58A}</b:Guid>
    <b:Author>
      <b:Author>
        <b:NameList>
          <b:Person>
            <b:Last>Aydın</b:Last>
            <b:First>Mehmet</b:First>
          </b:Person>
        </b:NameList>
      </b:Author>
    </b:Author>
    <b:Title>Din Flesefesi</b:Title>
    <b:Year>2003</b:Year>
    <b:City>İzmir</b:City>
    <b:Publisher>İİFY</b:Publisher>
    <b:RefOrder>3</b:RefOrder>
  </b:Source>
  <b:Source>
    <b:Tag>Hat09</b:Tag>
    <b:SourceType>Book</b:SourceType>
    <b:Guid>{03847703-10E3-4608-93F3-18B7070C4085}</b:Guid>
    <b:Author>
      <b:Author>
        <b:NameList>
          <b:Person>
            <b:Last>Doğan</b:Last>
            <b:First>Hatice</b:First>
          </b:Person>
        </b:NameList>
      </b:Author>
    </b:Author>
    <b:Title>İbn Meymun'un Hayatı, Eserler, ve Delâletu'l-Hâirîn Adlı Eseri Üzeründe Bir İnceleme</b:Title>
    <b:Year>2009</b:Year>
    <b:City>Konya</b:City>
    <b:Publisher>Basılmamış Doktora Tezi</b:Publisher>
    <b:RefOrder>4</b:RefOrder>
  </b:Source>
  <b:Source>
    <b:Tag>Adn05</b:Tag>
    <b:SourceType>Book</b:SourceType>
    <b:Guid>{6510F2FF-1F9C-4FDC-BEB8-DEB41E06C8CD}</b:Guid>
    <b:Author>
      <b:Author>
        <b:NameList>
          <b:Person>
            <b:Last>Küçükali</b:Last>
            <b:First>Adnan</b:First>
          </b:Person>
        </b:NameList>
      </b:Author>
    </b:Author>
    <b:Title>İbn Meymun'un Varlık ve Düşünce Öğretisi (Farabi-İbn Sina Sistemi Işığında )</b:Title>
    <b:Year>2005</b:Year>
    <b:City>Erzurum</b:City>
    <b:Publisher>Basılmamış Doktora Tezi</b:Publisher>
    <b:RefOrder>5</b:RefOrder>
  </b:Source>
  <b:Source>
    <b:Tag>Mes17</b:Tag>
    <b:SourceType>Book</b:SourceType>
    <b:Guid>{8CE9AFD7-20EB-495E-A37A-4CF3B21106B7}</b:Guid>
    <b:Author>
      <b:Author>
        <b:NameList>
          <b:Person>
            <b:Last>Sandıkçı</b:Last>
            <b:First>Mesut</b:First>
          </b:Person>
        </b:NameList>
      </b:Author>
    </b:Author>
    <b:Title>Sainüddin İbn Türke'nin Varlık Anlayışı</b:Title>
    <b:Year>2017</b:Year>
    <b:City>Kayseri</b:City>
    <b:Publisher>Basılmamış Doktora Tezi</b:Publisher>
    <b:RefOrder>6</b:RefOrder>
  </b:Source>
  <b:Source>
    <b:Tag>Sar09</b:Tag>
    <b:SourceType>Book</b:SourceType>
    <b:Guid>{4CD3C566-D997-47A0-B2FC-04D5339405FB}</b:Guid>
    <b:Author>
      <b:Author>
        <b:NameList>
          <b:Person>
            <b:Last>Stroumsa</b:Last>
            <b:First>Sarah</b:First>
          </b:Person>
        </b:NameList>
      </b:Author>
    </b:Author>
    <b:Title>Maimonides in His World: Portrait of a Meditterranian Thinker</b:Title>
    <b:Year>2009</b:Year>
    <b:City>Princeton</b:City>
    <b:Publisher>Princeton University</b:Publisher>
    <b:RefOrder>7</b:RefOrder>
  </b:Source>
  <b:Source>
    <b:Tag>Saa80</b:Tag>
    <b:SourceType>Book</b:SourceType>
    <b:Guid>{B19C4EF5-744D-430D-AC66-AC250037D8E0}</b:Guid>
    <b:Author>
      <b:Author>
        <b:NameList>
          <b:Person>
            <b:Last>Gaon</b:Last>
            <b:First>Saadya</b:First>
          </b:Person>
        </b:NameList>
      </b:Author>
      <b:Editor>
        <b:NameList>
          <b:Person>
            <b:Last>Landauer</b:Last>
            <b:First>Samuel</b:First>
          </b:Person>
        </b:NameList>
      </b:Editor>
    </b:Author>
    <b:Title>el-emanât fi'l-itkadât</b:Title>
    <b:Year>1880</b:Year>
    <b:City>Leiden</b:City>
    <b:Publisher>Brill</b:Publisher>
    <b:RefOrder>8</b:RefOrder>
  </b:Source>
  <b:Source>
    <b:Tag>Ari10</b:Tag>
    <b:SourceType>Book</b:SourceType>
    <b:Guid>{5D46200F-C93E-476F-AB63-11278B7B558F}</b:Guid>
    <b:Author>
      <b:Author>
        <b:NameList>
          <b:Person>
            <b:Last>Aristo</b:Last>
          </b:Person>
        </b:NameList>
      </b:Author>
      <b:Translator>
        <b:NameList>
          <b:Person>
            <b:Last>Arslan</b:Last>
            <b:First>Ahmet</b:First>
          </b:Person>
        </b:NameList>
      </b:Translator>
    </b:Author>
    <b:Title>Metafizik</b:Title>
    <b:Year>2010</b:Year>
    <b:City>İstanbul</b:City>
    <b:Publisher>Sosyal</b:Publisher>
    <b:LCID>tr-TR</b:LCID>
    <b:RefOrder>9</b:RefOrder>
  </b:Source>
  <b:Source>
    <b:Tag>Ger87</b:Tag>
    <b:SourceType>Book</b:SourceType>
    <b:Guid>{DD1AAC54-FCFE-4927-8F0F-0051382571C3}</b:Guid>
    <b:Author>
      <b:Author>
        <b:NameList>
          <b:Person>
            <b:Last>Gersonides</b:Last>
          </b:Person>
        </b:NameList>
      </b:Author>
      <b:Translator>
        <b:NameList>
          <b:Person>
            <b:Last>Feldman</b:Last>
            <b:First>Seymour</b:First>
          </b:Person>
        </b:NameList>
      </b:Translator>
    </b:Author>
    <b:Title>The Wars of The Lord</b:Title>
    <b:Year>1987</b:Year>
    <b:City>Philedelaphia</b:City>
    <b:Publisher>The Jewish Publication Society</b:Publisher>
    <b:RefOrder>10</b:RefOrder>
  </b:Source>
  <b:Source>
    <b:Tag>Yeh14</b:Tag>
    <b:SourceType>Book</b:SourceType>
    <b:Guid>{7E2A9B0C-3B6A-4D02-9C35-E657342790A4}</b:Guid>
    <b:Author>
      <b:Author>
        <b:NameList>
          <b:Person>
            <b:Last>Halevi</b:Last>
            <b:First>Yehuda</b:First>
          </b:Person>
        </b:NameList>
      </b:Author>
      <b:Editor>
        <b:NameList>
          <b:Person>
            <b:Last>İbrahim</b:Last>
            <b:First>Leyla</b:First>
          </b:Person>
        </b:NameList>
      </b:Editor>
    </b:Author>
    <b:Title>el-Hucce ve'd-delîl fî nasri'd-dîni'z-zelîl</b:Title>
    <b:Year>2014</b:Year>
    <b:City>Kahşire</b:City>
    <b:Publisher>Metâbi'l-âmiriyye</b:Publisher>
    <b:RefOrder>11</b:RefOrder>
  </b:Source>
  <b:Source>
    <b:Tag>İbn92</b:Tag>
    <b:SourceType>Book</b:SourceType>
    <b:Guid>{86753B0F-3BD6-4F5C-93BD-FCC12C8CBCAB}</b:Guid>
    <b:Author>
      <b:Author>
        <b:NameList>
          <b:Person>
            <b:Last>İbn Sîna</b:Last>
          </b:Person>
        </b:NameList>
      </b:Author>
      <b:Editor>
        <b:NameList>
          <b:Person>
            <b:Last>Umeyr</b:Last>
            <b:First>Abdurrahman</b:First>
          </b:Person>
        </b:NameList>
      </b:Editor>
    </b:Author>
    <b:Title>en-Necât</b:Title>
    <b:Year>1992</b:Year>
    <b:City>Beyrut</b:City>
    <b:Publisher>Dâru'l-Cil</b:Publisher>
    <b:RefOrder>12</b:RefOrder>
  </b:Source>
  <b:Source>
    <b:Tag>İbn17</b:Tag>
    <b:SourceType>Book</b:SourceType>
    <b:Guid>{3E3ABCC0-3A72-4BD6-9CE5-522187F426BE}</b:Guid>
    <b:Author>
      <b:Author>
        <b:NameList>
          <b:Person>
            <b:Last>İbn Rüşd</b:Last>
          </b:Person>
        </b:NameList>
      </b:Author>
      <b:Translator>
        <b:NameList>
          <b:Person>
            <b:Last>Macit</b:Last>
            <b:First>Muhittin</b:First>
          </b:Person>
        </b:NameList>
      </b:Translator>
    </b:Author>
    <b:Title>Metafizik Büyük Şerhi I</b:Title>
    <b:Year>2017</b:Year>
    <b:City>İstanbul</b:City>
    <b:Publisher>Litera</b:Publisher>
    <b:RefOrder>13</b:RefOrder>
  </b:Source>
  <b:Source>
    <b:Tag>JHo07</b:Tag>
    <b:SourceType>Book</b:SourceType>
    <b:Guid>{22C7C2BC-7397-4C90-99C1-07748C91D7C7}</b:Guid>
    <b:Author>
      <b:Author>
        <b:NameList>
          <b:Person>
            <b:Last>Hoffman</b:Last>
            <b:First>G.</b:First>
          </b:Person>
          <b:Person>
            <b:Last>Rosenkrantz</b:Last>
            <b:First>J.</b:First>
          </b:Person>
        </b:NameList>
      </b:Author>
    </b:Author>
    <b:Title>The Divine Atributes</b:Title>
    <b:Year>2007</b:Year>
    <b:City>Oxford</b:City>
    <b:Publisher>Blackwell</b:Publisher>
    <b:RefOrder>14</b:RefOrder>
  </b:Source>
  <b:Source>
    <b:Tag>Eli08</b:Tag>
    <b:SourceType>Book</b:SourceType>
    <b:Guid>{41C97359-67B3-4992-BE2D-8640566CF273}</b:Guid>
    <b:Author>
      <b:Author>
        <b:NameList>
          <b:Person>
            <b:Last>Schweid</b:Last>
            <b:First>Eliezer</b:First>
          </b:Person>
        </b:NameList>
      </b:Author>
      <b:Translator>
        <b:NameList>
          <b:Person>
            <b:Last>Levin</b:Last>
            <b:First>Leonard</b:First>
          </b:Person>
        </b:NameList>
      </b:Translator>
    </b:Author>
    <b:Title>The Classic Jews Philosophy</b:Title>
    <b:Year>2008</b:Year>
    <b:City>Boston</b:City>
    <b:Publisher>Leiden</b:Publisher>
    <b:RefOrder>15</b:RefOrder>
  </b:Source>
  <b:Source>
    <b:Tag>İbn05</b:Tag>
    <b:SourceType>Book</b:SourceType>
    <b:Guid>{4A837E8E-3504-4D49-A7FF-9CE314ED2A1B}</b:Guid>
    <b:Author>
      <b:Author>
        <b:NameList>
          <b:Person>
            <b:Last>İbn Sînâ</b:Last>
          </b:Person>
        </b:NameList>
      </b:Author>
      <b:Translator>
        <b:NameList>
          <b:Person>
            <b:Last>Demirli</b:Last>
            <b:First>Ekrem</b:First>
          </b:Person>
          <b:Person>
            <b:Last>Türker</b:Last>
            <b:First>Ömer</b:First>
          </b:Person>
        </b:NameList>
      </b:Translator>
    </b:Author>
    <b:Title>Metafizik II</b:Title>
    <b:Year>2005</b:Year>
    <b:City>İstanbul</b:City>
    <b:Publisher>Litera</b:Publisher>
    <b:RefOrder>16</b:RefOrder>
  </b:Source>
  <b:Source>
    <b:Tag>Ada05</b:Tag>
    <b:SourceType>JournalArticle</b:SourceType>
    <b:Guid>{310FA7A9-6A72-4294-882F-1A042CBC6988}</b:Guid>
    <b:Author>
      <b:Author>
        <b:NameList>
          <b:Person>
            <b:Last>Adamson</b:Last>
            <b:First>Peter</b:First>
          </b:Person>
        </b:NameList>
      </b:Author>
    </b:Author>
    <b:Title>On Knowledge of Particulars</b:Title>
    <b:JournalName>Proceedings of te Aristotelian Society</b:JournalName>
    <b:Year>2005</b:Year>
    <b:Volume>105</b:Volume>
    <b:RefOrder>17</b:RefOrder>
  </b:Source>
  <b:Source>
    <b:Tag>Akk09</b:Tag>
    <b:SourceType>JournalArticle</b:SourceType>
    <b:Guid>{AC76D2DC-CBE5-4B4C-BDBD-B94DA24F5F26}</b:Guid>
    <b:Author>
      <b:Author>
        <b:NameList>
          <b:Person>
            <b:Last>Akkanat</b:Last>
            <b:First>Hasan</b:First>
          </b:Person>
        </b:NameList>
      </b:Author>
    </b:Author>
    <b:Title>Marmura'nın Tanrı'nın Tikelleri Bilmesi Problemindeki Düşüncelerinin Analizi ve Eleştirisi</b:Title>
    <b:JournalName>Dinî Araştırmalar</b:JournalName>
    <b:Year>2009</b:Year>
    <b:Volume>12</b:Volume>
    <b:RefOrder>18</b:RefOrder>
  </b:Source>
  <b:Source>
    <b:Tag>Aky06</b:Tag>
    <b:SourceType>JournalArticle</b:SourceType>
    <b:Guid>{127FA232-A0C2-4C9F-8073-792A361E80FC}</b:Guid>
    <b:Author>
      <b:Author>
        <b:NameList>
          <b:Person>
            <b:Last>Akyol</b:Last>
            <b:First>Aygün</b:First>
          </b:Person>
        </b:NameList>
      </b:Author>
    </b:Author>
    <b:Title>Zorunlu Varlığın Tikellere Dair Bilgisi Üzerine: İbn Sînâ-Şehristânî Merkezli Bir Tartışma</b:Title>
    <b:JournalName>Hitit Üniversitesi İlahiyat Fakültesi Dergisi</b:JournalName>
    <b:Year>2006</b:Year>
    <b:Volume>5</b:Volume>
    <b:RefOrder>19</b:RefOrder>
  </b:Source>
  <b:Source>
    <b:Tag>Bay17</b:Tag>
    <b:SourceType>JournalArticle</b:SourceType>
    <b:Guid>{FDAC95A2-358A-4EC0-8580-B6DDB2CF8A0F}</b:Guid>
    <b:Author>
      <b:Author>
        <b:NameList>
          <b:Person>
            <b:Last>Bayder</b:Last>
            <b:First>Osman</b:First>
          </b:Person>
        </b:NameList>
      </b:Author>
    </b:Author>
    <b:Title>İslam Hukukunun Yahudi Hukukuna Etkisi: Şer'i Hükümler ve İlletler Bağlamında</b:Title>
    <b:JournalName>Erciyes Üniversitesi Sosyal Bilimler Enstitüsü Dergisi</b:JournalName>
    <b:Year>2017</b:Year>
    <b:Volume>XLIII</b:Volume>
    <b:RefOrder>20</b:RefOrder>
  </b:Source>
  <b:Source>
    <b:Tag>Brg</b:Tag>
    <b:SourceType>JournalArticle</b:SourceType>
    <b:Guid>{C7A4CB2C-5318-427D-93C4-E401E531A304}</b:Guid>
    <b:Author>
      <b:Author>
        <b:NameList>
          <b:Person>
            <b:Last>Bozkurt</b:Last>
            <b:First>Birgül</b:First>
          </b:Person>
        </b:NameList>
      </b:Author>
    </b:Author>
    <b:Title>Endülüs'te Gazâlî Algısı</b:Title>
    <b:JournalName>Beytulhükme: An International Journal of Philosophy</b:JournalName>
    <b:Year>2017</b:Year>
    <b:Volume>7</b:Volume>
    <b:RefOrder>21</b:RefOrder>
  </b:Source>
  <b:Source>
    <b:Tag>Fel85</b:Tag>
    <b:SourceType>BookSection</b:SourceType>
    <b:Guid>{F7453572-2F1F-42F7-ADE4-AB836BDE4B02}</b:Guid>
    <b:Author>
      <b:Author>
        <b:NameList>
          <b:Person>
            <b:Last>Feldman</b:Last>
            <b:First>Seymour</b:First>
          </b:Person>
        </b:NameList>
      </b:Author>
      <b:Editor>
        <b:NameList>
          <b:Person>
            <b:Last>Rudavsky</b:Last>
            <b:First>Tamar</b:First>
          </b:Person>
        </b:NameList>
      </b:Editor>
    </b:Author>
    <b:Title>The Binding of Isaac: A Test-Case of Divine Foreknowledge</b:Title>
    <b:Year>1985</b:Year>
    <b:City>Philadelphia</b:City>
    <b:Publisher>Springer-Science Media</b:Publisher>
    <b:BookTitle>Divine Omnisicience and Omnipotence in Medieval Philosophy</b:BookTitle>
    <b:RefOrder>22</b:RefOrder>
  </b:Source>
  <b:Source>
    <b:Tag>Fel</b:Tag>
    <b:SourceType>BookSection</b:SourceType>
    <b:Guid>{CE606C54-19CB-4C0D-B966-AC88D60DC801}</b:Guid>
    <b:Author>
      <b:Author>
        <b:NameList>
          <b:Person>
            <b:Last>Feldman</b:Last>
            <b:First>Seymour</b:First>
          </b:Person>
        </b:NameList>
      </b:Author>
    </b:Author>
    <b:Title>Introduction</b:Title>
    <b:BookTitle>The Wars of The Lord</b:BookTitle>
    <b:City>Philadelphia</b:City>
    <b:Publisher>The Jews Publication Society</b:Publisher>
    <b:RefOrder>23</b:RefOrder>
  </b:Source>
  <b:Source>
    <b:Tag>Gri14</b:Tag>
    <b:SourceType>ConferenceProceedings</b:SourceType>
    <b:Guid>{9B644732-9BEA-4D14-A74E-2C28A2AEC10C}</b:Guid>
    <b:Title>Maimonides as a Student of Islamic Thought: Revisiting Scholomo Pines' "Translator's Introduction"</b:Title>
    <b:Year>2014</b:Year>
    <b:Publisher>Basılmamış Sempozyum Bildirisi</b:Publisher>
    <b:Author>
      <b:Author>
        <b:NameList>
          <b:Person>
            <b:Last>Griffel</b:Last>
            <b:First>Frank</b:First>
          </b:Person>
        </b:NameList>
      </b:Author>
    </b:Author>
    <b:YearAccessed>2015</b:YearAccessed>
    <b:MonthAccessed>Mayıs</b:MonthAccessed>
    <b:DayAccessed>15</b:DayAccessed>
    <b:RefOrder>24</b:RefOrder>
  </b:Source>
  <b:Source>
    <b:Tag>Ivr85</b:Tag>
    <b:SourceType>BookSection</b:SourceType>
    <b:Guid>{08B0968A-17E8-4898-B297-C0C5A98E394D}</b:Guid>
    <b:Title>Providence, Divine Omnisicience and Possibility: The Case of Maimonides</b:Title>
    <b:Year>1985</b:Year>
    <b:City>Philedelphia</b:City>
    <b:Publisher>Springer-Science Media</b:Publisher>
    <b:BookTitle>Divine Omnisicience and Omnipotence in Medieval Philosophy</b:BookTitle>
    <b:Author>
      <b:Author>
        <b:NameList>
          <b:Person>
            <b:Last>Ivry</b:Last>
            <b:First>Alfred L.</b:First>
          </b:Person>
        </b:NameList>
      </b:Author>
      <b:Editor>
        <b:NameList>
          <b:Person>
            <b:Last>Rudavsky</b:Last>
            <b:First>Tamar</b:First>
          </b:Person>
        </b:NameList>
      </b:Editor>
    </b:Author>
    <b:RefOrder>25</b:RefOrder>
  </b:Source>
  <b:Source>
    <b:Tag>İbn</b:Tag>
    <b:SourceType>BookSection</b:SourceType>
    <b:Guid>{F467987D-98C4-4D7F-B9AA-B9DB6174A72B}</b:Guid>
    <b:Author>
      <b:Author>
        <b:NameList>
          <b:Person>
            <b:Last>İbn Rüşd</b:Last>
          </b:Person>
        </b:NameList>
      </b:Author>
      <b:Translator>
        <b:NameList>
          <b:Person>
            <b:Last>Karlığa</b:Last>
            <b:First>Bekir</b:First>
          </b:Person>
        </b:NameList>
      </b:Translator>
    </b:Author>
    <b:Title>Damîme</b:Title>
    <b:BookTitle>Faslu'l-Makal</b:BookTitle>
    <b:City>İstanbul</b:City>
    <b:Publisher>İşarat</b:Publisher>
    <b:Year>1999</b:Year>
    <b:RefOrder>26</b:RefOrder>
  </b:Source>
  <b:Source>
    <b:Tag>Lim09</b:Tag>
    <b:SourceType>JournalArticle</b:SourceType>
    <b:Guid>{AFC3CAA7-F837-4696-8B9E-BE111151E871}</b:Guid>
    <b:Title>God's Knowledge of Particulars: Avicenna, Maimonides and Gersonides</b:Title>
    <b:Year>2009</b:Year>
    <b:Author>
      <b:Author>
        <b:NameList>
          <b:Person>
            <b:Last>Lim</b:Last>
            <b:First>Kevin</b:First>
          </b:Person>
        </b:NameList>
      </b:Author>
    </b:Author>
    <b:JournalName>Journal of Islamic Philosophy</b:JournalName>
    <b:Volume>5</b:Volume>
    <b:RefOrder>27</b:RefOrder>
  </b:Source>
  <b:Source>
    <b:Tag>Reç14</b:Tag>
    <b:SourceType>BookSection</b:SourceType>
    <b:Guid>{81A5592D-0507-4989-A55B-1F899FE286BA}</b:Guid>
    <b:Title>Tanrı'nın Sıfatları</b:Title>
    <b:Year>2014</b:Year>
    <b:Author>
      <b:Author>
        <b:NameList>
          <b:Person>
            <b:Last>Reçber</b:Last>
            <b:First>Sait</b:First>
          </b:Person>
        </b:NameList>
      </b:Author>
      <b:Editor>
        <b:NameList>
          <b:Person>
            <b:Last>Kılıç</b:Last>
            <b:First>Recep</b:First>
          </b:Person>
          <b:Person>
            <b:Last>Reçber </b:Last>
            <b:First>Sait</b:First>
          </b:Person>
        </b:NameList>
      </b:Editor>
    </b:Author>
    <b:BookTitle>Din Felsefesi El kitabı</b:BookTitle>
    <b:City>Ankara</b:City>
    <b:Publisher>Grafiker</b:Publisher>
    <b:RefOrder>28</b:RefOrder>
  </b:Source>
  <b:Source>
    <b:Tag>Ter04</b:Tag>
    <b:SourceType>JournalArticle</b:SourceType>
    <b:Guid>{9F80476B-0ED1-4CE1-98AC-3ECE9F1AE394}</b:Guid>
    <b:Title>Does Zayd Have the Power not to Travel</b:Title>
    <b:Year>2004</b:Year>
    <b:Author>
      <b:Author>
        <b:NameList>
          <b:Person>
            <b:Last>Terkan</b:Last>
            <b:First>Fehrullah</b:First>
          </b:Person>
        </b:NameList>
      </b:Author>
    </b:Author>
    <b:JournalName>The Muslim World</b:JournalName>
    <b:Volume>94</b:Volume>
    <b:RefOrder>29</b:RefOrder>
  </b:Source>
  <b:Source>
    <b:Tag>Tür10</b:Tag>
    <b:SourceType>JournalArticle</b:SourceType>
    <b:Guid>{BDAB26CA-7DBA-4760-B492-8138541BAFD7}</b:Guid>
    <b:Author>
      <b:Author>
        <b:NameList>
          <b:Person>
            <b:Last>Türkben</b:Last>
            <b:First>Yaşar</b:First>
          </b:Person>
        </b:NameList>
      </b:Author>
    </b:Author>
    <b:Title>Spinoza'ya Göre Tanrı ve İrade Özgürlüğü</b:Title>
    <b:JournalName>Fırat Üniversitesi İlahiyat Fakültesi Dergisi</b:JournalName>
    <b:Year>2010</b:Year>
    <b:Volume>XV</b:Volume>
    <b:RefOrder>30</b:RefOrder>
  </b:Source>
  <b:Source>
    <b:Tag>Yav09</b:Tag>
    <b:SourceType>JournalArticle</b:SourceType>
    <b:Guid>{BD1EA5A7-EFC5-440E-A6DF-4168E0E7C53A}</b:Guid>
    <b:Author>
      <b:Author>
        <b:NameList>
          <b:Person>
            <b:Last>Yavuz</b:Last>
            <b:First>Zikri</b:First>
          </b:Person>
        </b:NameList>
      </b:Author>
    </b:Author>
    <b:Title>Tanrı'nın Bilgisi ve İnsan Hürriyeti İlişkisi</b:Title>
    <b:JournalName>AÜİFD</b:JournalName>
    <b:Year>2009</b:Year>
    <b:Volume>50</b:Volume>
    <b:RefOrder>31</b:RefOrder>
  </b:Source>
  <b:Source>
    <b:Tag>Zik06</b:Tag>
    <b:SourceType>Book</b:SourceType>
    <b:Guid>{F0EA3C35-F21D-44F2-902B-E493699B8783}</b:Guid>
    <b:Author>
      <b:Author>
        <b:NameList>
          <b:Person>
            <b:Last>Yavuz</b:Last>
            <b:First>Zikri</b:First>
          </b:Person>
        </b:NameList>
      </b:Author>
    </b:Author>
    <b:Title>İnsan Hürriyeti Açısından Tanrı'nın Önbilgisi</b:Title>
    <b:Year>2006</b:Year>
    <b:City>Ankara</b:City>
    <b:Publisher>Basılmamış Doktora Tezi</b:Publisher>
    <b:RefOrder>32</b:RefOrder>
  </b:Source>
  <b:Source>
    <b:Tag>Gaz75</b:Tag>
    <b:SourceType>Book</b:SourceType>
    <b:Guid>{D9FB4FC7-618E-4597-B53D-DA198CB2434C}</b:Guid>
    <b:Title>İhyâ-u Ulûmi'd-Dîn</b:Title>
    <b:Year>1975</b:Year>
    <b:City>İstanbul</b:City>
    <b:Publisher>Bedir</b:Publisher>
    <b:Author>
      <b:Author>
        <b:NameList>
          <b:Person>
            <b:Last>Gazâlî</b:Last>
          </b:Person>
        </b:NameList>
      </b:Author>
      <b:Translator>
        <b:NameList>
          <b:Person>
            <b:Last>Serdaroğlu</b:Last>
            <b:First>Ahmed</b:First>
          </b:Person>
        </b:NameList>
      </b:Translator>
    </b:Author>
    <b:Volume>1</b:Volume>
    <b:NumberVolumes>4</b:NumberVolumes>
    <b:RefOrder>33</b:RefOrder>
  </b:Source>
  <b:Source>
    <b:Tag>Gaz83</b:Tag>
    <b:SourceType>Book</b:SourceType>
    <b:Guid>{0C6D93CB-2695-4263-9505-B13069260B73}</b:Guid>
    <b:Title>İlâhi Ahlak</b:Title>
    <b:Year>1983</b:Year>
    <b:City>İstanbul</b:City>
    <b:Publisher>Elif Ofset</b:Publisher>
    <b:Author>
      <b:Author>
        <b:NameList>
          <b:Person>
            <b:Last>Gazâlî</b:Last>
            <b:First>Ebu Hamdi</b:First>
          </b:Person>
        </b:NameList>
      </b:Author>
      <b:Translator>
        <b:NameList>
          <b:Person>
            <b:Last>Arıkan</b:Last>
            <b:First>Yaman</b:First>
          </b:Person>
        </b:NameList>
      </b:Translator>
    </b:Author>
    <b:RefOrder>34</b:RefOrder>
  </b:Source>
  <b:Source>
    <b:Tag>Gaz10</b:Tag>
    <b:SourceType>Book</b:SourceType>
    <b:Guid>{604E7DD1-9B6C-4624-8777-8B1D6F838527}</b:Guid>
    <b:Title>Tehâfüt'ül-Felâsife</b:Title>
    <b:Year>2010</b:Year>
    <b:City>Beyrut</b:City>
    <b:Publisher>el-Mektebetü'l- Asriyye</b:Publisher>
    <b:Author>
      <b:Author>
        <b:NameList>
          <b:Person>
            <b:Last>Gazâlî</b:Last>
            <b:First>Ebu Hamid</b:First>
          </b:Person>
        </b:NameList>
      </b:Author>
      <b:Editor>
        <b:NameList>
          <b:Person>
            <b:Last>el-Hevvarî</b:Last>
            <b:First>Selahaddin</b:First>
          </b:Person>
        </b:NameList>
      </b:Editor>
    </b:Author>
    <b:RefOrder>35</b:RefOrder>
  </b:Source>
  <b:Source>
    <b:Tag>İbn74</b:Tag>
    <b:SourceType>Book</b:SourceType>
    <b:Guid>{0367D72D-302E-4BAA-9338-E2A56FD1A619}</b:Guid>
    <b:Title>Delâletu'l-Hâirîn</b:Title>
    <b:Year>1974</b:Year>
    <b:City>Ankara</b:City>
    <b:Publisher>AÜİF Yayınları</b:Publisher>
    <b:Author>
      <b:Author>
        <b:NameList>
          <b:Person>
            <b:Last>İbn Meymûn</b:Last>
            <b:First>el-Kurtubî</b:First>
          </b:Person>
        </b:NameList>
      </b:Author>
      <b:Editor>
        <b:NameList>
          <b:Person>
            <b:Last>Atay</b:Last>
            <b:First>Hüseyin</b:First>
          </b:Person>
        </b:NameList>
      </b:Editor>
    </b:Author>
    <b:RefOrder>36</b:RefOrder>
  </b:Source>
  <b:Source>
    <b:Tag>İbn10</b:Tag>
    <b:SourceType>Book</b:SourceType>
    <b:Guid>{F303DB6D-4CFA-4F83-A1FA-74079C1028EF}</b:Guid>
    <b:Author>
      <b:Author>
        <b:NameList>
          <b:Person>
            <b:Last>İbn Rüşd</b:Last>
          </b:Person>
        </b:NameList>
      </b:Author>
    </b:Author>
    <b:Title>Tehâfütü't-Tehâfüt</b:Title>
    <b:Year>2010</b:Year>
    <b:City>Beyrut</b:City>
    <b:Publisher>el-Mektebetü'l-Asriyye</b:Publisher>
    <b:RefOrder>37</b:RefOrder>
  </b:Source>
  <b:Source>
    <b:Tag>İbn98</b:Tag>
    <b:SourceType>Book</b:SourceType>
    <b:Guid>{4B0CCBE0-84E6-4CE0-BB19-43A17D7F11D2}</b:Guid>
    <b:Title>Tutarsızlığın Tutarsızlığı</b:Title>
    <b:Year>1998</b:Year>
    <b:City>İstanbul</b:City>
    <b:Publisher>Kırkambar</b:Publisher>
    <b:Author>
      <b:Author>
        <b:NameList>
          <b:Person>
            <b:Last>İbn Rüşd</b:Last>
          </b:Person>
        </b:NameList>
      </b:Author>
      <b:Translator>
        <b:NameList>
          <b:Person>
            <b:Last>Işık </b:Last>
            <b:First>Kemal</b:First>
          </b:Person>
          <b:Person>
            <b:Last>Dağ</b:Last>
            <b:First>Mehmet</b:First>
          </b:Person>
        </b:NameList>
      </b:Translator>
    </b:Author>
    <b:RefOrder>38</b:RefOrder>
  </b:Source>
  <b:Source>
    <b:Tag>Aca06</b:Tag>
    <b:SourceType>JournalArticle</b:SourceType>
    <b:Guid>{8A656FB4-CCB5-4D6D-839E-F48B92CD09E5}</b:Guid>
    <b:Title>Allah'ın Cüz'ileri Bilmesi: Klasik İbn Sînâ Yorumun Değerlendirmesi</b:Title>
    <b:Year>2006</b:Year>
    <b:Author>
      <b:Author>
        <b:NameList>
          <b:Person>
            <b:Last>Acar</b:Last>
            <b:First>Rahim</b:First>
          </b:Person>
        </b:NameList>
      </b:Author>
    </b:Author>
    <b:JournalName>Dîvân: İlmi Araştırmalar</b:JournalName>
    <b:Issue>20</b:Issue>
    <b:Pages>99-118</b:Pages>
    <b:RefOrder>39</b:RefOrder>
  </b:Source>
  <b:Source>
    <b:Tag>Aca05</b:Tag>
    <b:SourceType>JournalArticle</b:SourceType>
    <b:Guid>{4FF624DE-FD1E-4148-9C84-49D6C939BB8A}</b:Guid>
    <b:Author>
      <b:Author>
        <b:NameList>
          <b:Person>
            <b:Last>Acar</b:Last>
            <b:First>Rahim</b:First>
          </b:Person>
        </b:NameList>
      </b:Author>
    </b:Author>
    <b:Title>Yaratan Bilmezse Kim Bilir? İbn Sînâ'ya Göre Allah'ın Cüz'ileri Bilmesi</b:Title>
    <b:JournalName>İslâm Araştırmaları</b:JournalName>
    <b:Year>2005</b:Year>
    <b:Issue>13</b:Issue>
    <b:Pages>1-24</b:Pages>
    <b:RefOrder>40</b:RefOrder>
  </b:Source>
  <b:Source>
    <b:Tag>elE85</b:Tag>
    <b:SourceType>Book</b:SourceType>
    <b:Guid>{707F19A5-F977-43BB-8B01-171424AF95E6}</b:Guid>
    <b:Author>
      <b:Author>
        <b:NameList>
          <b:Person>
            <b:Last>Enbârî</b:Last>
            <b:First>Abdurrahmân</b:First>
            <b:Middle>b. Muhammed b. ‘Ubeydullah el-Ensârî</b:Middle>
          </b:Person>
        </b:NameList>
      </b:Author>
      <b:Translator>
        <b:NameList>
          <b:Person>
            <b:Last>Sâmirâyî</b:Last>
            <b:First>İbrahim</b:First>
          </b:Person>
        </b:NameList>
      </b:Translator>
    </b:Author>
    <b:Title>Nüzhetü’l-elibbâ fî tabakâti’l-udebâ</b:Title>
    <b:Year>1985</b:Year>
    <b:City>Ürdün</b:City>
    <b:Publisher>Mektebetü’l-Menâr</b:Publisher>
    <b:RefOrder>1</b:RefOrder>
  </b:Source>
  <b:Source>
    <b:Tag>Cem03</b:Tag>
    <b:SourceType>Book</b:SourceType>
    <b:Guid>{F0A0B0B1-47B2-47E0-BF74-6FEBA5379F47}</b:Guid>
    <b:Author>
      <b:Author>
        <b:NameList>
          <b:Person>
            <b:Last>Kıftî</b:Last>
            <b:First>Cemâluddîn</b:First>
            <b:Middle>Ebu’l-Hasen Ali b. Yusuf</b:Middle>
          </b:Person>
        </b:NameList>
      </b:Author>
    </b:Author>
    <b:Title>İnbâhu’r-ruvât ‘alâ enbâhu’n-nuhât</b:Title>
    <b:Year>2003</b:Year>
    <b:City>Beyrut</b:City>
    <b:Publisher>el-Mektebetü’l-‘Unsuriyye</b:Publisher>
    <b:RefOrder>2</b:RefOrder>
  </b:Source>
  <b:Source>
    <b:Tag>Şemty</b:Tag>
    <b:SourceType>Book</b:SourceType>
    <b:Guid>{5D1BA187-EAE6-4DCB-AD04-513AB16D95DA}</b:Guid>
    <b:Author>
      <b:Author>
        <b:NameList>
          <b:Person>
            <b:Last>Zehebî</b:Last>
            <b:First>Şemsuddîn</b:First>
            <b:Middle>Ebû Abdillah Muhammed b. Ahmed</b:Middle>
          </b:Person>
        </b:NameList>
      </b:Author>
      <b:Translator>
        <b:NameList>
          <b:Person>
            <b:Last>es-Sa‘îd</b:Last>
            <b:First>Ebû</b:First>
            <b:Middle>Hâcir Muhammed</b:Middle>
          </b:Person>
        </b:NameList>
      </b:Translator>
    </b:Author>
    <b:Title>el-‘Iberu fî haberi men ğaber</b:Title>
    <b:Year>ty</b:Year>
    <b:City>Beyrut</b:City>
    <b:Publisher>Dâru’l-Kutubi’l-İlmiyye</b:Publisher>
    <b:RefOrder>3</b:RefOrder>
  </b:Source>
  <b:Source>
    <b:Tag>Sal73</b:Tag>
    <b:SourceType>Book</b:SourceType>
    <b:Guid>{A63222AB-7C2D-4550-B81C-35E84BF6D558}</b:Guid>
    <b:Author>
      <b:Author>
        <b:NameList>
          <b:Person>
            <b:Last>İbn Şâkir</b:Last>
            <b:First>Salâhuddîn</b:First>
            <b:Middle>Muhammed b. Ahmed</b:Middle>
          </b:Person>
        </b:NameList>
      </b:Author>
      <b:Translator>
        <b:NameList>
          <b:Person>
            <b:Last>Abbâs</b:Last>
            <b:First>İhsân</b:First>
          </b:Person>
        </b:NameList>
      </b:Translator>
    </b:Author>
    <b:Title>Fevâtü’l-vefayât</b:Title>
    <b:Year>1973</b:Year>
    <b:City>Beyrut</b:City>
    <b:Publisher>Dâru Sâdır</b:Publisher>
    <b:RefOrder>4</b:RefOrder>
  </b:Source>
  <b:Source>
    <b:Tag>Ebû97</b:Tag>
    <b:SourceType>Book</b:SourceType>
    <b:Guid>{516A58EA-397D-470E-BD4E-065FECA61763}</b:Guid>
    <b:Author>
      <b:Author>
        <b:NameList>
          <b:Person>
            <b:Last>Yâfi‘î</b:Last>
            <b:First>Ebû</b:First>
            <b:Middle>Muhammed b. Ali b. Süleyman</b:Middle>
          </b:Person>
        </b:NameList>
      </b:Author>
    </b:Author>
    <b:Title>Mirâtü’l-cinân </b:Title>
    <b:Year>1997</b:Year>
    <b:City>Beyrut</b:City>
    <b:Publisher>Dâru’l-Kutubi’l-İlmiyye</b:Publisher>
    <b:RefOrder>5</b:RefOrder>
  </b:Source>
  <b:Source>
    <b:Tag>Tâc93</b:Tag>
    <b:SourceType>Book</b:SourceType>
    <b:Guid>{817082E7-3C87-4F35-96BF-AB3757A253C1}</b:Guid>
    <b:Author>
      <b:Author>
        <b:NameList>
          <b:Person>
            <b:Last>Subkî</b:Last>
            <b:First>Tâcuddîn</b:First>
            <b:Middle>Takıyyuddîn</b:Middle>
          </b:Person>
        </b:NameList>
      </b:Author>
      <b:Translator>
        <b:NameList>
          <b:Person>
            <b:Last>Tannâhî</b:Last>
            <b:First>Mahmud</b:First>
            <b:Middle>Muhammed</b:Middle>
          </b:Person>
        </b:NameList>
      </b:Translator>
    </b:Author>
    <b:Title>Tabakâtu’ş-Şâfi‘iyyeti’l-kübrâ</b:Title>
    <b:Year>1993</b:Year>
    <b:City>Beyrut</b:City>
    <b:Publisher>Hicr li’t-Tıba‘a ve’n-Neşr</b:Publisher>
    <b:RefOrder>6</b:RefOrder>
  </b:Source>
  <b:Source>
    <b:Tag>Abdty</b:Tag>
    <b:SourceType>Book</b:SourceType>
    <b:Guid>{B2F90706-49D0-463F-B432-E75C9B6F049F}</b:Guid>
    <b:Author>
      <b:Author>
        <b:NameList>
          <b:Person>
            <b:Last>Suyûtî</b:Last>
            <b:First>Abdurrahmân</b:First>
            <b:Middle>Ebû Bekr Celâluddîn</b:Middle>
          </b:Person>
        </b:NameList>
      </b:Author>
      <b:Translator>
        <b:NameList>
          <b:Person>
            <b:Last>İbrahim</b:Last>
            <b:First>Muhammed</b:First>
            <b:Middle>Ebu’l-Fazl</b:Middle>
          </b:Person>
        </b:NameList>
      </b:Translator>
    </b:Author>
    <b:Title>Buğyetü’l-vuğât</b:Title>
    <b:Year>ty</b:Year>
    <b:City>Lübnan</b:City>
    <b:Publisher>el-Mektebetü’l-‘Asrıyye</b:Publisher>
    <b:RefOrder>7</b:RefOrder>
  </b:Source>
  <b:Source>
    <b:Tag>Muhty</b:Tag>
    <b:SourceType>Book</b:SourceType>
    <b:Guid>{A0509C35-C340-45AD-9CCE-5BFD234E8664}</b:Guid>
    <b:Author>
      <b:Author>
        <b:NameList>
          <b:Person>
            <b:Last>Davûdî</b:Last>
            <b:First>Muhammed</b:First>
            <b:Middle>b. Ali b. Ahmed Şemseddîn</b:Middle>
          </b:Person>
        </b:NameList>
      </b:Author>
    </b:Author>
    <b:Title>Tabakâtu’l-müfessirîn</b:Title>
    <b:Year>ty</b:Year>
    <b:City>Beyrut</b:City>
    <b:Publisher>Dâru’l-Kutubi’l-İlmiyye</b:Publisher>
    <b:RefOrder>8</b:RefOrder>
  </b:Source>
  <b:Source>
    <b:Tag>Ahm97</b:Tag>
    <b:SourceType>Book</b:SourceType>
    <b:Guid>{6AF76EFA-A8E1-49DD-B7A4-575C610AF027}</b:Guid>
    <b:Author>
      <b:Author>
        <b:NameList>
          <b:Person>
            <b:Last>Edirnevî</b:Last>
            <b:First>Ahmed</b:First>
            <b:Middle>b. Muhammed</b:Middle>
          </b:Person>
        </b:NameList>
      </b:Author>
      <b:Translator>
        <b:NameList>
          <b:Person>
            <b:Last>Sâlih</b:Last>
            <b:First>Süleyman</b:First>
            <b:Middle>b.</b:Middle>
          </b:Person>
        </b:NameList>
      </b:Translator>
    </b:Author>
    <b:Title>Tabakâtü’l-müfessirîn</b:Title>
    <b:Year>1997</b:Year>
    <b:City>Suûd</b:City>
    <b:Publisher>Mektebetü’l-‘Ulûm</b:Publisher>
    <b:RefOrder>9</b:RefOrder>
  </b:Source>
  <b:Source>
    <b:Tag>Abd86</b:Tag>
    <b:SourceType>Book</b:SourceType>
    <b:Guid>{354B1A35-4205-40F2-BD09-2B3E9656926D}</b:Guid>
    <b:Author>
      <b:Author>
        <b:NameList>
          <b:Person>
            <b:Last>İbnu’l-‘Imâd</b:Last>
            <b:First>Abdulhayy</b:First>
            <b:Middle>b. Ahmed b. Muhammed Ebu’l-Felâh el-Hanbelî</b:Middle>
          </b:Person>
        </b:NameList>
      </b:Author>
      <b:Translator>
        <b:NameList>
          <b:Person>
            <b:Last>el-Arnavûd</b:Last>
            <b:First>Mahmud</b:First>
          </b:Person>
        </b:NameList>
      </b:Translator>
    </b:Author>
    <b:Title>Şezerâtu’z-zeheb</b:Title>
    <b:Year>1986</b:Year>
    <b:City>Beyrut</b:City>
    <b:Publisher>Dâru İbni Kesîr</b:Publisher>
    <b:RefOrder>10</b:RefOrder>
  </b:Source>
  <b:Source>
    <b:Tag>Âdi88</b:Tag>
    <b:SourceType>Book</b:SourceType>
    <b:Guid>{DFADC81C-BF57-4450-B763-602BFC37DE95}</b:Guid>
    <b:Author>
      <b:Author>
        <b:NameList>
          <b:Person>
            <b:Last>Nüveyhiz</b:Last>
            <b:First>Âdil</b:First>
          </b:Person>
        </b:NameList>
      </b:Author>
    </b:Author>
    <b:Title>Mu‘cemu’l-müfessirîn</b:Title>
    <b:Year>1988</b:Year>
    <b:City>Beyrut</b:City>
    <b:Publisher>Müessesetü’s-Sekâfe</b:Publisher>
    <b:RefOrder>11</b:RefOrder>
  </b:Source>
  <b:Source>
    <b:Tag>Nas88</b:Tag>
    <b:SourceType>BookSection</b:SourceType>
    <b:Guid>{C4245E1A-1CA9-4D68-84E2-1EB4CD3939FC}</b:Guid>
    <b:Title>Abdülkâhir el-Cürcânî</b:Title>
    <b:Year>1988</b:Year>
    <b:City>İstanbul</b:City>
    <b:Publisher>TDV Yay</b:Publisher>
    <b:Author>
      <b:Author>
        <b:NameList>
          <b:Person>
            <b:Last>Hacımüftüoğlu</b:Last>
            <b:First>Nasrullah</b:First>
          </b:Person>
        </b:NameList>
      </b:Author>
      <b:BookAuthor>
        <b:NameList>
          <b:Person>
            <b:Last>Ansiklopedisi</b:Last>
            <b:First>Türkiye</b:First>
            <b:Middle>Diyanet Vakfı İslam</b:Middle>
          </b:Person>
        </b:NameList>
      </b:BookAuthor>
    </b:Author>
    <b:Pages>247-248</b:Pages>
    <b:Volume>1</b:Volume>
    <b:RefOrder>12</b:RefOrder>
  </b:Source>
  <b:Source>
    <b:Tag>MTa17</b:Tag>
    <b:SourceType>Book</b:SourceType>
    <b:Guid>{1AD02276-0CC5-4B25-AD35-902E05F5E461}</b:Guid>
    <b:Author>
      <b:Author>
        <b:NameList>
          <b:Person>
            <b:Last>Boyalık</b:Last>
            <b:First>M.</b:First>
            <b:Middle>Taha</b:Middle>
          </b:Person>
        </b:NameList>
      </b:Author>
    </b:Author>
    <b:Title>Dil, Söz ve Fesâhat</b:Title>
    <b:Year>2017</b:Year>
    <b:City>İstanbul</b:City>
    <b:Publisher>Klasik Yayınları</b:Publisher>
    <b:RefOrder>13</b:RefOrder>
  </b:Source>
  <b:Source>
    <b:Tag>Ebû09</b:Tag>
    <b:SourceType>Book</b:SourceType>
    <b:Guid>{C456F1EA-D864-4C37-9CD6-776B4F8D6507}</b:Guid>
    <b:Author>
      <b:Author>
        <b:NameList>
          <b:Person>
            <b:Last>Cürcânî</b:Last>
            <b:First>Ebû</b:First>
            <b:Middle>Bekr Abdülkâhir</b:Middle>
          </b:Person>
        </b:NameList>
      </b:Author>
      <b:Translator>
        <b:NameList>
          <b:Person>
            <b:Last>Şekûr</b:Last>
            <b:First>Salâh</b:First>
            <b:Middle>el-Ferhân-Muhammed</b:Middle>
          </b:Person>
        </b:NameList>
      </b:Translator>
    </b:Author>
    <b:Title>Dürcü’d-dürer fî tefsîri’l-Kur’âni’l-Azîm</b:Title>
    <b:Year>2009</b:Year>
    <b:City>Ammân</b:City>
    <b:Publisher>Dâru’l-Fikr</b:Publisher>
    <b:RefOrder>14</b:RefOrder>
  </b:Source>
  <b:Source>
    <b:Tag>Ebû08</b:Tag>
    <b:SourceType>Book</b:SourceType>
    <b:Guid>{6CA47A1F-337F-4433-834D-72D7A0F46D71}</b:Guid>
    <b:Author>
      <b:Author>
        <b:NameList>
          <b:Person>
            <b:Last>Cürcânî</b:Last>
            <b:First>Ebû</b:First>
            <b:Middle>Bekr Abdülkâhir</b:Middle>
          </b:Person>
        </b:NameList>
      </b:Author>
      <b:Translator>
        <b:NameList>
          <b:Person>
            <b:Last>el-Kaysî</b:Last>
            <b:First>Velîd</b:First>
            <b:Middle>b. Ahmed-Abdullatîf</b:Middle>
          </b:Person>
        </b:NameList>
      </b:Translator>
    </b:Author>
    <b:Year>2008</b:Year>
    <b:City>Biritanya</b:City>
    <b:Publisher>Mecelletü’l-Hikme</b:Publisher>
    <b:Title> Dercü’d-dürer fî tefsîri’l-âyi ve’s-suver</b:Title>
    <b:RefOrder>15</b:RefOrder>
  </b:Source>
  <b:Source>
    <b:Tag>İsm16</b:Tag>
    <b:SourceType>JournalArticle</b:SourceType>
    <b:Guid>{EE72C8A0-8BD4-4874-8B9D-BB0D4AE6876A}</b:Guid>
    <b:Title>Dürcü’d-Dürer’in el-Cürcânî’ye Nispeti ve Delâilu’l-İ‘câz İle Mukayesesi</b:Title>
    <b:Year>2016</b:Year>
    <b:City>İzmir</b:City>
    <b:Author>
      <b:Author>
        <b:NameList>
          <b:Person>
            <b:Last>Eren</b:Last>
            <b:First>İsmail</b:First>
          </b:Person>
        </b:NameList>
      </b:Author>
    </b:Author>
    <b:JournalName>Türkiye Din Eğitimi Araştırma Dergisi</b:JournalName>
    <b:Pages>73-85</b:Pages>
    <b:Volume>1</b:Volume>
    <b:Issue>2</b:Issue>
    <b:RefOrder>16</b:RefOrder>
  </b:Source>
  <b:Source>
    <b:Tag>Ebû01</b:Tag>
    <b:SourceType>Book</b:SourceType>
    <b:Guid>{025B8A51-6DE2-4219-9A72-730CF2004E57}</b:Guid>
    <b:Author>
      <b:Author>
        <b:NameList>
          <b:Person>
            <b:Last>Cürcânî</b:Last>
            <b:First>Ebû</b:First>
            <b:Middle>Bekr Abdülkâhir</b:Middle>
          </b:Person>
        </b:NameList>
      </b:Author>
      <b:Translator>
        <b:NameList>
          <b:Person>
            <b:Last>Hindevî</b:Last>
            <b:First>Abdulhamîd</b:First>
          </b:Person>
        </b:NameList>
      </b:Translator>
    </b:Author>
    <b:Title>Delâilu’l-i‘câz</b:Title>
    <b:Year>2001</b:Year>
    <b:City>Beyrut</b:City>
    <b:Publisher>Dâru’l-Kutubi’l-İlmiyye</b:Publisher>
    <b:RefOrder>17</b:RefOrder>
  </b:Source>
  <b:Source>
    <b:Tag>Ebû081</b:Tag>
    <b:SourceType>Book</b:SourceType>
    <b:Guid>{8271C03E-A02C-4A15-AD66-75DFC24DA909}</b:Guid>
    <b:Author>
      <b:Author>
        <b:NameList>
          <b:Person>
            <b:Last>Cürcânî</b:Last>
            <b:First>Ebû</b:First>
            <b:Middle>Bekr Abdülkâhir</b:Middle>
          </b:Person>
        </b:NameList>
      </b:Author>
      <b:Translator>
        <b:NameList>
          <b:Person>
            <b:Last>Güman</b:Last>
            <b:First>Osman</b:First>
          </b:Person>
        </b:NameList>
      </b:Translator>
    </b:Author>
    <b:Title>Delâilu’l-İ‘câz Sözdizimi ve Anlambilim</b:Title>
    <b:Year>2008</b:Year>
    <b:City>İstanbul</b:City>
    <b:Publisher> Litera Yayınları</b:Publisher>
    <b:RefOrder>18</b:RefOrder>
  </b:Source>
  <b:Source>
    <b:Tag>Yus28</b:Tag>
    <b:SourceType>Book</b:SourceType>
    <b:Guid>{38AB7D5A-9938-4015-8988-08840F403357}</b:Guid>
    <b:Author>
      <b:Author>
        <b:NameList>
          <b:Person>
            <b:Last>Serkîs</b:Last>
            <b:First>Yusuf</b:First>
            <b:Middle>b. İlyân b. Musa</b:Middle>
          </b:Person>
        </b:NameList>
      </b:Author>
    </b:Author>
    <b:Title>Mu‘cemu’l-matbû‘âtu’l-Arabiyye</b:Title>
    <b:Year>1928</b:Year>
    <b:City>Mısır</b:City>
    <b:Publisher>Matba‘âtu Serkîs</b:Publisher>
    <b:RefOrder>19</b:RefOrder>
  </b:Source>
  <b:Source>
    <b:Tag>Musty</b:Tag>
    <b:SourceType>Book</b:SourceType>
    <b:Guid>{6E6C520C-7EB1-4319-83BB-2047ACAD56C0}</b:Guid>
    <b:Author>
      <b:Author>
        <b:NameList>
          <b:Person>
            <b:Last>Kâtib Çelebi</b:Last>
            <b:First>Mustafa</b:First>
            <b:Middle>b. Abdullah</b:Middle>
          </b:Person>
        </b:NameList>
      </b:Author>
    </b:Author>
    <b:Title>Keşfu’z-zunûn ‘an esâmi’l-kutub ve’l-funûn</b:Title>
    <b:Year>ty</b:Year>
    <b:City>Bağdat</b:City>
    <b:Publisher>Mektebetü’l-Müsennâ</b:Publisher>
    <b:RefOrder>20</b:RefOrder>
  </b:Source>
  <b:Source>
    <b:Tag>İsm51</b:Tag>
    <b:SourceType>Book</b:SourceType>
    <b:Guid>{64EB9697-0581-433C-A003-5C60C4A7D877}</b:Guid>
    <b:Author>
      <b:Author>
        <b:NameList>
          <b:Person>
            <b:Last>Bağdâdî</b:Last>
            <b:First>İsmail</b:First>
            <b:Middle>b. Muhammed Emîn</b:Middle>
          </b:Person>
        </b:NameList>
      </b:Author>
    </b:Author>
    <b:Title>Hediyyetu’l-‘ârifin</b:Title>
    <b:Year>1951</b:Year>
    <b:City>Beyrut</b:City>
    <b:Publisher>Dâru İhyâi’t-Turâsi’l-Arabiyye</b:Publisher>
    <b:RefOrder>21</b:RefOrder>
  </b:Source>
  <b:Source>
    <b:Tag>Mus15</b:Tag>
    <b:SourceType>Book</b:SourceType>
    <b:Guid>{2EEB6828-F068-4EDF-9402-065B39AA3229}</b:Guid>
    <b:Author>
      <b:Author>
        <b:NameList>
          <b:Person>
            <b:Last>Karagöz</b:Last>
            <b:First>Mustafa</b:First>
          </b:Person>
        </b:NameList>
      </b:Author>
    </b:Author>
    <b:Title>Tefsir Tarihi Yazımı ve Problemleri</b:Title>
    <b:Year>2015</b:Year>
    <b:City>Ankara</b:City>
    <b:Publisher> Araştırma Yayınları</b:Publisher>
    <b:RefOrder>22</b:RefOrder>
  </b:Source>
  <b:Source>
    <b:Tag>Car</b:Tag>
    <b:SourceType>Book</b:SourceType>
    <b:Guid>{D56E3AB4-E802-4CDD-BDA8-7983C7DEF2B8}</b:Guid>
    <b:Author>
      <b:Author>
        <b:NameList>
          <b:Person>
            <b:Last>Brockelmann</b:Last>
            <b:First>Carl</b:First>
          </b:Person>
        </b:NameList>
      </b:Author>
      <b:Translator>
        <b:NameList>
          <b:Person>
            <b:Last>en-Neccâr</b:Last>
            <b:First>Abdulhalîm</b:First>
          </b:Person>
        </b:NameList>
      </b:Translator>
    </b:Author>
    <b:Title>Târîhu’l-edebi’l-‘Arabi</b:Title>
    <b:City>Kahire</b:City>
    <b:Publisher>Dâru’l-Me‘ârif</b:Publisher>
    <b:Year>1977</b:Year>
    <b:RefOrder>23</b:RefOrder>
  </b:Source>
  <b:Source>
    <b:Tag>Vel83</b:Tag>
    <b:SourceType>Book</b:SourceType>
    <b:Guid>{EF0D8F30-0F36-4016-850D-E815141D6057}</b:Guid>
    <b:Author>
      <b:Author>
        <b:NameList>
          <b:Person>
            <b:Last>Murâd</b:Last>
            <b:First>Velîd</b:First>
            <b:Middle>Muhammed</b:Middle>
          </b:Person>
        </b:NameList>
      </b:Author>
    </b:Author>
    <b:Title>Nazariyyetü'n-nazm ve kıymetuhâ fi'd-dirâseti'l-lugaviyye</b:Title>
    <b:Year>1983</b:Year>
    <b:City>Dımeşk</b:City>
    <b:Publisher>Dârü'l-Fikr</b:Publisher>
    <b:RefOrder>24</b:RefOrder>
  </b:Source>
  <b:Source>
    <b:Tag>Mah78</b:Tag>
    <b:SourceType>Book</b:SourceType>
    <b:Guid>{EF0D8BF0-F948-4244-A56D-83991A29D48E}</b:Guid>
    <b:Author>
      <b:Author>
        <b:NameList>
          <b:Person>
            <b:Last>Şeyhûn</b:Last>
            <b:First>Mahmûd</b:First>
            <b:Middle>es-Seyyid</b:Middle>
          </b:Person>
        </b:NameList>
      </b:Author>
    </b:Author>
    <b:Title>el-İ‘câz fî nazmi'l-Kur'ân</b:Title>
    <b:Year>1978</b:Year>
    <b:City>Kahire</b:City>
    <b:Publisher> Mektebetü'l-Külliyyâti'l-Ezheriyye</b:Publisher>
    <b:RefOrder>25</b:RefOrder>
  </b:Source>
  <b:Source>
    <b:Tag>İbr10</b:Tag>
    <b:SourceType>Book</b:SourceType>
    <b:Guid>{E2B16FEF-AB15-4679-874B-A2F98174FED4}</b:Guid>
    <b:Author>
      <b:Author>
        <b:NameList>
          <b:Person>
            <b:Last>Rahmânî</b:Last>
            <b:First>İbrahim</b:First>
          </b:Person>
        </b:NameList>
      </b:Author>
    </b:Author>
    <b:Title>Dârü’l-Beşâiri’l-İslâmiyye</b:Title>
    <b:Year>2010</b:Year>
    <b:City>Beyrut</b:City>
    <b:Publisher>en-Nazmü’l-Kur’ânî ve Eseruhû fî ahkâmi’t-teşrî</b:Publisher>
    <b:RefOrder>26</b:RefOrder>
  </b:Source>
  <b:Source>
    <b:Tag>Fuâ83</b:Tag>
    <b:SourceType>Book</b:SourceType>
    <b:Guid>{A901F3C9-92E9-4055-8576-89BAA139F99E}</b:Guid>
    <b:Author>
      <b:Author>
        <b:NameList>
          <b:Person>
            <b:Last>Muhaymir</b:Last>
            <b:First>Fuâd</b:First>
            <b:Middle>Ali</b:Middle>
          </b:Person>
        </b:NameList>
      </b:Author>
    </b:Author>
    <b:Title>Felsefetü’n-nahviyye fi delâili’l-i‘câz</b:Title>
    <b:Year>1983</b:Year>
    <b:City>Kahire</b:City>
    <b:Publisher>Dârus’s-Sekâfe</b:Publisher>
    <b:RefOrder>27</b:RefOrder>
  </b:Source>
  <b:Source>
    <b:Tag>Ebû82</b:Tag>
    <b:SourceType>Book</b:SourceType>
    <b:Guid>{D0BD756C-F745-48F7-8535-D007A4B6B36B}</b:Guid>
    <b:Author>
      <b:Author>
        <b:NameList>
          <b:Person>
            <b:Last>Cürcânî</b:Last>
            <b:First>Ebû</b:First>
            <b:Middle>Bekr Abdülkâhir</b:Middle>
          </b:Person>
        </b:NameList>
      </b:Author>
      <b:Translator>
        <b:NameList>
          <b:Person>
            <b:Last>Mercân</b:Last>
            <b:First>thk.</b:First>
            <b:Middle>Kâzım</b:Middle>
          </b:Person>
        </b:NameList>
      </b:Translator>
    </b:Author>
    <b:Title>el-Muktesid fî şerhi’l-îzâh</b:Title>
    <b:Year>1982</b:Year>
    <b:City>Irak</b:City>
    <b:Publisher>Menşûrâtu Vizâratü’s-Sekâfe</b:Publisher>
    <b:RefOrder>28</b:RefOrder>
  </b:Source>
  <b:Source>
    <b:Tag>Ebû87</b:Tag>
    <b:SourceType>Book</b:SourceType>
    <b:Guid>{E6CBCD20-0640-41A4-BED2-F5A34D73C8C1}</b:Guid>
    <b:Author>
      <b:Author>
        <b:NameList>
          <b:Person>
            <b:Last>Cürcânî</b:Last>
            <b:First>Ebû</b:First>
            <b:Middle>Bekr Abdülkâhir</b:Middle>
          </b:Person>
        </b:NameList>
      </b:Author>
      <b:Translator>
        <b:NameList>
          <b:Person>
            <b:Last>Tevfîk</b:Last>
            <b:First>Ali</b:First>
          </b:Person>
        </b:NameList>
      </b:Translator>
    </b:Author>
    <b:Title>Kitâbu’l-miftâf fi’s-sarf</b:Title>
    <b:Year>1987</b:Year>
    <b:City>Beyrut</b:City>
    <b:Publisher>Müessesetü’r-Risâle </b:Publisher>
    <b:RefOrder>29</b:RefOrder>
  </b:Source>
  <b:Source>
    <b:Tag>Ahmty</b:Tag>
    <b:SourceType>Book</b:SourceType>
    <b:Guid>{3871E889-A1CC-4B56-91D4-4F5829DD0F24}</b:Guid>
    <b:Author>
      <b:Author>
        <b:NameList>
          <b:Person>
            <b:Last>Matlûb</b:Last>
            <b:First>Ahmed</b:First>
          </b:Person>
        </b:NameList>
      </b:Author>
    </b:Author>
    <b:Title>Abdülkâhir el-Cürcânî belâğatuhû ve nakduhû </b:Title>
    <b:Year>ty</b:Year>
    <b:City>Kuveyt</b:City>
    <b:Publisher>Vekâletü’l-Matbû’ât</b:Publisher>
    <b:RefOrder>30</b:RefOrder>
  </b:Source>
  <b:Source>
    <b:Tag>Abd861</b:Tag>
    <b:SourceType>Book</b:SourceType>
    <b:Guid>{F7610095-6E07-4018-A340-8AD4C9799AC0}</b:Guid>
    <b:Author>
      <b:Author>
        <b:NameList>
          <b:Person>
            <b:Last>Yemenî</b:Last>
            <b:First>Abdülbâkî</b:First>
            <b:Middle>b. Abdülmecîd</b:Middle>
          </b:Person>
        </b:NameList>
      </b:Author>
      <b:Translator>
        <b:NameList>
          <b:Person>
            <b:Last>Diyâb</b:Last>
            <b:First>Abdülmecîd</b:First>
          </b:Person>
        </b:NameList>
      </b:Translator>
    </b:Author>
    <b:Title> İşâratü’t-ta‘yîn fî terâcim’n-nuhât ve’l-luğaviyyîn</b:Title>
    <b:Year>1986</b:Year>
    <b:City>Riyad</b:City>
    <b:Publisher>Merkezü’l-Melik Faysal</b:Publisher>
    <b:RefOrder>31</b:RefOrder>
  </b:Source>
  <b:Source>
    <b:Tag>Ebû07</b:Tag>
    <b:SourceType>Book</b:SourceType>
    <b:Guid>{46C1AC76-2976-4050-AFDD-D08B7E4559E6}</b:Guid>
    <b:Author>
      <b:Author>
        <b:NameList>
          <b:Person>
            <b:Last>Cürcânî</b:Last>
            <b:First>Ebû</b:First>
            <b:Middle>Bekr Abdülkâhir</b:Middle>
          </b:Person>
        </b:NameList>
      </b:Author>
      <b:Translator>
        <b:NameList>
          <b:Person>
            <b:Last>Mustafa</b:Last>
            <b:First>Muyesser</b:First>
            <b:Middle>Akkâr-Mustafa Şeyh</b:Middle>
          </b:Person>
        </b:NameList>
      </b:Translator>
    </b:Author>
    <b:Title>Esrâru’l-belâğa</b:Title>
    <b:Year>2007</b:Year>
    <b:City>Beyrut</b:City>
    <b:Publisher>Müessesetü’r-Risâle</b:Publisher>
    <b:RefOrder>32</b:RefOrder>
  </b:Source>
  <b:Source>
    <b:Tag>Ebû57</b:Tag>
    <b:SourceType>Book</b:SourceType>
    <b:Guid>{45428FC8-FA68-42CC-B463-1023D5EEE35C}</b:Guid>
    <b:Author>
      <b:Author>
        <b:NameList>
          <b:Person>
            <b:Last>Zerkeşî</b:Last>
            <b:First>Ebû</b:First>
            <b:Middle>Abdillah Bedruddîn Muhammed b. Abdillah</b:Middle>
          </b:Person>
        </b:NameList>
      </b:Author>
      <b:Translator>
        <b:NameList>
          <b:Person>
            <b:Last>İbrahim</b:Last>
            <b:First>Muhammed</b:First>
            <b:Middle>Ebu’l-Fadl</b:Middle>
          </b:Person>
        </b:NameList>
      </b:Translator>
    </b:Author>
    <b:Title>el-Burhân fî ‘ulûmi’l-Kur’an</b:Title>
    <b:Year>1957</b:Year>
    <b:City>Beyrut</b:City>
    <b:Publisher>Dâru’l-Ma’rife</b:Publisher>
    <b:RefOrder>33</b:RefOrder>
  </b:Source>
</b:Sources>
</file>

<file path=customXml/itemProps1.xml><?xml version="1.0" encoding="utf-8"?>
<ds:datastoreItem xmlns:ds="http://schemas.openxmlformats.org/officeDocument/2006/customXml" ds:itemID="{AFF39F78-79F0-40BF-9E1C-895EF27F3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1252</Words>
  <Characters>7138</Characters>
  <Application>Microsoft Office Word</Application>
  <DocSecurity>0</DocSecurity>
  <Lines>59</Lines>
  <Paragraphs>16</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Muzari fiil i'râbı üzerine</vt:lpstr>
    </vt:vector>
  </TitlesOfParts>
  <Company>Hewlett-Packard Company</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c:creator>
  <cp:lastModifiedBy>...</cp:lastModifiedBy>
  <cp:revision>2</cp:revision>
  <cp:lastPrinted>2023-05-03T07:41:00Z</cp:lastPrinted>
  <dcterms:created xsi:type="dcterms:W3CDTF">2024-05-05T08:28:00Z</dcterms:created>
  <dcterms:modified xsi:type="dcterms:W3CDTF">2024-05-05T08:28:00Z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id="hM0Hm6RD"/&gt;&lt;style id="http://www.zotero.org/styles/isnad-dipnotlu" locale="tr-TR" hasBibliography="1" bibliographyStyleHasBeenSet="1"/&gt;&lt;prefs&gt;&lt;pref name="fieldType" value="Field"/&gt;&lt;pref name="aut</vt:lpwstr>
  </property>
  <property fmtid="{D5CDD505-2E9C-101B-9397-08002B2CF9AE}" pid="3" name="ZOTERO_PREF_2">
    <vt:lpwstr>omaticJournalAbbreviations" value="true"/&gt;&lt;pref name="noteType" value="1"/&gt;&lt;/prefs&gt;&lt;/data&gt;</vt:lpwstr>
  </property>
  <property fmtid="{D5CDD505-2E9C-101B-9397-08002B2CF9AE}" pid="4" name="CitaviDocumentProperty_7">
    <vt:lpwstr>KAYNAKÇAM</vt:lpwstr>
  </property>
  <property fmtid="{D5CDD505-2E9C-101B-9397-08002B2CF9AE}" pid="5" name="CitaviDocumentProperty_0">
    <vt:lpwstr>a6143bea-6fb1-40ee-b91c-a48774af91c4</vt:lpwstr>
  </property>
  <property fmtid="{D5CDD505-2E9C-101B-9397-08002B2CF9AE}" pid="6" name="CitaviDocumentProperty_1">
    <vt:lpwstr>6.14.0.0</vt:lpwstr>
  </property>
  <property fmtid="{D5CDD505-2E9C-101B-9397-08002B2CF9AE}" pid="7" name="CitaviDocumentProperty_8">
    <vt:lpwstr>C:\Users\Eyyüp TUNCER\OneDrive\Projects\KAYNAKÇAM\KAYNAKÇAM.ctv6</vt:lpwstr>
  </property>
</Properties>
</file>