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990" w14:textId="77777777" w:rsidR="00503265" w:rsidRPr="00465975" w:rsidRDefault="00503265" w:rsidP="00503265">
      <w:pPr>
        <w:spacing w:before="120" w:after="120" w:line="240" w:lineRule="auto"/>
        <w:jc w:val="center"/>
        <w:outlineLvl w:val="0"/>
        <w:rPr>
          <w:rFonts w:ascii="Times New Roman" w:eastAsia="Calibri" w:hAnsi="Times New Roman" w:cs="Times New Roman"/>
          <w:b/>
          <w:sz w:val="28"/>
          <w:szCs w:val="28"/>
        </w:rPr>
      </w:pPr>
      <w:r w:rsidRPr="00465975">
        <w:rPr>
          <w:rFonts w:ascii="Times New Roman" w:eastAsia="Calibri" w:hAnsi="Times New Roman" w:cs="Times New Roman"/>
          <w:b/>
          <w:sz w:val="28"/>
          <w:szCs w:val="28"/>
        </w:rPr>
        <w:t xml:space="preserve">MAKALE </w:t>
      </w:r>
      <w:r w:rsidR="008542A1" w:rsidRPr="00465975">
        <w:rPr>
          <w:rFonts w:ascii="Times New Roman" w:eastAsia="Calibri" w:hAnsi="Times New Roman" w:cs="Times New Roman"/>
          <w:b/>
          <w:sz w:val="28"/>
          <w:szCs w:val="28"/>
        </w:rPr>
        <w:t xml:space="preserve">BAŞLIĞI TÜMÜ BÜYÜK HARF, TİMES NEW ROMAN, 14 PUNTO </w:t>
      </w:r>
      <w:r w:rsidRPr="00465975">
        <w:rPr>
          <w:rFonts w:ascii="Times New Roman" w:eastAsia="Calibri" w:hAnsi="Times New Roman" w:cs="Times New Roman"/>
          <w:b/>
          <w:sz w:val="28"/>
          <w:szCs w:val="28"/>
        </w:rPr>
        <w:t>VE ORTALI, TEK SATIR ARALIĞI</w:t>
      </w:r>
    </w:p>
    <w:p w14:paraId="294F0BED" w14:textId="77777777" w:rsidR="0091429C" w:rsidRPr="00465975" w:rsidRDefault="0091429C" w:rsidP="0091429C">
      <w:pPr>
        <w:spacing w:before="120" w:after="120" w:line="240" w:lineRule="auto"/>
        <w:jc w:val="center"/>
        <w:rPr>
          <w:rFonts w:ascii="Times New Roman" w:hAnsi="Times New Roman" w:cs="Times New Roman"/>
          <w:sz w:val="28"/>
          <w:szCs w:val="28"/>
        </w:rPr>
      </w:pPr>
      <w:r w:rsidRPr="00465975">
        <w:rPr>
          <w:rFonts w:ascii="Times New Roman" w:hAnsi="Times New Roman" w:cs="Times New Roman"/>
          <w:sz w:val="28"/>
          <w:szCs w:val="28"/>
        </w:rPr>
        <w:t>İNGİLİZCE</w:t>
      </w:r>
      <w:r w:rsidR="008542A1" w:rsidRPr="00465975">
        <w:rPr>
          <w:rFonts w:ascii="Times New Roman" w:hAnsi="Times New Roman" w:cs="Times New Roman"/>
          <w:sz w:val="28"/>
          <w:szCs w:val="28"/>
        </w:rPr>
        <w:t xml:space="preserve"> BAŞLIK TÜMÜ BÜYÜK HARF, TİMES NEW ROMAN, 14</w:t>
      </w:r>
      <w:r w:rsidRPr="00465975">
        <w:rPr>
          <w:rFonts w:ascii="Times New Roman" w:hAnsi="Times New Roman" w:cs="Times New Roman"/>
          <w:sz w:val="28"/>
          <w:szCs w:val="28"/>
        </w:rPr>
        <w:t xml:space="preserve"> PUNTO, </w:t>
      </w:r>
      <w:r w:rsidR="008542A1" w:rsidRPr="00465975">
        <w:rPr>
          <w:rFonts w:ascii="Times New Roman" w:hAnsi="Times New Roman" w:cs="Times New Roman"/>
          <w:sz w:val="28"/>
          <w:szCs w:val="28"/>
        </w:rPr>
        <w:t>ORTALANMIŞ</w:t>
      </w:r>
      <w:r w:rsidRPr="00465975">
        <w:rPr>
          <w:rFonts w:ascii="Times New Roman" w:hAnsi="Times New Roman" w:cs="Times New Roman"/>
          <w:sz w:val="28"/>
          <w:szCs w:val="28"/>
        </w:rPr>
        <w:t>, TEK SATIR ARALIĞI</w:t>
      </w:r>
    </w:p>
    <w:p w14:paraId="588948EE" w14:textId="77777777" w:rsidR="0007429E" w:rsidRPr="00465975" w:rsidRDefault="0007429E">
      <w:pPr>
        <w:rPr>
          <w:rFonts w:ascii="Times New Roman" w:hAnsi="Times New Roman" w:cs="Times New Roman"/>
          <w:sz w:val="28"/>
          <w:szCs w:val="28"/>
        </w:rPr>
      </w:pPr>
    </w:p>
    <w:p w14:paraId="25BFB764" w14:textId="77777777" w:rsidR="00503265" w:rsidRDefault="00503265">
      <w:pPr>
        <w:rPr>
          <w:b/>
          <w:i/>
        </w:rPr>
      </w:pPr>
      <w:r w:rsidRPr="00503265">
        <w:rPr>
          <w:b/>
          <w:i/>
        </w:rPr>
        <w:t xml:space="preserve">                                                                                                                                                        </w:t>
      </w:r>
      <w:r>
        <w:rPr>
          <w:b/>
          <w:i/>
        </w:rPr>
        <w:t xml:space="preserve">  </w:t>
      </w:r>
      <w:r w:rsidRPr="00503265">
        <w:rPr>
          <w:b/>
          <w:i/>
        </w:rPr>
        <w:t xml:space="preserve">   </w:t>
      </w:r>
      <w:r w:rsidRPr="002B699C">
        <w:rPr>
          <w:rFonts w:ascii="Times New Roman" w:hAnsi="Times New Roman" w:cs="Times New Roman"/>
          <w:bdr w:val="none" w:sz="0" w:space="0" w:color="auto" w:frame="1"/>
        </w:rPr>
        <w:t>*</w:t>
      </w:r>
      <w:r>
        <w:rPr>
          <w:b/>
          <w:i/>
        </w:rPr>
        <w:t xml:space="preserve"> </w:t>
      </w:r>
      <w:r w:rsidRPr="00503265">
        <w:rPr>
          <w:b/>
          <w:i/>
        </w:rPr>
        <w:t xml:space="preserve"> YAZAR</w:t>
      </w:r>
      <w:r w:rsidR="00B70E5D">
        <w:rPr>
          <w:rStyle w:val="DipnotBavurusu"/>
          <w:b/>
          <w:i/>
        </w:rPr>
        <w:footnoteReference w:id="1"/>
      </w:r>
    </w:p>
    <w:p w14:paraId="46EB4481" w14:textId="77777777" w:rsidR="000371C3" w:rsidRDefault="000371C3" w:rsidP="000371C3">
      <w:pPr>
        <w:spacing w:before="120" w:after="120" w:line="240" w:lineRule="auto"/>
        <w:jc w:val="center"/>
        <w:outlineLvl w:val="0"/>
        <w:rPr>
          <w:rFonts w:asciiTheme="majorHAnsi" w:hAnsiTheme="majorHAnsi" w:cs="Times New Roman"/>
          <w:sz w:val="20"/>
          <w:szCs w:val="20"/>
        </w:rPr>
      </w:pPr>
    </w:p>
    <w:p w14:paraId="4AAFE626" w14:textId="21B8C244" w:rsidR="0091429C" w:rsidRPr="00EF6B30" w:rsidRDefault="0091429C" w:rsidP="000371C3">
      <w:pPr>
        <w:spacing w:before="120" w:after="120" w:line="240" w:lineRule="auto"/>
        <w:jc w:val="center"/>
        <w:outlineLvl w:val="0"/>
        <w:rPr>
          <w:rFonts w:ascii="Times New Roman" w:hAnsi="Times New Roman" w:cs="Times New Roman"/>
          <w:b/>
          <w:bCs/>
          <w:sz w:val="20"/>
          <w:szCs w:val="20"/>
        </w:rPr>
      </w:pPr>
      <w:r w:rsidRPr="00EF6B30">
        <w:rPr>
          <w:rFonts w:ascii="Times New Roman" w:hAnsi="Times New Roman" w:cs="Times New Roman"/>
          <w:b/>
          <w:bCs/>
          <w:sz w:val="20"/>
          <w:szCs w:val="20"/>
        </w:rPr>
        <w:t>ÖZ</w:t>
      </w:r>
    </w:p>
    <w:p w14:paraId="591D1F1D" w14:textId="77777777" w:rsidR="00711742" w:rsidRPr="00BB2615" w:rsidRDefault="00711742" w:rsidP="00711742">
      <w:pPr>
        <w:spacing w:before="120" w:after="0" w:line="240" w:lineRule="auto"/>
        <w:jc w:val="both"/>
        <w:rPr>
          <w:rFonts w:ascii="Times New Roman" w:hAnsi="Times New Roman" w:cs="Times New Roman"/>
          <w:sz w:val="20"/>
          <w:szCs w:val="20"/>
        </w:rPr>
      </w:pPr>
      <w:r w:rsidRPr="00BB2615">
        <w:rPr>
          <w:rFonts w:ascii="Times New Roman" w:hAnsi="Times New Roman" w:cs="Times New Roman"/>
          <w:sz w:val="20"/>
          <w:szCs w:val="20"/>
        </w:rPr>
        <w:t xml:space="preserve">Bu kısımda, çalışmanın özeti yer almaktadır. Özet içerisinde amaç, yöntem, bulgular ve sonuçlara yer verilmelidir. Özet </w:t>
      </w:r>
      <w:r w:rsidR="00BB2615" w:rsidRPr="00BB2615">
        <w:rPr>
          <w:rFonts w:ascii="Times New Roman" w:hAnsi="Times New Roman" w:cs="Times New Roman"/>
          <w:sz w:val="20"/>
          <w:szCs w:val="20"/>
        </w:rPr>
        <w:t xml:space="preserve">Times New Roman Yazı Tipi ile 10 punto, </w:t>
      </w:r>
      <w:r w:rsidR="00E5666A">
        <w:rPr>
          <w:rFonts w:ascii="Times New Roman" w:hAnsi="Times New Roman" w:cs="Times New Roman"/>
          <w:sz w:val="20"/>
          <w:szCs w:val="20"/>
        </w:rPr>
        <w:t xml:space="preserve">her iki yana yaslı, </w:t>
      </w:r>
      <w:r w:rsidRPr="00BB2615">
        <w:rPr>
          <w:rFonts w:ascii="Times New Roman" w:hAnsi="Times New Roman" w:cs="Times New Roman"/>
          <w:sz w:val="20"/>
          <w:szCs w:val="20"/>
        </w:rPr>
        <w:t xml:space="preserve">en fazla </w:t>
      </w:r>
      <w:r w:rsidR="00BB2615" w:rsidRPr="00BB2615">
        <w:rPr>
          <w:rFonts w:ascii="Times New Roman" w:hAnsi="Times New Roman" w:cs="Times New Roman"/>
          <w:sz w:val="20"/>
          <w:szCs w:val="20"/>
        </w:rPr>
        <w:t>20</w:t>
      </w:r>
      <w:r w:rsidRPr="00BB2615">
        <w:rPr>
          <w:rFonts w:ascii="Times New Roman" w:hAnsi="Times New Roman" w:cs="Times New Roman"/>
          <w:sz w:val="20"/>
          <w:szCs w:val="20"/>
        </w:rPr>
        <w:t xml:space="preserve">0 kelime olmalıdır. Özette kaynakçaya yer verilmemelidir. Metin iki yana yaslı olmalıdır. </w:t>
      </w:r>
    </w:p>
    <w:p w14:paraId="2AD5D24B" w14:textId="77777777" w:rsidR="00EF6B30" w:rsidRDefault="00EF6B30" w:rsidP="00711742">
      <w:pPr>
        <w:spacing w:before="120" w:after="0" w:line="240" w:lineRule="auto"/>
        <w:rPr>
          <w:rFonts w:ascii="Times New Roman" w:hAnsi="Times New Roman" w:cs="Times New Roman"/>
          <w:b/>
          <w:sz w:val="20"/>
          <w:szCs w:val="20"/>
        </w:rPr>
      </w:pPr>
    </w:p>
    <w:p w14:paraId="2D7A9077" w14:textId="0B7CA73F" w:rsidR="00EF6B30" w:rsidRDefault="00EF6B30" w:rsidP="00711742">
      <w:pPr>
        <w:spacing w:before="120" w:after="0" w:line="240" w:lineRule="auto"/>
        <w:rPr>
          <w:rFonts w:ascii="Times New Roman" w:hAnsi="Times New Roman" w:cs="Times New Roman"/>
          <w:b/>
          <w:sz w:val="20"/>
          <w:szCs w:val="20"/>
        </w:rPr>
      </w:pPr>
      <w:r w:rsidRPr="00EF6B30">
        <w:rPr>
          <w:rFonts w:ascii="Times New Roman" w:hAnsi="Times New Roman" w:cs="Times New Roman"/>
          <w:b/>
          <w:bCs/>
          <w:sz w:val="20"/>
          <w:szCs w:val="20"/>
        </w:rPr>
        <w:t>Jel Kodu:</w:t>
      </w:r>
      <w:r>
        <w:rPr>
          <w:rFonts w:ascii="Times New Roman" w:hAnsi="Times New Roman" w:cs="Times New Roman"/>
          <w:sz w:val="20"/>
          <w:szCs w:val="20"/>
        </w:rPr>
        <w:t xml:space="preserve"> </w:t>
      </w:r>
      <w:r w:rsidRPr="00BB2615">
        <w:rPr>
          <w:rFonts w:ascii="Times New Roman" w:hAnsi="Times New Roman" w:cs="Times New Roman"/>
          <w:sz w:val="20"/>
          <w:szCs w:val="20"/>
        </w:rPr>
        <w:t xml:space="preserve">En Az 3 </w:t>
      </w:r>
      <w:r>
        <w:rPr>
          <w:rFonts w:ascii="Times New Roman" w:hAnsi="Times New Roman" w:cs="Times New Roman"/>
          <w:sz w:val="20"/>
          <w:szCs w:val="20"/>
        </w:rPr>
        <w:t xml:space="preserve">(üç) </w:t>
      </w:r>
      <w:r w:rsidRPr="00BB2615">
        <w:rPr>
          <w:rFonts w:ascii="Times New Roman" w:hAnsi="Times New Roman" w:cs="Times New Roman"/>
          <w:sz w:val="20"/>
          <w:szCs w:val="20"/>
        </w:rPr>
        <w:t xml:space="preserve">JEL </w:t>
      </w:r>
      <w:r>
        <w:rPr>
          <w:rFonts w:ascii="Times New Roman" w:hAnsi="Times New Roman" w:cs="Times New Roman"/>
          <w:sz w:val="20"/>
          <w:szCs w:val="20"/>
        </w:rPr>
        <w:t>kodu eklenmelidir.</w:t>
      </w:r>
    </w:p>
    <w:p w14:paraId="4D3F772C" w14:textId="13B9BCAB" w:rsidR="00711742" w:rsidRDefault="00711742" w:rsidP="00711742">
      <w:pPr>
        <w:spacing w:before="120" w:after="0" w:line="240" w:lineRule="auto"/>
        <w:rPr>
          <w:rFonts w:ascii="Times New Roman" w:hAnsi="Times New Roman" w:cs="Times New Roman"/>
          <w:sz w:val="20"/>
          <w:szCs w:val="20"/>
        </w:rPr>
      </w:pPr>
      <w:r w:rsidRPr="00BB2615">
        <w:rPr>
          <w:rFonts w:ascii="Times New Roman" w:hAnsi="Times New Roman" w:cs="Times New Roman"/>
          <w:b/>
          <w:sz w:val="20"/>
          <w:szCs w:val="20"/>
        </w:rPr>
        <w:t>Anahtar Kelimeler:</w:t>
      </w:r>
      <w:r w:rsidR="00EF6B30">
        <w:rPr>
          <w:rFonts w:ascii="Times New Roman" w:hAnsi="Times New Roman" w:cs="Times New Roman"/>
          <w:b/>
          <w:sz w:val="20"/>
          <w:szCs w:val="20"/>
        </w:rPr>
        <w:t xml:space="preserve"> </w:t>
      </w:r>
      <w:r w:rsidR="00EF6B30">
        <w:rPr>
          <w:rFonts w:ascii="Times New Roman" w:hAnsi="Times New Roman" w:cs="Times New Roman"/>
          <w:sz w:val="20"/>
          <w:szCs w:val="20"/>
        </w:rPr>
        <w:t>En az 3 (üç) anahtar kelime eklenmelidir.</w:t>
      </w:r>
    </w:p>
    <w:p w14:paraId="6257210E" w14:textId="77777777" w:rsidR="00EF6B30" w:rsidRPr="00BB2615" w:rsidRDefault="00EF6B30" w:rsidP="00711742">
      <w:pPr>
        <w:spacing w:before="120" w:after="0" w:line="240" w:lineRule="auto"/>
        <w:rPr>
          <w:rFonts w:ascii="Times New Roman" w:hAnsi="Times New Roman" w:cs="Times New Roman"/>
          <w:sz w:val="20"/>
          <w:szCs w:val="20"/>
        </w:rPr>
      </w:pPr>
    </w:p>
    <w:p w14:paraId="16CBB272" w14:textId="77777777" w:rsidR="00711742" w:rsidRPr="00EF6B30" w:rsidRDefault="00711742" w:rsidP="00711742">
      <w:pPr>
        <w:spacing w:before="120" w:after="0" w:line="240" w:lineRule="auto"/>
        <w:jc w:val="center"/>
        <w:rPr>
          <w:rFonts w:ascii="Times New Roman" w:hAnsi="Times New Roman" w:cs="Times New Roman"/>
          <w:b/>
          <w:sz w:val="18"/>
          <w:szCs w:val="24"/>
        </w:rPr>
      </w:pPr>
      <w:r w:rsidRPr="00EF6B30">
        <w:rPr>
          <w:rFonts w:ascii="Times New Roman" w:hAnsi="Times New Roman" w:cs="Times New Roman"/>
          <w:b/>
          <w:sz w:val="18"/>
          <w:szCs w:val="24"/>
        </w:rPr>
        <w:t>ABSTRACT</w:t>
      </w:r>
    </w:p>
    <w:p w14:paraId="18EB63AA" w14:textId="77777777" w:rsidR="00EF6B30" w:rsidRDefault="00EF6B30" w:rsidP="00EF6B30">
      <w:pPr>
        <w:spacing w:before="120" w:after="0" w:line="240" w:lineRule="auto"/>
        <w:rPr>
          <w:rFonts w:ascii="Times New Roman" w:hAnsi="Times New Roman" w:cs="Times New Roman"/>
          <w:sz w:val="20"/>
          <w:szCs w:val="20"/>
        </w:rPr>
      </w:pPr>
      <w:r w:rsidRPr="00EF6B30">
        <w:rPr>
          <w:rFonts w:ascii="Times New Roman" w:hAnsi="Times New Roman" w:cs="Times New Roman"/>
          <w:sz w:val="20"/>
          <w:szCs w:val="20"/>
        </w:rPr>
        <w:t>This section contains the summary of the study. The summary should include the purpose, method, findings and conclusions. The abstract should be in Times New Roman Font, 10 point, justified, and should be a maximum of 200 words. References should not be included in the abstract. The text must be justified.</w:t>
      </w:r>
    </w:p>
    <w:p w14:paraId="59EB738F" w14:textId="77777777" w:rsidR="00EF6B30" w:rsidRDefault="00EF6B30" w:rsidP="00EF6B30">
      <w:pPr>
        <w:spacing w:before="120" w:after="0" w:line="240" w:lineRule="auto"/>
        <w:rPr>
          <w:rFonts w:ascii="Times New Roman" w:hAnsi="Times New Roman" w:cs="Times New Roman"/>
          <w:sz w:val="20"/>
          <w:szCs w:val="20"/>
        </w:rPr>
      </w:pPr>
    </w:p>
    <w:p w14:paraId="6BF6357F" w14:textId="22B0DC40" w:rsidR="00EF6B30" w:rsidRDefault="00EF6B30" w:rsidP="00EF6B30">
      <w:pPr>
        <w:spacing w:before="120" w:after="0" w:line="240" w:lineRule="auto"/>
        <w:rPr>
          <w:rFonts w:ascii="Times New Roman" w:hAnsi="Times New Roman" w:cs="Times New Roman"/>
          <w:b/>
          <w:sz w:val="20"/>
          <w:szCs w:val="20"/>
        </w:rPr>
      </w:pPr>
      <w:r w:rsidRPr="00EF6B30">
        <w:rPr>
          <w:rFonts w:ascii="Times New Roman" w:hAnsi="Times New Roman" w:cs="Times New Roman"/>
          <w:b/>
          <w:bCs/>
          <w:sz w:val="20"/>
          <w:szCs w:val="20"/>
        </w:rPr>
        <w:t xml:space="preserve">Jel </w:t>
      </w:r>
      <w:r w:rsidR="00024AAC">
        <w:rPr>
          <w:rFonts w:ascii="Times New Roman" w:hAnsi="Times New Roman" w:cs="Times New Roman"/>
          <w:b/>
          <w:bCs/>
          <w:sz w:val="20"/>
          <w:szCs w:val="20"/>
        </w:rPr>
        <w:t>Codes</w:t>
      </w:r>
      <w:r w:rsidRPr="00EF6B30">
        <w:rPr>
          <w:rFonts w:ascii="Times New Roman" w:hAnsi="Times New Roman" w:cs="Times New Roman"/>
          <w:b/>
          <w:bCs/>
          <w:sz w:val="20"/>
          <w:szCs w:val="20"/>
        </w:rPr>
        <w:t>:</w:t>
      </w:r>
      <w:r>
        <w:rPr>
          <w:rFonts w:ascii="Times New Roman" w:hAnsi="Times New Roman" w:cs="Times New Roman"/>
          <w:sz w:val="20"/>
          <w:szCs w:val="20"/>
        </w:rPr>
        <w:t xml:space="preserve"> </w:t>
      </w:r>
      <w:r w:rsidRPr="00EF6B30">
        <w:rPr>
          <w:rFonts w:ascii="Times New Roman" w:hAnsi="Times New Roman" w:cs="Times New Roman"/>
          <w:sz w:val="20"/>
          <w:szCs w:val="20"/>
        </w:rPr>
        <w:t>At least 3 (three) JEL codes must be added</w:t>
      </w:r>
      <w:r>
        <w:rPr>
          <w:rFonts w:ascii="Times New Roman" w:hAnsi="Times New Roman" w:cs="Times New Roman"/>
          <w:sz w:val="20"/>
          <w:szCs w:val="20"/>
        </w:rPr>
        <w:t>.</w:t>
      </w:r>
    </w:p>
    <w:p w14:paraId="5F6F4B96" w14:textId="73DCD0BC" w:rsidR="00EF6B30" w:rsidRDefault="00EF6B30" w:rsidP="00EF6B30">
      <w:pPr>
        <w:spacing w:before="120" w:after="0" w:line="240" w:lineRule="auto"/>
        <w:rPr>
          <w:rFonts w:ascii="Times New Roman" w:hAnsi="Times New Roman" w:cs="Times New Roman"/>
          <w:sz w:val="20"/>
          <w:szCs w:val="20"/>
        </w:rPr>
      </w:pPr>
      <w:r>
        <w:rPr>
          <w:rFonts w:ascii="Times New Roman" w:hAnsi="Times New Roman" w:cs="Times New Roman"/>
          <w:b/>
          <w:sz w:val="20"/>
          <w:szCs w:val="20"/>
        </w:rPr>
        <w:t>Key Words</w:t>
      </w:r>
      <w:r w:rsidRPr="00BB2615">
        <w:rPr>
          <w:rFonts w:ascii="Times New Roman" w:hAnsi="Times New Roman" w:cs="Times New Roman"/>
          <w:b/>
          <w:sz w:val="20"/>
          <w:szCs w:val="20"/>
        </w:rPr>
        <w:t>:</w:t>
      </w:r>
      <w:r>
        <w:rPr>
          <w:rFonts w:ascii="Times New Roman" w:hAnsi="Times New Roman" w:cs="Times New Roman"/>
          <w:b/>
          <w:sz w:val="20"/>
          <w:szCs w:val="20"/>
        </w:rPr>
        <w:t xml:space="preserve"> </w:t>
      </w:r>
      <w:r w:rsidRPr="00EF6B30">
        <w:rPr>
          <w:rFonts w:ascii="Times New Roman" w:hAnsi="Times New Roman" w:cs="Times New Roman"/>
          <w:sz w:val="20"/>
          <w:szCs w:val="20"/>
        </w:rPr>
        <w:t>At least 3 (three) keywords must be added.</w:t>
      </w:r>
    </w:p>
    <w:p w14:paraId="4BB39C79" w14:textId="77777777" w:rsidR="00EF6B30" w:rsidRPr="00BB2615" w:rsidRDefault="00EF6B30" w:rsidP="00EF6B30">
      <w:pPr>
        <w:spacing w:before="120" w:after="0" w:line="240" w:lineRule="auto"/>
        <w:rPr>
          <w:rFonts w:ascii="Times New Roman" w:hAnsi="Times New Roman" w:cs="Times New Roman"/>
          <w:sz w:val="20"/>
          <w:szCs w:val="20"/>
        </w:rPr>
      </w:pPr>
    </w:p>
    <w:p w14:paraId="6C2464B5" w14:textId="77777777" w:rsidR="00F44620" w:rsidRDefault="00DB203E" w:rsidP="00F44620">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Giriş</w:t>
      </w:r>
    </w:p>
    <w:p w14:paraId="4B386233" w14:textId="77777777" w:rsidR="00F44620" w:rsidRPr="00F44620" w:rsidRDefault="001810B0" w:rsidP="00F44620">
      <w:pPr>
        <w:spacing w:before="120" w:after="0" w:line="240" w:lineRule="auto"/>
        <w:jc w:val="both"/>
        <w:rPr>
          <w:rFonts w:ascii="Times New Roman" w:hAnsi="Times New Roman" w:cs="Times New Roman"/>
          <w:b/>
          <w:sz w:val="24"/>
          <w:szCs w:val="24"/>
        </w:rPr>
      </w:pPr>
      <w:r w:rsidRPr="00F44620">
        <w:rPr>
          <w:rFonts w:ascii="Times New Roman" w:hAnsi="Times New Roman" w:cs="Times New Roman"/>
          <w:color w:val="111111"/>
          <w:sz w:val="24"/>
          <w:szCs w:val="24"/>
        </w:rPr>
        <w:t xml:space="preserve">Çalışmalar MS Office Word programında, .doc veya..docx formatında gönderilmelidir. </w:t>
      </w:r>
      <w:r w:rsidR="00672DA2" w:rsidRPr="00F44620">
        <w:rPr>
          <w:rFonts w:ascii="Times New Roman" w:hAnsi="Times New Roman" w:cs="Times New Roman"/>
          <w:sz w:val="24"/>
          <w:szCs w:val="24"/>
          <w:bdr w:val="none" w:sz="0" w:space="0" w:color="auto" w:frame="1"/>
        </w:rPr>
        <w:t>Yazı karakteri 12 punto “Times New Roman” biçiminde olmalıdır. Metin tek satır aralıklı, girintisiz ve iki yana dayalı olarak yazılmalıdır.</w:t>
      </w:r>
      <w:r w:rsidR="00672DA2" w:rsidRPr="00F44620">
        <w:rPr>
          <w:rFonts w:ascii="Times New Roman" w:hAnsi="Times New Roman" w:cs="Times New Roman"/>
          <w:sz w:val="24"/>
          <w:szCs w:val="24"/>
        </w:rPr>
        <w:t xml:space="preserve"> </w:t>
      </w:r>
      <w:r w:rsidR="00672DA2" w:rsidRPr="00F44620">
        <w:rPr>
          <w:rFonts w:ascii="Times New Roman" w:hAnsi="Times New Roman" w:cs="Times New Roman"/>
          <w:sz w:val="24"/>
          <w:szCs w:val="24"/>
          <w:bdr w:val="none" w:sz="0" w:space="0" w:color="auto" w:frame="1"/>
        </w:rPr>
        <w:t>Sayfa yapısı “normal”, üsten 2.5 cm, alttan 2.5 cm, sağ 2.5 cm, sol 2.5 cm. olmalıdır.</w:t>
      </w:r>
      <w:r w:rsidR="00F44620" w:rsidRPr="00F44620">
        <w:rPr>
          <w:rFonts w:ascii="Times New Roman" w:hAnsi="Times New Roman" w:cs="Times New Roman"/>
          <w:sz w:val="24"/>
          <w:szCs w:val="24"/>
          <w:bdr w:val="none" w:sz="0" w:space="0" w:color="auto" w:frame="1"/>
        </w:rPr>
        <w:t xml:space="preserve"> Göndermeler dipnotlar şeklinde değil, APA formatında metin içinde ilgili yere açılacak parantezlerle yapılmalıdır. Parantez içindeki sıralama yazar(lar)ın soyadı, kaynağın yılı, sayfa numarası ya da numaraları şeklinde olmalıdır.</w:t>
      </w:r>
      <w:r w:rsidR="00F44620">
        <w:rPr>
          <w:rFonts w:ascii="Times New Roman" w:hAnsi="Times New Roman" w:cs="Times New Roman"/>
          <w:b/>
          <w:sz w:val="24"/>
          <w:szCs w:val="24"/>
        </w:rPr>
        <w:t xml:space="preserve"> </w:t>
      </w:r>
      <w:r w:rsidR="00F44620" w:rsidRPr="00F44620">
        <w:rPr>
          <w:rFonts w:ascii="Times New Roman" w:hAnsi="Times New Roman" w:cs="Times New Roman"/>
          <w:sz w:val="24"/>
          <w:szCs w:val="24"/>
          <w:bdr w:val="none" w:sz="0" w:space="0" w:color="auto" w:frame="1"/>
        </w:rPr>
        <w:t>Kaynakların yazılmasında standart APA formatı kullanılmalıdır. (Örnek: Soyadı, Adının baş harfi. (Yıl), Eser Adı, Basıldığı yer: Basımevi.)</w:t>
      </w:r>
    </w:p>
    <w:p w14:paraId="4D1C0E7A" w14:textId="77777777" w:rsidR="00672DA2" w:rsidRPr="00F44620" w:rsidRDefault="00672DA2" w:rsidP="00F44620">
      <w:pPr>
        <w:spacing w:before="120" w:after="0" w:line="240" w:lineRule="auto"/>
        <w:jc w:val="both"/>
        <w:rPr>
          <w:rFonts w:ascii="Times New Roman" w:hAnsi="Times New Roman" w:cs="Times New Roman"/>
          <w:b/>
          <w:sz w:val="24"/>
          <w:szCs w:val="24"/>
        </w:rPr>
      </w:pPr>
    </w:p>
    <w:p w14:paraId="486430E4" w14:textId="77777777" w:rsidR="009E7D90" w:rsidRDefault="00FA3A95" w:rsidP="009E7D90">
      <w:pPr>
        <w:jc w:val="both"/>
        <w:rPr>
          <w:rFonts w:ascii="Times New Roman" w:hAnsi="Times New Roman" w:cs="Times New Roman"/>
          <w:b/>
          <w:bCs/>
          <w:color w:val="000000" w:themeColor="text1"/>
          <w:sz w:val="24"/>
          <w:szCs w:val="24"/>
        </w:rPr>
      </w:pPr>
      <w:r w:rsidRPr="00FA3A95">
        <w:rPr>
          <w:rFonts w:ascii="Times New Roman" w:hAnsi="Times New Roman" w:cs="Times New Roman"/>
          <w:b/>
          <w:bCs/>
          <w:color w:val="000000" w:themeColor="text1"/>
          <w:sz w:val="24"/>
          <w:szCs w:val="24"/>
        </w:rPr>
        <w:t>Tablo Gösterimi</w:t>
      </w:r>
    </w:p>
    <w:p w14:paraId="46B47B1C" w14:textId="77777777" w:rsidR="009E7D90" w:rsidRPr="00FB082E" w:rsidRDefault="00FA3A95" w:rsidP="009E7D90">
      <w:pPr>
        <w:jc w:val="both"/>
        <w:rPr>
          <w:rFonts w:ascii="Times New Roman" w:hAnsi="Times New Roman" w:cs="Times New Roman"/>
          <w:b/>
          <w:bCs/>
          <w:color w:val="000000" w:themeColor="text1"/>
          <w:sz w:val="24"/>
          <w:szCs w:val="24"/>
        </w:rPr>
      </w:pPr>
      <w:r w:rsidRPr="009E7D90">
        <w:rPr>
          <w:rFonts w:ascii="Times New Roman" w:hAnsi="Times New Roman" w:cs="Times New Roman"/>
          <w:sz w:val="24"/>
          <w:szCs w:val="24"/>
        </w:rPr>
        <w:t>Makale içindeki tablolar, biçimsel olarak aşağıda verilen örneğe benzer şekilde ve kendi içeriğinin gerektirdiği biçimde oluşturulmalıdır.</w:t>
      </w:r>
      <w:r w:rsidR="009E7D90" w:rsidRPr="009E7D90">
        <w:rPr>
          <w:rFonts w:ascii="Times New Roman" w:hAnsi="Times New Roman" w:cs="Times New Roman"/>
          <w:sz w:val="24"/>
          <w:szCs w:val="24"/>
          <w:bdr w:val="none" w:sz="0" w:space="0" w:color="auto" w:frame="1"/>
        </w:rPr>
        <w:t xml:space="preserve"> Tablo, şekil, grafik ve resimlerin adları, tablo, şekil, grafik ve resimlerin sınırlarını aşmayacak şekilde üstte, Times New Roman, 10 punto, kalın, 1 satır aralıklı, sözcüklerin baş harfleri büyük olarak yazılmalıdır. </w:t>
      </w:r>
    </w:p>
    <w:p w14:paraId="14E3CAAD" w14:textId="77777777" w:rsidR="009E7D90" w:rsidRPr="009E7D90" w:rsidRDefault="009E7D90" w:rsidP="009E7D90">
      <w:pPr>
        <w:jc w:val="both"/>
        <w:rPr>
          <w:rFonts w:ascii="Times New Roman" w:hAnsi="Times New Roman" w:cs="Times New Roman"/>
          <w:sz w:val="24"/>
          <w:szCs w:val="24"/>
        </w:rPr>
      </w:pPr>
      <w:r w:rsidRPr="009E7D90">
        <w:rPr>
          <w:rFonts w:ascii="Times New Roman" w:hAnsi="Times New Roman" w:cs="Times New Roman"/>
          <w:sz w:val="24"/>
          <w:szCs w:val="24"/>
          <w:bdr w:val="none" w:sz="0" w:space="0" w:color="auto" w:frame="1"/>
        </w:rPr>
        <w:t>Tablo, şekil, grafik ve resim için, alıntı yapılmışsa, kaynak mutlaka belirtilmelidir. Gösterilecek kaynak, tablo, şekil, grafik ve resmin hemen altında, 10 punto, 1 satır aralıklı olarak belirtilmelidir.</w:t>
      </w:r>
    </w:p>
    <w:p w14:paraId="01E2F8BD" w14:textId="77777777" w:rsidR="00A16EFA" w:rsidRDefault="00A16EFA" w:rsidP="00A16EFA">
      <w:pPr>
        <w:spacing w:before="120" w:after="120"/>
        <w:jc w:val="center"/>
        <w:rPr>
          <w:rFonts w:asciiTheme="majorHAnsi" w:hAnsiTheme="majorHAnsi" w:cs="Times New Roman"/>
          <w:b/>
        </w:rPr>
      </w:pPr>
    </w:p>
    <w:p w14:paraId="7B6D0C60" w14:textId="77777777" w:rsidR="00A16EFA" w:rsidRPr="00A16EFA" w:rsidRDefault="00A16EFA" w:rsidP="00A16EFA">
      <w:pPr>
        <w:spacing w:before="120" w:after="120"/>
        <w:jc w:val="center"/>
        <w:rPr>
          <w:rFonts w:ascii="Times New Roman" w:hAnsi="Times New Roman" w:cs="Times New Roman"/>
          <w:b/>
          <w:sz w:val="20"/>
          <w:szCs w:val="20"/>
        </w:rPr>
      </w:pPr>
      <w:r w:rsidRPr="00A16EFA">
        <w:rPr>
          <w:rFonts w:ascii="Times New Roman" w:hAnsi="Times New Roman" w:cs="Times New Roman"/>
          <w:b/>
          <w:sz w:val="20"/>
          <w:szCs w:val="20"/>
        </w:rPr>
        <w:t>Tablo 1. Tablo Adındaki Her Sözcüğün İlk Harfi Büyük Olmalı, 10 Punto, Tablo Her İki Kenara Uzatılmalı, Ortalanmalı</w:t>
      </w:r>
    </w:p>
    <w:tbl>
      <w:tblPr>
        <w:tblW w:w="9343" w:type="dxa"/>
        <w:jc w:val="center"/>
        <w:tblCellMar>
          <w:left w:w="70" w:type="dxa"/>
          <w:right w:w="70" w:type="dxa"/>
        </w:tblCellMar>
        <w:tblLook w:val="04A0" w:firstRow="1" w:lastRow="0" w:firstColumn="1" w:lastColumn="0" w:noHBand="0" w:noVBand="1"/>
      </w:tblPr>
      <w:tblGrid>
        <w:gridCol w:w="846"/>
        <w:gridCol w:w="1417"/>
        <w:gridCol w:w="1276"/>
        <w:gridCol w:w="709"/>
        <w:gridCol w:w="1223"/>
        <w:gridCol w:w="620"/>
        <w:gridCol w:w="1364"/>
        <w:gridCol w:w="807"/>
        <w:gridCol w:w="1081"/>
      </w:tblGrid>
      <w:tr w:rsidR="00A16EFA" w:rsidRPr="00A16EFA" w14:paraId="44FF9DBA" w14:textId="77777777" w:rsidTr="004A2320">
        <w:trPr>
          <w:trHeight w:val="540"/>
          <w:jc w:val="center"/>
        </w:trPr>
        <w:tc>
          <w:tcPr>
            <w:tcW w:w="2263" w:type="dxa"/>
            <w:gridSpan w:val="2"/>
            <w:tcBorders>
              <w:top w:val="single" w:sz="12" w:space="0" w:color="auto"/>
              <w:left w:val="nil"/>
              <w:bottom w:val="single" w:sz="12" w:space="0" w:color="auto"/>
              <w:right w:val="nil"/>
            </w:tcBorders>
            <w:shd w:val="clear" w:color="auto" w:fill="auto"/>
            <w:vAlign w:val="center"/>
            <w:hideMark/>
          </w:tcPr>
          <w:p w14:paraId="2180B50B" w14:textId="77777777" w:rsidR="00A16EFA" w:rsidRPr="00A16EFA" w:rsidRDefault="00A16EFA" w:rsidP="004A2320">
            <w:pPr>
              <w:spacing w:after="0"/>
              <w:jc w:val="center"/>
              <w:rPr>
                <w:rFonts w:ascii="Times New Roman" w:hAnsi="Times New Roman" w:cs="Times New Roman"/>
                <w:b/>
                <w:bCs/>
                <w:sz w:val="20"/>
                <w:szCs w:val="20"/>
              </w:rPr>
            </w:pPr>
            <w:r w:rsidRPr="00A16EFA">
              <w:rPr>
                <w:rFonts w:ascii="Times New Roman" w:hAnsi="Times New Roman" w:cs="Times New Roman"/>
                <w:b/>
                <w:bCs/>
                <w:sz w:val="20"/>
                <w:szCs w:val="20"/>
              </w:rPr>
              <w:t>Şirket</w:t>
            </w:r>
          </w:p>
        </w:tc>
        <w:tc>
          <w:tcPr>
            <w:tcW w:w="1276" w:type="dxa"/>
            <w:tcBorders>
              <w:top w:val="single" w:sz="12" w:space="0" w:color="auto"/>
              <w:left w:val="nil"/>
              <w:bottom w:val="single" w:sz="12" w:space="0" w:color="auto"/>
              <w:right w:val="nil"/>
            </w:tcBorders>
            <w:shd w:val="clear" w:color="auto" w:fill="auto"/>
            <w:vAlign w:val="center"/>
            <w:hideMark/>
          </w:tcPr>
          <w:p w14:paraId="61AE1C45" w14:textId="77777777" w:rsidR="00A16EFA" w:rsidRPr="00A16EFA" w:rsidRDefault="00A16EFA" w:rsidP="004A2320">
            <w:pPr>
              <w:spacing w:after="0"/>
              <w:jc w:val="center"/>
              <w:rPr>
                <w:rFonts w:ascii="Times New Roman" w:hAnsi="Times New Roman" w:cs="Times New Roman"/>
                <w:b/>
                <w:bCs/>
                <w:sz w:val="20"/>
                <w:szCs w:val="20"/>
              </w:rPr>
            </w:pPr>
            <w:r w:rsidRPr="00A16EFA">
              <w:rPr>
                <w:rFonts w:ascii="Times New Roman" w:hAnsi="Times New Roman" w:cs="Times New Roman"/>
                <w:b/>
                <w:bCs/>
                <w:sz w:val="20"/>
                <w:szCs w:val="20"/>
              </w:rPr>
              <w:t>2021</w:t>
            </w:r>
          </w:p>
        </w:tc>
        <w:tc>
          <w:tcPr>
            <w:tcW w:w="709" w:type="dxa"/>
            <w:tcBorders>
              <w:top w:val="single" w:sz="12" w:space="0" w:color="auto"/>
              <w:left w:val="nil"/>
              <w:bottom w:val="single" w:sz="12" w:space="0" w:color="auto"/>
              <w:right w:val="nil"/>
            </w:tcBorders>
            <w:shd w:val="clear" w:color="auto" w:fill="auto"/>
            <w:vAlign w:val="center"/>
            <w:hideMark/>
          </w:tcPr>
          <w:p w14:paraId="6F7F6286" w14:textId="77777777" w:rsidR="00A16EFA" w:rsidRPr="00A16EFA" w:rsidRDefault="00A16EFA" w:rsidP="004A2320">
            <w:pPr>
              <w:spacing w:after="0"/>
              <w:jc w:val="center"/>
              <w:rPr>
                <w:rFonts w:ascii="Times New Roman" w:hAnsi="Times New Roman" w:cs="Times New Roman"/>
                <w:b/>
                <w:bCs/>
                <w:sz w:val="20"/>
                <w:szCs w:val="20"/>
              </w:rPr>
            </w:pPr>
            <w:r w:rsidRPr="00A16EFA">
              <w:rPr>
                <w:rFonts w:ascii="Times New Roman" w:hAnsi="Times New Roman" w:cs="Times New Roman"/>
                <w:b/>
                <w:bCs/>
                <w:sz w:val="20"/>
                <w:szCs w:val="20"/>
              </w:rPr>
              <w:t>Ref. Say.</w:t>
            </w:r>
          </w:p>
        </w:tc>
        <w:tc>
          <w:tcPr>
            <w:tcW w:w="1223" w:type="dxa"/>
            <w:tcBorders>
              <w:top w:val="single" w:sz="12" w:space="0" w:color="auto"/>
              <w:left w:val="nil"/>
              <w:bottom w:val="single" w:sz="12" w:space="0" w:color="auto"/>
              <w:right w:val="nil"/>
            </w:tcBorders>
            <w:shd w:val="clear" w:color="auto" w:fill="auto"/>
            <w:vAlign w:val="center"/>
            <w:hideMark/>
          </w:tcPr>
          <w:p w14:paraId="04F39842" w14:textId="77777777" w:rsidR="00A16EFA" w:rsidRPr="00A16EFA" w:rsidRDefault="00A16EFA" w:rsidP="004A2320">
            <w:pPr>
              <w:spacing w:after="0"/>
              <w:jc w:val="center"/>
              <w:rPr>
                <w:rFonts w:ascii="Times New Roman" w:hAnsi="Times New Roman" w:cs="Times New Roman"/>
                <w:b/>
                <w:bCs/>
                <w:sz w:val="20"/>
                <w:szCs w:val="20"/>
              </w:rPr>
            </w:pPr>
            <w:r w:rsidRPr="00A16EFA">
              <w:rPr>
                <w:rFonts w:ascii="Times New Roman" w:hAnsi="Times New Roman" w:cs="Times New Roman"/>
                <w:b/>
                <w:bCs/>
                <w:sz w:val="20"/>
                <w:szCs w:val="20"/>
              </w:rPr>
              <w:t>2020</w:t>
            </w:r>
          </w:p>
        </w:tc>
        <w:tc>
          <w:tcPr>
            <w:tcW w:w="620" w:type="dxa"/>
            <w:tcBorders>
              <w:top w:val="single" w:sz="12" w:space="0" w:color="auto"/>
              <w:left w:val="nil"/>
              <w:bottom w:val="single" w:sz="12" w:space="0" w:color="auto"/>
              <w:right w:val="nil"/>
            </w:tcBorders>
            <w:shd w:val="clear" w:color="auto" w:fill="auto"/>
            <w:vAlign w:val="center"/>
            <w:hideMark/>
          </w:tcPr>
          <w:p w14:paraId="1024CCE8" w14:textId="77777777" w:rsidR="00A16EFA" w:rsidRPr="00A16EFA" w:rsidRDefault="00A16EFA" w:rsidP="004A2320">
            <w:pPr>
              <w:spacing w:after="0"/>
              <w:jc w:val="center"/>
              <w:rPr>
                <w:rFonts w:ascii="Times New Roman" w:hAnsi="Times New Roman" w:cs="Times New Roman"/>
                <w:b/>
                <w:bCs/>
                <w:sz w:val="20"/>
                <w:szCs w:val="20"/>
              </w:rPr>
            </w:pPr>
            <w:r w:rsidRPr="00A16EFA">
              <w:rPr>
                <w:rFonts w:ascii="Times New Roman" w:hAnsi="Times New Roman" w:cs="Times New Roman"/>
                <w:b/>
                <w:bCs/>
                <w:sz w:val="20"/>
                <w:szCs w:val="20"/>
              </w:rPr>
              <w:t>Ref. Say.</w:t>
            </w:r>
          </w:p>
        </w:tc>
        <w:tc>
          <w:tcPr>
            <w:tcW w:w="1364" w:type="dxa"/>
            <w:tcBorders>
              <w:top w:val="single" w:sz="12" w:space="0" w:color="auto"/>
              <w:left w:val="nil"/>
              <w:bottom w:val="single" w:sz="12" w:space="0" w:color="auto"/>
              <w:right w:val="nil"/>
            </w:tcBorders>
            <w:shd w:val="clear" w:color="auto" w:fill="auto"/>
            <w:vAlign w:val="center"/>
            <w:hideMark/>
          </w:tcPr>
          <w:p w14:paraId="6ED5AB35" w14:textId="77777777" w:rsidR="00A16EFA" w:rsidRPr="00A16EFA" w:rsidRDefault="00A16EFA" w:rsidP="004A2320">
            <w:pPr>
              <w:spacing w:after="0"/>
              <w:jc w:val="center"/>
              <w:rPr>
                <w:rFonts w:ascii="Times New Roman" w:hAnsi="Times New Roman" w:cs="Times New Roman"/>
                <w:b/>
                <w:bCs/>
                <w:sz w:val="20"/>
                <w:szCs w:val="20"/>
              </w:rPr>
            </w:pPr>
            <w:r w:rsidRPr="00A16EFA">
              <w:rPr>
                <w:rFonts w:ascii="Times New Roman" w:hAnsi="Times New Roman" w:cs="Times New Roman"/>
                <w:b/>
                <w:bCs/>
                <w:sz w:val="20"/>
                <w:szCs w:val="20"/>
              </w:rPr>
              <w:t>2019</w:t>
            </w:r>
          </w:p>
        </w:tc>
        <w:tc>
          <w:tcPr>
            <w:tcW w:w="807" w:type="dxa"/>
            <w:tcBorders>
              <w:top w:val="single" w:sz="12" w:space="0" w:color="auto"/>
              <w:left w:val="nil"/>
              <w:bottom w:val="single" w:sz="12" w:space="0" w:color="auto"/>
              <w:right w:val="nil"/>
            </w:tcBorders>
            <w:shd w:val="clear" w:color="auto" w:fill="auto"/>
            <w:vAlign w:val="center"/>
            <w:hideMark/>
          </w:tcPr>
          <w:p w14:paraId="161602AC" w14:textId="77777777" w:rsidR="00A16EFA" w:rsidRPr="00A16EFA" w:rsidRDefault="00A16EFA" w:rsidP="004A2320">
            <w:pPr>
              <w:spacing w:after="0"/>
              <w:jc w:val="center"/>
              <w:rPr>
                <w:rFonts w:ascii="Times New Roman" w:hAnsi="Times New Roman" w:cs="Times New Roman"/>
                <w:b/>
                <w:bCs/>
                <w:sz w:val="20"/>
                <w:szCs w:val="20"/>
              </w:rPr>
            </w:pPr>
            <w:r w:rsidRPr="00A16EFA">
              <w:rPr>
                <w:rFonts w:ascii="Times New Roman" w:hAnsi="Times New Roman" w:cs="Times New Roman"/>
                <w:b/>
                <w:bCs/>
                <w:sz w:val="20"/>
                <w:szCs w:val="20"/>
              </w:rPr>
              <w:t>Ref. Say.</w:t>
            </w:r>
          </w:p>
        </w:tc>
        <w:tc>
          <w:tcPr>
            <w:tcW w:w="1081" w:type="dxa"/>
            <w:tcBorders>
              <w:top w:val="single" w:sz="12" w:space="0" w:color="auto"/>
              <w:left w:val="nil"/>
              <w:bottom w:val="single" w:sz="12" w:space="0" w:color="auto"/>
              <w:right w:val="nil"/>
            </w:tcBorders>
            <w:shd w:val="clear" w:color="auto" w:fill="auto"/>
            <w:vAlign w:val="center"/>
            <w:hideMark/>
          </w:tcPr>
          <w:p w14:paraId="6571420B" w14:textId="77777777" w:rsidR="00A16EFA" w:rsidRPr="00A16EFA" w:rsidRDefault="00A16EFA" w:rsidP="004A2320">
            <w:pPr>
              <w:spacing w:after="0"/>
              <w:jc w:val="center"/>
              <w:rPr>
                <w:rFonts w:ascii="Times New Roman" w:hAnsi="Times New Roman" w:cs="Times New Roman"/>
                <w:b/>
                <w:bCs/>
                <w:sz w:val="20"/>
                <w:szCs w:val="20"/>
              </w:rPr>
            </w:pPr>
            <w:r w:rsidRPr="00A16EFA">
              <w:rPr>
                <w:rFonts w:ascii="Times New Roman" w:hAnsi="Times New Roman" w:cs="Times New Roman"/>
                <w:b/>
                <w:bCs/>
                <w:sz w:val="20"/>
                <w:szCs w:val="20"/>
              </w:rPr>
              <w:t>Toplam Referans</w:t>
            </w:r>
          </w:p>
        </w:tc>
      </w:tr>
      <w:tr w:rsidR="00A16EFA" w:rsidRPr="00A16EFA" w14:paraId="543BAF4B" w14:textId="77777777" w:rsidTr="004A2320">
        <w:trPr>
          <w:trHeight w:val="288"/>
          <w:jc w:val="center"/>
        </w:trPr>
        <w:tc>
          <w:tcPr>
            <w:tcW w:w="846" w:type="dxa"/>
            <w:tcBorders>
              <w:top w:val="nil"/>
              <w:left w:val="nil"/>
              <w:bottom w:val="single" w:sz="4" w:space="0" w:color="auto"/>
              <w:right w:val="nil"/>
            </w:tcBorders>
            <w:shd w:val="clear" w:color="auto" w:fill="auto"/>
            <w:noWrap/>
            <w:vAlign w:val="center"/>
            <w:hideMark/>
          </w:tcPr>
          <w:p w14:paraId="1D52BA78"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1</w:t>
            </w:r>
          </w:p>
        </w:tc>
        <w:tc>
          <w:tcPr>
            <w:tcW w:w="1417" w:type="dxa"/>
            <w:tcBorders>
              <w:top w:val="nil"/>
              <w:left w:val="nil"/>
              <w:bottom w:val="single" w:sz="4" w:space="0" w:color="auto"/>
              <w:right w:val="nil"/>
            </w:tcBorders>
            <w:shd w:val="clear" w:color="auto" w:fill="auto"/>
            <w:noWrap/>
            <w:vAlign w:val="center"/>
            <w:hideMark/>
          </w:tcPr>
          <w:p w14:paraId="09C8558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ALCTL</w:t>
            </w:r>
          </w:p>
        </w:tc>
        <w:tc>
          <w:tcPr>
            <w:tcW w:w="1276" w:type="dxa"/>
            <w:tcBorders>
              <w:top w:val="nil"/>
              <w:left w:val="nil"/>
              <w:bottom w:val="single" w:sz="4" w:space="0" w:color="auto"/>
              <w:right w:val="nil"/>
            </w:tcBorders>
            <w:shd w:val="clear" w:color="auto" w:fill="auto"/>
            <w:noWrap/>
            <w:vAlign w:val="center"/>
            <w:hideMark/>
          </w:tcPr>
          <w:p w14:paraId="6585DDE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0.608</w:t>
            </w:r>
          </w:p>
        </w:tc>
        <w:tc>
          <w:tcPr>
            <w:tcW w:w="709" w:type="dxa"/>
            <w:tcBorders>
              <w:top w:val="nil"/>
              <w:left w:val="nil"/>
              <w:bottom w:val="single" w:sz="4" w:space="0" w:color="auto"/>
              <w:right w:val="nil"/>
            </w:tcBorders>
            <w:shd w:val="clear" w:color="auto" w:fill="auto"/>
            <w:noWrap/>
            <w:vAlign w:val="center"/>
            <w:hideMark/>
          </w:tcPr>
          <w:p w14:paraId="5B9EDA28"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223" w:type="dxa"/>
            <w:tcBorders>
              <w:top w:val="nil"/>
              <w:left w:val="nil"/>
              <w:bottom w:val="single" w:sz="4" w:space="0" w:color="auto"/>
              <w:right w:val="nil"/>
            </w:tcBorders>
            <w:shd w:val="clear" w:color="auto" w:fill="auto"/>
            <w:noWrap/>
            <w:vAlign w:val="center"/>
            <w:hideMark/>
          </w:tcPr>
          <w:p w14:paraId="7824184E"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0.804</w:t>
            </w:r>
          </w:p>
        </w:tc>
        <w:tc>
          <w:tcPr>
            <w:tcW w:w="620" w:type="dxa"/>
            <w:tcBorders>
              <w:top w:val="nil"/>
              <w:left w:val="nil"/>
              <w:bottom w:val="single" w:sz="4" w:space="0" w:color="auto"/>
              <w:right w:val="nil"/>
            </w:tcBorders>
            <w:shd w:val="clear" w:color="auto" w:fill="auto"/>
            <w:noWrap/>
            <w:vAlign w:val="center"/>
            <w:hideMark/>
          </w:tcPr>
          <w:p w14:paraId="1BC55822"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364" w:type="dxa"/>
            <w:tcBorders>
              <w:top w:val="nil"/>
              <w:left w:val="nil"/>
              <w:bottom w:val="single" w:sz="4" w:space="0" w:color="auto"/>
              <w:right w:val="nil"/>
            </w:tcBorders>
            <w:shd w:val="clear" w:color="auto" w:fill="auto"/>
            <w:noWrap/>
            <w:vAlign w:val="center"/>
            <w:hideMark/>
          </w:tcPr>
          <w:p w14:paraId="7CD2C420"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0.657</w:t>
            </w:r>
          </w:p>
        </w:tc>
        <w:tc>
          <w:tcPr>
            <w:tcW w:w="807" w:type="dxa"/>
            <w:tcBorders>
              <w:top w:val="nil"/>
              <w:left w:val="nil"/>
              <w:bottom w:val="single" w:sz="4" w:space="0" w:color="auto"/>
              <w:right w:val="nil"/>
            </w:tcBorders>
            <w:shd w:val="clear" w:color="auto" w:fill="auto"/>
            <w:noWrap/>
            <w:vAlign w:val="center"/>
            <w:hideMark/>
          </w:tcPr>
          <w:p w14:paraId="3CBAED2C"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081" w:type="dxa"/>
            <w:tcBorders>
              <w:top w:val="nil"/>
              <w:left w:val="nil"/>
              <w:bottom w:val="single" w:sz="4" w:space="0" w:color="auto"/>
              <w:right w:val="nil"/>
            </w:tcBorders>
            <w:shd w:val="clear" w:color="auto" w:fill="auto"/>
            <w:noWrap/>
            <w:vAlign w:val="center"/>
            <w:hideMark/>
          </w:tcPr>
          <w:p w14:paraId="6A297A0A"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r>
      <w:tr w:rsidR="00A16EFA" w:rsidRPr="00A16EFA" w14:paraId="2AF335C8"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10C0AC09"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2</w:t>
            </w:r>
          </w:p>
        </w:tc>
        <w:tc>
          <w:tcPr>
            <w:tcW w:w="1417" w:type="dxa"/>
            <w:tcBorders>
              <w:top w:val="nil"/>
              <w:left w:val="nil"/>
              <w:bottom w:val="single" w:sz="4" w:space="0" w:color="auto"/>
              <w:right w:val="nil"/>
            </w:tcBorders>
            <w:shd w:val="clear" w:color="auto" w:fill="auto"/>
            <w:noWrap/>
            <w:vAlign w:val="center"/>
            <w:hideMark/>
          </w:tcPr>
          <w:p w14:paraId="4A949C4D"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ARDYZ</w:t>
            </w:r>
          </w:p>
        </w:tc>
        <w:tc>
          <w:tcPr>
            <w:tcW w:w="1276" w:type="dxa"/>
            <w:tcBorders>
              <w:top w:val="nil"/>
              <w:left w:val="nil"/>
              <w:bottom w:val="single" w:sz="4" w:space="0" w:color="auto"/>
              <w:right w:val="nil"/>
            </w:tcBorders>
            <w:shd w:val="clear" w:color="auto" w:fill="auto"/>
            <w:noWrap/>
            <w:vAlign w:val="center"/>
            <w:hideMark/>
          </w:tcPr>
          <w:p w14:paraId="423D174E"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0.979</w:t>
            </w:r>
          </w:p>
        </w:tc>
        <w:tc>
          <w:tcPr>
            <w:tcW w:w="709" w:type="dxa"/>
            <w:tcBorders>
              <w:top w:val="nil"/>
              <w:left w:val="nil"/>
              <w:bottom w:val="single" w:sz="4" w:space="0" w:color="auto"/>
              <w:right w:val="nil"/>
            </w:tcBorders>
            <w:shd w:val="clear" w:color="auto" w:fill="auto"/>
            <w:noWrap/>
            <w:vAlign w:val="center"/>
            <w:hideMark/>
          </w:tcPr>
          <w:p w14:paraId="3CB3E34D"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223" w:type="dxa"/>
            <w:tcBorders>
              <w:top w:val="nil"/>
              <w:left w:val="nil"/>
              <w:bottom w:val="single" w:sz="4" w:space="0" w:color="auto"/>
              <w:right w:val="nil"/>
            </w:tcBorders>
            <w:shd w:val="clear" w:color="auto" w:fill="auto"/>
            <w:noWrap/>
            <w:vAlign w:val="center"/>
            <w:hideMark/>
          </w:tcPr>
          <w:p w14:paraId="5C23E440"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620" w:type="dxa"/>
            <w:tcBorders>
              <w:top w:val="nil"/>
              <w:left w:val="nil"/>
              <w:bottom w:val="single" w:sz="4" w:space="0" w:color="auto"/>
              <w:right w:val="nil"/>
            </w:tcBorders>
            <w:shd w:val="clear" w:color="auto" w:fill="auto"/>
            <w:noWrap/>
            <w:vAlign w:val="center"/>
            <w:hideMark/>
          </w:tcPr>
          <w:p w14:paraId="67F85EF0"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2</w:t>
            </w:r>
          </w:p>
        </w:tc>
        <w:tc>
          <w:tcPr>
            <w:tcW w:w="1364" w:type="dxa"/>
            <w:tcBorders>
              <w:top w:val="nil"/>
              <w:left w:val="nil"/>
              <w:bottom w:val="single" w:sz="4" w:space="0" w:color="auto"/>
              <w:right w:val="nil"/>
            </w:tcBorders>
            <w:shd w:val="clear" w:color="auto" w:fill="auto"/>
            <w:noWrap/>
            <w:vAlign w:val="center"/>
            <w:hideMark/>
          </w:tcPr>
          <w:p w14:paraId="3E5F0869"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807" w:type="dxa"/>
            <w:tcBorders>
              <w:top w:val="nil"/>
              <w:left w:val="nil"/>
              <w:bottom w:val="single" w:sz="4" w:space="0" w:color="auto"/>
              <w:right w:val="nil"/>
            </w:tcBorders>
            <w:shd w:val="clear" w:color="auto" w:fill="auto"/>
            <w:noWrap/>
            <w:vAlign w:val="center"/>
            <w:hideMark/>
          </w:tcPr>
          <w:p w14:paraId="5ED27B36"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7</w:t>
            </w:r>
          </w:p>
        </w:tc>
        <w:tc>
          <w:tcPr>
            <w:tcW w:w="1081" w:type="dxa"/>
            <w:tcBorders>
              <w:top w:val="nil"/>
              <w:left w:val="nil"/>
              <w:bottom w:val="single" w:sz="4" w:space="0" w:color="auto"/>
              <w:right w:val="nil"/>
            </w:tcBorders>
            <w:shd w:val="clear" w:color="auto" w:fill="auto"/>
            <w:noWrap/>
            <w:vAlign w:val="center"/>
            <w:hideMark/>
          </w:tcPr>
          <w:p w14:paraId="4BCDA301"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9</w:t>
            </w:r>
          </w:p>
        </w:tc>
      </w:tr>
      <w:tr w:rsidR="00A16EFA" w:rsidRPr="00A16EFA" w14:paraId="45095B33"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4F62FA05"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3</w:t>
            </w:r>
          </w:p>
        </w:tc>
        <w:tc>
          <w:tcPr>
            <w:tcW w:w="1417" w:type="dxa"/>
            <w:tcBorders>
              <w:top w:val="nil"/>
              <w:left w:val="nil"/>
              <w:bottom w:val="single" w:sz="4" w:space="0" w:color="auto"/>
              <w:right w:val="nil"/>
            </w:tcBorders>
            <w:shd w:val="clear" w:color="auto" w:fill="auto"/>
            <w:noWrap/>
            <w:vAlign w:val="center"/>
            <w:hideMark/>
          </w:tcPr>
          <w:p w14:paraId="231E6CC8"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ARENA</w:t>
            </w:r>
          </w:p>
        </w:tc>
        <w:tc>
          <w:tcPr>
            <w:tcW w:w="1276" w:type="dxa"/>
            <w:tcBorders>
              <w:top w:val="nil"/>
              <w:left w:val="nil"/>
              <w:bottom w:val="single" w:sz="4" w:space="0" w:color="auto"/>
              <w:right w:val="nil"/>
            </w:tcBorders>
            <w:shd w:val="clear" w:color="auto" w:fill="auto"/>
            <w:noWrap/>
            <w:vAlign w:val="center"/>
            <w:hideMark/>
          </w:tcPr>
          <w:p w14:paraId="613FFBC3"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0.847</w:t>
            </w:r>
          </w:p>
        </w:tc>
        <w:tc>
          <w:tcPr>
            <w:tcW w:w="709" w:type="dxa"/>
            <w:tcBorders>
              <w:top w:val="nil"/>
              <w:left w:val="nil"/>
              <w:bottom w:val="single" w:sz="4" w:space="0" w:color="auto"/>
              <w:right w:val="nil"/>
            </w:tcBorders>
            <w:shd w:val="clear" w:color="auto" w:fill="auto"/>
            <w:noWrap/>
            <w:vAlign w:val="center"/>
            <w:hideMark/>
          </w:tcPr>
          <w:p w14:paraId="6EAA5023"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223" w:type="dxa"/>
            <w:tcBorders>
              <w:top w:val="nil"/>
              <w:left w:val="nil"/>
              <w:bottom w:val="single" w:sz="4" w:space="0" w:color="auto"/>
              <w:right w:val="nil"/>
            </w:tcBorders>
            <w:shd w:val="clear" w:color="auto" w:fill="auto"/>
            <w:noWrap/>
            <w:vAlign w:val="center"/>
            <w:hideMark/>
          </w:tcPr>
          <w:p w14:paraId="16D148ED"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0.856</w:t>
            </w:r>
          </w:p>
        </w:tc>
        <w:tc>
          <w:tcPr>
            <w:tcW w:w="620" w:type="dxa"/>
            <w:tcBorders>
              <w:top w:val="nil"/>
              <w:left w:val="nil"/>
              <w:bottom w:val="single" w:sz="4" w:space="0" w:color="auto"/>
              <w:right w:val="nil"/>
            </w:tcBorders>
            <w:shd w:val="clear" w:color="auto" w:fill="auto"/>
            <w:noWrap/>
            <w:vAlign w:val="center"/>
            <w:hideMark/>
          </w:tcPr>
          <w:p w14:paraId="75E76976"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364" w:type="dxa"/>
            <w:tcBorders>
              <w:top w:val="nil"/>
              <w:left w:val="nil"/>
              <w:bottom w:val="single" w:sz="4" w:space="0" w:color="auto"/>
              <w:right w:val="nil"/>
            </w:tcBorders>
            <w:shd w:val="clear" w:color="auto" w:fill="auto"/>
            <w:noWrap/>
            <w:vAlign w:val="center"/>
            <w:hideMark/>
          </w:tcPr>
          <w:p w14:paraId="49C5CB01"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0.807</w:t>
            </w:r>
          </w:p>
        </w:tc>
        <w:tc>
          <w:tcPr>
            <w:tcW w:w="807" w:type="dxa"/>
            <w:tcBorders>
              <w:top w:val="nil"/>
              <w:left w:val="nil"/>
              <w:bottom w:val="single" w:sz="4" w:space="0" w:color="auto"/>
              <w:right w:val="nil"/>
            </w:tcBorders>
            <w:shd w:val="clear" w:color="auto" w:fill="auto"/>
            <w:noWrap/>
            <w:vAlign w:val="center"/>
            <w:hideMark/>
          </w:tcPr>
          <w:p w14:paraId="4409B802"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081" w:type="dxa"/>
            <w:tcBorders>
              <w:top w:val="nil"/>
              <w:left w:val="nil"/>
              <w:bottom w:val="single" w:sz="4" w:space="0" w:color="auto"/>
              <w:right w:val="nil"/>
            </w:tcBorders>
            <w:shd w:val="clear" w:color="auto" w:fill="auto"/>
            <w:noWrap/>
            <w:vAlign w:val="center"/>
            <w:hideMark/>
          </w:tcPr>
          <w:p w14:paraId="43E50BFA"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r>
      <w:tr w:rsidR="00A16EFA" w:rsidRPr="00A16EFA" w14:paraId="2A7A4D48"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12FC842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4</w:t>
            </w:r>
          </w:p>
        </w:tc>
        <w:tc>
          <w:tcPr>
            <w:tcW w:w="1417" w:type="dxa"/>
            <w:tcBorders>
              <w:top w:val="nil"/>
              <w:left w:val="nil"/>
              <w:bottom w:val="single" w:sz="4" w:space="0" w:color="auto"/>
              <w:right w:val="nil"/>
            </w:tcBorders>
            <w:shd w:val="clear" w:color="auto" w:fill="auto"/>
            <w:noWrap/>
            <w:vAlign w:val="center"/>
            <w:hideMark/>
          </w:tcPr>
          <w:p w14:paraId="7C6690B9"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ARMDA</w:t>
            </w:r>
          </w:p>
        </w:tc>
        <w:tc>
          <w:tcPr>
            <w:tcW w:w="1276" w:type="dxa"/>
            <w:tcBorders>
              <w:top w:val="nil"/>
              <w:left w:val="nil"/>
              <w:bottom w:val="single" w:sz="4" w:space="0" w:color="auto"/>
              <w:right w:val="nil"/>
            </w:tcBorders>
            <w:shd w:val="clear" w:color="auto" w:fill="auto"/>
            <w:noWrap/>
            <w:vAlign w:val="center"/>
            <w:hideMark/>
          </w:tcPr>
          <w:p w14:paraId="05CB1121"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0.806</w:t>
            </w:r>
          </w:p>
        </w:tc>
        <w:tc>
          <w:tcPr>
            <w:tcW w:w="709" w:type="dxa"/>
            <w:tcBorders>
              <w:top w:val="nil"/>
              <w:left w:val="nil"/>
              <w:bottom w:val="single" w:sz="4" w:space="0" w:color="auto"/>
              <w:right w:val="nil"/>
            </w:tcBorders>
            <w:shd w:val="clear" w:color="auto" w:fill="auto"/>
            <w:noWrap/>
            <w:vAlign w:val="center"/>
            <w:hideMark/>
          </w:tcPr>
          <w:p w14:paraId="5A5CE5A5"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223" w:type="dxa"/>
            <w:tcBorders>
              <w:top w:val="nil"/>
              <w:left w:val="nil"/>
              <w:bottom w:val="single" w:sz="4" w:space="0" w:color="auto"/>
              <w:right w:val="nil"/>
            </w:tcBorders>
            <w:shd w:val="clear" w:color="auto" w:fill="auto"/>
            <w:noWrap/>
            <w:vAlign w:val="center"/>
            <w:hideMark/>
          </w:tcPr>
          <w:p w14:paraId="38E2CFCC"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0.906</w:t>
            </w:r>
          </w:p>
        </w:tc>
        <w:tc>
          <w:tcPr>
            <w:tcW w:w="620" w:type="dxa"/>
            <w:tcBorders>
              <w:top w:val="nil"/>
              <w:left w:val="nil"/>
              <w:bottom w:val="single" w:sz="4" w:space="0" w:color="auto"/>
              <w:right w:val="nil"/>
            </w:tcBorders>
            <w:shd w:val="clear" w:color="auto" w:fill="auto"/>
            <w:noWrap/>
            <w:vAlign w:val="center"/>
            <w:hideMark/>
          </w:tcPr>
          <w:p w14:paraId="704A8B51"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364" w:type="dxa"/>
            <w:tcBorders>
              <w:top w:val="nil"/>
              <w:left w:val="nil"/>
              <w:bottom w:val="single" w:sz="4" w:space="0" w:color="auto"/>
              <w:right w:val="nil"/>
            </w:tcBorders>
            <w:shd w:val="clear" w:color="auto" w:fill="auto"/>
            <w:noWrap/>
            <w:vAlign w:val="center"/>
            <w:hideMark/>
          </w:tcPr>
          <w:p w14:paraId="76CF83D4"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0.879</w:t>
            </w:r>
          </w:p>
        </w:tc>
        <w:tc>
          <w:tcPr>
            <w:tcW w:w="807" w:type="dxa"/>
            <w:tcBorders>
              <w:top w:val="nil"/>
              <w:left w:val="nil"/>
              <w:bottom w:val="single" w:sz="4" w:space="0" w:color="auto"/>
              <w:right w:val="nil"/>
            </w:tcBorders>
            <w:shd w:val="clear" w:color="auto" w:fill="auto"/>
            <w:noWrap/>
            <w:vAlign w:val="center"/>
            <w:hideMark/>
          </w:tcPr>
          <w:p w14:paraId="12016151"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081" w:type="dxa"/>
            <w:tcBorders>
              <w:top w:val="nil"/>
              <w:left w:val="nil"/>
              <w:bottom w:val="single" w:sz="4" w:space="0" w:color="auto"/>
              <w:right w:val="nil"/>
            </w:tcBorders>
            <w:shd w:val="clear" w:color="auto" w:fill="auto"/>
            <w:noWrap/>
            <w:vAlign w:val="center"/>
            <w:hideMark/>
          </w:tcPr>
          <w:p w14:paraId="59FF194C"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r>
      <w:tr w:rsidR="00A16EFA" w:rsidRPr="00A16EFA" w14:paraId="00F89FC1"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30F38060"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5</w:t>
            </w:r>
          </w:p>
        </w:tc>
        <w:tc>
          <w:tcPr>
            <w:tcW w:w="1417" w:type="dxa"/>
            <w:tcBorders>
              <w:top w:val="nil"/>
              <w:left w:val="nil"/>
              <w:bottom w:val="single" w:sz="4" w:space="0" w:color="auto"/>
              <w:right w:val="nil"/>
            </w:tcBorders>
            <w:shd w:val="clear" w:color="auto" w:fill="auto"/>
            <w:noWrap/>
            <w:vAlign w:val="center"/>
            <w:hideMark/>
          </w:tcPr>
          <w:p w14:paraId="0890A5B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ASELS</w:t>
            </w:r>
          </w:p>
        </w:tc>
        <w:tc>
          <w:tcPr>
            <w:tcW w:w="1276" w:type="dxa"/>
            <w:tcBorders>
              <w:top w:val="nil"/>
              <w:left w:val="nil"/>
              <w:bottom w:val="single" w:sz="4" w:space="0" w:color="auto"/>
              <w:right w:val="nil"/>
            </w:tcBorders>
            <w:shd w:val="clear" w:color="auto" w:fill="auto"/>
            <w:noWrap/>
            <w:vAlign w:val="center"/>
            <w:hideMark/>
          </w:tcPr>
          <w:p w14:paraId="303211DB"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0.971</w:t>
            </w:r>
          </w:p>
        </w:tc>
        <w:tc>
          <w:tcPr>
            <w:tcW w:w="709" w:type="dxa"/>
            <w:tcBorders>
              <w:top w:val="nil"/>
              <w:left w:val="nil"/>
              <w:bottom w:val="single" w:sz="4" w:space="0" w:color="auto"/>
              <w:right w:val="nil"/>
            </w:tcBorders>
            <w:shd w:val="clear" w:color="auto" w:fill="auto"/>
            <w:noWrap/>
            <w:vAlign w:val="center"/>
            <w:hideMark/>
          </w:tcPr>
          <w:p w14:paraId="0BE3D721"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223" w:type="dxa"/>
            <w:tcBorders>
              <w:top w:val="nil"/>
              <w:left w:val="nil"/>
              <w:bottom w:val="single" w:sz="4" w:space="0" w:color="auto"/>
              <w:right w:val="nil"/>
            </w:tcBorders>
            <w:shd w:val="clear" w:color="auto" w:fill="auto"/>
            <w:noWrap/>
            <w:vAlign w:val="center"/>
            <w:hideMark/>
          </w:tcPr>
          <w:p w14:paraId="3EC0B4ED"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620" w:type="dxa"/>
            <w:tcBorders>
              <w:top w:val="nil"/>
              <w:left w:val="nil"/>
              <w:bottom w:val="single" w:sz="4" w:space="0" w:color="auto"/>
              <w:right w:val="nil"/>
            </w:tcBorders>
            <w:shd w:val="clear" w:color="auto" w:fill="auto"/>
            <w:noWrap/>
            <w:vAlign w:val="center"/>
            <w:hideMark/>
          </w:tcPr>
          <w:p w14:paraId="01E9BAD3"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w:t>
            </w:r>
          </w:p>
        </w:tc>
        <w:tc>
          <w:tcPr>
            <w:tcW w:w="1364" w:type="dxa"/>
            <w:tcBorders>
              <w:top w:val="nil"/>
              <w:left w:val="nil"/>
              <w:bottom w:val="single" w:sz="4" w:space="0" w:color="auto"/>
              <w:right w:val="nil"/>
            </w:tcBorders>
            <w:shd w:val="clear" w:color="auto" w:fill="auto"/>
            <w:noWrap/>
            <w:vAlign w:val="center"/>
            <w:hideMark/>
          </w:tcPr>
          <w:p w14:paraId="7EB0D224"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807" w:type="dxa"/>
            <w:tcBorders>
              <w:top w:val="nil"/>
              <w:left w:val="nil"/>
              <w:bottom w:val="single" w:sz="4" w:space="0" w:color="auto"/>
              <w:right w:val="nil"/>
            </w:tcBorders>
            <w:shd w:val="clear" w:color="auto" w:fill="auto"/>
            <w:noWrap/>
            <w:vAlign w:val="center"/>
            <w:hideMark/>
          </w:tcPr>
          <w:p w14:paraId="607AB6B3"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w:t>
            </w:r>
          </w:p>
        </w:tc>
        <w:tc>
          <w:tcPr>
            <w:tcW w:w="1081" w:type="dxa"/>
            <w:tcBorders>
              <w:top w:val="nil"/>
              <w:left w:val="nil"/>
              <w:bottom w:val="single" w:sz="4" w:space="0" w:color="auto"/>
              <w:right w:val="nil"/>
            </w:tcBorders>
            <w:shd w:val="clear" w:color="auto" w:fill="auto"/>
            <w:noWrap/>
            <w:vAlign w:val="center"/>
            <w:hideMark/>
          </w:tcPr>
          <w:p w14:paraId="5EBFD91A"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2</w:t>
            </w:r>
          </w:p>
        </w:tc>
      </w:tr>
      <w:tr w:rsidR="00A16EFA" w:rsidRPr="00A16EFA" w14:paraId="184CC6BD"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5D15526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6</w:t>
            </w:r>
          </w:p>
        </w:tc>
        <w:tc>
          <w:tcPr>
            <w:tcW w:w="1417" w:type="dxa"/>
            <w:tcBorders>
              <w:top w:val="nil"/>
              <w:left w:val="nil"/>
              <w:bottom w:val="single" w:sz="4" w:space="0" w:color="auto"/>
              <w:right w:val="nil"/>
            </w:tcBorders>
            <w:shd w:val="clear" w:color="auto" w:fill="auto"/>
            <w:noWrap/>
            <w:vAlign w:val="center"/>
            <w:hideMark/>
          </w:tcPr>
          <w:p w14:paraId="1607287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DGATE</w:t>
            </w:r>
          </w:p>
        </w:tc>
        <w:tc>
          <w:tcPr>
            <w:tcW w:w="1276" w:type="dxa"/>
            <w:tcBorders>
              <w:top w:val="nil"/>
              <w:left w:val="nil"/>
              <w:bottom w:val="single" w:sz="4" w:space="0" w:color="auto"/>
              <w:right w:val="nil"/>
            </w:tcBorders>
            <w:shd w:val="clear" w:color="auto" w:fill="auto"/>
            <w:noWrap/>
            <w:vAlign w:val="center"/>
            <w:hideMark/>
          </w:tcPr>
          <w:p w14:paraId="2BA82384"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0.795</w:t>
            </w:r>
          </w:p>
        </w:tc>
        <w:tc>
          <w:tcPr>
            <w:tcW w:w="709" w:type="dxa"/>
            <w:tcBorders>
              <w:top w:val="nil"/>
              <w:left w:val="nil"/>
              <w:bottom w:val="single" w:sz="4" w:space="0" w:color="auto"/>
              <w:right w:val="nil"/>
            </w:tcBorders>
            <w:shd w:val="clear" w:color="auto" w:fill="auto"/>
            <w:noWrap/>
            <w:vAlign w:val="center"/>
            <w:hideMark/>
          </w:tcPr>
          <w:p w14:paraId="6C6740F6"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223" w:type="dxa"/>
            <w:tcBorders>
              <w:top w:val="nil"/>
              <w:left w:val="nil"/>
              <w:bottom w:val="single" w:sz="4" w:space="0" w:color="auto"/>
              <w:right w:val="nil"/>
            </w:tcBorders>
            <w:shd w:val="clear" w:color="auto" w:fill="auto"/>
            <w:noWrap/>
            <w:vAlign w:val="center"/>
            <w:hideMark/>
          </w:tcPr>
          <w:p w14:paraId="50341E8B"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0.928</w:t>
            </w:r>
          </w:p>
        </w:tc>
        <w:tc>
          <w:tcPr>
            <w:tcW w:w="620" w:type="dxa"/>
            <w:tcBorders>
              <w:top w:val="nil"/>
              <w:left w:val="nil"/>
              <w:bottom w:val="single" w:sz="4" w:space="0" w:color="auto"/>
              <w:right w:val="nil"/>
            </w:tcBorders>
            <w:shd w:val="clear" w:color="auto" w:fill="auto"/>
            <w:noWrap/>
            <w:vAlign w:val="center"/>
            <w:hideMark/>
          </w:tcPr>
          <w:p w14:paraId="7A849A0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364" w:type="dxa"/>
            <w:tcBorders>
              <w:top w:val="nil"/>
              <w:left w:val="nil"/>
              <w:bottom w:val="single" w:sz="4" w:space="0" w:color="auto"/>
              <w:right w:val="nil"/>
            </w:tcBorders>
            <w:shd w:val="clear" w:color="auto" w:fill="auto"/>
            <w:noWrap/>
            <w:vAlign w:val="center"/>
            <w:hideMark/>
          </w:tcPr>
          <w:p w14:paraId="4C15EF16"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0.899</w:t>
            </w:r>
          </w:p>
        </w:tc>
        <w:tc>
          <w:tcPr>
            <w:tcW w:w="807" w:type="dxa"/>
            <w:tcBorders>
              <w:top w:val="nil"/>
              <w:left w:val="nil"/>
              <w:bottom w:val="single" w:sz="4" w:space="0" w:color="auto"/>
              <w:right w:val="nil"/>
            </w:tcBorders>
            <w:shd w:val="clear" w:color="auto" w:fill="auto"/>
            <w:noWrap/>
            <w:vAlign w:val="center"/>
            <w:hideMark/>
          </w:tcPr>
          <w:p w14:paraId="0081F23E"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081" w:type="dxa"/>
            <w:tcBorders>
              <w:top w:val="nil"/>
              <w:left w:val="nil"/>
              <w:bottom w:val="single" w:sz="4" w:space="0" w:color="auto"/>
              <w:right w:val="nil"/>
            </w:tcBorders>
            <w:shd w:val="clear" w:color="auto" w:fill="auto"/>
            <w:noWrap/>
            <w:vAlign w:val="center"/>
            <w:hideMark/>
          </w:tcPr>
          <w:p w14:paraId="1436E06F"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r>
      <w:tr w:rsidR="00A16EFA" w:rsidRPr="00A16EFA" w14:paraId="6949C03E"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5470F96B"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7</w:t>
            </w:r>
          </w:p>
        </w:tc>
        <w:tc>
          <w:tcPr>
            <w:tcW w:w="1417" w:type="dxa"/>
            <w:tcBorders>
              <w:top w:val="nil"/>
              <w:left w:val="nil"/>
              <w:bottom w:val="single" w:sz="4" w:space="0" w:color="auto"/>
              <w:right w:val="nil"/>
            </w:tcBorders>
            <w:shd w:val="clear" w:color="auto" w:fill="auto"/>
            <w:noWrap/>
            <w:vAlign w:val="center"/>
            <w:hideMark/>
          </w:tcPr>
          <w:p w14:paraId="0D1D5B46"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DESPC</w:t>
            </w:r>
          </w:p>
        </w:tc>
        <w:tc>
          <w:tcPr>
            <w:tcW w:w="1276" w:type="dxa"/>
            <w:tcBorders>
              <w:top w:val="nil"/>
              <w:left w:val="nil"/>
              <w:bottom w:val="single" w:sz="4" w:space="0" w:color="auto"/>
              <w:right w:val="nil"/>
            </w:tcBorders>
            <w:shd w:val="clear" w:color="auto" w:fill="auto"/>
            <w:noWrap/>
            <w:vAlign w:val="center"/>
            <w:hideMark/>
          </w:tcPr>
          <w:p w14:paraId="3A433CAF"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0.873</w:t>
            </w:r>
          </w:p>
        </w:tc>
        <w:tc>
          <w:tcPr>
            <w:tcW w:w="709" w:type="dxa"/>
            <w:tcBorders>
              <w:top w:val="nil"/>
              <w:left w:val="nil"/>
              <w:bottom w:val="single" w:sz="4" w:space="0" w:color="auto"/>
              <w:right w:val="nil"/>
            </w:tcBorders>
            <w:shd w:val="clear" w:color="auto" w:fill="auto"/>
            <w:noWrap/>
            <w:vAlign w:val="center"/>
            <w:hideMark/>
          </w:tcPr>
          <w:p w14:paraId="407BDE84"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223" w:type="dxa"/>
            <w:tcBorders>
              <w:top w:val="nil"/>
              <w:left w:val="nil"/>
              <w:bottom w:val="single" w:sz="4" w:space="0" w:color="auto"/>
              <w:right w:val="nil"/>
            </w:tcBorders>
            <w:shd w:val="clear" w:color="auto" w:fill="auto"/>
            <w:noWrap/>
            <w:vAlign w:val="center"/>
            <w:hideMark/>
          </w:tcPr>
          <w:p w14:paraId="6B1438BB"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0.934</w:t>
            </w:r>
          </w:p>
        </w:tc>
        <w:tc>
          <w:tcPr>
            <w:tcW w:w="620" w:type="dxa"/>
            <w:tcBorders>
              <w:top w:val="nil"/>
              <w:left w:val="nil"/>
              <w:bottom w:val="single" w:sz="4" w:space="0" w:color="auto"/>
              <w:right w:val="nil"/>
            </w:tcBorders>
            <w:shd w:val="clear" w:color="auto" w:fill="auto"/>
            <w:noWrap/>
            <w:vAlign w:val="center"/>
            <w:hideMark/>
          </w:tcPr>
          <w:p w14:paraId="01D1426B"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364" w:type="dxa"/>
            <w:tcBorders>
              <w:top w:val="nil"/>
              <w:left w:val="nil"/>
              <w:bottom w:val="single" w:sz="4" w:space="0" w:color="auto"/>
              <w:right w:val="nil"/>
            </w:tcBorders>
            <w:shd w:val="clear" w:color="auto" w:fill="auto"/>
            <w:noWrap/>
            <w:vAlign w:val="center"/>
            <w:hideMark/>
          </w:tcPr>
          <w:p w14:paraId="53EDA650"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0.843</w:t>
            </w:r>
          </w:p>
        </w:tc>
        <w:tc>
          <w:tcPr>
            <w:tcW w:w="807" w:type="dxa"/>
            <w:tcBorders>
              <w:top w:val="nil"/>
              <w:left w:val="nil"/>
              <w:bottom w:val="single" w:sz="4" w:space="0" w:color="auto"/>
              <w:right w:val="nil"/>
            </w:tcBorders>
            <w:shd w:val="clear" w:color="auto" w:fill="auto"/>
            <w:noWrap/>
            <w:vAlign w:val="center"/>
            <w:hideMark/>
          </w:tcPr>
          <w:p w14:paraId="5F1221AE"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081" w:type="dxa"/>
            <w:tcBorders>
              <w:top w:val="nil"/>
              <w:left w:val="nil"/>
              <w:bottom w:val="single" w:sz="4" w:space="0" w:color="auto"/>
              <w:right w:val="nil"/>
            </w:tcBorders>
            <w:shd w:val="clear" w:color="auto" w:fill="auto"/>
            <w:noWrap/>
            <w:vAlign w:val="center"/>
            <w:hideMark/>
          </w:tcPr>
          <w:p w14:paraId="55A3002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r>
      <w:tr w:rsidR="00A16EFA" w:rsidRPr="00A16EFA" w14:paraId="372142D3"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4D60EFD3"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8</w:t>
            </w:r>
          </w:p>
        </w:tc>
        <w:tc>
          <w:tcPr>
            <w:tcW w:w="1417" w:type="dxa"/>
            <w:tcBorders>
              <w:top w:val="nil"/>
              <w:left w:val="nil"/>
              <w:bottom w:val="single" w:sz="4" w:space="0" w:color="auto"/>
              <w:right w:val="nil"/>
            </w:tcBorders>
            <w:shd w:val="clear" w:color="auto" w:fill="auto"/>
            <w:noWrap/>
            <w:vAlign w:val="center"/>
            <w:hideMark/>
          </w:tcPr>
          <w:p w14:paraId="1ADD61AC"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ESCOM</w:t>
            </w:r>
          </w:p>
        </w:tc>
        <w:tc>
          <w:tcPr>
            <w:tcW w:w="1276" w:type="dxa"/>
            <w:tcBorders>
              <w:top w:val="nil"/>
              <w:left w:val="nil"/>
              <w:bottom w:val="single" w:sz="4" w:space="0" w:color="auto"/>
              <w:right w:val="nil"/>
            </w:tcBorders>
            <w:shd w:val="clear" w:color="auto" w:fill="auto"/>
            <w:noWrap/>
            <w:vAlign w:val="center"/>
            <w:hideMark/>
          </w:tcPr>
          <w:p w14:paraId="39F8CC2A"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709" w:type="dxa"/>
            <w:tcBorders>
              <w:top w:val="nil"/>
              <w:left w:val="nil"/>
              <w:bottom w:val="single" w:sz="4" w:space="0" w:color="auto"/>
              <w:right w:val="nil"/>
            </w:tcBorders>
            <w:shd w:val="clear" w:color="auto" w:fill="auto"/>
            <w:noWrap/>
            <w:vAlign w:val="center"/>
            <w:hideMark/>
          </w:tcPr>
          <w:p w14:paraId="18BD4871"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w:t>
            </w:r>
          </w:p>
        </w:tc>
        <w:tc>
          <w:tcPr>
            <w:tcW w:w="1223" w:type="dxa"/>
            <w:tcBorders>
              <w:top w:val="nil"/>
              <w:left w:val="nil"/>
              <w:bottom w:val="single" w:sz="4" w:space="0" w:color="auto"/>
              <w:right w:val="nil"/>
            </w:tcBorders>
            <w:shd w:val="clear" w:color="auto" w:fill="auto"/>
            <w:noWrap/>
            <w:vAlign w:val="center"/>
            <w:hideMark/>
          </w:tcPr>
          <w:p w14:paraId="3090E115"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620" w:type="dxa"/>
            <w:tcBorders>
              <w:top w:val="nil"/>
              <w:left w:val="nil"/>
              <w:bottom w:val="single" w:sz="4" w:space="0" w:color="auto"/>
              <w:right w:val="nil"/>
            </w:tcBorders>
            <w:shd w:val="clear" w:color="auto" w:fill="auto"/>
            <w:noWrap/>
            <w:vAlign w:val="center"/>
            <w:hideMark/>
          </w:tcPr>
          <w:p w14:paraId="4117A7CA"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9</w:t>
            </w:r>
          </w:p>
        </w:tc>
        <w:tc>
          <w:tcPr>
            <w:tcW w:w="1364" w:type="dxa"/>
            <w:tcBorders>
              <w:top w:val="nil"/>
              <w:left w:val="nil"/>
              <w:bottom w:val="single" w:sz="4" w:space="0" w:color="auto"/>
              <w:right w:val="nil"/>
            </w:tcBorders>
            <w:shd w:val="clear" w:color="auto" w:fill="auto"/>
            <w:noWrap/>
            <w:vAlign w:val="center"/>
            <w:hideMark/>
          </w:tcPr>
          <w:p w14:paraId="438CBCF6"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0.307</w:t>
            </w:r>
          </w:p>
        </w:tc>
        <w:tc>
          <w:tcPr>
            <w:tcW w:w="807" w:type="dxa"/>
            <w:tcBorders>
              <w:top w:val="nil"/>
              <w:left w:val="nil"/>
              <w:bottom w:val="single" w:sz="4" w:space="0" w:color="auto"/>
              <w:right w:val="nil"/>
            </w:tcBorders>
            <w:shd w:val="clear" w:color="auto" w:fill="auto"/>
            <w:noWrap/>
            <w:vAlign w:val="center"/>
            <w:hideMark/>
          </w:tcPr>
          <w:p w14:paraId="0939F546"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081" w:type="dxa"/>
            <w:tcBorders>
              <w:top w:val="nil"/>
              <w:left w:val="nil"/>
              <w:bottom w:val="single" w:sz="4" w:space="0" w:color="auto"/>
              <w:right w:val="nil"/>
            </w:tcBorders>
            <w:shd w:val="clear" w:color="auto" w:fill="auto"/>
            <w:noWrap/>
            <w:vAlign w:val="center"/>
            <w:hideMark/>
          </w:tcPr>
          <w:p w14:paraId="0F8331FC"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19</w:t>
            </w:r>
          </w:p>
        </w:tc>
      </w:tr>
      <w:tr w:rsidR="00A16EFA" w:rsidRPr="00A16EFA" w14:paraId="4AA6CB7F"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120D6DED"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9</w:t>
            </w:r>
          </w:p>
        </w:tc>
        <w:tc>
          <w:tcPr>
            <w:tcW w:w="1417" w:type="dxa"/>
            <w:tcBorders>
              <w:top w:val="nil"/>
              <w:left w:val="nil"/>
              <w:bottom w:val="single" w:sz="4" w:space="0" w:color="auto"/>
              <w:right w:val="nil"/>
            </w:tcBorders>
            <w:shd w:val="clear" w:color="auto" w:fill="auto"/>
            <w:noWrap/>
            <w:vAlign w:val="center"/>
            <w:hideMark/>
          </w:tcPr>
          <w:p w14:paraId="283EC556"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FONET</w:t>
            </w:r>
          </w:p>
        </w:tc>
        <w:tc>
          <w:tcPr>
            <w:tcW w:w="1276" w:type="dxa"/>
            <w:tcBorders>
              <w:top w:val="nil"/>
              <w:left w:val="nil"/>
              <w:bottom w:val="single" w:sz="4" w:space="0" w:color="auto"/>
              <w:right w:val="nil"/>
            </w:tcBorders>
            <w:shd w:val="clear" w:color="auto" w:fill="auto"/>
            <w:noWrap/>
            <w:vAlign w:val="center"/>
            <w:hideMark/>
          </w:tcPr>
          <w:p w14:paraId="0B253C7A"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0.944</w:t>
            </w:r>
          </w:p>
        </w:tc>
        <w:tc>
          <w:tcPr>
            <w:tcW w:w="709" w:type="dxa"/>
            <w:tcBorders>
              <w:top w:val="nil"/>
              <w:left w:val="nil"/>
              <w:bottom w:val="single" w:sz="4" w:space="0" w:color="auto"/>
              <w:right w:val="nil"/>
            </w:tcBorders>
            <w:shd w:val="clear" w:color="auto" w:fill="auto"/>
            <w:noWrap/>
            <w:vAlign w:val="center"/>
            <w:hideMark/>
          </w:tcPr>
          <w:p w14:paraId="2E8DCBB2"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223" w:type="dxa"/>
            <w:tcBorders>
              <w:top w:val="nil"/>
              <w:left w:val="nil"/>
              <w:bottom w:val="single" w:sz="4" w:space="0" w:color="auto"/>
              <w:right w:val="nil"/>
            </w:tcBorders>
            <w:shd w:val="clear" w:color="auto" w:fill="auto"/>
            <w:noWrap/>
            <w:vAlign w:val="center"/>
            <w:hideMark/>
          </w:tcPr>
          <w:p w14:paraId="10CC280F"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0.937</w:t>
            </w:r>
          </w:p>
        </w:tc>
        <w:tc>
          <w:tcPr>
            <w:tcW w:w="620" w:type="dxa"/>
            <w:tcBorders>
              <w:top w:val="nil"/>
              <w:left w:val="nil"/>
              <w:bottom w:val="single" w:sz="4" w:space="0" w:color="auto"/>
              <w:right w:val="nil"/>
            </w:tcBorders>
            <w:shd w:val="clear" w:color="auto" w:fill="auto"/>
            <w:noWrap/>
            <w:vAlign w:val="center"/>
            <w:hideMark/>
          </w:tcPr>
          <w:p w14:paraId="03298A5D"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w:t>
            </w:r>
          </w:p>
        </w:tc>
        <w:tc>
          <w:tcPr>
            <w:tcW w:w="1364" w:type="dxa"/>
            <w:tcBorders>
              <w:top w:val="nil"/>
              <w:left w:val="nil"/>
              <w:bottom w:val="single" w:sz="4" w:space="0" w:color="auto"/>
              <w:right w:val="nil"/>
            </w:tcBorders>
            <w:shd w:val="clear" w:color="auto" w:fill="auto"/>
            <w:noWrap/>
            <w:vAlign w:val="center"/>
            <w:hideMark/>
          </w:tcPr>
          <w:p w14:paraId="6BADCD20"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807" w:type="dxa"/>
            <w:tcBorders>
              <w:top w:val="nil"/>
              <w:left w:val="nil"/>
              <w:bottom w:val="single" w:sz="4" w:space="0" w:color="auto"/>
              <w:right w:val="nil"/>
            </w:tcBorders>
            <w:shd w:val="clear" w:color="auto" w:fill="auto"/>
            <w:noWrap/>
            <w:vAlign w:val="center"/>
            <w:hideMark/>
          </w:tcPr>
          <w:p w14:paraId="05A33F70"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7</w:t>
            </w:r>
          </w:p>
        </w:tc>
        <w:tc>
          <w:tcPr>
            <w:tcW w:w="1081" w:type="dxa"/>
            <w:tcBorders>
              <w:top w:val="nil"/>
              <w:left w:val="nil"/>
              <w:bottom w:val="single" w:sz="4" w:space="0" w:color="auto"/>
              <w:right w:val="nil"/>
            </w:tcBorders>
            <w:shd w:val="clear" w:color="auto" w:fill="auto"/>
            <w:noWrap/>
            <w:vAlign w:val="center"/>
            <w:hideMark/>
          </w:tcPr>
          <w:p w14:paraId="62C56B00"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7</w:t>
            </w:r>
          </w:p>
        </w:tc>
      </w:tr>
      <w:tr w:rsidR="00A16EFA" w:rsidRPr="00A16EFA" w14:paraId="64321C65" w14:textId="77777777" w:rsidTr="004A2320">
        <w:trPr>
          <w:trHeight w:val="276"/>
          <w:jc w:val="center"/>
        </w:trPr>
        <w:tc>
          <w:tcPr>
            <w:tcW w:w="846" w:type="dxa"/>
            <w:tcBorders>
              <w:top w:val="nil"/>
              <w:left w:val="nil"/>
              <w:bottom w:val="single" w:sz="4" w:space="0" w:color="auto"/>
              <w:right w:val="nil"/>
            </w:tcBorders>
            <w:shd w:val="clear" w:color="auto" w:fill="auto"/>
            <w:noWrap/>
            <w:vAlign w:val="center"/>
            <w:hideMark/>
          </w:tcPr>
          <w:p w14:paraId="7BD9A192"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10</w:t>
            </w:r>
          </w:p>
        </w:tc>
        <w:tc>
          <w:tcPr>
            <w:tcW w:w="1417" w:type="dxa"/>
            <w:tcBorders>
              <w:top w:val="nil"/>
              <w:left w:val="nil"/>
              <w:bottom w:val="single" w:sz="4" w:space="0" w:color="auto"/>
              <w:right w:val="nil"/>
            </w:tcBorders>
            <w:shd w:val="clear" w:color="auto" w:fill="auto"/>
            <w:noWrap/>
            <w:vAlign w:val="center"/>
            <w:hideMark/>
          </w:tcPr>
          <w:p w14:paraId="67186775"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INDES</w:t>
            </w:r>
          </w:p>
        </w:tc>
        <w:tc>
          <w:tcPr>
            <w:tcW w:w="1276" w:type="dxa"/>
            <w:tcBorders>
              <w:top w:val="nil"/>
              <w:left w:val="nil"/>
              <w:bottom w:val="single" w:sz="4" w:space="0" w:color="auto"/>
              <w:right w:val="nil"/>
            </w:tcBorders>
            <w:shd w:val="clear" w:color="auto" w:fill="auto"/>
            <w:noWrap/>
            <w:vAlign w:val="center"/>
            <w:hideMark/>
          </w:tcPr>
          <w:p w14:paraId="2E45D271"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709" w:type="dxa"/>
            <w:tcBorders>
              <w:top w:val="nil"/>
              <w:left w:val="nil"/>
              <w:bottom w:val="single" w:sz="4" w:space="0" w:color="auto"/>
              <w:right w:val="nil"/>
            </w:tcBorders>
            <w:shd w:val="clear" w:color="auto" w:fill="auto"/>
            <w:noWrap/>
            <w:vAlign w:val="center"/>
            <w:hideMark/>
          </w:tcPr>
          <w:p w14:paraId="47A6F1D9"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8</w:t>
            </w:r>
          </w:p>
        </w:tc>
        <w:tc>
          <w:tcPr>
            <w:tcW w:w="1223" w:type="dxa"/>
            <w:tcBorders>
              <w:top w:val="nil"/>
              <w:left w:val="nil"/>
              <w:bottom w:val="single" w:sz="4" w:space="0" w:color="auto"/>
              <w:right w:val="nil"/>
            </w:tcBorders>
            <w:shd w:val="clear" w:color="auto" w:fill="auto"/>
            <w:noWrap/>
            <w:vAlign w:val="center"/>
            <w:hideMark/>
          </w:tcPr>
          <w:p w14:paraId="6A98DF88"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620" w:type="dxa"/>
            <w:tcBorders>
              <w:top w:val="nil"/>
              <w:left w:val="nil"/>
              <w:bottom w:val="single" w:sz="4" w:space="0" w:color="auto"/>
              <w:right w:val="nil"/>
            </w:tcBorders>
            <w:shd w:val="clear" w:color="auto" w:fill="auto"/>
            <w:noWrap/>
            <w:vAlign w:val="center"/>
            <w:hideMark/>
          </w:tcPr>
          <w:p w14:paraId="05C44C1C"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7</w:t>
            </w:r>
          </w:p>
        </w:tc>
        <w:tc>
          <w:tcPr>
            <w:tcW w:w="1364" w:type="dxa"/>
            <w:tcBorders>
              <w:top w:val="nil"/>
              <w:left w:val="nil"/>
              <w:bottom w:val="single" w:sz="4" w:space="0" w:color="auto"/>
              <w:right w:val="nil"/>
            </w:tcBorders>
            <w:shd w:val="clear" w:color="auto" w:fill="auto"/>
            <w:noWrap/>
            <w:vAlign w:val="center"/>
            <w:hideMark/>
          </w:tcPr>
          <w:p w14:paraId="56A890A2"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1.000</w:t>
            </w:r>
          </w:p>
        </w:tc>
        <w:tc>
          <w:tcPr>
            <w:tcW w:w="807" w:type="dxa"/>
            <w:tcBorders>
              <w:top w:val="nil"/>
              <w:left w:val="nil"/>
              <w:bottom w:val="single" w:sz="4" w:space="0" w:color="auto"/>
              <w:right w:val="nil"/>
            </w:tcBorders>
            <w:shd w:val="clear" w:color="auto" w:fill="auto"/>
            <w:noWrap/>
            <w:vAlign w:val="center"/>
            <w:hideMark/>
          </w:tcPr>
          <w:p w14:paraId="1BC1751D" w14:textId="77777777" w:rsidR="00A16EFA" w:rsidRPr="00A16EFA" w:rsidRDefault="00A16EFA" w:rsidP="004A2320">
            <w:pPr>
              <w:spacing w:after="0"/>
              <w:jc w:val="center"/>
              <w:rPr>
                <w:rFonts w:ascii="Times New Roman" w:hAnsi="Times New Roman" w:cs="Times New Roman"/>
                <w:bCs/>
                <w:sz w:val="20"/>
                <w:szCs w:val="20"/>
              </w:rPr>
            </w:pPr>
            <w:r w:rsidRPr="00A16EFA">
              <w:rPr>
                <w:rFonts w:ascii="Times New Roman" w:hAnsi="Times New Roman" w:cs="Times New Roman"/>
                <w:bCs/>
                <w:sz w:val="20"/>
                <w:szCs w:val="20"/>
              </w:rPr>
              <w:t>2</w:t>
            </w:r>
          </w:p>
        </w:tc>
        <w:tc>
          <w:tcPr>
            <w:tcW w:w="1081" w:type="dxa"/>
            <w:tcBorders>
              <w:top w:val="nil"/>
              <w:left w:val="nil"/>
              <w:bottom w:val="single" w:sz="4" w:space="0" w:color="auto"/>
              <w:right w:val="nil"/>
            </w:tcBorders>
            <w:shd w:val="clear" w:color="auto" w:fill="auto"/>
            <w:noWrap/>
            <w:vAlign w:val="center"/>
            <w:hideMark/>
          </w:tcPr>
          <w:p w14:paraId="67B6A057"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17</w:t>
            </w:r>
          </w:p>
        </w:tc>
      </w:tr>
      <w:tr w:rsidR="00A16EFA" w:rsidRPr="00A16EFA" w14:paraId="437F2A65" w14:textId="77777777" w:rsidTr="004A2320">
        <w:trPr>
          <w:trHeight w:val="288"/>
          <w:jc w:val="center"/>
        </w:trPr>
        <w:tc>
          <w:tcPr>
            <w:tcW w:w="2263" w:type="dxa"/>
            <w:gridSpan w:val="2"/>
            <w:tcBorders>
              <w:top w:val="single" w:sz="4" w:space="0" w:color="auto"/>
              <w:left w:val="nil"/>
              <w:bottom w:val="single" w:sz="12" w:space="0" w:color="auto"/>
              <w:right w:val="nil"/>
            </w:tcBorders>
            <w:shd w:val="clear" w:color="auto" w:fill="auto"/>
            <w:noWrap/>
            <w:vAlign w:val="center"/>
            <w:hideMark/>
          </w:tcPr>
          <w:p w14:paraId="71783305" w14:textId="33022817" w:rsidR="00A16EFA" w:rsidRPr="00A16EFA" w:rsidRDefault="00EB5819" w:rsidP="00EB5819">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A16EFA" w:rsidRPr="00A16EFA">
              <w:rPr>
                <w:rFonts w:ascii="Times New Roman" w:hAnsi="Times New Roman" w:cs="Times New Roman"/>
                <w:sz w:val="20"/>
                <w:szCs w:val="20"/>
              </w:rPr>
              <w:t>Ortalama</w:t>
            </w:r>
          </w:p>
        </w:tc>
        <w:tc>
          <w:tcPr>
            <w:tcW w:w="1276" w:type="dxa"/>
            <w:tcBorders>
              <w:top w:val="nil"/>
              <w:left w:val="nil"/>
              <w:bottom w:val="single" w:sz="12" w:space="0" w:color="auto"/>
              <w:right w:val="nil"/>
            </w:tcBorders>
            <w:shd w:val="clear" w:color="auto" w:fill="auto"/>
            <w:noWrap/>
            <w:vAlign w:val="center"/>
            <w:hideMark/>
          </w:tcPr>
          <w:p w14:paraId="2B4A28F9"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0.867</w:t>
            </w:r>
          </w:p>
        </w:tc>
        <w:tc>
          <w:tcPr>
            <w:tcW w:w="709" w:type="dxa"/>
            <w:tcBorders>
              <w:top w:val="nil"/>
              <w:left w:val="nil"/>
              <w:bottom w:val="single" w:sz="12" w:space="0" w:color="auto"/>
              <w:right w:val="nil"/>
            </w:tcBorders>
            <w:shd w:val="clear" w:color="auto" w:fill="auto"/>
            <w:noWrap/>
            <w:vAlign w:val="center"/>
            <w:hideMark/>
          </w:tcPr>
          <w:p w14:paraId="5712B07F" w14:textId="77777777" w:rsidR="00A16EFA" w:rsidRPr="00A16EFA" w:rsidRDefault="00A16EFA" w:rsidP="004A2320">
            <w:pPr>
              <w:spacing w:after="0"/>
              <w:jc w:val="center"/>
              <w:rPr>
                <w:rFonts w:ascii="Times New Roman" w:hAnsi="Times New Roman" w:cs="Times New Roman"/>
                <w:sz w:val="20"/>
                <w:szCs w:val="20"/>
              </w:rPr>
            </w:pPr>
          </w:p>
        </w:tc>
        <w:tc>
          <w:tcPr>
            <w:tcW w:w="1223" w:type="dxa"/>
            <w:tcBorders>
              <w:top w:val="nil"/>
              <w:left w:val="nil"/>
              <w:bottom w:val="single" w:sz="12" w:space="0" w:color="auto"/>
              <w:right w:val="nil"/>
            </w:tcBorders>
            <w:shd w:val="clear" w:color="auto" w:fill="auto"/>
            <w:noWrap/>
            <w:vAlign w:val="center"/>
            <w:hideMark/>
          </w:tcPr>
          <w:p w14:paraId="0309E264"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0.908</w:t>
            </w:r>
          </w:p>
        </w:tc>
        <w:tc>
          <w:tcPr>
            <w:tcW w:w="620" w:type="dxa"/>
            <w:tcBorders>
              <w:top w:val="nil"/>
              <w:left w:val="nil"/>
              <w:bottom w:val="single" w:sz="12" w:space="0" w:color="auto"/>
              <w:right w:val="nil"/>
            </w:tcBorders>
            <w:shd w:val="clear" w:color="auto" w:fill="auto"/>
            <w:noWrap/>
            <w:vAlign w:val="center"/>
            <w:hideMark/>
          </w:tcPr>
          <w:p w14:paraId="2D3EB92C" w14:textId="77777777" w:rsidR="00A16EFA" w:rsidRPr="00A16EFA" w:rsidRDefault="00A16EFA" w:rsidP="004A2320">
            <w:pPr>
              <w:spacing w:after="0"/>
              <w:jc w:val="center"/>
              <w:rPr>
                <w:rFonts w:ascii="Times New Roman" w:hAnsi="Times New Roman" w:cs="Times New Roman"/>
                <w:sz w:val="20"/>
                <w:szCs w:val="20"/>
              </w:rPr>
            </w:pPr>
          </w:p>
        </w:tc>
        <w:tc>
          <w:tcPr>
            <w:tcW w:w="1364" w:type="dxa"/>
            <w:tcBorders>
              <w:top w:val="nil"/>
              <w:left w:val="nil"/>
              <w:bottom w:val="single" w:sz="12" w:space="0" w:color="auto"/>
              <w:right w:val="nil"/>
            </w:tcBorders>
            <w:shd w:val="clear" w:color="auto" w:fill="auto"/>
            <w:noWrap/>
            <w:vAlign w:val="center"/>
            <w:hideMark/>
          </w:tcPr>
          <w:p w14:paraId="5A529238" w14:textId="77777777" w:rsidR="00A16EFA" w:rsidRPr="00A16EFA" w:rsidRDefault="00A16EFA" w:rsidP="004A2320">
            <w:pPr>
              <w:spacing w:after="0"/>
              <w:jc w:val="center"/>
              <w:rPr>
                <w:rFonts w:ascii="Times New Roman" w:hAnsi="Times New Roman" w:cs="Times New Roman"/>
                <w:sz w:val="20"/>
                <w:szCs w:val="20"/>
              </w:rPr>
            </w:pPr>
            <w:r w:rsidRPr="00A16EFA">
              <w:rPr>
                <w:rFonts w:ascii="Times New Roman" w:hAnsi="Times New Roman" w:cs="Times New Roman"/>
                <w:sz w:val="20"/>
                <w:szCs w:val="20"/>
              </w:rPr>
              <w:t>0.873</w:t>
            </w:r>
          </w:p>
        </w:tc>
        <w:tc>
          <w:tcPr>
            <w:tcW w:w="807" w:type="dxa"/>
            <w:tcBorders>
              <w:top w:val="nil"/>
              <w:left w:val="nil"/>
              <w:bottom w:val="single" w:sz="12" w:space="0" w:color="auto"/>
              <w:right w:val="nil"/>
            </w:tcBorders>
            <w:shd w:val="clear" w:color="auto" w:fill="auto"/>
            <w:noWrap/>
            <w:vAlign w:val="center"/>
            <w:hideMark/>
          </w:tcPr>
          <w:p w14:paraId="2CC058E5" w14:textId="77777777" w:rsidR="00A16EFA" w:rsidRPr="00A16EFA" w:rsidRDefault="00A16EFA" w:rsidP="004A2320">
            <w:pPr>
              <w:spacing w:after="0"/>
              <w:jc w:val="both"/>
              <w:rPr>
                <w:rFonts w:ascii="Times New Roman" w:hAnsi="Times New Roman" w:cs="Times New Roman"/>
                <w:sz w:val="20"/>
                <w:szCs w:val="20"/>
              </w:rPr>
            </w:pPr>
            <w:r w:rsidRPr="00A16EFA">
              <w:rPr>
                <w:rFonts w:ascii="Times New Roman" w:hAnsi="Times New Roman" w:cs="Times New Roman"/>
                <w:sz w:val="20"/>
                <w:szCs w:val="20"/>
              </w:rPr>
              <w:t> </w:t>
            </w:r>
          </w:p>
        </w:tc>
        <w:tc>
          <w:tcPr>
            <w:tcW w:w="1081" w:type="dxa"/>
            <w:tcBorders>
              <w:top w:val="nil"/>
              <w:left w:val="nil"/>
              <w:bottom w:val="single" w:sz="12" w:space="0" w:color="auto"/>
              <w:right w:val="nil"/>
            </w:tcBorders>
            <w:shd w:val="clear" w:color="auto" w:fill="auto"/>
            <w:noWrap/>
            <w:vAlign w:val="center"/>
            <w:hideMark/>
          </w:tcPr>
          <w:p w14:paraId="6A1F07E7" w14:textId="77777777" w:rsidR="00A16EFA" w:rsidRPr="00A16EFA" w:rsidRDefault="00A16EFA" w:rsidP="004A2320">
            <w:pPr>
              <w:spacing w:after="0"/>
              <w:jc w:val="both"/>
              <w:rPr>
                <w:rFonts w:ascii="Times New Roman" w:hAnsi="Times New Roman" w:cs="Times New Roman"/>
                <w:sz w:val="20"/>
                <w:szCs w:val="20"/>
              </w:rPr>
            </w:pPr>
            <w:r w:rsidRPr="00A16EFA">
              <w:rPr>
                <w:rFonts w:ascii="Times New Roman" w:hAnsi="Times New Roman" w:cs="Times New Roman"/>
                <w:sz w:val="20"/>
                <w:szCs w:val="20"/>
              </w:rPr>
              <w:t> </w:t>
            </w:r>
          </w:p>
        </w:tc>
      </w:tr>
    </w:tbl>
    <w:p w14:paraId="008A39BD" w14:textId="77777777" w:rsidR="00001F48" w:rsidRPr="00001F48" w:rsidRDefault="00001F48" w:rsidP="00001F48">
      <w:pPr>
        <w:spacing w:before="120" w:after="120"/>
        <w:jc w:val="center"/>
        <w:rPr>
          <w:rFonts w:ascii="Times New Roman" w:hAnsi="Times New Roman" w:cs="Times New Roman"/>
          <w:b/>
          <w:sz w:val="20"/>
          <w:szCs w:val="20"/>
        </w:rPr>
      </w:pPr>
      <w:r w:rsidRPr="00001F48">
        <w:rPr>
          <w:rFonts w:ascii="Times New Roman" w:hAnsi="Times New Roman" w:cs="Times New Roman"/>
          <w:b/>
          <w:sz w:val="20"/>
          <w:szCs w:val="20"/>
        </w:rPr>
        <w:t xml:space="preserve">Kaynak: Kaynak gösterme ilkelerine uygun olarak </w:t>
      </w:r>
      <w:r w:rsidR="00345B49">
        <w:rPr>
          <w:rFonts w:ascii="Times New Roman" w:hAnsi="Times New Roman" w:cs="Times New Roman"/>
          <w:b/>
          <w:sz w:val="20"/>
          <w:szCs w:val="20"/>
        </w:rPr>
        <w:t xml:space="preserve">10 Punto </w:t>
      </w:r>
      <w:r w:rsidRPr="00001F48">
        <w:rPr>
          <w:rFonts w:ascii="Times New Roman" w:hAnsi="Times New Roman" w:cs="Times New Roman"/>
          <w:b/>
          <w:sz w:val="20"/>
          <w:szCs w:val="20"/>
        </w:rPr>
        <w:t>yazılacak.</w:t>
      </w:r>
    </w:p>
    <w:p w14:paraId="51D5C15B" w14:textId="77777777" w:rsidR="000B61C1" w:rsidRDefault="000B61C1">
      <w:pPr>
        <w:rPr>
          <w:rFonts w:ascii="Times New Roman" w:hAnsi="Times New Roman" w:cs="Times New Roman"/>
          <w:sz w:val="20"/>
          <w:szCs w:val="20"/>
        </w:rPr>
      </w:pPr>
    </w:p>
    <w:p w14:paraId="106794A8" w14:textId="77777777" w:rsidR="000371C3" w:rsidRDefault="000B61C1">
      <w:pPr>
        <w:rPr>
          <w:rFonts w:ascii="Times New Roman" w:hAnsi="Times New Roman" w:cs="Times New Roman"/>
          <w:b/>
          <w:sz w:val="24"/>
          <w:szCs w:val="24"/>
        </w:rPr>
      </w:pPr>
      <w:r w:rsidRPr="000B61C1">
        <w:rPr>
          <w:rFonts w:ascii="Times New Roman" w:hAnsi="Times New Roman" w:cs="Times New Roman"/>
          <w:b/>
          <w:sz w:val="24"/>
          <w:szCs w:val="24"/>
        </w:rPr>
        <w:t>Sonuç</w:t>
      </w:r>
    </w:p>
    <w:p w14:paraId="70BEB2BE" w14:textId="77777777" w:rsidR="001918EE" w:rsidRPr="001918EE" w:rsidRDefault="001918EE" w:rsidP="0031174E">
      <w:pPr>
        <w:jc w:val="both"/>
        <w:rPr>
          <w:rFonts w:ascii="Times New Roman" w:hAnsi="Times New Roman" w:cs="Times New Roman"/>
          <w:b/>
          <w:sz w:val="24"/>
          <w:szCs w:val="24"/>
        </w:rPr>
      </w:pPr>
      <w:r w:rsidRPr="001918EE">
        <w:rPr>
          <w:rFonts w:ascii="Times New Roman" w:hAnsi="Times New Roman" w:cs="Times New Roman"/>
          <w:sz w:val="24"/>
          <w:szCs w:val="24"/>
        </w:rPr>
        <w:t xml:space="preserve">Çalışmanın ana metni, </w:t>
      </w:r>
      <w:r>
        <w:rPr>
          <w:rFonts w:ascii="Times New Roman" w:hAnsi="Times New Roman" w:cs="Times New Roman"/>
          <w:sz w:val="24"/>
          <w:szCs w:val="24"/>
        </w:rPr>
        <w:t>Times New Roman</w:t>
      </w:r>
      <w:r w:rsidRPr="001918EE">
        <w:rPr>
          <w:rFonts w:ascii="Times New Roman" w:hAnsi="Times New Roman" w:cs="Times New Roman"/>
          <w:sz w:val="24"/>
          <w:szCs w:val="24"/>
        </w:rPr>
        <w:t xml:space="preserve"> 1</w:t>
      </w:r>
      <w:r>
        <w:rPr>
          <w:rFonts w:ascii="Times New Roman" w:hAnsi="Times New Roman" w:cs="Times New Roman"/>
          <w:sz w:val="24"/>
          <w:szCs w:val="24"/>
        </w:rPr>
        <w:t>2</w:t>
      </w:r>
      <w:r w:rsidRPr="001918EE">
        <w:rPr>
          <w:rFonts w:ascii="Times New Roman" w:hAnsi="Times New Roman" w:cs="Times New Roman"/>
          <w:sz w:val="24"/>
          <w:szCs w:val="24"/>
        </w:rPr>
        <w:t xml:space="preserve"> punto,</w:t>
      </w:r>
      <w:r w:rsidRPr="00F44620">
        <w:rPr>
          <w:rFonts w:ascii="Times New Roman" w:hAnsi="Times New Roman" w:cs="Times New Roman"/>
          <w:sz w:val="24"/>
          <w:szCs w:val="24"/>
          <w:bdr w:val="none" w:sz="0" w:space="0" w:color="auto" w:frame="1"/>
        </w:rPr>
        <w:t xml:space="preserve"> tek satır aralıklı, girintisiz ve iki yana dayalı olarak yazılmalıdır.</w:t>
      </w:r>
      <w:r w:rsidRPr="00F44620">
        <w:rPr>
          <w:rFonts w:ascii="Times New Roman" w:hAnsi="Times New Roman" w:cs="Times New Roman"/>
          <w:sz w:val="24"/>
          <w:szCs w:val="24"/>
        </w:rPr>
        <w:t xml:space="preserve"> </w:t>
      </w:r>
      <w:r w:rsidRPr="001918EE">
        <w:rPr>
          <w:rFonts w:ascii="Times New Roman" w:hAnsi="Times New Roman" w:cs="Times New Roman"/>
          <w:sz w:val="24"/>
          <w:szCs w:val="24"/>
        </w:rPr>
        <w:t xml:space="preserve"> Hiçbir başlığın öncesinde veya sonrasında herhangi bir boşluk bırakılmamalıdır. Paragraflar arasına boş satır koymayınız. Çalışmanın sayfa sayısı kaynakça dâhil olacak şekilde 25 sayfayı geçmemelidir.</w:t>
      </w:r>
    </w:p>
    <w:p w14:paraId="5EDC0853" w14:textId="77777777" w:rsidR="00A14842" w:rsidRDefault="008C53E9" w:rsidP="00A14842">
      <w:pPr>
        <w:rPr>
          <w:rFonts w:ascii="Times New Roman" w:hAnsi="Times New Roman" w:cs="Times New Roman"/>
          <w:b/>
          <w:sz w:val="24"/>
          <w:szCs w:val="24"/>
        </w:rPr>
      </w:pPr>
      <w:r w:rsidRPr="008C53E9">
        <w:rPr>
          <w:rFonts w:ascii="Times New Roman" w:hAnsi="Times New Roman" w:cs="Times New Roman"/>
          <w:b/>
          <w:sz w:val="24"/>
          <w:szCs w:val="24"/>
        </w:rPr>
        <w:lastRenderedPageBreak/>
        <w:t>Kaynakça</w:t>
      </w:r>
    </w:p>
    <w:p w14:paraId="3A38482C" w14:textId="14E994C4" w:rsidR="0009538B" w:rsidRPr="00D12D70" w:rsidRDefault="00A14842" w:rsidP="00D12D70">
      <w:pPr>
        <w:spacing w:after="120"/>
        <w:jc w:val="both"/>
        <w:rPr>
          <w:rFonts w:ascii="Times New Roman" w:hAnsi="Times New Roman" w:cs="Times New Roman"/>
          <w:sz w:val="24"/>
          <w:szCs w:val="24"/>
        </w:rPr>
      </w:pPr>
      <w:r w:rsidRPr="00A14842">
        <w:rPr>
          <w:rFonts w:ascii="Times New Roman" w:hAnsi="Times New Roman" w:cs="Times New Roman"/>
          <w:sz w:val="24"/>
          <w:szCs w:val="24"/>
          <w:bdr w:val="none" w:sz="0" w:space="0" w:color="auto" w:frame="1"/>
        </w:rPr>
        <w:t>Kaynakça sonucun hemen ardından makalenin sonunda yer almalıdır.</w:t>
      </w:r>
      <w:r w:rsidR="00D12D70">
        <w:rPr>
          <w:rFonts w:ascii="Times New Roman" w:hAnsi="Times New Roman" w:cs="Times New Roman"/>
          <w:sz w:val="24"/>
          <w:szCs w:val="24"/>
          <w:bdr w:val="none" w:sz="0" w:space="0" w:color="auto" w:frame="1"/>
        </w:rPr>
        <w:t xml:space="preserve"> </w:t>
      </w:r>
      <w:r w:rsidRPr="00A14842">
        <w:rPr>
          <w:rFonts w:ascii="Times New Roman" w:hAnsi="Times New Roman" w:cs="Times New Roman"/>
          <w:sz w:val="24"/>
          <w:szCs w:val="24"/>
          <w:bdr w:val="none" w:sz="0" w:space="0" w:color="auto" w:frame="1"/>
        </w:rPr>
        <w:t>Kaynakçada kaynaklar yazar soyadına göre alfabetik olarak sıralanmalıdır.</w:t>
      </w:r>
      <w:r w:rsidR="007C1687">
        <w:rPr>
          <w:rFonts w:ascii="Times New Roman" w:hAnsi="Times New Roman" w:cs="Times New Roman"/>
          <w:b/>
          <w:sz w:val="24"/>
          <w:szCs w:val="24"/>
        </w:rPr>
        <w:t xml:space="preserve"> </w:t>
      </w:r>
      <w:r w:rsidR="007C1687" w:rsidRPr="007C1687">
        <w:rPr>
          <w:rFonts w:ascii="Times New Roman" w:hAnsi="Times New Roman" w:cs="Times New Roman"/>
          <w:sz w:val="24"/>
          <w:szCs w:val="24"/>
          <w:bdr w:val="none" w:sz="0" w:space="0" w:color="auto" w:frame="1"/>
        </w:rPr>
        <w:t xml:space="preserve">Kaynakların yazılmasında standart APA formatı </w:t>
      </w:r>
      <w:r w:rsidR="007C1687" w:rsidRPr="00D12D70">
        <w:rPr>
          <w:rFonts w:ascii="Times New Roman" w:hAnsi="Times New Roman" w:cs="Times New Roman"/>
          <w:sz w:val="24"/>
          <w:szCs w:val="24"/>
          <w:bdr w:val="none" w:sz="0" w:space="0" w:color="auto" w:frame="1"/>
        </w:rPr>
        <w:t xml:space="preserve">kullanılmalıdır. </w:t>
      </w:r>
      <w:r w:rsidR="00D12D70" w:rsidRPr="00D12D70">
        <w:rPr>
          <w:rFonts w:ascii="Times New Roman" w:hAnsi="Times New Roman" w:cs="Times New Roman"/>
          <w:sz w:val="24"/>
          <w:szCs w:val="24"/>
        </w:rPr>
        <w:t xml:space="preserve">Times New Roman fontuyla 12 punto, paragraf boşluğu 6-6 nk,asılı ve </w:t>
      </w:r>
      <w:r w:rsidR="00D12D70" w:rsidRPr="00D12D70">
        <w:rPr>
          <w:rFonts w:ascii="Times New Roman" w:hAnsi="Times New Roman" w:cs="Times New Roman"/>
          <w:sz w:val="24"/>
          <w:szCs w:val="24"/>
          <w:bdr w:val="none" w:sz="0" w:space="0" w:color="auto" w:frame="1"/>
        </w:rPr>
        <w:t>tek satır aralıklı</w:t>
      </w:r>
      <w:r w:rsidR="00D12D70" w:rsidRPr="00D12D70">
        <w:rPr>
          <w:rFonts w:ascii="Times New Roman" w:hAnsi="Times New Roman" w:cs="Times New Roman"/>
          <w:sz w:val="24"/>
          <w:szCs w:val="24"/>
        </w:rPr>
        <w:t xml:space="preserve"> olacak şekilde oluşturulmalıdır.</w:t>
      </w:r>
    </w:p>
    <w:p w14:paraId="1C3588AB" w14:textId="77777777" w:rsidR="00E2415D" w:rsidRPr="009544B1" w:rsidRDefault="00E2415D" w:rsidP="00E2415D">
      <w:pPr>
        <w:spacing w:after="0"/>
        <w:ind w:left="709" w:hanging="709"/>
        <w:rPr>
          <w:rFonts w:asciiTheme="majorHAnsi" w:hAnsiTheme="majorHAnsi" w:cs="Times New Roman"/>
        </w:rPr>
      </w:pPr>
    </w:p>
    <w:p w14:paraId="4CC8C2F0" w14:textId="38C8D7FF" w:rsidR="00E2415D" w:rsidRPr="00397461" w:rsidRDefault="00D12D70" w:rsidP="00D12D70">
      <w:pPr>
        <w:spacing w:after="0"/>
        <w:rPr>
          <w:rFonts w:ascii="Times New Roman" w:hAnsi="Times New Roman" w:cs="Times New Roman"/>
          <w:b/>
          <w:sz w:val="24"/>
          <w:szCs w:val="24"/>
        </w:rPr>
      </w:pPr>
      <w:r>
        <w:rPr>
          <w:rFonts w:ascii="Times New Roman" w:hAnsi="Times New Roman" w:cs="Times New Roman"/>
          <w:b/>
          <w:sz w:val="24"/>
          <w:szCs w:val="24"/>
        </w:rPr>
        <w:t>Örnek;</w:t>
      </w:r>
    </w:p>
    <w:p w14:paraId="4CEB6194" w14:textId="77777777" w:rsidR="00E2415D" w:rsidRPr="00397461" w:rsidRDefault="00E2415D" w:rsidP="00E2415D">
      <w:pPr>
        <w:spacing w:after="0"/>
        <w:jc w:val="both"/>
        <w:rPr>
          <w:rFonts w:ascii="Times New Roman" w:hAnsi="Times New Roman" w:cs="Times New Roman"/>
          <w:b/>
          <w:sz w:val="24"/>
          <w:szCs w:val="24"/>
        </w:rPr>
      </w:pPr>
    </w:p>
    <w:p w14:paraId="6F1F5A38" w14:textId="3443086E" w:rsidR="00E2415D" w:rsidRPr="008A03C3" w:rsidRDefault="00E2415D" w:rsidP="00D12D70">
      <w:pPr>
        <w:spacing w:before="120" w:after="120" w:line="240" w:lineRule="auto"/>
        <w:ind w:left="709" w:hanging="709"/>
        <w:jc w:val="both"/>
        <w:rPr>
          <w:rFonts w:ascii="Times New Roman" w:hAnsi="Times New Roman" w:cs="Times New Roman"/>
          <w:noProof/>
          <w:sz w:val="24"/>
          <w:szCs w:val="24"/>
          <w:lang w:val="en-US"/>
        </w:rPr>
      </w:pPr>
      <w:r w:rsidRPr="008A03C3">
        <w:rPr>
          <w:rFonts w:ascii="Times New Roman" w:hAnsi="Times New Roman" w:cs="Times New Roman"/>
          <w:noProof/>
          <w:sz w:val="24"/>
          <w:szCs w:val="24"/>
          <w:lang w:val="en-US"/>
        </w:rPr>
        <w:t xml:space="preserve">Aslan, M. B. (2020). An </w:t>
      </w:r>
      <w:r w:rsidR="00D12D70" w:rsidRPr="008A03C3">
        <w:rPr>
          <w:rFonts w:ascii="Times New Roman" w:hAnsi="Times New Roman" w:cs="Times New Roman"/>
          <w:noProof/>
          <w:sz w:val="24"/>
          <w:szCs w:val="24"/>
          <w:lang w:val="en-US"/>
        </w:rPr>
        <w:t>Econometric Analysis On The Relationship Of Economic Liberalization With Real Exchange Rate</w:t>
      </w:r>
      <w:r w:rsidRPr="008A03C3">
        <w:rPr>
          <w:rFonts w:ascii="Times New Roman" w:hAnsi="Times New Roman" w:cs="Times New Roman"/>
          <w:noProof/>
          <w:sz w:val="24"/>
          <w:szCs w:val="24"/>
          <w:lang w:val="en-US"/>
        </w:rPr>
        <w:t>. </w:t>
      </w:r>
      <w:r w:rsidRPr="008A03C3">
        <w:rPr>
          <w:rFonts w:ascii="Times New Roman" w:hAnsi="Times New Roman" w:cs="Times New Roman"/>
          <w:i/>
          <w:iCs/>
          <w:noProof/>
          <w:sz w:val="24"/>
          <w:szCs w:val="24"/>
          <w:lang w:val="en-US"/>
        </w:rPr>
        <w:t>Uluslararası Anadolu Sosyal Bilimler Dergisi</w:t>
      </w:r>
      <w:r w:rsidRPr="008A03C3">
        <w:rPr>
          <w:rFonts w:ascii="Times New Roman" w:hAnsi="Times New Roman" w:cs="Times New Roman"/>
          <w:i/>
          <w:noProof/>
          <w:sz w:val="24"/>
          <w:szCs w:val="24"/>
          <w:lang w:val="en-US"/>
        </w:rPr>
        <w:t>, </w:t>
      </w:r>
      <w:r w:rsidRPr="008A03C3">
        <w:rPr>
          <w:rFonts w:ascii="Times New Roman" w:hAnsi="Times New Roman" w:cs="Times New Roman"/>
          <w:i/>
          <w:iCs/>
          <w:noProof/>
          <w:sz w:val="24"/>
          <w:szCs w:val="24"/>
          <w:lang w:val="en-US"/>
        </w:rPr>
        <w:t>4</w:t>
      </w:r>
      <w:r w:rsidRPr="008A03C3">
        <w:rPr>
          <w:rFonts w:ascii="Times New Roman" w:hAnsi="Times New Roman" w:cs="Times New Roman"/>
          <w:noProof/>
          <w:sz w:val="24"/>
          <w:szCs w:val="24"/>
          <w:lang w:val="en-US"/>
        </w:rPr>
        <w:t>(2), 271-290.</w:t>
      </w:r>
    </w:p>
    <w:p w14:paraId="28649AE7" w14:textId="1A9978BA" w:rsidR="00E2415D" w:rsidRPr="008A03C3" w:rsidRDefault="00E2415D" w:rsidP="00D12D70">
      <w:pPr>
        <w:spacing w:before="120" w:after="120" w:line="240" w:lineRule="auto"/>
        <w:ind w:left="709" w:hanging="709"/>
        <w:jc w:val="both"/>
        <w:rPr>
          <w:rFonts w:ascii="Times New Roman" w:hAnsi="Times New Roman" w:cs="Times New Roman"/>
          <w:noProof/>
          <w:sz w:val="24"/>
          <w:szCs w:val="24"/>
          <w:lang w:val="en-US"/>
        </w:rPr>
      </w:pPr>
      <w:r w:rsidRPr="008A03C3">
        <w:rPr>
          <w:rFonts w:ascii="Times New Roman" w:hAnsi="Times New Roman" w:cs="Times New Roman"/>
          <w:noProof/>
          <w:sz w:val="24"/>
          <w:szCs w:val="24"/>
          <w:lang w:val="en-US"/>
        </w:rPr>
        <w:t xml:space="preserve">Güven, M., &amp; Gültekin, H. (2021). The </w:t>
      </w:r>
      <w:r w:rsidR="00D12D70" w:rsidRPr="008A03C3">
        <w:rPr>
          <w:rFonts w:ascii="Times New Roman" w:hAnsi="Times New Roman" w:cs="Times New Roman"/>
          <w:noProof/>
          <w:sz w:val="24"/>
          <w:szCs w:val="24"/>
          <w:lang w:val="en-US"/>
        </w:rPr>
        <w:t xml:space="preserve">Effect Of High-Dose Parenteral Vitamin </w:t>
      </w:r>
      <w:r w:rsidRPr="008A03C3">
        <w:rPr>
          <w:rFonts w:ascii="Times New Roman" w:hAnsi="Times New Roman" w:cs="Times New Roman"/>
          <w:noProof/>
          <w:sz w:val="24"/>
          <w:szCs w:val="24"/>
          <w:lang w:val="en-US"/>
        </w:rPr>
        <w:t xml:space="preserve">D3 </w:t>
      </w:r>
      <w:r w:rsidR="00D12D70" w:rsidRPr="008A03C3">
        <w:rPr>
          <w:rFonts w:ascii="Times New Roman" w:hAnsi="Times New Roman" w:cs="Times New Roman"/>
          <w:noProof/>
          <w:sz w:val="24"/>
          <w:szCs w:val="24"/>
          <w:lang w:val="en-US"/>
        </w:rPr>
        <w:t xml:space="preserve">On </w:t>
      </w:r>
      <w:r w:rsidRPr="008A03C3">
        <w:rPr>
          <w:rFonts w:ascii="Times New Roman" w:hAnsi="Times New Roman" w:cs="Times New Roman"/>
          <w:noProof/>
          <w:sz w:val="24"/>
          <w:szCs w:val="24"/>
          <w:lang w:val="en-US"/>
        </w:rPr>
        <w:t>COVID</w:t>
      </w:r>
      <w:r w:rsidR="00D12D70" w:rsidRPr="008A03C3">
        <w:rPr>
          <w:rFonts w:ascii="Times New Roman" w:hAnsi="Times New Roman" w:cs="Times New Roman"/>
          <w:noProof/>
          <w:sz w:val="24"/>
          <w:szCs w:val="24"/>
          <w:lang w:val="en-US"/>
        </w:rPr>
        <w:t xml:space="preserve">-19-Related Inhospital Mortality In Critical </w:t>
      </w:r>
      <w:r w:rsidRPr="008A03C3">
        <w:rPr>
          <w:rFonts w:ascii="Times New Roman" w:hAnsi="Times New Roman" w:cs="Times New Roman"/>
          <w:noProof/>
          <w:sz w:val="24"/>
          <w:szCs w:val="24"/>
          <w:lang w:val="en-US"/>
        </w:rPr>
        <w:t>COVID</w:t>
      </w:r>
      <w:r w:rsidR="00D12D70" w:rsidRPr="008A03C3">
        <w:rPr>
          <w:rFonts w:ascii="Times New Roman" w:hAnsi="Times New Roman" w:cs="Times New Roman"/>
          <w:noProof/>
          <w:sz w:val="24"/>
          <w:szCs w:val="24"/>
          <w:lang w:val="en-US"/>
        </w:rPr>
        <w:t>-19 Patients During Intensive Care Unit Admission: An Observational Cohort Study</w:t>
      </w:r>
      <w:r w:rsidRPr="008A03C3">
        <w:rPr>
          <w:rFonts w:ascii="Times New Roman" w:hAnsi="Times New Roman" w:cs="Times New Roman"/>
          <w:noProof/>
          <w:sz w:val="24"/>
          <w:szCs w:val="24"/>
          <w:lang w:val="en-US"/>
        </w:rPr>
        <w:t>. </w:t>
      </w:r>
      <w:r w:rsidRPr="008A03C3">
        <w:rPr>
          <w:rFonts w:ascii="Times New Roman" w:hAnsi="Times New Roman" w:cs="Times New Roman"/>
          <w:i/>
          <w:noProof/>
          <w:sz w:val="24"/>
          <w:szCs w:val="24"/>
          <w:lang w:val="en-US"/>
        </w:rPr>
        <w:t>European Journal of Clinical Nutritio</w:t>
      </w:r>
      <w:r w:rsidRPr="008A03C3">
        <w:rPr>
          <w:rFonts w:ascii="Times New Roman" w:hAnsi="Times New Roman" w:cs="Times New Roman"/>
          <w:noProof/>
          <w:sz w:val="24"/>
          <w:szCs w:val="24"/>
          <w:lang w:val="en-US"/>
        </w:rPr>
        <w:t>n</w:t>
      </w:r>
      <w:r w:rsidRPr="008A03C3">
        <w:rPr>
          <w:rFonts w:ascii="Times New Roman" w:hAnsi="Times New Roman" w:cs="Times New Roman"/>
          <w:i/>
          <w:noProof/>
          <w:sz w:val="24"/>
          <w:szCs w:val="24"/>
          <w:lang w:val="en-US"/>
        </w:rPr>
        <w:t>, 75</w:t>
      </w:r>
      <w:r w:rsidRPr="008A03C3">
        <w:rPr>
          <w:rFonts w:ascii="Times New Roman" w:hAnsi="Times New Roman" w:cs="Times New Roman"/>
          <w:noProof/>
          <w:sz w:val="24"/>
          <w:szCs w:val="24"/>
          <w:lang w:val="en-US"/>
        </w:rPr>
        <w:t>(9), 1383-1388.</w:t>
      </w:r>
    </w:p>
    <w:p w14:paraId="063D22F5" w14:textId="5896EACC" w:rsidR="00D12D70" w:rsidRPr="00D12D70" w:rsidRDefault="00D12D70" w:rsidP="00D12D70">
      <w:pPr>
        <w:spacing w:before="120" w:after="120" w:line="240" w:lineRule="auto"/>
        <w:ind w:left="567" w:hanging="567"/>
        <w:rPr>
          <w:rFonts w:ascii="Times New Roman" w:hAnsi="Times New Roman" w:cs="Times New Roman"/>
          <w:sz w:val="24"/>
          <w:szCs w:val="24"/>
        </w:rPr>
      </w:pPr>
      <w:r w:rsidRPr="00D12D70">
        <w:rPr>
          <w:rFonts w:ascii="Times New Roman" w:hAnsi="Times New Roman" w:cs="Times New Roman"/>
          <w:sz w:val="24"/>
          <w:szCs w:val="24"/>
        </w:rPr>
        <w:t xml:space="preserve">Gemalmaz, E. (2010). </w:t>
      </w:r>
      <w:r w:rsidRPr="00D12D70">
        <w:rPr>
          <w:rFonts w:ascii="Times New Roman" w:hAnsi="Times New Roman" w:cs="Times New Roman"/>
          <w:i/>
          <w:iCs/>
          <w:sz w:val="24"/>
          <w:szCs w:val="24"/>
        </w:rPr>
        <w:t>Türkçenin Derin Yapısı</w:t>
      </w:r>
      <w:r w:rsidRPr="00D12D70">
        <w:rPr>
          <w:rFonts w:ascii="Times New Roman" w:hAnsi="Times New Roman" w:cs="Times New Roman"/>
          <w:sz w:val="24"/>
          <w:szCs w:val="24"/>
        </w:rPr>
        <w:t>. Ankara: Belen Yayıncılık.</w:t>
      </w:r>
    </w:p>
    <w:p w14:paraId="22423E3D" w14:textId="684FD83D" w:rsidR="00E2415D" w:rsidRPr="008A03C3" w:rsidRDefault="00E2415D" w:rsidP="00D12D70">
      <w:pPr>
        <w:spacing w:before="120" w:after="120" w:line="240" w:lineRule="auto"/>
        <w:ind w:left="709" w:hanging="709"/>
        <w:jc w:val="both"/>
        <w:rPr>
          <w:rFonts w:ascii="Times New Roman" w:hAnsi="Times New Roman" w:cs="Times New Roman"/>
          <w:b/>
          <w:bCs/>
          <w:sz w:val="24"/>
          <w:szCs w:val="24"/>
        </w:rPr>
      </w:pPr>
      <w:r w:rsidRPr="008A03C3">
        <w:rPr>
          <w:rFonts w:ascii="Times New Roman" w:hAnsi="Times New Roman" w:cs="Times New Roman"/>
          <w:noProof/>
          <w:sz w:val="24"/>
          <w:szCs w:val="24"/>
          <w:lang w:val="en-US"/>
        </w:rPr>
        <w:t xml:space="preserve">Koçak, A. &amp; Ucar, T. (2020). Devlet </w:t>
      </w:r>
      <w:r w:rsidR="00D12D70" w:rsidRPr="008A03C3">
        <w:rPr>
          <w:rFonts w:ascii="Times New Roman" w:hAnsi="Times New Roman" w:cs="Times New Roman"/>
          <w:noProof/>
          <w:sz w:val="24"/>
          <w:szCs w:val="24"/>
          <w:lang w:val="en-US"/>
        </w:rPr>
        <w:t>Ve Pazarlama</w:t>
      </w:r>
      <w:r w:rsidRPr="008A03C3">
        <w:rPr>
          <w:rFonts w:ascii="Times New Roman" w:hAnsi="Times New Roman" w:cs="Times New Roman"/>
          <w:noProof/>
          <w:sz w:val="24"/>
          <w:szCs w:val="24"/>
          <w:lang w:val="en-US"/>
        </w:rPr>
        <w:t>.  Karaman, D. (Ed). </w:t>
      </w:r>
      <w:r w:rsidRPr="008A03C3">
        <w:rPr>
          <w:rFonts w:ascii="Times New Roman" w:hAnsi="Times New Roman" w:cs="Times New Roman"/>
          <w:i/>
          <w:iCs/>
          <w:noProof/>
          <w:sz w:val="24"/>
          <w:szCs w:val="24"/>
          <w:lang w:val="en-US"/>
        </w:rPr>
        <w:t xml:space="preserve">Güncel Pazarlama </w:t>
      </w:r>
    </w:p>
    <w:p w14:paraId="625A7E74" w14:textId="09B9699D" w:rsidR="00E2415D" w:rsidRPr="008A03C3" w:rsidRDefault="00E2415D" w:rsidP="00D12D70">
      <w:pPr>
        <w:spacing w:before="120" w:after="120" w:line="240" w:lineRule="auto"/>
        <w:ind w:left="709" w:hanging="709"/>
        <w:rPr>
          <w:rFonts w:ascii="Times New Roman" w:hAnsi="Times New Roman" w:cs="Times New Roman"/>
          <w:noProof/>
          <w:sz w:val="24"/>
          <w:szCs w:val="24"/>
          <w:lang w:val="en-US"/>
        </w:rPr>
      </w:pPr>
      <w:r w:rsidRPr="008A03C3">
        <w:rPr>
          <w:rFonts w:ascii="Times New Roman" w:hAnsi="Times New Roman" w:cs="Times New Roman"/>
          <w:noProof/>
          <w:sz w:val="24"/>
          <w:szCs w:val="24"/>
          <w:lang w:val="en-US"/>
        </w:rPr>
        <w:t>May, B. (2007</w:t>
      </w:r>
      <w:r w:rsidR="00D12D70" w:rsidRPr="008A03C3">
        <w:rPr>
          <w:rFonts w:ascii="Times New Roman" w:hAnsi="Times New Roman" w:cs="Times New Roman"/>
          <w:noProof/>
          <w:sz w:val="24"/>
          <w:szCs w:val="24"/>
          <w:lang w:val="en-US"/>
        </w:rPr>
        <w:t>). </w:t>
      </w:r>
      <w:r w:rsidRPr="008A03C3">
        <w:rPr>
          <w:rFonts w:ascii="Times New Roman" w:hAnsi="Times New Roman" w:cs="Times New Roman"/>
          <w:i/>
          <w:noProof/>
          <w:sz w:val="24"/>
          <w:szCs w:val="24"/>
          <w:lang w:val="en-US"/>
        </w:rPr>
        <w:t xml:space="preserve">A </w:t>
      </w:r>
      <w:r w:rsidR="00D12D70" w:rsidRPr="008A03C3">
        <w:rPr>
          <w:rFonts w:ascii="Times New Roman" w:hAnsi="Times New Roman" w:cs="Times New Roman"/>
          <w:i/>
          <w:noProof/>
          <w:sz w:val="24"/>
          <w:szCs w:val="24"/>
          <w:lang w:val="en-US"/>
        </w:rPr>
        <w:t>Survey Of Radial Velocities In The Zodiacal Dust Cloud</w:t>
      </w:r>
      <w:r w:rsidR="00D12D70" w:rsidRPr="008A03C3">
        <w:rPr>
          <w:rFonts w:ascii="Times New Roman" w:hAnsi="Times New Roman" w:cs="Times New Roman"/>
          <w:noProof/>
          <w:sz w:val="24"/>
          <w:szCs w:val="24"/>
          <w:lang w:val="en-US"/>
        </w:rPr>
        <w:t xml:space="preserve"> </w:t>
      </w:r>
      <w:r w:rsidRPr="008A03C3">
        <w:rPr>
          <w:rFonts w:ascii="Times New Roman" w:hAnsi="Times New Roman" w:cs="Times New Roman"/>
          <w:noProof/>
          <w:sz w:val="24"/>
          <w:szCs w:val="24"/>
          <w:lang w:val="en-US"/>
        </w:rPr>
        <w:t>(Doktora tezi). Bristol, UK: Canopus Publishing.</w:t>
      </w:r>
    </w:p>
    <w:p w14:paraId="2E7734C0" w14:textId="77777777" w:rsidR="00A14842" w:rsidRPr="008A03C3" w:rsidRDefault="00A14842">
      <w:pPr>
        <w:rPr>
          <w:rFonts w:ascii="Times New Roman" w:hAnsi="Times New Roman" w:cs="Times New Roman"/>
          <w:sz w:val="24"/>
          <w:szCs w:val="24"/>
        </w:rPr>
      </w:pPr>
    </w:p>
    <w:sectPr w:rsidR="00A14842" w:rsidRPr="008A03C3" w:rsidSect="009C06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F472" w14:textId="77777777" w:rsidR="009C06D2" w:rsidRDefault="009C06D2" w:rsidP="00503265">
      <w:pPr>
        <w:spacing w:after="0" w:line="240" w:lineRule="auto"/>
      </w:pPr>
      <w:r>
        <w:separator/>
      </w:r>
    </w:p>
  </w:endnote>
  <w:endnote w:type="continuationSeparator" w:id="0">
    <w:p w14:paraId="24DFBE5D" w14:textId="77777777" w:rsidR="009C06D2" w:rsidRDefault="009C06D2" w:rsidP="0050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DAD1" w14:textId="77777777" w:rsidR="00E36F22" w:rsidRDefault="00E36F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17E1" w14:textId="77777777" w:rsidR="00E36F22" w:rsidRDefault="00E36F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112B" w14:textId="77777777" w:rsidR="00E36F22" w:rsidRDefault="00E36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8E3B" w14:textId="77777777" w:rsidR="009C06D2" w:rsidRDefault="009C06D2" w:rsidP="00503265">
      <w:pPr>
        <w:spacing w:after="0" w:line="240" w:lineRule="auto"/>
      </w:pPr>
      <w:r>
        <w:separator/>
      </w:r>
    </w:p>
  </w:footnote>
  <w:footnote w:type="continuationSeparator" w:id="0">
    <w:p w14:paraId="5F7B6D0A" w14:textId="77777777" w:rsidR="009C06D2" w:rsidRDefault="009C06D2" w:rsidP="00503265">
      <w:pPr>
        <w:spacing w:after="0" w:line="240" w:lineRule="auto"/>
      </w:pPr>
      <w:r>
        <w:continuationSeparator/>
      </w:r>
    </w:p>
  </w:footnote>
  <w:footnote w:id="1">
    <w:p w14:paraId="0BF4729C" w14:textId="77777777" w:rsidR="00B70E5D" w:rsidRDefault="00B70E5D">
      <w:pPr>
        <w:pStyle w:val="DipnotMetni"/>
      </w:pPr>
      <w:r>
        <w:rPr>
          <w:rStyle w:val="DipnotBavurusu"/>
        </w:rPr>
        <w:footnoteRef/>
      </w:r>
      <w:r>
        <w:t xml:space="preserve"> </w:t>
      </w:r>
      <w:r>
        <w:rPr>
          <w:rFonts w:asciiTheme="majorHAnsi" w:hAnsiTheme="majorHAnsi" w:cs="Times New Roman"/>
          <w:szCs w:val="24"/>
        </w:rPr>
        <w:t>Unvan., Üniversitesi, Fakültesi, mail adresi, ORCID: 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B24C" w14:textId="77777777" w:rsidR="00E36F22" w:rsidRDefault="00E36F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3E5" w14:textId="0FB76F6A" w:rsidR="00E36F22" w:rsidRDefault="00E36F22">
    <w:pPr>
      <w:pStyle w:val="stBilgi"/>
    </w:pPr>
  </w:p>
  <w:tbl>
    <w:tblPr>
      <w:tblStyle w:val="TabloKlavuzu"/>
      <w:tblW w:w="0" w:type="auto"/>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1887"/>
      <w:gridCol w:w="2918"/>
      <w:gridCol w:w="2055"/>
      <w:gridCol w:w="2166"/>
    </w:tblGrid>
    <w:tr w:rsidR="00E36F22" w14:paraId="5A3D75EC" w14:textId="77777777" w:rsidTr="001D0439">
      <w:trPr>
        <w:jc w:val="center"/>
      </w:trPr>
      <w:tc>
        <w:tcPr>
          <w:tcW w:w="1898" w:type="dxa"/>
          <w:tcBorders>
            <w:bottom w:val="single" w:sz="18" w:space="0" w:color="4F81BD" w:themeColor="accent1"/>
          </w:tcBorders>
          <w:vAlign w:val="center"/>
        </w:tcPr>
        <w:p w14:paraId="320D5389" w14:textId="6020C5FC" w:rsidR="00E36F22" w:rsidRDefault="00E36F22" w:rsidP="00E36F22">
          <w:pPr>
            <w:rPr>
              <w:rFonts w:ascii="Times New Roman" w:hAnsi="Times New Roman" w:cs="Times New Roman"/>
            </w:rPr>
          </w:pPr>
          <w:r>
            <w:rPr>
              <w:noProof/>
            </w:rPr>
            <w:drawing>
              <wp:anchor distT="0" distB="0" distL="114300" distR="114300" simplePos="0" relativeHeight="251662336" behindDoc="0" locked="0" layoutInCell="1" allowOverlap="1" wp14:anchorId="64584B3B" wp14:editId="0A9E1DE0">
                <wp:simplePos x="0" y="0"/>
                <wp:positionH relativeFrom="column">
                  <wp:posOffset>0</wp:posOffset>
                </wp:positionH>
                <wp:positionV relativeFrom="paragraph">
                  <wp:posOffset>-1019175</wp:posOffset>
                </wp:positionV>
                <wp:extent cx="1049020" cy="1079500"/>
                <wp:effectExtent l="0" t="0" r="0" b="6350"/>
                <wp:wrapSquare wrapText="bothSides"/>
                <wp:docPr id="258770186" name="Resim 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70186" name="Resim 2" descr="metin, simge, sembol, logo, amble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1" w:type="dxa"/>
          <w:gridSpan w:val="2"/>
          <w:tcBorders>
            <w:bottom w:val="single" w:sz="18" w:space="0" w:color="4F81BD" w:themeColor="accent1"/>
          </w:tcBorders>
          <w:vAlign w:val="center"/>
        </w:tcPr>
        <w:p w14:paraId="444A8337" w14:textId="77777777" w:rsidR="00E36F22" w:rsidRPr="00774770" w:rsidRDefault="00E36F22" w:rsidP="00E36F22">
          <w:pPr>
            <w:spacing w:after="120"/>
            <w:jc w:val="center"/>
            <w:rPr>
              <w:rFonts w:ascii="Palatino Linotype" w:hAnsi="Palatino Linotype" w:cs="Times New Roman"/>
              <w:b/>
              <w:i/>
              <w:color w:val="1F497D" w:themeColor="text2"/>
              <w:sz w:val="24"/>
              <w:szCs w:val="20"/>
            </w:rPr>
          </w:pPr>
          <w:r>
            <w:rPr>
              <w:rFonts w:ascii="Palatino Linotype" w:hAnsi="Palatino Linotype" w:cs="Times New Roman"/>
              <w:b/>
              <w:i/>
              <w:color w:val="1F497D" w:themeColor="text2"/>
              <w:sz w:val="24"/>
              <w:szCs w:val="20"/>
            </w:rPr>
            <w:t xml:space="preserve">Amasya Üniversitesi Ekonomi Ticaret ve Pazarlama </w:t>
          </w:r>
          <w:r w:rsidRPr="00774770">
            <w:rPr>
              <w:rFonts w:ascii="Palatino Linotype" w:hAnsi="Palatino Linotype" w:cs="Times New Roman"/>
              <w:b/>
              <w:i/>
              <w:color w:val="1F497D" w:themeColor="text2"/>
              <w:sz w:val="24"/>
              <w:szCs w:val="20"/>
            </w:rPr>
            <w:t xml:space="preserve"> Dergisi</w:t>
          </w:r>
        </w:p>
        <w:p w14:paraId="7998A3A7" w14:textId="77777777" w:rsidR="00E36F22" w:rsidRDefault="00E36F22" w:rsidP="00E36F22">
          <w:pPr>
            <w:jc w:val="center"/>
            <w:rPr>
              <w:rFonts w:ascii="Palatino Linotype" w:hAnsi="Palatino Linotype" w:cs="Times New Roman"/>
              <w:b/>
              <w:i/>
              <w:color w:val="1F497D" w:themeColor="text2"/>
              <w:sz w:val="24"/>
              <w:szCs w:val="20"/>
            </w:rPr>
          </w:pPr>
          <w:r w:rsidRPr="00E9626D">
            <w:rPr>
              <w:rFonts w:ascii="Palatino Linotype" w:hAnsi="Palatino Linotype" w:cs="Times New Roman"/>
              <w:b/>
              <w:i/>
              <w:color w:val="1F497D" w:themeColor="text2"/>
              <w:sz w:val="24"/>
              <w:szCs w:val="20"/>
            </w:rPr>
            <w:t>Amasya University Journal of Economics Trade and Marketing</w:t>
          </w:r>
        </w:p>
        <w:p w14:paraId="1B403BDE" w14:textId="77777777" w:rsidR="001D0439" w:rsidRPr="00E9626D" w:rsidRDefault="001D0439" w:rsidP="00E36F22">
          <w:pPr>
            <w:jc w:val="center"/>
          </w:pPr>
        </w:p>
        <w:p w14:paraId="6FCB333A" w14:textId="77777777" w:rsidR="00E36F22" w:rsidRPr="00E9626D" w:rsidRDefault="00E36F22" w:rsidP="00E36F22">
          <w:pPr>
            <w:spacing w:after="120"/>
            <w:jc w:val="center"/>
            <w:rPr>
              <w:rFonts w:ascii="Palatino Linotype" w:hAnsi="Palatino Linotype" w:cs="Times New Roman"/>
              <w:b/>
              <w:i/>
              <w:color w:val="1F497D" w:themeColor="text2"/>
              <w:sz w:val="24"/>
              <w:szCs w:val="20"/>
            </w:rPr>
          </w:pPr>
          <w:r w:rsidRPr="00E9626D">
            <w:rPr>
              <w:rFonts w:ascii="Palatino Linotype" w:hAnsi="Palatino Linotype" w:cs="Times New Roman"/>
              <w:b/>
              <w:i/>
              <w:color w:val="1F497D" w:themeColor="text2"/>
              <w:sz w:val="20"/>
              <w:szCs w:val="16"/>
            </w:rPr>
            <w:t>https://dergipark.org.tr/tr/pub/auetp</w:t>
          </w:r>
        </w:p>
      </w:tc>
      <w:tc>
        <w:tcPr>
          <w:tcW w:w="2038" w:type="dxa"/>
          <w:tcBorders>
            <w:bottom w:val="single" w:sz="18" w:space="0" w:color="4F81BD" w:themeColor="accent1"/>
          </w:tcBorders>
          <w:vAlign w:val="center"/>
        </w:tcPr>
        <w:p w14:paraId="6179381F" w14:textId="71327427" w:rsidR="00E36F22" w:rsidRPr="007B5E94" w:rsidRDefault="00E36F22" w:rsidP="00E36F22">
          <w:pPr>
            <w:rPr>
              <w:rFonts w:ascii="Times New Roman" w:hAnsi="Times New Roman" w:cs="Times New Roman"/>
            </w:rPr>
          </w:pPr>
          <w:r>
            <w:rPr>
              <w:noProof/>
            </w:rPr>
            <w:drawing>
              <wp:anchor distT="0" distB="0" distL="114300" distR="114300" simplePos="0" relativeHeight="251658240" behindDoc="0" locked="0" layoutInCell="1" allowOverlap="1" wp14:anchorId="6575C67A" wp14:editId="464767B7">
                <wp:simplePos x="0" y="0"/>
                <wp:positionH relativeFrom="margin">
                  <wp:posOffset>-1905</wp:posOffset>
                </wp:positionH>
                <wp:positionV relativeFrom="paragraph">
                  <wp:posOffset>-846455</wp:posOffset>
                </wp:positionV>
                <wp:extent cx="1238250" cy="1238250"/>
                <wp:effectExtent l="0" t="0" r="0" b="0"/>
                <wp:wrapSquare wrapText="bothSides"/>
                <wp:docPr id="1353946631" name="Resim 1" descr="kalıp, desen, düzen, kare, grafik, pikse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946631" name="Resim 1" descr="kalıp, desen, düzen, kare, grafik, piksel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AE770" w14:textId="27E0ABFB" w:rsidR="00E36F22" w:rsidRDefault="00E36F22" w:rsidP="00E36F22">
          <w:pPr>
            <w:rPr>
              <w:rFonts w:ascii="Times New Roman" w:hAnsi="Times New Roman" w:cs="Times New Roman"/>
            </w:rPr>
          </w:pPr>
        </w:p>
      </w:tc>
    </w:tr>
    <w:tr w:rsidR="00E36F22" w14:paraId="1EC33FAB" w14:textId="77777777" w:rsidTr="001D0439">
      <w:trPr>
        <w:jc w:val="center"/>
      </w:trPr>
      <w:tc>
        <w:tcPr>
          <w:tcW w:w="5134" w:type="dxa"/>
          <w:gridSpan w:val="2"/>
          <w:tcBorders>
            <w:top w:val="single" w:sz="18" w:space="0" w:color="4F81BD" w:themeColor="accent1"/>
            <w:left w:val="nil"/>
            <w:bottom w:val="single" w:sz="12" w:space="0" w:color="4F81BD" w:themeColor="accent1"/>
            <w:right w:val="nil"/>
          </w:tcBorders>
        </w:tcPr>
        <w:p w14:paraId="02E1CE75" w14:textId="77777777" w:rsidR="00E36F22" w:rsidRPr="007C7F1D" w:rsidRDefault="00E36F22" w:rsidP="00E36F22">
          <w:pPr>
            <w:rPr>
              <w:rFonts w:ascii="Palatino Linotype" w:hAnsi="Palatino Linotype" w:cs="Times New Roman"/>
              <w:b/>
              <w:i/>
              <w:sz w:val="18"/>
            </w:rPr>
          </w:pPr>
        </w:p>
      </w:tc>
      <w:tc>
        <w:tcPr>
          <w:tcW w:w="4613" w:type="dxa"/>
          <w:gridSpan w:val="2"/>
          <w:tcBorders>
            <w:top w:val="single" w:sz="18" w:space="0" w:color="4F81BD" w:themeColor="accent1"/>
            <w:left w:val="nil"/>
            <w:bottom w:val="single" w:sz="12" w:space="0" w:color="4F81BD" w:themeColor="accent1"/>
            <w:right w:val="nil"/>
          </w:tcBorders>
        </w:tcPr>
        <w:p w14:paraId="2BBA2251" w14:textId="77777777" w:rsidR="00E36F22" w:rsidRPr="00751708" w:rsidRDefault="00E36F22" w:rsidP="00E36F22">
          <w:pPr>
            <w:jc w:val="right"/>
            <w:rPr>
              <w:rFonts w:ascii="Palatino Linotype" w:hAnsi="Palatino Linotype" w:cs="Times New Roman"/>
              <w:b/>
              <w:i/>
              <w:sz w:val="18"/>
            </w:rPr>
          </w:pPr>
        </w:p>
      </w:tc>
    </w:tr>
  </w:tbl>
  <w:p w14:paraId="7674C948" w14:textId="77777777" w:rsidR="001A3A56" w:rsidRDefault="001A3A56" w:rsidP="00E36F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8163" w14:textId="77777777" w:rsidR="00E36F22" w:rsidRDefault="00E36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3AEA"/>
    <w:multiLevelType w:val="hybridMultilevel"/>
    <w:tmpl w:val="CC58D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8028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65"/>
    <w:rsid w:val="00001F48"/>
    <w:rsid w:val="000241A6"/>
    <w:rsid w:val="00024AAC"/>
    <w:rsid w:val="000371C3"/>
    <w:rsid w:val="0007429E"/>
    <w:rsid w:val="0009538B"/>
    <w:rsid w:val="000B61C1"/>
    <w:rsid w:val="000C694D"/>
    <w:rsid w:val="0015678F"/>
    <w:rsid w:val="001808E7"/>
    <w:rsid w:val="001810B0"/>
    <w:rsid w:val="001918EE"/>
    <w:rsid w:val="001A3A56"/>
    <w:rsid w:val="001D0439"/>
    <w:rsid w:val="0026018C"/>
    <w:rsid w:val="0031174E"/>
    <w:rsid w:val="00345B49"/>
    <w:rsid w:val="00397461"/>
    <w:rsid w:val="00465975"/>
    <w:rsid w:val="00503265"/>
    <w:rsid w:val="00503D56"/>
    <w:rsid w:val="00595C7F"/>
    <w:rsid w:val="006300E6"/>
    <w:rsid w:val="00672DA2"/>
    <w:rsid w:val="00711742"/>
    <w:rsid w:val="007C1687"/>
    <w:rsid w:val="008542A1"/>
    <w:rsid w:val="008A03C3"/>
    <w:rsid w:val="008C3D89"/>
    <w:rsid w:val="008C53E9"/>
    <w:rsid w:val="008F5ACF"/>
    <w:rsid w:val="0091429C"/>
    <w:rsid w:val="009C06D2"/>
    <w:rsid w:val="009E7D90"/>
    <w:rsid w:val="00A14842"/>
    <w:rsid w:val="00A15254"/>
    <w:rsid w:val="00A16EFA"/>
    <w:rsid w:val="00A423CC"/>
    <w:rsid w:val="00AA47D0"/>
    <w:rsid w:val="00B02035"/>
    <w:rsid w:val="00B30E99"/>
    <w:rsid w:val="00B70E5D"/>
    <w:rsid w:val="00BB2615"/>
    <w:rsid w:val="00D12D70"/>
    <w:rsid w:val="00DB203E"/>
    <w:rsid w:val="00E03FA2"/>
    <w:rsid w:val="00E2415D"/>
    <w:rsid w:val="00E36F22"/>
    <w:rsid w:val="00E5666A"/>
    <w:rsid w:val="00E90B86"/>
    <w:rsid w:val="00EB4F6B"/>
    <w:rsid w:val="00EB5819"/>
    <w:rsid w:val="00EF6B30"/>
    <w:rsid w:val="00F37FC5"/>
    <w:rsid w:val="00F41F3E"/>
    <w:rsid w:val="00F44620"/>
    <w:rsid w:val="00F8190B"/>
    <w:rsid w:val="00F87835"/>
    <w:rsid w:val="00FA3A95"/>
    <w:rsid w:val="00FB0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1F1B3"/>
  <w15:docId w15:val="{A633A10C-B3B7-4226-AD1E-2B802C7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10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A3A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3A56"/>
  </w:style>
  <w:style w:type="paragraph" w:styleId="AltBilgi">
    <w:name w:val="footer"/>
    <w:basedOn w:val="Normal"/>
    <w:link w:val="AltBilgiChar"/>
    <w:uiPriority w:val="99"/>
    <w:unhideWhenUsed/>
    <w:rsid w:val="001A3A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3A56"/>
  </w:style>
  <w:style w:type="paragraph" w:customStyle="1" w:styleId="5CEDD059BC064141B4E9AEE9B4915A0C">
    <w:name w:val="5CEDD059BC064141B4E9AEE9B4915A0C"/>
    <w:rsid w:val="001A3A56"/>
    <w:rPr>
      <w:rFonts w:eastAsiaTheme="minorEastAsia"/>
      <w:lang w:val="en-US"/>
    </w:rPr>
  </w:style>
  <w:style w:type="paragraph" w:styleId="BalonMetni">
    <w:name w:val="Balloon Text"/>
    <w:basedOn w:val="Normal"/>
    <w:link w:val="BalonMetniChar"/>
    <w:uiPriority w:val="99"/>
    <w:semiHidden/>
    <w:unhideWhenUsed/>
    <w:rsid w:val="001A3A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A56"/>
    <w:rPr>
      <w:rFonts w:ascii="Tahoma" w:hAnsi="Tahoma" w:cs="Tahoma"/>
      <w:sz w:val="16"/>
      <w:szCs w:val="16"/>
    </w:rPr>
  </w:style>
  <w:style w:type="paragraph" w:styleId="DipnotMetni">
    <w:name w:val="footnote text"/>
    <w:basedOn w:val="Normal"/>
    <w:link w:val="DipnotMetniChar"/>
    <w:uiPriority w:val="99"/>
    <w:semiHidden/>
    <w:unhideWhenUsed/>
    <w:rsid w:val="00F41F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41F3E"/>
    <w:rPr>
      <w:sz w:val="20"/>
      <w:szCs w:val="20"/>
    </w:rPr>
  </w:style>
  <w:style w:type="character" w:styleId="DipnotBavurusu">
    <w:name w:val="footnote reference"/>
    <w:basedOn w:val="VarsaylanParagrafYazTipi"/>
    <w:uiPriority w:val="99"/>
    <w:semiHidden/>
    <w:unhideWhenUsed/>
    <w:rsid w:val="00F41F3E"/>
    <w:rPr>
      <w:vertAlign w:val="superscript"/>
    </w:rPr>
  </w:style>
  <w:style w:type="table" w:styleId="TabloKlavuzu">
    <w:name w:val="Table Grid"/>
    <w:basedOn w:val="NormalTablo"/>
    <w:uiPriority w:val="59"/>
    <w:rsid w:val="00E3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3733">
      <w:bodyDiv w:val="1"/>
      <w:marLeft w:val="0"/>
      <w:marRight w:val="0"/>
      <w:marTop w:val="0"/>
      <w:marBottom w:val="0"/>
      <w:divBdr>
        <w:top w:val="none" w:sz="0" w:space="0" w:color="auto"/>
        <w:left w:val="none" w:sz="0" w:space="0" w:color="auto"/>
        <w:bottom w:val="none" w:sz="0" w:space="0" w:color="auto"/>
        <w:right w:val="none" w:sz="0" w:space="0" w:color="auto"/>
      </w:divBdr>
    </w:div>
    <w:div w:id="19626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7BB3-9788-4DB4-ACA7-83D53770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Hilal Seker</cp:lastModifiedBy>
  <cp:revision>3</cp:revision>
  <dcterms:created xsi:type="dcterms:W3CDTF">2024-05-10T09:31:00Z</dcterms:created>
  <dcterms:modified xsi:type="dcterms:W3CDTF">2024-05-10T09:40:00Z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15690d64ccb33597b2c6560c2a5798f22e602488643ae0c172c62710f853ea5b</vt:lpwstr>
  </property>
</Properties>
</file>