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179F4FBF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 w:rsidR="00F113F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(EN)</w:t>
            </w:r>
            <w:r w:rsidR="006B5A23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="006A7894" w:rsidRPr="006A789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Ayalgu</w:t>
            </w:r>
            <w:proofErr w:type="spellEnd"/>
            <w:r w:rsidR="006A7894" w:rsidRPr="006A789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Interdisciplinary Turkish Music Research Journal</w:t>
            </w:r>
            <w:r w:rsid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24788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7</w:t>
            </w:r>
            <w:r w:rsidR="00247884" w:rsidRPr="00247884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77777777" w:rsidR="00E12AA8" w:rsidRPr="000C7C81" w:rsidRDefault="00E12AA8" w:rsidP="000C7C81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005E7B6A" w:rsidR="004D1BC5" w:rsidRPr="000C7C81" w:rsidRDefault="009B1F35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6760DF19" wp14:editId="7C24CB33">
                  <wp:extent cx="621324" cy="217093"/>
                  <wp:effectExtent l="0" t="0" r="7620" b="0"/>
                  <wp:docPr id="33660130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43" cy="223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4A8C5ADB" w:rsidR="004D1BC5" w:rsidRPr="0016176C" w:rsidRDefault="004D1BC5" w:rsidP="00E12AA8">
            <w:pPr>
              <w:ind w:firstLine="0"/>
              <w:jc w:val="left"/>
              <w:rPr>
                <w:rFonts w:eastAsia="Arial" w:cstheme="minorHAnsi"/>
                <w:spacing w:val="-4"/>
                <w:sz w:val="14"/>
                <w:szCs w:val="14"/>
              </w:rPr>
            </w:pPr>
            <w:r w:rsidRPr="0016176C">
              <w:rPr>
                <w:rFonts w:eastAsia="Arial" w:cstheme="minorHAnsi"/>
                <w:spacing w:val="-4"/>
                <w:sz w:val="14"/>
                <w:szCs w:val="14"/>
              </w:rPr>
              <w:t xml:space="preserve">Content of this journal is licensed under a Creative Commons </w:t>
            </w:r>
            <w:r w:rsidR="0016176C" w:rsidRPr="0016176C">
              <w:rPr>
                <w:rFonts w:cstheme="minorHAnsi"/>
                <w:sz w:val="14"/>
                <w:szCs w:val="14"/>
              </w:rPr>
              <w:t>Attribution-</w:t>
            </w:r>
            <w:proofErr w:type="spellStart"/>
            <w:r w:rsidR="0016176C" w:rsidRPr="0016176C">
              <w:rPr>
                <w:rFonts w:cstheme="minorHAnsi"/>
                <w:sz w:val="14"/>
                <w:szCs w:val="14"/>
              </w:rPr>
              <w:t>NonCommercial</w:t>
            </w:r>
            <w:proofErr w:type="spellEnd"/>
            <w:r w:rsidR="0016176C" w:rsidRPr="0016176C">
              <w:rPr>
                <w:rFonts w:eastAsia="Arial" w:cstheme="minorHAnsi"/>
                <w:spacing w:val="-4"/>
                <w:sz w:val="14"/>
                <w:szCs w:val="14"/>
              </w:rPr>
              <w:t xml:space="preserve"> </w:t>
            </w:r>
            <w:r w:rsidRPr="0016176C">
              <w:rPr>
                <w:rFonts w:eastAsia="Arial" w:cstheme="minorHAnsi"/>
                <w:spacing w:val="-4"/>
                <w:sz w:val="14"/>
                <w:szCs w:val="14"/>
              </w:rPr>
              <w:t>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E56549">
        <w:trPr>
          <w:trHeight w:hRule="exact" w:val="454"/>
        </w:trPr>
        <w:tc>
          <w:tcPr>
            <w:tcW w:w="4676" w:type="dxa"/>
            <w:shd w:val="clear" w:color="auto" w:fill="92CDDC" w:themeFill="accent5" w:themeFillTint="99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92CDDC" w:themeFill="accent5" w:themeFillTint="99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proofErr w:type="spellStart"/>
            <w:r w:rsidR="00E12AA8">
              <w:rPr>
                <w:color w:val="0F243E" w:themeColor="text2" w:themeShade="80"/>
                <w:lang w:val="tr-TR"/>
              </w:rPr>
              <w:t>Title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lang w:val="en-US"/>
              </w:rPr>
              <w:t>Başlık</w:t>
            </w:r>
            <w:proofErr w:type="spellEnd"/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8947C1A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0"/>
              </w:rPr>
              <w:t>Keywords</w:t>
            </w:r>
            <w:proofErr w:type="spellEnd"/>
            <w:r>
              <w:rPr>
                <w:rFonts w:ascii="Calibri Light" w:hAnsi="Calibri Light" w:cs="Calibri Light"/>
                <w:b/>
                <w:szCs w:val="20"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48DEBAB0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 xml:space="preserve">250 </w:t>
            </w:r>
            <w:proofErr w:type="spellStart"/>
            <w:r>
              <w:rPr>
                <w:lang w:val="fr-FR"/>
              </w:rPr>
              <w:t>kelime</w:t>
            </w:r>
            <w:proofErr w:type="spellEnd"/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Anahtar</w:t>
            </w:r>
            <w:proofErr w:type="spellEnd"/>
            <w:r>
              <w:rPr>
                <w:b/>
              </w:rPr>
              <w:t xml:space="preserve"> Kelimeler</w:t>
            </w:r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5F123A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5CE273EE" w14:textId="77777777" w:rsidR="00C4145D" w:rsidRPr="000D6DD9" w:rsidRDefault="00C4145D" w:rsidP="00C4145D">
      <w:pPr>
        <w:pStyle w:val="Balk1"/>
        <w:jc w:val="center"/>
        <w:rPr>
          <w:lang w:val="tr-TR"/>
        </w:rPr>
      </w:pPr>
      <w:r w:rsidRPr="000D6DD9">
        <w:rPr>
          <w:lang w:val="tr-TR"/>
        </w:rPr>
        <w:lastRenderedPageBreak/>
        <w:t>Giriş</w:t>
      </w:r>
    </w:p>
    <w:p w14:paraId="76865CAE" w14:textId="77777777" w:rsidR="00C4145D" w:rsidRPr="000D6DD9" w:rsidRDefault="00C4145D" w:rsidP="00C4145D">
      <w:pPr>
        <w:rPr>
          <w:lang w:val="tr-TR"/>
        </w:rPr>
      </w:pPr>
      <w:r w:rsidRPr="000D6DD9">
        <w:rPr>
          <w:lang w:val="tr-TR"/>
        </w:rPr>
        <w:t>*</w:t>
      </w:r>
    </w:p>
    <w:p w14:paraId="1B9E7CA5" w14:textId="77777777" w:rsidR="00C4145D" w:rsidRPr="000D6DD9" w:rsidRDefault="00C4145D" w:rsidP="00C4145D">
      <w:pPr>
        <w:rPr>
          <w:lang w:val="tr-TR"/>
        </w:rPr>
      </w:pPr>
    </w:p>
    <w:p w14:paraId="2A207C1E" w14:textId="77777777" w:rsidR="00C4145D" w:rsidRPr="000D6DD9" w:rsidRDefault="00C4145D" w:rsidP="00C4145D">
      <w:pPr>
        <w:pStyle w:val="Balk1"/>
        <w:jc w:val="center"/>
        <w:rPr>
          <w:lang w:val="tr-TR"/>
        </w:rPr>
      </w:pPr>
      <w:r w:rsidRPr="000D6DD9">
        <w:rPr>
          <w:lang w:val="tr-TR"/>
        </w:rPr>
        <w:t>Başlık</w:t>
      </w:r>
    </w:p>
    <w:p w14:paraId="3B464AE3" w14:textId="77777777" w:rsidR="00C4145D" w:rsidRDefault="00C4145D" w:rsidP="00C4145D">
      <w:pPr>
        <w:rPr>
          <w:lang w:val="tr-TR"/>
        </w:rPr>
      </w:pPr>
      <w:r w:rsidRPr="000D6DD9">
        <w:rPr>
          <w:lang w:val="tr-TR"/>
        </w:rPr>
        <w:t>*</w:t>
      </w:r>
    </w:p>
    <w:p w14:paraId="12B3C4F4" w14:textId="77777777" w:rsidR="00C4145D" w:rsidRDefault="00C4145D" w:rsidP="00C4145D">
      <w:pPr>
        <w:pStyle w:val="Alnt"/>
        <w:rPr>
          <w:lang w:val="tr-TR"/>
        </w:rPr>
      </w:pPr>
      <w:r>
        <w:rPr>
          <w:lang w:val="tr-TR"/>
        </w:rPr>
        <w:t>"Alıntı</w:t>
      </w:r>
      <w:r w:rsidRPr="00A47330">
        <w:rPr>
          <w:lang w:val="tr-TR"/>
        </w:rPr>
        <w:t>”</w:t>
      </w:r>
      <w:r w:rsidRPr="00A47330">
        <w:rPr>
          <w:rFonts w:ascii="Calibri Light" w:hAnsi="Calibri Light" w:cs="Calibri Light"/>
          <w:sz w:val="20"/>
          <w:szCs w:val="20"/>
          <w:lang w:val="tr-TR"/>
        </w:rPr>
        <w:t xml:space="preserve"> </w:t>
      </w:r>
    </w:p>
    <w:p w14:paraId="159779FE" w14:textId="77777777" w:rsidR="00C4145D" w:rsidRDefault="00C4145D" w:rsidP="00C4145D">
      <w:pPr>
        <w:pStyle w:val="Balk1"/>
        <w:jc w:val="center"/>
        <w:rPr>
          <w:lang w:val="tr-TR"/>
        </w:rPr>
      </w:pPr>
      <w:r>
        <w:rPr>
          <w:lang w:val="tr-TR"/>
        </w:rPr>
        <w:t>Sonuç</w:t>
      </w:r>
    </w:p>
    <w:p w14:paraId="6F2FC556" w14:textId="77777777" w:rsidR="00C4145D" w:rsidRDefault="00C4145D" w:rsidP="00C4145D">
      <w:pPr>
        <w:rPr>
          <w:lang w:val="tr-TR"/>
        </w:rPr>
      </w:pPr>
      <w:r>
        <w:rPr>
          <w:lang w:val="tr-TR"/>
        </w:rPr>
        <w:t>*</w:t>
      </w:r>
    </w:p>
    <w:p w14:paraId="16B259B3" w14:textId="77777777" w:rsidR="00C4145D" w:rsidRDefault="00C4145D" w:rsidP="00C4145D">
      <w:pPr>
        <w:rPr>
          <w:lang w:val="tr-TR"/>
        </w:rPr>
      </w:pPr>
    </w:p>
    <w:p w14:paraId="5327D967" w14:textId="77777777" w:rsidR="00C4145D" w:rsidRDefault="00C4145D" w:rsidP="00C4145D">
      <w:pPr>
        <w:rPr>
          <w:lang w:val="tr-TR"/>
        </w:rPr>
      </w:pPr>
    </w:p>
    <w:p w14:paraId="3ACC3928" w14:textId="77777777" w:rsidR="00C4145D" w:rsidRDefault="00C4145D" w:rsidP="00C4145D">
      <w:pPr>
        <w:rPr>
          <w:lang w:val="tr-TR"/>
        </w:rPr>
      </w:pPr>
    </w:p>
    <w:p w14:paraId="47B98D38" w14:textId="77777777" w:rsidR="00C4145D" w:rsidRDefault="00C4145D" w:rsidP="00C4145D">
      <w:pPr>
        <w:rPr>
          <w:lang w:val="tr-TR"/>
        </w:rPr>
      </w:pPr>
    </w:p>
    <w:p w14:paraId="346B8771" w14:textId="77777777" w:rsidR="00C4145D" w:rsidRDefault="00C4145D" w:rsidP="00C4145D">
      <w:pPr>
        <w:rPr>
          <w:lang w:val="tr-TR"/>
        </w:rPr>
      </w:pPr>
    </w:p>
    <w:p w14:paraId="1C37DBAF" w14:textId="77777777" w:rsidR="00C4145D" w:rsidRDefault="00C4145D" w:rsidP="00C4145D">
      <w:pPr>
        <w:rPr>
          <w:lang w:val="tr-TR"/>
        </w:rPr>
      </w:pPr>
    </w:p>
    <w:p w14:paraId="25F3960D" w14:textId="77777777" w:rsidR="00C4145D" w:rsidRDefault="00C4145D" w:rsidP="00C4145D">
      <w:pPr>
        <w:rPr>
          <w:lang w:val="tr-TR"/>
        </w:rPr>
      </w:pPr>
    </w:p>
    <w:p w14:paraId="0CD04386" w14:textId="77777777" w:rsidR="00C4145D" w:rsidRDefault="00C4145D" w:rsidP="00746AE6">
      <w:pPr>
        <w:ind w:left="142" w:firstLine="0"/>
        <w:rPr>
          <w:lang w:val="tr-TR"/>
        </w:rPr>
      </w:pPr>
      <w:r w:rsidRPr="000C7C81">
        <w:rPr>
          <w:rFonts w:ascii="Calibri Light" w:eastAsia="Arial" w:hAnsi="Calibri Light" w:cs="Calibri Light"/>
          <w:b/>
          <w:bCs/>
          <w:i/>
          <w:color w:val="231F20"/>
          <w:sz w:val="18"/>
          <w:szCs w:val="16"/>
          <w:lang w:val="tr-TR"/>
        </w:rPr>
        <w:t xml:space="preserve">Hakem Değerlendirmesi: </w:t>
      </w:r>
      <w:r w:rsidRPr="000C7C81">
        <w:rPr>
          <w:rFonts w:ascii="Calibri Light" w:eastAsia="Arial" w:hAnsi="Calibri Light" w:cs="Calibri Light"/>
          <w:i/>
          <w:color w:val="231F20"/>
          <w:sz w:val="18"/>
          <w:szCs w:val="16"/>
          <w:lang w:val="tr-TR"/>
        </w:rPr>
        <w:t>Dış bağımsız.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5"/>
      </w:tblGrid>
      <w:tr w:rsidR="00C4145D" w:rsidRPr="00746AE6" w14:paraId="20008637" w14:textId="77777777" w:rsidTr="00EC12B0">
        <w:tc>
          <w:tcPr>
            <w:tcW w:w="11195" w:type="dxa"/>
          </w:tcPr>
          <w:p w14:paraId="2CBB1424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>Yazar Katkıları: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C4145D" w:rsidRPr="00746AE6" w14:paraId="0F520994" w14:textId="77777777" w:rsidTr="00EC12B0">
        <w:tc>
          <w:tcPr>
            <w:tcW w:w="11195" w:type="dxa"/>
          </w:tcPr>
          <w:p w14:paraId="4F29BD5A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C4145D" w:rsidRPr="00746AE6" w14:paraId="73F0C1C9" w14:textId="77777777" w:rsidTr="00EC12B0">
        <w:tc>
          <w:tcPr>
            <w:tcW w:w="11195" w:type="dxa"/>
          </w:tcPr>
          <w:p w14:paraId="4E19ADBF" w14:textId="77777777" w:rsidR="00C4145D" w:rsidRDefault="00C4145D" w:rsidP="00EC12B0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59462B1C" w14:textId="4EBB67F8" w:rsidR="00746AE6" w:rsidRPr="000C7C81" w:rsidRDefault="00746AE6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746AE6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 xml:space="preserve">Yapay </w:t>
            </w:r>
            <w:proofErr w:type="gramStart"/>
            <w:r w:rsidRPr="00746AE6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>Zeka</w:t>
            </w:r>
            <w:proofErr w:type="gramEnd"/>
            <w:r w:rsidRPr="00746AE6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 xml:space="preserve"> Kullanımı: </w:t>
            </w:r>
            <w:r w:rsidRPr="00746AE6">
              <w:rPr>
                <w:rFonts w:ascii="Calibri Light" w:hAnsi="Calibri Light" w:cs="Calibri Light"/>
                <w:i/>
                <w:sz w:val="18"/>
                <w:lang w:val="tr-TR"/>
              </w:rPr>
              <w:t>XXXXXX</w:t>
            </w:r>
          </w:p>
        </w:tc>
      </w:tr>
      <w:tr w:rsidR="00C4145D" w:rsidRPr="000C7C81" w14:paraId="2198E81E" w14:textId="77777777" w:rsidTr="00EC12B0">
        <w:tc>
          <w:tcPr>
            <w:tcW w:w="11195" w:type="dxa"/>
          </w:tcPr>
          <w:p w14:paraId="76473C72" w14:textId="77777777" w:rsidR="00C4145D" w:rsidRPr="00817419" w:rsidRDefault="00C4145D" w:rsidP="00EC12B0">
            <w:pPr>
              <w:ind w:firstLine="0"/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</w:pPr>
          </w:p>
          <w:p w14:paraId="25E6C825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>Peer-review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: Externally peer-reviewed.</w:t>
            </w:r>
          </w:p>
        </w:tc>
      </w:tr>
      <w:tr w:rsidR="00C4145D" w:rsidRPr="000C7C81" w14:paraId="5E18F8A2" w14:textId="77777777" w:rsidTr="00EC12B0">
        <w:tc>
          <w:tcPr>
            <w:tcW w:w="11195" w:type="dxa"/>
          </w:tcPr>
          <w:p w14:paraId="020D94FA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Author Contributions: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Review-*; Other-*</w:t>
            </w:r>
          </w:p>
        </w:tc>
      </w:tr>
      <w:tr w:rsidR="00C4145D" w:rsidRPr="000C7C81" w14:paraId="57FEEE76" w14:textId="77777777" w:rsidTr="00EC12B0">
        <w:tc>
          <w:tcPr>
            <w:tcW w:w="11195" w:type="dxa"/>
          </w:tcPr>
          <w:p w14:paraId="7F07596F" w14:textId="77777777" w:rsidR="00C4145D" w:rsidRPr="000C7C81" w:rsidRDefault="00C4145D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Conflict of Interest: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C4145D" w:rsidRPr="000C7C81" w14:paraId="5B3A43D7" w14:textId="77777777" w:rsidTr="00EC12B0">
        <w:trPr>
          <w:trHeight w:val="57"/>
        </w:trPr>
        <w:tc>
          <w:tcPr>
            <w:tcW w:w="11195" w:type="dxa"/>
          </w:tcPr>
          <w:p w14:paraId="559AE1C6" w14:textId="77777777" w:rsidR="00C4145D" w:rsidRDefault="00C4145D" w:rsidP="00EC12B0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Financial Disclosure: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6A0EF783" w14:textId="7D09CDB0" w:rsidR="00746AE6" w:rsidRPr="000C7C81" w:rsidRDefault="00746AE6" w:rsidP="00EC12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746AE6">
              <w:rPr>
                <w:rFonts w:ascii="Calibri Light" w:hAnsi="Calibri Light" w:cs="Calibri Light"/>
                <w:b/>
                <w:bCs/>
                <w:i/>
                <w:sz w:val="18"/>
              </w:rPr>
              <w:t xml:space="preserve">Use of Artificial Intelligence: </w:t>
            </w:r>
            <w:r w:rsidRPr="00746AE6">
              <w:rPr>
                <w:rFonts w:ascii="Calibri Light" w:hAnsi="Calibri Light" w:cs="Calibri Light"/>
                <w:i/>
                <w:sz w:val="18"/>
              </w:rPr>
              <w:t>XXXXXX</w:t>
            </w:r>
          </w:p>
        </w:tc>
      </w:tr>
    </w:tbl>
    <w:p w14:paraId="6549747B" w14:textId="77777777" w:rsidR="00C4145D" w:rsidRPr="001549AD" w:rsidRDefault="00C4145D" w:rsidP="00C4145D"/>
    <w:p w14:paraId="4E0689AB" w14:textId="77777777" w:rsidR="00C4145D" w:rsidRDefault="00C4145D" w:rsidP="00C4145D">
      <w:pPr>
        <w:jc w:val="left"/>
        <w:rPr>
          <w:rFonts w:eastAsia="Arial"/>
          <w:b/>
          <w:bCs/>
          <w:lang w:val="tr-TR"/>
        </w:rPr>
      </w:pPr>
    </w:p>
    <w:p w14:paraId="6BDC500B" w14:textId="77777777" w:rsidR="00C4145D" w:rsidRPr="00A47330" w:rsidRDefault="00C4145D" w:rsidP="00C4145D">
      <w:pPr>
        <w:pStyle w:val="Balk1"/>
        <w:jc w:val="center"/>
        <w:rPr>
          <w:rFonts w:ascii="Calibri Light" w:hAnsi="Calibri Light" w:cs="Calibri Light"/>
          <w:sz w:val="20"/>
          <w:szCs w:val="20"/>
          <w:lang w:val="tr-TR"/>
        </w:rPr>
      </w:pPr>
      <w:r>
        <w:rPr>
          <w:lang w:val="tr-TR"/>
        </w:rPr>
        <w:t>Kaynaklar</w:t>
      </w:r>
    </w:p>
    <w:p w14:paraId="37034B47" w14:textId="7FC68806" w:rsidR="00DD167D" w:rsidRDefault="00DD167D" w:rsidP="00C4145D">
      <w:pPr>
        <w:pStyle w:val="Balk1"/>
        <w:jc w:val="center"/>
        <w:rPr>
          <w:rFonts w:ascii="Calibri Light" w:hAnsi="Calibri Light" w:cs="Calibri Light"/>
          <w:color w:val="231F20"/>
          <w:lang w:val="it-IT"/>
        </w:rPr>
      </w:pPr>
    </w:p>
    <w:sectPr w:rsidR="00DD167D" w:rsidSect="00C4145D">
      <w:headerReference w:type="even" r:id="rId17"/>
      <w:headerReference w:type="default" r:id="rId18"/>
      <w:pgSz w:w="12189" w:h="15880"/>
      <w:pgMar w:top="567" w:right="567" w:bottom="567" w:left="567" w:header="283" w:footer="4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75DB" w14:textId="77777777" w:rsidR="004F2C2A" w:rsidRDefault="004F2C2A">
      <w:r>
        <w:separator/>
      </w:r>
    </w:p>
  </w:endnote>
  <w:endnote w:type="continuationSeparator" w:id="0">
    <w:p w14:paraId="04EF2D6F" w14:textId="77777777" w:rsidR="004F2C2A" w:rsidRDefault="004F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A0EF" w14:textId="1231CC7A" w:rsidR="007E2A9B" w:rsidRPr="006A7894" w:rsidRDefault="006A7894" w:rsidP="006A7894">
    <w:pPr>
      <w:pStyle w:val="AltBilgi"/>
    </w:pPr>
    <w:proofErr w:type="spellStart"/>
    <w:r w:rsidRPr="006A7894">
      <w:rPr>
        <w:rFonts w:ascii="Calibri Light" w:eastAsia="Arial" w:hAnsi="Calibri Light" w:cs="Calibri Light"/>
        <w:b/>
        <w:i/>
        <w:iCs/>
        <w:color w:val="92CDDC" w:themeColor="accent5" w:themeTint="99"/>
        <w:sz w:val="16"/>
        <w:szCs w:val="16"/>
      </w:rPr>
      <w:t>Ayalgu</w:t>
    </w:r>
    <w:proofErr w:type="spellEnd"/>
    <w:r w:rsidRPr="006A7894">
      <w:rPr>
        <w:rFonts w:ascii="Calibri Light" w:eastAsia="Arial" w:hAnsi="Calibri Light" w:cs="Calibri Light"/>
        <w:b/>
        <w:i/>
        <w:iCs/>
        <w:color w:val="92CDDC" w:themeColor="accent5" w:themeTint="99"/>
        <w:sz w:val="16"/>
        <w:szCs w:val="16"/>
      </w:rPr>
      <w:t xml:space="preserve"> Interdisciplinary Turkish Music Research Journal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00CC9DBB" w:rsidR="007E2A9B" w:rsidRPr="006A7894" w:rsidRDefault="006A7894" w:rsidP="006A7894">
    <w:pPr>
      <w:pStyle w:val="AltBilgi"/>
      <w:jc w:val="right"/>
    </w:pPr>
    <w:proofErr w:type="spellStart"/>
    <w:r w:rsidRPr="006A7894">
      <w:rPr>
        <w:rFonts w:ascii="Calibri Light" w:eastAsia="Arial" w:hAnsi="Calibri Light" w:cs="Calibri Light"/>
        <w:b/>
        <w:i/>
        <w:iCs/>
        <w:color w:val="92CDDC" w:themeColor="accent5" w:themeTint="99"/>
        <w:sz w:val="16"/>
        <w:szCs w:val="16"/>
      </w:rPr>
      <w:t>Ayalgu</w:t>
    </w:r>
    <w:proofErr w:type="spellEnd"/>
    <w:r w:rsidRPr="006A7894">
      <w:rPr>
        <w:rFonts w:ascii="Calibri Light" w:eastAsia="Arial" w:hAnsi="Calibri Light" w:cs="Calibri Light"/>
        <w:b/>
        <w:i/>
        <w:iCs/>
        <w:color w:val="92CDDC" w:themeColor="accent5" w:themeTint="99"/>
        <w:sz w:val="16"/>
        <w:szCs w:val="16"/>
      </w:rPr>
      <w:t xml:space="preserve"> Interdisciplinary Turkish Music Research Journal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9BE9" w14:textId="77777777" w:rsidR="004F2C2A" w:rsidRDefault="004F2C2A">
      <w:r>
        <w:separator/>
      </w:r>
    </w:p>
  </w:footnote>
  <w:footnote w:type="continuationSeparator" w:id="0">
    <w:p w14:paraId="541B6ADB" w14:textId="77777777" w:rsidR="004F2C2A" w:rsidRDefault="004F2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7A083350" w14:textId="77777777" w:rsidTr="000C7C81">
          <w:tc>
            <w:tcPr>
              <w:tcW w:w="680" w:type="dxa"/>
            </w:tcPr>
            <w:p w14:paraId="7DF7978D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1E7DE93F" w14:textId="77777777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5F69D473" w14:textId="77777777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27A587B7" w14:textId="77777777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19"/>
          <w:gridCol w:w="736"/>
        </w:tblGrid>
        <w:tr w:rsidR="007E2A9B" w:rsidRPr="007E2A9B" w14:paraId="51F514E5" w14:textId="77777777" w:rsidTr="007E2A9B">
          <w:tc>
            <w:tcPr>
              <w:tcW w:w="10456" w:type="dxa"/>
            </w:tcPr>
            <w:p w14:paraId="7CD5811A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25C6C426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55FA977" w14:textId="77777777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422F66CA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fr-FR" w:vendorID="64" w:dllVersion="0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4E48"/>
    <w:rsid w:val="00057E13"/>
    <w:rsid w:val="000C7C81"/>
    <w:rsid w:val="000D6DD9"/>
    <w:rsid w:val="000F279A"/>
    <w:rsid w:val="001010DE"/>
    <w:rsid w:val="0016176C"/>
    <w:rsid w:val="001869C5"/>
    <w:rsid w:val="001B4640"/>
    <w:rsid w:val="001D0B7C"/>
    <w:rsid w:val="001D4A74"/>
    <w:rsid w:val="00213271"/>
    <w:rsid w:val="00247884"/>
    <w:rsid w:val="002505DF"/>
    <w:rsid w:val="002907F4"/>
    <w:rsid w:val="002B41F1"/>
    <w:rsid w:val="003302B2"/>
    <w:rsid w:val="00341641"/>
    <w:rsid w:val="0038105A"/>
    <w:rsid w:val="003C6C06"/>
    <w:rsid w:val="003C7480"/>
    <w:rsid w:val="003E5BEC"/>
    <w:rsid w:val="004B4110"/>
    <w:rsid w:val="004D1BC5"/>
    <w:rsid w:val="004D204F"/>
    <w:rsid w:val="004F2C2A"/>
    <w:rsid w:val="005272D7"/>
    <w:rsid w:val="00541502"/>
    <w:rsid w:val="00543FF5"/>
    <w:rsid w:val="005454EA"/>
    <w:rsid w:val="005504DB"/>
    <w:rsid w:val="005761FD"/>
    <w:rsid w:val="005A6BCF"/>
    <w:rsid w:val="005C003F"/>
    <w:rsid w:val="005F123A"/>
    <w:rsid w:val="005F7D56"/>
    <w:rsid w:val="0061087D"/>
    <w:rsid w:val="00623EF1"/>
    <w:rsid w:val="00634ED1"/>
    <w:rsid w:val="00651337"/>
    <w:rsid w:val="00660A96"/>
    <w:rsid w:val="006A7894"/>
    <w:rsid w:val="006B5A23"/>
    <w:rsid w:val="00746AE6"/>
    <w:rsid w:val="007940BB"/>
    <w:rsid w:val="007B23C7"/>
    <w:rsid w:val="007C47D0"/>
    <w:rsid w:val="007C78BC"/>
    <w:rsid w:val="007E0F8E"/>
    <w:rsid w:val="007E1E73"/>
    <w:rsid w:val="007E2A9B"/>
    <w:rsid w:val="00844672"/>
    <w:rsid w:val="008C6608"/>
    <w:rsid w:val="00987D88"/>
    <w:rsid w:val="009B1F35"/>
    <w:rsid w:val="009C6B9B"/>
    <w:rsid w:val="009E6E48"/>
    <w:rsid w:val="009F3E85"/>
    <w:rsid w:val="00A0404F"/>
    <w:rsid w:val="00A47330"/>
    <w:rsid w:val="00B81335"/>
    <w:rsid w:val="00BA15AB"/>
    <w:rsid w:val="00C07982"/>
    <w:rsid w:val="00C33D2D"/>
    <w:rsid w:val="00C352EC"/>
    <w:rsid w:val="00C4145D"/>
    <w:rsid w:val="00CF2F22"/>
    <w:rsid w:val="00D15F3A"/>
    <w:rsid w:val="00D52D0C"/>
    <w:rsid w:val="00DD167D"/>
    <w:rsid w:val="00E12AA8"/>
    <w:rsid w:val="00E56549"/>
    <w:rsid w:val="00E63FAC"/>
    <w:rsid w:val="00EA5F3F"/>
    <w:rsid w:val="00EC40A7"/>
    <w:rsid w:val="00F113FD"/>
    <w:rsid w:val="00F20ACD"/>
    <w:rsid w:val="00F31F2D"/>
    <w:rsid w:val="00FA4557"/>
    <w:rsid w:val="00FB77DC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32</cp:revision>
  <dcterms:created xsi:type="dcterms:W3CDTF">2024-02-05T13:49:00Z</dcterms:created>
  <dcterms:modified xsi:type="dcterms:W3CDTF">2025-10-23T10:24:00Z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