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B1" w:rsidRDefault="001101B1" w:rsidP="00F03C22">
      <w:pPr>
        <w:spacing w:line="276" w:lineRule="auto"/>
        <w:ind w:left="284" w:hanging="284"/>
        <w:jc w:val="center"/>
        <w:rPr>
          <w:rFonts w:eastAsia="Calibri" w:cstheme="minorHAnsi"/>
          <w:b/>
          <w:color w:val="000000"/>
          <w:sz w:val="40"/>
          <w:szCs w:val="40"/>
          <w:lang w:val="tr-TR"/>
        </w:rPr>
      </w:pPr>
    </w:p>
    <w:p w:rsidR="00DE43E1" w:rsidRPr="00B4312A" w:rsidRDefault="00DE43E1" w:rsidP="00F03C22">
      <w:pPr>
        <w:spacing w:line="276" w:lineRule="auto"/>
        <w:ind w:left="284" w:hanging="284"/>
        <w:jc w:val="center"/>
        <w:rPr>
          <w:rFonts w:eastAsia="Calibri" w:cstheme="minorHAnsi"/>
          <w:b/>
          <w:color w:val="000000"/>
          <w:sz w:val="40"/>
          <w:szCs w:val="40"/>
          <w:lang w:val="tr-TR"/>
        </w:rPr>
      </w:pPr>
      <w:r w:rsidRPr="00B4312A">
        <w:rPr>
          <w:rFonts w:eastAsia="Calibri" w:cstheme="minorHAnsi"/>
          <w:b/>
          <w:color w:val="000000"/>
          <w:sz w:val="40"/>
          <w:szCs w:val="40"/>
          <w:lang w:val="tr-TR"/>
        </w:rPr>
        <w:t>SAVSAD Kaynakça Yazımı Kuralları</w:t>
      </w:r>
      <w:r w:rsidR="00D161AA" w:rsidRPr="00B4312A">
        <w:rPr>
          <w:rFonts w:eastAsia="Calibri" w:cstheme="minorHAnsi"/>
          <w:b/>
          <w:color w:val="000000"/>
          <w:sz w:val="40"/>
          <w:szCs w:val="40"/>
          <w:lang w:val="tr-TR"/>
        </w:rPr>
        <w:t xml:space="preserve"> ve Örnekleri</w:t>
      </w:r>
    </w:p>
    <w:p w:rsidR="00A91646" w:rsidRPr="00B4312A" w:rsidRDefault="00A91646" w:rsidP="00F03C22">
      <w:pPr>
        <w:spacing w:line="276" w:lineRule="auto"/>
        <w:ind w:left="284" w:hanging="284"/>
        <w:jc w:val="center"/>
        <w:rPr>
          <w:rFonts w:eastAsia="Calibri" w:cstheme="minorHAnsi"/>
          <w:b/>
          <w:color w:val="000000"/>
          <w:sz w:val="32"/>
          <w:szCs w:val="32"/>
          <w:lang w:val="tr-TR"/>
        </w:rPr>
      </w:pPr>
      <w:r w:rsidRPr="00B4312A">
        <w:rPr>
          <w:rStyle w:val="ezkurwreuab5ozgtqnkl"/>
          <w:b/>
          <w:sz w:val="32"/>
          <w:szCs w:val="32"/>
        </w:rPr>
        <w:t>SAVSAD Bibliography Writing Rules and Examples</w:t>
      </w:r>
    </w:p>
    <w:p w:rsidR="00D161AA" w:rsidRPr="00A91646" w:rsidRDefault="00D161AA" w:rsidP="00567A1C">
      <w:pPr>
        <w:spacing w:line="276" w:lineRule="auto"/>
        <w:ind w:firstLine="0"/>
        <w:rPr>
          <w:rFonts w:eastAsia="Calibri" w:cstheme="minorHAnsi"/>
          <w:b/>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1. Dergi makalesi (</w:t>
      </w:r>
      <w:proofErr w:type="spellStart"/>
      <w:r w:rsidRPr="00A91646">
        <w:rPr>
          <w:rFonts w:eastAsia="Calibri" w:cstheme="minorHAnsi"/>
          <w:b/>
          <w:color w:val="000000"/>
          <w:sz w:val="20"/>
          <w:szCs w:val="20"/>
          <w:lang w:val="tr-TR"/>
        </w:rPr>
        <w:t>Journal</w:t>
      </w:r>
      <w:proofErr w:type="spellEnd"/>
      <w:r w:rsidRPr="00A91646">
        <w:rPr>
          <w:rFonts w:eastAsia="Calibri" w:cstheme="minorHAnsi"/>
          <w:b/>
          <w:color w:val="000000"/>
          <w:sz w:val="20"/>
          <w:szCs w:val="20"/>
          <w:lang w:val="tr-TR"/>
        </w:rPr>
        <w:t>)</w:t>
      </w:r>
    </w:p>
    <w:p w:rsidR="001C433E" w:rsidRPr="00A91646" w:rsidRDefault="001C433E" w:rsidP="001C433E">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Birinci yazarın soyadı, Adının baş harfi</w:t>
      </w:r>
      <w:proofErr w:type="gramStart"/>
      <w:r w:rsidRPr="00A91646">
        <w:rPr>
          <w:rFonts w:eastAsia="Calibri" w:cstheme="minorHAnsi"/>
          <w:color w:val="000000"/>
          <w:sz w:val="20"/>
          <w:szCs w:val="20"/>
          <w:lang w:val="tr-TR"/>
        </w:rPr>
        <w:t>.</w:t>
      </w:r>
      <w:r w:rsidR="00287F92"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İkinci yazarın soyadı, Adının baş harfi. (Yıl). Makalenin başlığı. </w:t>
      </w:r>
      <w:r w:rsidRPr="00A91646">
        <w:rPr>
          <w:rFonts w:eastAsia="Calibri" w:cstheme="minorHAnsi"/>
          <w:i/>
          <w:color w:val="000000"/>
          <w:sz w:val="20"/>
          <w:szCs w:val="20"/>
          <w:lang w:val="tr-TR"/>
        </w:rPr>
        <w:t>Süreli Yayının Adı, Cilt</w:t>
      </w:r>
      <w:r w:rsidR="00A407B1" w:rsidRPr="00A91646">
        <w:rPr>
          <w:rFonts w:eastAsia="Calibri" w:cstheme="minorHAnsi"/>
          <w:i/>
          <w:color w:val="000000"/>
          <w:sz w:val="20"/>
          <w:szCs w:val="20"/>
          <w:lang w:val="tr-TR"/>
        </w:rPr>
        <w:t xml:space="preserve"> Numarası</w:t>
      </w:r>
      <w:r w:rsidRPr="00A91646">
        <w:rPr>
          <w:rFonts w:eastAsia="Calibri" w:cstheme="minorHAnsi"/>
          <w:color w:val="000000"/>
          <w:sz w:val="20"/>
          <w:szCs w:val="20"/>
          <w:lang w:val="tr-TR"/>
        </w:rPr>
        <w:t>(Süreli yayının sayı</w:t>
      </w:r>
      <w:r w:rsidR="00A407B1" w:rsidRPr="00A91646">
        <w:rPr>
          <w:rFonts w:eastAsia="Calibri" w:cstheme="minorHAnsi"/>
          <w:color w:val="000000"/>
          <w:sz w:val="20"/>
          <w:szCs w:val="20"/>
          <w:lang w:val="tr-TR"/>
        </w:rPr>
        <w:t xml:space="preserve"> numarası</w:t>
      </w:r>
      <w:r w:rsidRPr="00A91646">
        <w:rPr>
          <w:rFonts w:eastAsia="Calibri" w:cstheme="minorHAnsi"/>
          <w:color w:val="000000"/>
          <w:sz w:val="20"/>
          <w:szCs w:val="20"/>
          <w:lang w:val="tr-TR"/>
        </w:rPr>
        <w:t>), Sayfa aralığı. http://doi.org/xx.xxxxxxxxxx</w:t>
      </w:r>
    </w:p>
    <w:p w:rsidR="001C433E" w:rsidRPr="00A91646" w:rsidRDefault="001C433E"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Grady</w:t>
      </w:r>
      <w:proofErr w:type="spellEnd"/>
      <w:r w:rsidRPr="00A91646">
        <w:rPr>
          <w:rFonts w:eastAsia="Calibri" w:cstheme="minorHAnsi"/>
          <w:color w:val="000000"/>
          <w:sz w:val="20"/>
          <w:szCs w:val="20"/>
          <w:lang w:val="tr-TR"/>
        </w:rPr>
        <w:t>, J. S</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Her, M., </w:t>
      </w:r>
      <w:proofErr w:type="spellStart"/>
      <w:r w:rsidRPr="00A91646">
        <w:rPr>
          <w:rFonts w:eastAsia="Calibri" w:cstheme="minorHAnsi"/>
          <w:color w:val="000000"/>
          <w:sz w:val="20"/>
          <w:szCs w:val="20"/>
          <w:lang w:val="tr-TR"/>
        </w:rPr>
        <w:t>Moreno</w:t>
      </w:r>
      <w:proofErr w:type="spellEnd"/>
      <w:r w:rsidRPr="00A91646">
        <w:rPr>
          <w:rFonts w:eastAsia="Calibri" w:cstheme="minorHAnsi"/>
          <w:color w:val="000000"/>
          <w:sz w:val="20"/>
          <w:szCs w:val="20"/>
          <w:lang w:val="tr-TR"/>
        </w:rPr>
        <w:t xml:space="preserve">, G., </w:t>
      </w:r>
      <w:proofErr w:type="spellStart"/>
      <w:r w:rsidRPr="00A91646">
        <w:rPr>
          <w:rFonts w:eastAsia="Calibri" w:cstheme="minorHAnsi"/>
          <w:color w:val="000000"/>
          <w:sz w:val="20"/>
          <w:szCs w:val="20"/>
          <w:lang w:val="tr-TR"/>
        </w:rPr>
        <w:t>Perez</w:t>
      </w:r>
      <w:proofErr w:type="spellEnd"/>
      <w:r w:rsidRPr="00A91646">
        <w:rPr>
          <w:rFonts w:eastAsia="Calibri" w:cstheme="minorHAnsi"/>
          <w:color w:val="000000"/>
          <w:sz w:val="20"/>
          <w:szCs w:val="20"/>
          <w:lang w:val="tr-TR"/>
        </w:rPr>
        <w:t xml:space="preserve">, C., &amp; </w:t>
      </w:r>
      <w:proofErr w:type="spellStart"/>
      <w:r w:rsidRPr="00A91646">
        <w:rPr>
          <w:rFonts w:eastAsia="Calibri" w:cstheme="minorHAnsi"/>
          <w:color w:val="000000"/>
          <w:sz w:val="20"/>
          <w:szCs w:val="20"/>
          <w:lang w:val="tr-TR"/>
        </w:rPr>
        <w:t>Yelinek</w:t>
      </w:r>
      <w:proofErr w:type="spellEnd"/>
      <w:r w:rsidRPr="00A91646">
        <w:rPr>
          <w:rFonts w:eastAsia="Calibri" w:cstheme="minorHAnsi"/>
          <w:color w:val="000000"/>
          <w:sz w:val="20"/>
          <w:szCs w:val="20"/>
          <w:lang w:val="tr-TR"/>
        </w:rPr>
        <w:t xml:space="preserve">, J. (2019). </w:t>
      </w:r>
      <w:proofErr w:type="spellStart"/>
      <w:r w:rsidRPr="00A91646">
        <w:rPr>
          <w:rFonts w:eastAsia="Calibri" w:cstheme="minorHAnsi"/>
          <w:color w:val="000000"/>
          <w:sz w:val="20"/>
          <w:szCs w:val="20"/>
          <w:lang w:val="tr-TR"/>
        </w:rPr>
        <w:t>Emotions</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storybooks</w:t>
      </w:r>
      <w:proofErr w:type="spellEnd"/>
      <w:r w:rsidRPr="00A91646">
        <w:rPr>
          <w:rFonts w:eastAsia="Calibri" w:cstheme="minorHAnsi"/>
          <w:color w:val="000000"/>
          <w:sz w:val="20"/>
          <w:szCs w:val="20"/>
          <w:lang w:val="tr-TR"/>
        </w:rPr>
        <w:t xml:space="preserve">: A </w:t>
      </w:r>
      <w:proofErr w:type="spellStart"/>
      <w:r w:rsidRPr="00A91646">
        <w:rPr>
          <w:rFonts w:eastAsia="Calibri" w:cstheme="minorHAnsi"/>
          <w:color w:val="000000"/>
          <w:sz w:val="20"/>
          <w:szCs w:val="20"/>
          <w:lang w:val="tr-TR"/>
        </w:rPr>
        <w:t>comparison</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storybooks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that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represent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ethnic</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racial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groups</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United </w:t>
      </w:r>
      <w:proofErr w:type="spellStart"/>
      <w:r w:rsidRPr="00A91646">
        <w:rPr>
          <w:rFonts w:eastAsia="Calibri" w:cstheme="minorHAnsi"/>
          <w:color w:val="000000"/>
          <w:sz w:val="20"/>
          <w:szCs w:val="20"/>
          <w:lang w:val="tr-TR"/>
        </w:rPr>
        <w:t>States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Psychology</w:t>
      </w:r>
      <w:proofErr w:type="spellEnd"/>
      <w:r w:rsidRPr="00A91646">
        <w:rPr>
          <w:rFonts w:eastAsia="Calibri" w:cstheme="minorHAnsi"/>
          <w:i/>
          <w:color w:val="000000"/>
          <w:sz w:val="20"/>
          <w:szCs w:val="20"/>
          <w:lang w:val="tr-TR"/>
        </w:rPr>
        <w:t xml:space="preserve"> of </w:t>
      </w:r>
      <w:proofErr w:type="gramStart"/>
      <w:r w:rsidRPr="00A91646">
        <w:rPr>
          <w:rFonts w:eastAsia="Calibri" w:cstheme="minorHAnsi"/>
          <w:i/>
          <w:color w:val="000000"/>
          <w:sz w:val="20"/>
          <w:szCs w:val="20"/>
          <w:lang w:val="tr-TR"/>
        </w:rPr>
        <w:t>Popular</w:t>
      </w:r>
      <w:proofErr w:type="gramEnd"/>
      <w:r w:rsidRPr="00A91646">
        <w:rPr>
          <w:rFonts w:eastAsia="Calibri" w:cstheme="minorHAnsi"/>
          <w:i/>
          <w:color w:val="000000"/>
          <w:sz w:val="20"/>
          <w:szCs w:val="20"/>
          <w:lang w:val="tr-TR"/>
        </w:rPr>
        <w:t xml:space="preserve"> Media </w:t>
      </w:r>
      <w:proofErr w:type="spellStart"/>
      <w:r w:rsidRPr="00A91646">
        <w:rPr>
          <w:rFonts w:eastAsia="Calibri" w:cstheme="minorHAnsi"/>
          <w:i/>
          <w:color w:val="000000"/>
          <w:sz w:val="20"/>
          <w:szCs w:val="20"/>
          <w:lang w:val="tr-TR"/>
        </w:rPr>
        <w:t>Culture</w:t>
      </w:r>
      <w:proofErr w:type="spellEnd"/>
      <w:r w:rsidRPr="00A91646">
        <w:rPr>
          <w:rFonts w:eastAsia="Calibri" w:cstheme="minorHAnsi"/>
          <w:i/>
          <w:color w:val="000000"/>
          <w:sz w:val="20"/>
          <w:szCs w:val="20"/>
          <w:lang w:val="tr-TR"/>
        </w:rPr>
        <w:t>, 8</w:t>
      </w:r>
      <w:r w:rsidRPr="00A91646">
        <w:rPr>
          <w:rFonts w:eastAsia="Calibri" w:cstheme="minorHAnsi"/>
          <w:color w:val="000000"/>
          <w:sz w:val="20"/>
          <w:szCs w:val="20"/>
          <w:lang w:val="tr-TR"/>
        </w:rPr>
        <w:t xml:space="preserve">(3), 207–217. </w:t>
      </w:r>
      <w:hyperlink r:id="rId7" w:history="1">
        <w:r w:rsidR="001C433E" w:rsidRPr="00A91646">
          <w:rPr>
            <w:rStyle w:val="Kpr"/>
            <w:rFonts w:eastAsia="Calibri" w:cstheme="minorHAnsi"/>
            <w:sz w:val="20"/>
            <w:szCs w:val="20"/>
            <w:lang w:val="tr-TR"/>
          </w:rPr>
          <w:t>https://doi.org/10.1037/ppm0000185</w:t>
        </w:r>
      </w:hyperlink>
    </w:p>
    <w:p w:rsidR="00D65C5B" w:rsidRPr="00A91646" w:rsidRDefault="00D65C5B" w:rsidP="001C433E">
      <w:pPr>
        <w:spacing w:line="276" w:lineRule="auto"/>
        <w:ind w:firstLine="0"/>
        <w:rPr>
          <w:rFonts w:eastAsia="Calibri" w:cstheme="minorHAnsi"/>
          <w:color w:val="000000"/>
          <w:sz w:val="20"/>
          <w:szCs w:val="20"/>
          <w:lang w:val="tr-TR"/>
        </w:rPr>
      </w:pPr>
    </w:p>
    <w:p w:rsidR="00D65C5B" w:rsidRPr="00A91646" w:rsidRDefault="00F87E24" w:rsidP="00CF2412">
      <w:pPr>
        <w:spacing w:line="276" w:lineRule="auto"/>
        <w:ind w:firstLine="708"/>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D65C5B" w:rsidRPr="00A91646">
        <w:rPr>
          <w:rFonts w:eastAsia="Calibri" w:cstheme="minorHAnsi"/>
          <w:color w:val="000000"/>
          <w:sz w:val="20"/>
          <w:szCs w:val="20"/>
          <w:lang w:val="tr-TR"/>
        </w:rPr>
        <w:t>: (</w:t>
      </w:r>
      <w:proofErr w:type="spellStart"/>
      <w:r w:rsidR="00D65C5B" w:rsidRPr="00A91646">
        <w:rPr>
          <w:rFonts w:eastAsia="Calibri" w:cstheme="minorHAnsi"/>
          <w:color w:val="000000"/>
          <w:sz w:val="20"/>
          <w:szCs w:val="20"/>
          <w:lang w:val="tr-TR"/>
        </w:rPr>
        <w:t>Grady</w:t>
      </w:r>
      <w:proofErr w:type="spellEnd"/>
      <w:r w:rsidR="00D65C5B" w:rsidRPr="00A91646">
        <w:rPr>
          <w:rFonts w:eastAsia="Calibri" w:cstheme="minorHAnsi"/>
          <w:color w:val="000000"/>
          <w:sz w:val="20"/>
          <w:szCs w:val="20"/>
          <w:lang w:val="tr-TR"/>
        </w:rPr>
        <w:t xml:space="preserve"> et al</w:t>
      </w:r>
      <w:proofErr w:type="gramStart"/>
      <w:r w:rsidR="00D65C5B" w:rsidRPr="00A91646">
        <w:rPr>
          <w:rFonts w:eastAsia="Calibri" w:cstheme="minorHAnsi"/>
          <w:color w:val="000000"/>
          <w:sz w:val="20"/>
          <w:szCs w:val="20"/>
          <w:lang w:val="tr-TR"/>
        </w:rPr>
        <w:t>.,</w:t>
      </w:r>
      <w:proofErr w:type="gramEnd"/>
      <w:r w:rsidR="00D65C5B" w:rsidRPr="00A91646">
        <w:rPr>
          <w:rFonts w:eastAsia="Calibri" w:cstheme="minorHAnsi"/>
          <w:color w:val="000000"/>
          <w:sz w:val="20"/>
          <w:szCs w:val="20"/>
          <w:lang w:val="tr-TR"/>
        </w:rPr>
        <w:t xml:space="preserve"> 2019)</w:t>
      </w:r>
    </w:p>
    <w:p w:rsidR="00D65C5B" w:rsidRPr="00A91646" w:rsidRDefault="00F87E24" w:rsidP="00CF2412">
      <w:pPr>
        <w:spacing w:line="276" w:lineRule="auto"/>
        <w:ind w:firstLine="708"/>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D65C5B" w:rsidRPr="00A91646">
        <w:rPr>
          <w:rFonts w:eastAsia="Calibri" w:cstheme="minorHAnsi"/>
          <w:color w:val="000000"/>
          <w:sz w:val="20"/>
          <w:szCs w:val="20"/>
          <w:lang w:val="tr-TR"/>
        </w:rPr>
        <w:t xml:space="preserve">: </w:t>
      </w:r>
      <w:proofErr w:type="spellStart"/>
      <w:r w:rsidR="00D65C5B" w:rsidRPr="00A91646">
        <w:rPr>
          <w:rFonts w:eastAsia="Calibri" w:cstheme="minorHAnsi"/>
          <w:color w:val="000000"/>
          <w:sz w:val="20"/>
          <w:szCs w:val="20"/>
          <w:lang w:val="tr-TR"/>
        </w:rPr>
        <w:t>Grady</w:t>
      </w:r>
      <w:proofErr w:type="spellEnd"/>
      <w:r w:rsidR="00D65C5B" w:rsidRPr="00A91646">
        <w:rPr>
          <w:rFonts w:eastAsia="Calibri" w:cstheme="minorHAnsi"/>
          <w:color w:val="000000"/>
          <w:sz w:val="20"/>
          <w:szCs w:val="20"/>
          <w:lang w:val="tr-TR"/>
        </w:rPr>
        <w:t xml:space="preserve"> et al. (2019)</w:t>
      </w:r>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 Makale numarası olan dergi makalesi (</w:t>
      </w:r>
      <w:proofErr w:type="spellStart"/>
      <w:r w:rsidRPr="00A91646">
        <w:rPr>
          <w:rFonts w:eastAsia="Calibri" w:cstheme="minorHAnsi"/>
          <w:b/>
          <w:color w:val="000000"/>
          <w:sz w:val="20"/>
          <w:szCs w:val="20"/>
          <w:lang w:val="tr-TR"/>
        </w:rPr>
        <w:t>Journal</w:t>
      </w:r>
      <w:proofErr w:type="spellEnd"/>
      <w:r w:rsidRPr="00A91646">
        <w:rPr>
          <w:rFonts w:eastAsia="Calibri" w:cstheme="minorHAnsi"/>
          <w:b/>
          <w:color w:val="000000"/>
          <w:sz w:val="20"/>
          <w:szCs w:val="20"/>
          <w:lang w:val="tr-TR"/>
        </w:rPr>
        <w:t>)</w:t>
      </w: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Jerrentrup</w:t>
      </w:r>
      <w:proofErr w:type="spellEnd"/>
      <w:r w:rsidRPr="00A91646">
        <w:rPr>
          <w:rFonts w:eastAsia="Calibri" w:cstheme="minorHAnsi"/>
          <w:color w:val="000000"/>
          <w:sz w:val="20"/>
          <w:szCs w:val="20"/>
          <w:lang w:val="tr-TR"/>
        </w:rPr>
        <w:t>, A</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Mueller</w:t>
      </w:r>
      <w:proofErr w:type="spellEnd"/>
      <w:r w:rsidRPr="00A91646">
        <w:rPr>
          <w:rFonts w:eastAsia="Calibri" w:cstheme="minorHAnsi"/>
          <w:color w:val="000000"/>
          <w:sz w:val="20"/>
          <w:szCs w:val="20"/>
          <w:lang w:val="tr-TR"/>
        </w:rPr>
        <w:t xml:space="preserve">, T., </w:t>
      </w:r>
      <w:proofErr w:type="spellStart"/>
      <w:r w:rsidRPr="00A91646">
        <w:rPr>
          <w:rFonts w:eastAsia="Calibri" w:cstheme="minorHAnsi"/>
          <w:color w:val="000000"/>
          <w:sz w:val="20"/>
          <w:szCs w:val="20"/>
          <w:lang w:val="tr-TR"/>
        </w:rPr>
        <w:t>Glowalla</w:t>
      </w:r>
      <w:proofErr w:type="spellEnd"/>
      <w:r w:rsidRPr="00A91646">
        <w:rPr>
          <w:rFonts w:eastAsia="Calibri" w:cstheme="minorHAnsi"/>
          <w:color w:val="000000"/>
          <w:sz w:val="20"/>
          <w:szCs w:val="20"/>
          <w:lang w:val="tr-TR"/>
        </w:rPr>
        <w:t xml:space="preserve">, U., </w:t>
      </w:r>
      <w:proofErr w:type="spellStart"/>
      <w:r w:rsidRPr="00A91646">
        <w:rPr>
          <w:rFonts w:eastAsia="Calibri" w:cstheme="minorHAnsi"/>
          <w:color w:val="000000"/>
          <w:sz w:val="20"/>
          <w:szCs w:val="20"/>
          <w:lang w:val="tr-TR"/>
        </w:rPr>
        <w:t>Herder</w:t>
      </w:r>
      <w:proofErr w:type="spellEnd"/>
      <w:r w:rsidRPr="00A91646">
        <w:rPr>
          <w:rFonts w:eastAsia="Calibri" w:cstheme="minorHAnsi"/>
          <w:color w:val="000000"/>
          <w:sz w:val="20"/>
          <w:szCs w:val="20"/>
          <w:lang w:val="tr-TR"/>
        </w:rPr>
        <w:t xml:space="preserve">, M., </w:t>
      </w:r>
      <w:proofErr w:type="spellStart"/>
      <w:r w:rsidRPr="00A91646">
        <w:rPr>
          <w:rFonts w:eastAsia="Calibri" w:cstheme="minorHAnsi"/>
          <w:color w:val="000000"/>
          <w:sz w:val="20"/>
          <w:szCs w:val="20"/>
          <w:lang w:val="tr-TR"/>
        </w:rPr>
        <w:t>Henrichs</w:t>
      </w:r>
      <w:proofErr w:type="spellEnd"/>
      <w:r w:rsidRPr="00A91646">
        <w:rPr>
          <w:rFonts w:eastAsia="Calibri" w:cstheme="minorHAnsi"/>
          <w:color w:val="000000"/>
          <w:sz w:val="20"/>
          <w:szCs w:val="20"/>
          <w:lang w:val="tr-TR"/>
        </w:rPr>
        <w:t xml:space="preserve">, N., </w:t>
      </w:r>
      <w:proofErr w:type="spellStart"/>
      <w:r w:rsidRPr="00A91646">
        <w:rPr>
          <w:rFonts w:eastAsia="Calibri" w:cstheme="minorHAnsi"/>
          <w:color w:val="000000"/>
          <w:sz w:val="20"/>
          <w:szCs w:val="20"/>
          <w:lang w:val="tr-TR"/>
        </w:rPr>
        <w:t>Neubauer</w:t>
      </w:r>
      <w:proofErr w:type="spellEnd"/>
      <w:r w:rsidRPr="00A91646">
        <w:rPr>
          <w:rFonts w:eastAsia="Calibri" w:cstheme="minorHAnsi"/>
          <w:color w:val="000000"/>
          <w:sz w:val="20"/>
          <w:szCs w:val="20"/>
          <w:lang w:val="tr-TR"/>
        </w:rPr>
        <w:t xml:space="preserve">, A., &amp; </w:t>
      </w:r>
      <w:proofErr w:type="spellStart"/>
      <w:r w:rsidRPr="00A91646">
        <w:rPr>
          <w:rFonts w:eastAsia="Calibri" w:cstheme="minorHAnsi"/>
          <w:color w:val="000000"/>
          <w:sz w:val="20"/>
          <w:szCs w:val="20"/>
          <w:lang w:val="tr-TR"/>
        </w:rPr>
        <w:t>Schaefer</w:t>
      </w:r>
      <w:proofErr w:type="spellEnd"/>
      <w:r w:rsidRPr="00A91646">
        <w:rPr>
          <w:rFonts w:eastAsia="Calibri" w:cstheme="minorHAnsi"/>
          <w:color w:val="000000"/>
          <w:sz w:val="20"/>
          <w:szCs w:val="20"/>
          <w:lang w:val="tr-TR"/>
        </w:rPr>
        <w:t xml:space="preserve">, J. R. (2018). </w:t>
      </w:r>
      <w:proofErr w:type="spellStart"/>
      <w:r w:rsidRPr="00A91646">
        <w:rPr>
          <w:rFonts w:eastAsia="Calibri" w:cstheme="minorHAnsi"/>
          <w:color w:val="000000"/>
          <w:sz w:val="20"/>
          <w:szCs w:val="20"/>
          <w:lang w:val="tr-TR"/>
        </w:rPr>
        <w:t>Teaching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medicine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with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help</w:t>
      </w:r>
      <w:proofErr w:type="spellEnd"/>
      <w:r w:rsidRPr="00A91646">
        <w:rPr>
          <w:rFonts w:eastAsia="Calibri" w:cstheme="minorHAnsi"/>
          <w:color w:val="000000"/>
          <w:sz w:val="20"/>
          <w:szCs w:val="20"/>
          <w:lang w:val="tr-TR"/>
        </w:rPr>
        <w:t xml:space="preserve"> of “Dr. House.” </w:t>
      </w:r>
      <w:proofErr w:type="spellStart"/>
      <w:r w:rsidRPr="00A91646">
        <w:rPr>
          <w:rFonts w:eastAsia="Calibri" w:cstheme="minorHAnsi"/>
          <w:i/>
          <w:color w:val="000000"/>
          <w:sz w:val="20"/>
          <w:szCs w:val="20"/>
          <w:lang w:val="tr-TR"/>
        </w:rPr>
        <w:t>PLoS</w:t>
      </w:r>
      <w:proofErr w:type="spellEnd"/>
      <w:r w:rsidRPr="00A91646">
        <w:rPr>
          <w:rFonts w:eastAsia="Calibri" w:cstheme="minorHAnsi"/>
          <w:i/>
          <w:color w:val="000000"/>
          <w:sz w:val="20"/>
          <w:szCs w:val="20"/>
          <w:lang w:val="tr-TR"/>
        </w:rPr>
        <w:t xml:space="preserve"> ONE, 13</w:t>
      </w:r>
      <w:r w:rsidRPr="00A91646">
        <w:rPr>
          <w:rFonts w:eastAsia="Calibri" w:cstheme="minorHAnsi"/>
          <w:color w:val="000000"/>
          <w:sz w:val="20"/>
          <w:szCs w:val="20"/>
          <w:lang w:val="tr-TR"/>
        </w:rPr>
        <w:t xml:space="preserve">(3), </w:t>
      </w:r>
      <w:proofErr w:type="spellStart"/>
      <w:r w:rsidRPr="00A91646">
        <w:rPr>
          <w:rFonts w:eastAsia="Calibri" w:cstheme="minorHAnsi"/>
          <w:color w:val="000000"/>
          <w:sz w:val="20"/>
          <w:szCs w:val="20"/>
          <w:lang w:val="tr-TR"/>
        </w:rPr>
        <w:t>Article</w:t>
      </w:r>
      <w:proofErr w:type="spellEnd"/>
      <w:r w:rsidRPr="00A91646">
        <w:rPr>
          <w:rFonts w:eastAsia="Calibri" w:cstheme="minorHAnsi"/>
          <w:color w:val="000000"/>
          <w:sz w:val="20"/>
          <w:szCs w:val="20"/>
          <w:lang w:val="tr-TR"/>
        </w:rPr>
        <w:t xml:space="preserve"> e0193972. </w:t>
      </w:r>
      <w:hyperlink r:id="rId8" w:history="1">
        <w:r w:rsidRPr="00A91646">
          <w:rPr>
            <w:rStyle w:val="Kpr"/>
            <w:rFonts w:eastAsia="Calibri" w:cstheme="minorHAnsi"/>
            <w:sz w:val="20"/>
            <w:szCs w:val="20"/>
            <w:lang w:val="tr-TR"/>
          </w:rPr>
          <w:t>https://doi.org/10.1371/journal.pone.0193972</w:t>
        </w:r>
      </w:hyperlink>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F87E24" w:rsidP="00CF2412">
      <w:pPr>
        <w:ind w:firstLine="708"/>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D65C5B" w:rsidRPr="00A91646">
        <w:rPr>
          <w:rFonts w:eastAsia="Calibri" w:cstheme="minorHAnsi"/>
          <w:color w:val="000000"/>
          <w:sz w:val="20"/>
          <w:szCs w:val="20"/>
          <w:lang w:val="tr-TR"/>
        </w:rPr>
        <w:t>: (</w:t>
      </w:r>
      <w:proofErr w:type="spellStart"/>
      <w:r w:rsidR="00D65C5B" w:rsidRPr="00A91646">
        <w:rPr>
          <w:rFonts w:eastAsia="Calibri" w:cstheme="minorHAnsi"/>
          <w:color w:val="000000"/>
          <w:sz w:val="20"/>
          <w:szCs w:val="20"/>
          <w:lang w:val="tr-TR"/>
        </w:rPr>
        <w:t>Jerrentrup</w:t>
      </w:r>
      <w:proofErr w:type="spellEnd"/>
      <w:r w:rsidR="00D65C5B" w:rsidRPr="00A91646">
        <w:rPr>
          <w:rFonts w:eastAsia="Calibri" w:cstheme="minorHAnsi"/>
          <w:color w:val="000000"/>
          <w:sz w:val="20"/>
          <w:szCs w:val="20"/>
          <w:lang w:val="tr-TR"/>
        </w:rPr>
        <w:t xml:space="preserve"> et al</w:t>
      </w:r>
      <w:proofErr w:type="gramStart"/>
      <w:r w:rsidR="00D65C5B" w:rsidRPr="00A91646">
        <w:rPr>
          <w:rFonts w:eastAsia="Calibri" w:cstheme="minorHAnsi"/>
          <w:color w:val="000000"/>
          <w:sz w:val="20"/>
          <w:szCs w:val="20"/>
          <w:lang w:val="tr-TR"/>
        </w:rPr>
        <w:t>.,</w:t>
      </w:r>
      <w:proofErr w:type="gramEnd"/>
      <w:r w:rsidR="00D65C5B" w:rsidRPr="00A91646">
        <w:rPr>
          <w:rFonts w:eastAsia="Calibri" w:cstheme="minorHAnsi"/>
          <w:color w:val="000000"/>
          <w:sz w:val="20"/>
          <w:szCs w:val="20"/>
          <w:lang w:val="tr-TR"/>
        </w:rPr>
        <w:t xml:space="preserve"> 2018)</w:t>
      </w:r>
    </w:p>
    <w:p w:rsidR="00D65C5B" w:rsidRPr="00A91646" w:rsidRDefault="00F87E24" w:rsidP="00CF2412">
      <w:pPr>
        <w:ind w:firstLine="708"/>
        <w:rPr>
          <w:rFonts w:cstheme="minorHAnsi"/>
          <w:sz w:val="20"/>
          <w:szCs w:val="20"/>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D65C5B" w:rsidRPr="00A91646">
        <w:rPr>
          <w:rFonts w:eastAsia="Calibri" w:cstheme="minorHAnsi"/>
          <w:color w:val="000000"/>
          <w:sz w:val="20"/>
          <w:szCs w:val="20"/>
          <w:lang w:val="tr-TR"/>
        </w:rPr>
        <w:t xml:space="preserve">: </w:t>
      </w:r>
      <w:proofErr w:type="spellStart"/>
      <w:r w:rsidR="00D65C5B" w:rsidRPr="00A91646">
        <w:rPr>
          <w:rFonts w:eastAsia="Calibri" w:cstheme="minorHAnsi"/>
          <w:color w:val="000000"/>
          <w:sz w:val="20"/>
          <w:szCs w:val="20"/>
          <w:lang w:val="tr-TR"/>
        </w:rPr>
        <w:t>Jerrentrup</w:t>
      </w:r>
      <w:proofErr w:type="spellEnd"/>
      <w:r w:rsidR="00D65C5B" w:rsidRPr="00A91646">
        <w:rPr>
          <w:rFonts w:eastAsia="Calibri" w:cstheme="minorHAnsi"/>
          <w:color w:val="000000"/>
          <w:sz w:val="20"/>
          <w:szCs w:val="20"/>
          <w:lang w:val="tr-TR"/>
        </w:rPr>
        <w:t xml:space="preserve"> et al. (2018)</w:t>
      </w:r>
    </w:p>
    <w:p w:rsidR="00D65C5B" w:rsidRPr="00A91646" w:rsidRDefault="00D65C5B" w:rsidP="00947463">
      <w:pPr>
        <w:spacing w:line="276" w:lineRule="auto"/>
        <w:ind w:firstLine="0"/>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3. Eksik bilgi içeren dergi makalesi (</w:t>
      </w:r>
      <w:proofErr w:type="spellStart"/>
      <w:r w:rsidRPr="00A91646">
        <w:rPr>
          <w:rFonts w:eastAsia="Calibri" w:cstheme="minorHAnsi"/>
          <w:b/>
          <w:color w:val="000000"/>
          <w:sz w:val="20"/>
          <w:szCs w:val="20"/>
          <w:lang w:val="tr-TR"/>
        </w:rPr>
        <w:t>Journal</w:t>
      </w:r>
      <w:proofErr w:type="spellEnd"/>
      <w:r w:rsidRPr="00A91646">
        <w:rPr>
          <w:rFonts w:eastAsia="Calibri" w:cstheme="minorHAnsi"/>
          <w:b/>
          <w:color w:val="000000"/>
          <w:sz w:val="20"/>
          <w:szCs w:val="20"/>
          <w:lang w:val="tr-TR"/>
        </w:rPr>
        <w:t>)</w:t>
      </w:r>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Eksik cilt numarası</w:t>
      </w: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Lipscomb</w:t>
      </w:r>
      <w:proofErr w:type="spellEnd"/>
      <w:r w:rsidRPr="00A91646">
        <w:rPr>
          <w:rFonts w:eastAsia="Calibri" w:cstheme="minorHAnsi"/>
          <w:color w:val="000000"/>
          <w:sz w:val="20"/>
          <w:szCs w:val="20"/>
          <w:lang w:val="tr-TR"/>
        </w:rPr>
        <w:t xml:space="preserve">, A. Y. (2021, </w:t>
      </w:r>
      <w:proofErr w:type="spellStart"/>
      <w:r w:rsidRPr="00A91646">
        <w:rPr>
          <w:rFonts w:eastAsia="Calibri" w:cstheme="minorHAnsi"/>
          <w:color w:val="000000"/>
          <w:sz w:val="20"/>
          <w:szCs w:val="20"/>
          <w:lang w:val="tr-TR"/>
        </w:rPr>
        <w:t>Winter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Addressing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trauma</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college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essay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writing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process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Journal</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College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Admission</w:t>
      </w:r>
      <w:proofErr w:type="spellEnd"/>
      <w:r w:rsidRPr="00A91646">
        <w:rPr>
          <w:rFonts w:eastAsia="Calibri" w:cstheme="minorHAnsi"/>
          <w:color w:val="000000"/>
          <w:sz w:val="20"/>
          <w:szCs w:val="20"/>
          <w:lang w:val="tr-TR"/>
        </w:rPr>
        <w:t xml:space="preserve">, (249), 30–33. </w:t>
      </w:r>
      <w:hyperlink r:id="rId9" w:history="1">
        <w:r w:rsidRPr="00A91646">
          <w:rPr>
            <w:rStyle w:val="Kpr"/>
            <w:rFonts w:eastAsia="Calibri" w:cstheme="minorHAnsi"/>
            <w:sz w:val="20"/>
            <w:szCs w:val="20"/>
            <w:lang w:val="tr-TR"/>
          </w:rPr>
          <w:t>https://www.catholiccollegesonline.org/pdf/national_ccaa_in_the_news_-_nacac_journal_of_college_admission_winter_2021.pdf</w:t>
        </w:r>
      </w:hyperlink>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Eksik sayı numarası</w:t>
      </w: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Sanchiz</w:t>
      </w:r>
      <w:proofErr w:type="spellEnd"/>
      <w:r w:rsidRPr="00A91646">
        <w:rPr>
          <w:rFonts w:eastAsia="Calibri" w:cstheme="minorHAnsi"/>
          <w:color w:val="000000"/>
          <w:sz w:val="20"/>
          <w:szCs w:val="20"/>
          <w:lang w:val="tr-TR"/>
        </w:rPr>
        <w:t>, M</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Chevalier</w:t>
      </w:r>
      <w:proofErr w:type="spellEnd"/>
      <w:r w:rsidRPr="00A91646">
        <w:rPr>
          <w:rFonts w:eastAsia="Calibri" w:cstheme="minorHAnsi"/>
          <w:color w:val="000000"/>
          <w:sz w:val="20"/>
          <w:szCs w:val="20"/>
          <w:lang w:val="tr-TR"/>
        </w:rPr>
        <w:t xml:space="preserve">, A., &amp; </w:t>
      </w:r>
      <w:proofErr w:type="spellStart"/>
      <w:r w:rsidRPr="00A91646">
        <w:rPr>
          <w:rFonts w:eastAsia="Calibri" w:cstheme="minorHAnsi"/>
          <w:color w:val="000000"/>
          <w:sz w:val="20"/>
          <w:szCs w:val="20"/>
          <w:lang w:val="tr-TR"/>
        </w:rPr>
        <w:t>Amadieu</w:t>
      </w:r>
      <w:proofErr w:type="spellEnd"/>
      <w:r w:rsidRPr="00A91646">
        <w:rPr>
          <w:rFonts w:eastAsia="Calibri" w:cstheme="minorHAnsi"/>
          <w:color w:val="000000"/>
          <w:sz w:val="20"/>
          <w:szCs w:val="20"/>
          <w:lang w:val="tr-TR"/>
        </w:rPr>
        <w:t xml:space="preserve">, F. (2017). How do </w:t>
      </w:r>
      <w:proofErr w:type="spellStart"/>
      <w:r w:rsidRPr="00A91646">
        <w:rPr>
          <w:rFonts w:eastAsia="Calibri" w:cstheme="minorHAnsi"/>
          <w:color w:val="000000"/>
          <w:sz w:val="20"/>
          <w:szCs w:val="20"/>
          <w:lang w:val="tr-TR"/>
        </w:rPr>
        <w:t>older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young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adults</w:t>
      </w:r>
      <w:proofErr w:type="spellEnd"/>
      <w:r w:rsidRPr="00A91646">
        <w:rPr>
          <w:rFonts w:eastAsia="Calibri" w:cstheme="minorHAnsi"/>
          <w:color w:val="000000"/>
          <w:sz w:val="20"/>
          <w:szCs w:val="20"/>
          <w:lang w:val="tr-TR"/>
        </w:rPr>
        <w:t xml:space="preserve"> </w:t>
      </w:r>
      <w:proofErr w:type="gramStart"/>
      <w:r w:rsidRPr="00A91646">
        <w:rPr>
          <w:rFonts w:eastAsia="Calibri" w:cstheme="minorHAnsi"/>
          <w:color w:val="000000"/>
          <w:sz w:val="20"/>
          <w:szCs w:val="20"/>
          <w:lang w:val="tr-TR"/>
        </w:rPr>
        <w:t>start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searching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for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information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Impact</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age</w:t>
      </w:r>
      <w:proofErr w:type="spellEnd"/>
      <w:r w:rsidRPr="00A91646">
        <w:rPr>
          <w:rFonts w:eastAsia="Calibri" w:cstheme="minorHAnsi"/>
          <w:color w:val="000000"/>
          <w:sz w:val="20"/>
          <w:szCs w:val="20"/>
          <w:lang w:val="tr-TR"/>
        </w:rPr>
        <w:t xml:space="preserve">, domain </w:t>
      </w:r>
      <w:proofErr w:type="spellStart"/>
      <w:r w:rsidRPr="00A91646">
        <w:rPr>
          <w:rFonts w:eastAsia="Calibri" w:cstheme="minorHAnsi"/>
          <w:color w:val="000000"/>
          <w:sz w:val="20"/>
          <w:szCs w:val="20"/>
          <w:lang w:val="tr-TR"/>
        </w:rPr>
        <w:t>knowledge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problem </w:t>
      </w:r>
      <w:proofErr w:type="spellStart"/>
      <w:r w:rsidRPr="00A91646">
        <w:rPr>
          <w:rFonts w:eastAsia="Calibri" w:cstheme="minorHAnsi"/>
          <w:color w:val="000000"/>
          <w:sz w:val="20"/>
          <w:szCs w:val="20"/>
          <w:lang w:val="tr-TR"/>
        </w:rPr>
        <w:t>complexity</w:t>
      </w:r>
      <w:proofErr w:type="spellEnd"/>
      <w:r w:rsidRPr="00A91646">
        <w:rPr>
          <w:rFonts w:eastAsia="Calibri" w:cstheme="minorHAnsi"/>
          <w:color w:val="000000"/>
          <w:sz w:val="20"/>
          <w:szCs w:val="20"/>
          <w:lang w:val="tr-TR"/>
        </w:rPr>
        <w:t xml:space="preserve"> on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different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steps</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information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searching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Computers</w:t>
      </w:r>
      <w:proofErr w:type="spellEnd"/>
      <w:r w:rsidRPr="00A91646">
        <w:rPr>
          <w:rFonts w:eastAsia="Calibri" w:cstheme="minorHAnsi"/>
          <w:i/>
          <w:color w:val="000000"/>
          <w:sz w:val="20"/>
          <w:szCs w:val="20"/>
          <w:lang w:val="tr-TR"/>
        </w:rPr>
        <w:t xml:space="preserve"> in Human </w:t>
      </w:r>
      <w:proofErr w:type="spellStart"/>
      <w:r w:rsidRPr="00A91646">
        <w:rPr>
          <w:rFonts w:eastAsia="Calibri" w:cstheme="minorHAnsi"/>
          <w:i/>
          <w:color w:val="000000"/>
          <w:sz w:val="20"/>
          <w:szCs w:val="20"/>
          <w:lang w:val="tr-TR"/>
        </w:rPr>
        <w:t>Behavior</w:t>
      </w:r>
      <w:proofErr w:type="spellEnd"/>
      <w:r w:rsidRPr="00A91646">
        <w:rPr>
          <w:rFonts w:eastAsia="Calibri" w:cstheme="minorHAnsi"/>
          <w:i/>
          <w:color w:val="000000"/>
          <w:sz w:val="20"/>
          <w:szCs w:val="20"/>
          <w:lang w:val="tr-TR"/>
        </w:rPr>
        <w:t>, 72</w:t>
      </w:r>
      <w:r w:rsidRPr="00A91646">
        <w:rPr>
          <w:rFonts w:eastAsia="Calibri" w:cstheme="minorHAnsi"/>
          <w:color w:val="000000"/>
          <w:sz w:val="20"/>
          <w:szCs w:val="20"/>
          <w:lang w:val="tr-TR"/>
        </w:rPr>
        <w:t xml:space="preserve">, 67–78. </w:t>
      </w:r>
      <w:hyperlink r:id="rId10" w:history="1">
        <w:r w:rsidRPr="00A91646">
          <w:rPr>
            <w:rStyle w:val="Kpr"/>
            <w:rFonts w:eastAsia="Calibri" w:cstheme="minorHAnsi"/>
            <w:sz w:val="20"/>
            <w:szCs w:val="20"/>
            <w:lang w:val="tr-TR"/>
          </w:rPr>
          <w:t>https://doi.org/10.1016/j.chb.2017.02.038</w:t>
        </w:r>
      </w:hyperlink>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Eksik sayfa veya makale numarası</w:t>
      </w: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Butler</w:t>
      </w:r>
      <w:proofErr w:type="spellEnd"/>
      <w:r w:rsidRPr="00A91646">
        <w:rPr>
          <w:rFonts w:eastAsia="Calibri" w:cstheme="minorHAnsi"/>
          <w:color w:val="000000"/>
          <w:sz w:val="20"/>
          <w:szCs w:val="20"/>
          <w:lang w:val="tr-TR"/>
        </w:rPr>
        <w:t xml:space="preserve">, J. (2017). </w:t>
      </w:r>
      <w:proofErr w:type="spellStart"/>
      <w:r w:rsidRPr="00A91646">
        <w:rPr>
          <w:rFonts w:eastAsia="Calibri" w:cstheme="minorHAnsi"/>
          <w:color w:val="000000"/>
          <w:sz w:val="20"/>
          <w:szCs w:val="20"/>
          <w:lang w:val="tr-TR"/>
        </w:rPr>
        <w:t>Where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access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meets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multimodality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case</w:t>
      </w:r>
      <w:proofErr w:type="spellEnd"/>
      <w:r w:rsidRPr="00A91646">
        <w:rPr>
          <w:rFonts w:eastAsia="Calibri" w:cstheme="minorHAnsi"/>
          <w:color w:val="000000"/>
          <w:sz w:val="20"/>
          <w:szCs w:val="20"/>
          <w:lang w:val="tr-TR"/>
        </w:rPr>
        <w:t xml:space="preserve"> of ASL </w:t>
      </w:r>
      <w:proofErr w:type="spellStart"/>
      <w:r w:rsidRPr="00A91646">
        <w:rPr>
          <w:rFonts w:eastAsia="Calibri" w:cstheme="minorHAnsi"/>
          <w:color w:val="000000"/>
          <w:sz w:val="20"/>
          <w:szCs w:val="20"/>
          <w:lang w:val="tr-TR"/>
        </w:rPr>
        <w:t>music</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videos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Kairos</w:t>
      </w:r>
      <w:proofErr w:type="spellEnd"/>
      <w:r w:rsidRPr="00A91646">
        <w:rPr>
          <w:rFonts w:eastAsia="Calibri" w:cstheme="minorHAnsi"/>
          <w:i/>
          <w:color w:val="000000"/>
          <w:sz w:val="20"/>
          <w:szCs w:val="20"/>
          <w:lang w:val="tr-TR"/>
        </w:rPr>
        <w:t xml:space="preserve">: A </w:t>
      </w:r>
      <w:proofErr w:type="spellStart"/>
      <w:r w:rsidRPr="00A91646">
        <w:rPr>
          <w:rFonts w:eastAsia="Calibri" w:cstheme="minorHAnsi"/>
          <w:i/>
          <w:color w:val="000000"/>
          <w:sz w:val="20"/>
          <w:szCs w:val="20"/>
          <w:lang w:val="tr-TR"/>
        </w:rPr>
        <w:t>Journal</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Rhetoric</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Technology</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and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Pedagogy</w:t>
      </w:r>
      <w:proofErr w:type="spellEnd"/>
      <w:r w:rsidRPr="00A91646">
        <w:rPr>
          <w:rFonts w:eastAsia="Calibri" w:cstheme="minorHAnsi"/>
          <w:i/>
          <w:color w:val="000000"/>
          <w:sz w:val="20"/>
          <w:szCs w:val="20"/>
          <w:lang w:val="tr-TR"/>
        </w:rPr>
        <w:t>, 21</w:t>
      </w:r>
      <w:r w:rsidRPr="00A91646">
        <w:rPr>
          <w:rFonts w:eastAsia="Calibri" w:cstheme="minorHAnsi"/>
          <w:color w:val="000000"/>
          <w:sz w:val="20"/>
          <w:szCs w:val="20"/>
          <w:lang w:val="tr-TR"/>
        </w:rPr>
        <w:t xml:space="preserve">(1). </w:t>
      </w:r>
      <w:hyperlink r:id="rId11" w:history="1">
        <w:r w:rsidRPr="00A91646">
          <w:rPr>
            <w:rStyle w:val="Kpr"/>
            <w:rFonts w:eastAsia="Calibri" w:cstheme="minorHAnsi"/>
            <w:sz w:val="20"/>
            <w:szCs w:val="20"/>
            <w:lang w:val="tr-TR"/>
          </w:rPr>
          <w:t>http://technorhetoric.net/21.1/topoi/butler/index.html</w:t>
        </w:r>
      </w:hyperlink>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F87E24" w:rsidP="00CF2412">
      <w:pPr>
        <w:ind w:firstLine="708"/>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D65C5B" w:rsidRPr="00A91646">
        <w:rPr>
          <w:rFonts w:eastAsia="Calibri" w:cstheme="minorHAnsi"/>
          <w:color w:val="000000"/>
          <w:sz w:val="20"/>
          <w:szCs w:val="20"/>
          <w:lang w:val="tr-TR"/>
        </w:rPr>
        <w:t>: (</w:t>
      </w:r>
      <w:proofErr w:type="spellStart"/>
      <w:r w:rsidR="00D65C5B" w:rsidRPr="00A91646">
        <w:rPr>
          <w:rFonts w:eastAsia="Calibri" w:cstheme="minorHAnsi"/>
          <w:color w:val="000000"/>
          <w:sz w:val="20"/>
          <w:szCs w:val="20"/>
          <w:lang w:val="tr-TR"/>
        </w:rPr>
        <w:t>Butler</w:t>
      </w:r>
      <w:proofErr w:type="spellEnd"/>
      <w:r w:rsidR="00D65C5B" w:rsidRPr="00A91646">
        <w:rPr>
          <w:rFonts w:eastAsia="Calibri" w:cstheme="minorHAnsi"/>
          <w:color w:val="000000"/>
          <w:sz w:val="20"/>
          <w:szCs w:val="20"/>
          <w:lang w:val="tr-TR"/>
        </w:rPr>
        <w:t xml:space="preserve">, 2017; </w:t>
      </w:r>
      <w:proofErr w:type="spellStart"/>
      <w:r w:rsidR="00D65C5B" w:rsidRPr="00A91646">
        <w:rPr>
          <w:rFonts w:eastAsia="Calibri" w:cstheme="minorHAnsi"/>
          <w:color w:val="000000"/>
          <w:sz w:val="20"/>
          <w:szCs w:val="20"/>
          <w:lang w:val="tr-TR"/>
        </w:rPr>
        <w:t>Lipscomb</w:t>
      </w:r>
      <w:proofErr w:type="spellEnd"/>
      <w:r w:rsidR="00D65C5B" w:rsidRPr="00A91646">
        <w:rPr>
          <w:rFonts w:eastAsia="Calibri" w:cstheme="minorHAnsi"/>
          <w:color w:val="000000"/>
          <w:sz w:val="20"/>
          <w:szCs w:val="20"/>
          <w:lang w:val="tr-TR"/>
        </w:rPr>
        <w:t xml:space="preserve">, 2021; </w:t>
      </w:r>
      <w:proofErr w:type="spellStart"/>
      <w:r w:rsidR="00D65C5B" w:rsidRPr="00A91646">
        <w:rPr>
          <w:rFonts w:eastAsia="Calibri" w:cstheme="minorHAnsi"/>
          <w:color w:val="000000"/>
          <w:sz w:val="20"/>
          <w:szCs w:val="20"/>
          <w:lang w:val="tr-TR"/>
        </w:rPr>
        <w:t>Sanchiz</w:t>
      </w:r>
      <w:proofErr w:type="spellEnd"/>
      <w:r w:rsidR="00D65C5B" w:rsidRPr="00A91646">
        <w:rPr>
          <w:rFonts w:eastAsia="Calibri" w:cstheme="minorHAnsi"/>
          <w:color w:val="000000"/>
          <w:sz w:val="20"/>
          <w:szCs w:val="20"/>
          <w:lang w:val="tr-TR"/>
        </w:rPr>
        <w:t xml:space="preserve"> et al</w:t>
      </w:r>
      <w:proofErr w:type="gramStart"/>
      <w:r w:rsidR="00D65C5B" w:rsidRPr="00A91646">
        <w:rPr>
          <w:rFonts w:eastAsia="Calibri" w:cstheme="minorHAnsi"/>
          <w:color w:val="000000"/>
          <w:sz w:val="20"/>
          <w:szCs w:val="20"/>
          <w:lang w:val="tr-TR"/>
        </w:rPr>
        <w:t>.,</w:t>
      </w:r>
      <w:proofErr w:type="gramEnd"/>
      <w:r w:rsidR="00D65C5B" w:rsidRPr="00A91646">
        <w:rPr>
          <w:rFonts w:eastAsia="Calibri" w:cstheme="minorHAnsi"/>
          <w:color w:val="000000"/>
          <w:sz w:val="20"/>
          <w:szCs w:val="20"/>
          <w:lang w:val="tr-TR"/>
        </w:rPr>
        <w:t xml:space="preserve"> 2017)</w:t>
      </w:r>
    </w:p>
    <w:p w:rsidR="00D65C5B" w:rsidRPr="00A91646" w:rsidRDefault="00F87E24" w:rsidP="00CF2412">
      <w:pPr>
        <w:ind w:firstLine="708"/>
        <w:rPr>
          <w:rFonts w:cstheme="minorHAnsi"/>
          <w:sz w:val="20"/>
          <w:szCs w:val="20"/>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D65C5B" w:rsidRPr="00A91646">
        <w:rPr>
          <w:rFonts w:eastAsia="Calibri" w:cstheme="minorHAnsi"/>
          <w:color w:val="000000"/>
          <w:sz w:val="20"/>
          <w:szCs w:val="20"/>
          <w:lang w:val="tr-TR"/>
        </w:rPr>
        <w:t xml:space="preserve">: </w:t>
      </w:r>
      <w:proofErr w:type="spellStart"/>
      <w:r w:rsidR="00D65C5B" w:rsidRPr="00A91646">
        <w:rPr>
          <w:rFonts w:eastAsia="Calibri" w:cstheme="minorHAnsi"/>
          <w:color w:val="000000"/>
          <w:sz w:val="20"/>
          <w:szCs w:val="20"/>
          <w:lang w:val="tr-TR"/>
        </w:rPr>
        <w:t>Butler</w:t>
      </w:r>
      <w:proofErr w:type="spellEnd"/>
      <w:r w:rsidR="00D65C5B" w:rsidRPr="00A91646">
        <w:rPr>
          <w:rFonts w:eastAsia="Calibri" w:cstheme="minorHAnsi"/>
          <w:color w:val="000000"/>
          <w:sz w:val="20"/>
          <w:szCs w:val="20"/>
          <w:lang w:val="tr-TR"/>
        </w:rPr>
        <w:t xml:space="preserve"> (2017), </w:t>
      </w:r>
      <w:proofErr w:type="spellStart"/>
      <w:r w:rsidR="00D65C5B" w:rsidRPr="00A91646">
        <w:rPr>
          <w:rFonts w:eastAsia="Calibri" w:cstheme="minorHAnsi"/>
          <w:color w:val="000000"/>
          <w:sz w:val="20"/>
          <w:szCs w:val="20"/>
          <w:lang w:val="tr-TR"/>
        </w:rPr>
        <w:t>Lipscomb</w:t>
      </w:r>
      <w:proofErr w:type="spellEnd"/>
      <w:r w:rsidR="00D65C5B" w:rsidRPr="00A91646">
        <w:rPr>
          <w:rFonts w:eastAsia="Calibri" w:cstheme="minorHAnsi"/>
          <w:color w:val="000000"/>
          <w:sz w:val="20"/>
          <w:szCs w:val="20"/>
          <w:lang w:val="tr-TR"/>
        </w:rPr>
        <w:t xml:space="preserve"> (2021), </w:t>
      </w:r>
      <w:proofErr w:type="spellStart"/>
      <w:r w:rsidR="00D65C5B" w:rsidRPr="00A91646">
        <w:rPr>
          <w:rFonts w:eastAsia="Calibri" w:cstheme="minorHAnsi"/>
          <w:color w:val="000000"/>
          <w:sz w:val="20"/>
          <w:szCs w:val="20"/>
          <w:lang w:val="tr-TR"/>
        </w:rPr>
        <w:t>and</w:t>
      </w:r>
      <w:proofErr w:type="spellEnd"/>
      <w:r w:rsidR="00D65C5B" w:rsidRPr="00A91646">
        <w:rPr>
          <w:rFonts w:eastAsia="Calibri" w:cstheme="minorHAnsi"/>
          <w:color w:val="000000"/>
          <w:sz w:val="20"/>
          <w:szCs w:val="20"/>
          <w:lang w:val="tr-TR"/>
        </w:rPr>
        <w:t xml:space="preserve"> </w:t>
      </w:r>
      <w:proofErr w:type="spellStart"/>
      <w:r w:rsidR="00D65C5B" w:rsidRPr="00A91646">
        <w:rPr>
          <w:rFonts w:eastAsia="Calibri" w:cstheme="minorHAnsi"/>
          <w:color w:val="000000"/>
          <w:sz w:val="20"/>
          <w:szCs w:val="20"/>
          <w:lang w:val="tr-TR"/>
        </w:rPr>
        <w:t>Sanchiz</w:t>
      </w:r>
      <w:proofErr w:type="spellEnd"/>
      <w:r w:rsidR="00D65C5B" w:rsidRPr="00A91646">
        <w:rPr>
          <w:rFonts w:eastAsia="Calibri" w:cstheme="minorHAnsi"/>
          <w:color w:val="000000"/>
          <w:sz w:val="20"/>
          <w:szCs w:val="20"/>
          <w:lang w:val="tr-TR"/>
        </w:rPr>
        <w:t xml:space="preserve"> et al. (2017)</w:t>
      </w:r>
    </w:p>
    <w:p w:rsidR="00D65C5B" w:rsidRPr="00A91646" w:rsidRDefault="00D65C5B" w:rsidP="00D65C5B">
      <w:pPr>
        <w:rPr>
          <w:rFonts w:cstheme="minorHAnsi"/>
          <w:sz w:val="20"/>
          <w:szCs w:val="20"/>
        </w:rPr>
      </w:pPr>
    </w:p>
    <w:p w:rsidR="00D65C5B" w:rsidRPr="00A91646" w:rsidRDefault="00F87E24"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4.</w:t>
      </w:r>
      <w:r w:rsidR="00D65C5B" w:rsidRPr="00A91646">
        <w:rPr>
          <w:rFonts w:eastAsia="Calibri" w:cstheme="minorHAnsi"/>
          <w:b/>
          <w:color w:val="000000"/>
          <w:sz w:val="20"/>
          <w:szCs w:val="20"/>
          <w:lang w:val="tr-TR"/>
        </w:rPr>
        <w:t>Dergi Makalesi Referansları (Magazine)</w:t>
      </w:r>
    </w:p>
    <w:p w:rsidR="001C433E" w:rsidRPr="00A91646" w:rsidRDefault="009E32AF" w:rsidP="00D65C5B">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Yazarın soyadı, Yazarın a</w:t>
      </w:r>
      <w:r w:rsidR="001C433E" w:rsidRPr="00A91646">
        <w:rPr>
          <w:rFonts w:eastAsia="Calibri" w:cstheme="minorHAnsi"/>
          <w:color w:val="000000"/>
          <w:sz w:val="20"/>
          <w:szCs w:val="20"/>
          <w:lang w:val="tr-TR"/>
        </w:rPr>
        <w:t xml:space="preserve">dının </w:t>
      </w:r>
      <w:r w:rsidRPr="00A91646">
        <w:rPr>
          <w:rFonts w:eastAsia="Calibri" w:cstheme="minorHAnsi"/>
          <w:color w:val="000000"/>
          <w:sz w:val="20"/>
          <w:szCs w:val="20"/>
          <w:lang w:val="tr-TR"/>
        </w:rPr>
        <w:t>baş harfi</w:t>
      </w:r>
      <w:r w:rsidR="001C433E" w:rsidRPr="00A91646">
        <w:rPr>
          <w:rFonts w:eastAsia="Calibri" w:cstheme="minorHAnsi"/>
          <w:color w:val="000000"/>
          <w:sz w:val="20"/>
          <w:szCs w:val="20"/>
          <w:lang w:val="tr-TR"/>
        </w:rPr>
        <w:t xml:space="preserve">. (Yıl, Gün, Ay). Makalenin başlığı. </w:t>
      </w:r>
      <w:r w:rsidR="001C433E" w:rsidRPr="00A91646">
        <w:rPr>
          <w:rFonts w:eastAsia="Calibri" w:cstheme="minorHAnsi"/>
          <w:i/>
          <w:color w:val="000000"/>
          <w:sz w:val="20"/>
          <w:szCs w:val="20"/>
          <w:lang w:val="tr-TR"/>
        </w:rPr>
        <w:t>Derginin adı, Cilt</w:t>
      </w:r>
      <w:r w:rsidR="00A407B1" w:rsidRPr="00A91646">
        <w:rPr>
          <w:rFonts w:eastAsia="Calibri" w:cstheme="minorHAnsi"/>
          <w:i/>
          <w:color w:val="000000"/>
          <w:sz w:val="20"/>
          <w:szCs w:val="20"/>
          <w:lang w:val="tr-TR"/>
        </w:rPr>
        <w:t xml:space="preserve"> numarası</w:t>
      </w:r>
      <w:r w:rsidR="001C433E" w:rsidRPr="00A91646">
        <w:rPr>
          <w:rFonts w:eastAsia="Calibri" w:cstheme="minorHAnsi"/>
          <w:color w:val="000000"/>
          <w:sz w:val="20"/>
          <w:szCs w:val="20"/>
          <w:lang w:val="tr-TR"/>
        </w:rPr>
        <w:t xml:space="preserve">(Derginin sayısı), Sayfa aralığı. </w:t>
      </w:r>
      <w:hyperlink r:id="rId12">
        <w:r w:rsidR="001C433E" w:rsidRPr="00A91646">
          <w:rPr>
            <w:rStyle w:val="Kpr"/>
            <w:rFonts w:eastAsia="Calibri" w:cstheme="minorHAnsi"/>
            <w:sz w:val="20"/>
            <w:szCs w:val="20"/>
            <w:lang w:val="tr-TR"/>
          </w:rPr>
          <w:t>http://doi.org/xx.xxxxxxxxxx</w:t>
        </w:r>
      </w:hyperlink>
    </w:p>
    <w:p w:rsidR="001C433E" w:rsidRPr="00A91646" w:rsidRDefault="001C433E" w:rsidP="00D65C5B">
      <w:pPr>
        <w:spacing w:line="276" w:lineRule="auto"/>
        <w:ind w:left="284" w:hanging="284"/>
        <w:rPr>
          <w:rFonts w:eastAsia="Calibri" w:cstheme="minorHAnsi"/>
          <w:b/>
          <w:color w:val="000000"/>
          <w:sz w:val="20"/>
          <w:szCs w:val="20"/>
          <w:lang w:val="tr-TR"/>
        </w:rPr>
      </w:pP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Lyons</w:t>
      </w:r>
      <w:proofErr w:type="spellEnd"/>
      <w:r w:rsidRPr="00A91646">
        <w:rPr>
          <w:rFonts w:eastAsia="Calibri" w:cstheme="minorHAnsi"/>
          <w:color w:val="000000"/>
          <w:sz w:val="20"/>
          <w:szCs w:val="20"/>
          <w:lang w:val="tr-TR"/>
        </w:rPr>
        <w:t xml:space="preserve">, D. (2009, </w:t>
      </w:r>
      <w:proofErr w:type="spellStart"/>
      <w:r w:rsidRPr="00A91646">
        <w:rPr>
          <w:rFonts w:eastAsia="Calibri" w:cstheme="minorHAnsi"/>
          <w:color w:val="000000"/>
          <w:sz w:val="20"/>
          <w:szCs w:val="20"/>
          <w:lang w:val="tr-TR"/>
        </w:rPr>
        <w:t>June</w:t>
      </w:r>
      <w:proofErr w:type="spellEnd"/>
      <w:r w:rsidRPr="00A91646">
        <w:rPr>
          <w:rFonts w:eastAsia="Calibri" w:cstheme="minorHAnsi"/>
          <w:color w:val="000000"/>
          <w:sz w:val="20"/>
          <w:szCs w:val="20"/>
          <w:lang w:val="tr-TR"/>
        </w:rPr>
        <w:t xml:space="preserve"> 15). </w:t>
      </w:r>
      <w:proofErr w:type="spellStart"/>
      <w:r w:rsidRPr="00A91646">
        <w:rPr>
          <w:rFonts w:eastAsia="Calibri" w:cstheme="minorHAnsi"/>
          <w:color w:val="000000"/>
          <w:sz w:val="20"/>
          <w:szCs w:val="20"/>
          <w:lang w:val="tr-TR"/>
        </w:rPr>
        <w:t>Don’t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iTune</w:t>
      </w:r>
      <w:proofErr w:type="spellEnd"/>
      <w:r w:rsidRPr="00A91646">
        <w:rPr>
          <w:rFonts w:eastAsia="Calibri" w:cstheme="minorHAnsi"/>
          <w:color w:val="000000"/>
          <w:sz w:val="20"/>
          <w:szCs w:val="20"/>
          <w:lang w:val="tr-TR"/>
        </w:rPr>
        <w:t xml:space="preserve">’ us: </w:t>
      </w:r>
      <w:proofErr w:type="spellStart"/>
      <w:r w:rsidRPr="00A91646">
        <w:rPr>
          <w:rFonts w:eastAsia="Calibri" w:cstheme="minorHAnsi"/>
          <w:color w:val="000000"/>
          <w:sz w:val="20"/>
          <w:szCs w:val="20"/>
          <w:lang w:val="tr-TR"/>
        </w:rPr>
        <w:t>It’s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geeks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versus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writers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Guess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who’s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winning</w:t>
      </w:r>
      <w:proofErr w:type="spellEnd"/>
      <w:r w:rsidRPr="00A91646">
        <w:rPr>
          <w:rFonts w:eastAsia="Calibri" w:cstheme="minorHAnsi"/>
          <w:color w:val="000000"/>
          <w:sz w:val="20"/>
          <w:szCs w:val="20"/>
          <w:lang w:val="tr-TR"/>
        </w:rPr>
        <w:t xml:space="preserve">. </w:t>
      </w:r>
      <w:r w:rsidRPr="00A91646">
        <w:rPr>
          <w:rFonts w:eastAsia="Calibri" w:cstheme="minorHAnsi"/>
          <w:i/>
          <w:color w:val="000000"/>
          <w:sz w:val="20"/>
          <w:szCs w:val="20"/>
          <w:lang w:val="tr-TR"/>
        </w:rPr>
        <w:t>Newsweek, 153</w:t>
      </w:r>
      <w:r w:rsidRPr="00A91646">
        <w:rPr>
          <w:rFonts w:eastAsia="Calibri" w:cstheme="minorHAnsi"/>
          <w:color w:val="000000"/>
          <w:sz w:val="20"/>
          <w:szCs w:val="20"/>
          <w:lang w:val="tr-TR"/>
        </w:rPr>
        <w:t>(24), 27.</w:t>
      </w:r>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Schaefer</w:t>
      </w:r>
      <w:proofErr w:type="spellEnd"/>
      <w:r w:rsidRPr="00A91646">
        <w:rPr>
          <w:rFonts w:eastAsia="Calibri" w:cstheme="minorHAnsi"/>
          <w:color w:val="000000"/>
          <w:sz w:val="20"/>
          <w:szCs w:val="20"/>
          <w:lang w:val="tr-TR"/>
        </w:rPr>
        <w:t>, N. K</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Shapiro</w:t>
      </w:r>
      <w:proofErr w:type="spellEnd"/>
      <w:r w:rsidRPr="00A91646">
        <w:rPr>
          <w:rFonts w:eastAsia="Calibri" w:cstheme="minorHAnsi"/>
          <w:color w:val="000000"/>
          <w:sz w:val="20"/>
          <w:szCs w:val="20"/>
          <w:lang w:val="tr-TR"/>
        </w:rPr>
        <w:t xml:space="preserve">, B. (2019, </w:t>
      </w:r>
      <w:proofErr w:type="spellStart"/>
      <w:r w:rsidRPr="00A91646">
        <w:rPr>
          <w:rFonts w:eastAsia="Calibri" w:cstheme="minorHAnsi"/>
          <w:color w:val="000000"/>
          <w:sz w:val="20"/>
          <w:szCs w:val="20"/>
          <w:lang w:val="tr-TR"/>
        </w:rPr>
        <w:t>September</w:t>
      </w:r>
      <w:proofErr w:type="spellEnd"/>
      <w:r w:rsidRPr="00A91646">
        <w:rPr>
          <w:rFonts w:eastAsia="Calibri" w:cstheme="minorHAnsi"/>
          <w:color w:val="000000"/>
          <w:sz w:val="20"/>
          <w:szCs w:val="20"/>
          <w:lang w:val="tr-TR"/>
        </w:rPr>
        <w:t xml:space="preserve"> 6). New </w:t>
      </w:r>
      <w:proofErr w:type="spellStart"/>
      <w:r w:rsidRPr="00A91646">
        <w:rPr>
          <w:rFonts w:eastAsia="Calibri" w:cstheme="minorHAnsi"/>
          <w:color w:val="000000"/>
          <w:sz w:val="20"/>
          <w:szCs w:val="20"/>
          <w:lang w:val="tr-TR"/>
        </w:rPr>
        <w:t>middle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chapter</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story</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human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evolution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Science</w:t>
      </w:r>
      <w:proofErr w:type="spellEnd"/>
      <w:r w:rsidRPr="00A91646">
        <w:rPr>
          <w:rFonts w:eastAsia="Calibri" w:cstheme="minorHAnsi"/>
          <w:i/>
          <w:color w:val="000000"/>
          <w:sz w:val="20"/>
          <w:szCs w:val="20"/>
          <w:lang w:val="tr-TR"/>
        </w:rPr>
        <w:t>, 365</w:t>
      </w:r>
      <w:r w:rsidRPr="00A91646">
        <w:rPr>
          <w:rFonts w:eastAsia="Calibri" w:cstheme="minorHAnsi"/>
          <w:color w:val="000000"/>
          <w:sz w:val="20"/>
          <w:szCs w:val="20"/>
          <w:lang w:val="tr-TR"/>
        </w:rPr>
        <w:t>(6457), 981–982. https://doi.org/10.1126/science.aay3550</w:t>
      </w:r>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Schulman</w:t>
      </w:r>
      <w:proofErr w:type="spellEnd"/>
      <w:r w:rsidRPr="00A91646">
        <w:rPr>
          <w:rFonts w:eastAsia="Calibri" w:cstheme="minorHAnsi"/>
          <w:color w:val="000000"/>
          <w:sz w:val="20"/>
          <w:szCs w:val="20"/>
          <w:lang w:val="tr-TR"/>
        </w:rPr>
        <w:t xml:space="preserve">, M. (2019, </w:t>
      </w:r>
      <w:proofErr w:type="spellStart"/>
      <w:r w:rsidRPr="00A91646">
        <w:rPr>
          <w:rFonts w:eastAsia="Calibri" w:cstheme="minorHAnsi"/>
          <w:color w:val="000000"/>
          <w:sz w:val="20"/>
          <w:szCs w:val="20"/>
          <w:lang w:val="tr-TR"/>
        </w:rPr>
        <w:t>September</w:t>
      </w:r>
      <w:proofErr w:type="spellEnd"/>
      <w:r w:rsidRPr="00A91646">
        <w:rPr>
          <w:rFonts w:eastAsia="Calibri" w:cstheme="minorHAnsi"/>
          <w:color w:val="000000"/>
          <w:sz w:val="20"/>
          <w:szCs w:val="20"/>
          <w:lang w:val="tr-TR"/>
        </w:rPr>
        <w:t xml:space="preserve"> 9). </w:t>
      </w:r>
      <w:proofErr w:type="spellStart"/>
      <w:r w:rsidRPr="00A91646">
        <w:rPr>
          <w:rFonts w:eastAsia="Calibri" w:cstheme="minorHAnsi"/>
          <w:color w:val="000000"/>
          <w:sz w:val="20"/>
          <w:szCs w:val="20"/>
          <w:lang w:val="tr-TR"/>
        </w:rPr>
        <w:t>Superfans</w:t>
      </w:r>
      <w:proofErr w:type="spellEnd"/>
      <w:r w:rsidRPr="00A91646">
        <w:rPr>
          <w:rFonts w:eastAsia="Calibri" w:cstheme="minorHAnsi"/>
          <w:color w:val="000000"/>
          <w:sz w:val="20"/>
          <w:szCs w:val="20"/>
          <w:lang w:val="tr-TR"/>
        </w:rPr>
        <w:t xml:space="preserve">: A </w:t>
      </w:r>
      <w:proofErr w:type="spellStart"/>
      <w:r w:rsidRPr="00A91646">
        <w:rPr>
          <w:rFonts w:eastAsia="Calibri" w:cstheme="minorHAnsi"/>
          <w:color w:val="000000"/>
          <w:sz w:val="20"/>
          <w:szCs w:val="20"/>
          <w:lang w:val="tr-TR"/>
        </w:rPr>
        <w:t>love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story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New </w:t>
      </w:r>
      <w:proofErr w:type="spellStart"/>
      <w:r w:rsidRPr="00A91646">
        <w:rPr>
          <w:rFonts w:eastAsia="Calibri" w:cstheme="minorHAnsi"/>
          <w:i/>
          <w:color w:val="000000"/>
          <w:sz w:val="20"/>
          <w:szCs w:val="20"/>
          <w:lang w:val="tr-TR"/>
        </w:rPr>
        <w:t>Yorker</w:t>
      </w:r>
      <w:proofErr w:type="spellEnd"/>
      <w:r w:rsidRPr="00A91646">
        <w:rPr>
          <w:rFonts w:eastAsia="Calibri" w:cstheme="minorHAnsi"/>
          <w:color w:val="000000"/>
          <w:sz w:val="20"/>
          <w:szCs w:val="20"/>
          <w:lang w:val="tr-TR"/>
        </w:rPr>
        <w:t>. https://www.newyorker.com/magazine/2019/09/16/superfans-a-love-story</w:t>
      </w:r>
    </w:p>
    <w:p w:rsidR="00D65C5B" w:rsidRDefault="00D65C5B" w:rsidP="00D65C5B">
      <w:pPr>
        <w:spacing w:line="276" w:lineRule="auto"/>
        <w:ind w:firstLine="0"/>
        <w:rPr>
          <w:rFonts w:eastAsia="Calibri" w:cstheme="minorHAnsi"/>
          <w:color w:val="000000"/>
          <w:sz w:val="20"/>
          <w:szCs w:val="20"/>
          <w:lang w:val="tr-TR"/>
        </w:rPr>
      </w:pPr>
    </w:p>
    <w:p w:rsidR="00567A1C" w:rsidRPr="00A91646" w:rsidRDefault="00567A1C" w:rsidP="00D65C5B">
      <w:pPr>
        <w:spacing w:line="276" w:lineRule="auto"/>
        <w:ind w:firstLine="0"/>
        <w:rPr>
          <w:rFonts w:eastAsia="Calibri" w:cstheme="minorHAnsi"/>
          <w:color w:val="000000"/>
          <w:sz w:val="20"/>
          <w:szCs w:val="20"/>
          <w:lang w:val="tr-TR"/>
        </w:rPr>
      </w:pPr>
    </w:p>
    <w:p w:rsidR="00D65C5B" w:rsidRPr="00A91646" w:rsidRDefault="00D65C5B"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Lyons</w:t>
      </w:r>
      <w:proofErr w:type="spellEnd"/>
      <w:r w:rsidRPr="00A91646">
        <w:rPr>
          <w:rFonts w:eastAsia="Calibri" w:cstheme="minorHAnsi"/>
          <w:color w:val="000000"/>
          <w:sz w:val="20"/>
          <w:szCs w:val="20"/>
          <w:lang w:val="tr-TR"/>
        </w:rPr>
        <w:t xml:space="preserve">, 2009; </w:t>
      </w:r>
      <w:proofErr w:type="spellStart"/>
      <w:r w:rsidRPr="00A91646">
        <w:rPr>
          <w:rFonts w:eastAsia="Calibri" w:cstheme="minorHAnsi"/>
          <w:color w:val="000000"/>
          <w:sz w:val="20"/>
          <w:szCs w:val="20"/>
          <w:lang w:val="tr-TR"/>
        </w:rPr>
        <w:t>Schaefer</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Shapiro</w:t>
      </w:r>
      <w:proofErr w:type="spellEnd"/>
      <w:r w:rsidRPr="00A91646">
        <w:rPr>
          <w:rFonts w:eastAsia="Calibri" w:cstheme="minorHAnsi"/>
          <w:color w:val="000000"/>
          <w:sz w:val="20"/>
          <w:szCs w:val="20"/>
          <w:lang w:val="tr-TR"/>
        </w:rPr>
        <w:t xml:space="preserve">, 2019; </w:t>
      </w:r>
      <w:proofErr w:type="spellStart"/>
      <w:r w:rsidRPr="00A91646">
        <w:rPr>
          <w:rFonts w:eastAsia="Calibri" w:cstheme="minorHAnsi"/>
          <w:color w:val="000000"/>
          <w:sz w:val="20"/>
          <w:szCs w:val="20"/>
          <w:lang w:val="tr-TR"/>
        </w:rPr>
        <w:t>Schulman</w:t>
      </w:r>
      <w:proofErr w:type="spellEnd"/>
      <w:r w:rsidRPr="00A91646">
        <w:rPr>
          <w:rFonts w:eastAsia="Calibri" w:cstheme="minorHAnsi"/>
          <w:color w:val="000000"/>
          <w:sz w:val="20"/>
          <w:szCs w:val="20"/>
          <w:lang w:val="tr-TR"/>
        </w:rPr>
        <w:t>, 2019)</w:t>
      </w:r>
    </w:p>
    <w:p w:rsidR="00FA15F3" w:rsidRPr="00A91646" w:rsidRDefault="00D65C5B" w:rsidP="00DE43E1">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Lyons</w:t>
      </w:r>
      <w:proofErr w:type="spellEnd"/>
      <w:r w:rsidRPr="00A91646">
        <w:rPr>
          <w:rFonts w:eastAsia="Calibri" w:cstheme="minorHAnsi"/>
          <w:color w:val="000000"/>
          <w:sz w:val="20"/>
          <w:szCs w:val="20"/>
          <w:lang w:val="tr-TR"/>
        </w:rPr>
        <w:t xml:space="preserve"> (2009), </w:t>
      </w:r>
      <w:proofErr w:type="spellStart"/>
      <w:r w:rsidRPr="00A91646">
        <w:rPr>
          <w:rFonts w:eastAsia="Calibri" w:cstheme="minorHAnsi"/>
          <w:color w:val="000000"/>
          <w:sz w:val="20"/>
          <w:szCs w:val="20"/>
          <w:lang w:val="tr-TR"/>
        </w:rPr>
        <w:t>Schaefer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Shap</w:t>
      </w:r>
      <w:r w:rsidR="00DE43E1" w:rsidRPr="00A91646">
        <w:rPr>
          <w:rFonts w:eastAsia="Calibri" w:cstheme="minorHAnsi"/>
          <w:color w:val="000000"/>
          <w:sz w:val="20"/>
          <w:szCs w:val="20"/>
          <w:lang w:val="tr-TR"/>
        </w:rPr>
        <w:t>iro</w:t>
      </w:r>
      <w:proofErr w:type="spellEnd"/>
      <w:r w:rsidR="00DE43E1" w:rsidRPr="00A91646">
        <w:rPr>
          <w:rFonts w:eastAsia="Calibri" w:cstheme="minorHAnsi"/>
          <w:color w:val="000000"/>
          <w:sz w:val="20"/>
          <w:szCs w:val="20"/>
          <w:lang w:val="tr-TR"/>
        </w:rPr>
        <w:t xml:space="preserve"> (2019), </w:t>
      </w:r>
      <w:proofErr w:type="spellStart"/>
      <w:r w:rsidR="00DE43E1" w:rsidRPr="00A91646">
        <w:rPr>
          <w:rFonts w:eastAsia="Calibri" w:cstheme="minorHAnsi"/>
          <w:color w:val="000000"/>
          <w:sz w:val="20"/>
          <w:szCs w:val="20"/>
          <w:lang w:val="tr-TR"/>
        </w:rPr>
        <w:t>and</w:t>
      </w:r>
      <w:proofErr w:type="spellEnd"/>
      <w:r w:rsidR="00DE43E1" w:rsidRPr="00A91646">
        <w:rPr>
          <w:rFonts w:eastAsia="Calibri" w:cstheme="minorHAnsi"/>
          <w:color w:val="000000"/>
          <w:sz w:val="20"/>
          <w:szCs w:val="20"/>
          <w:lang w:val="tr-TR"/>
        </w:rPr>
        <w:t xml:space="preserve"> </w:t>
      </w:r>
      <w:proofErr w:type="spellStart"/>
      <w:r w:rsidR="00DE43E1" w:rsidRPr="00A91646">
        <w:rPr>
          <w:rFonts w:eastAsia="Calibri" w:cstheme="minorHAnsi"/>
          <w:color w:val="000000"/>
          <w:sz w:val="20"/>
          <w:szCs w:val="20"/>
          <w:lang w:val="tr-TR"/>
        </w:rPr>
        <w:t>Schulman</w:t>
      </w:r>
      <w:proofErr w:type="spellEnd"/>
      <w:r w:rsidR="00DE43E1" w:rsidRPr="00A91646">
        <w:rPr>
          <w:rFonts w:eastAsia="Calibri" w:cstheme="minorHAnsi"/>
          <w:color w:val="000000"/>
          <w:sz w:val="20"/>
          <w:szCs w:val="20"/>
          <w:lang w:val="tr-TR"/>
        </w:rPr>
        <w:t xml:space="preserve"> (2019)</w:t>
      </w:r>
    </w:p>
    <w:p w:rsidR="00FA15F3" w:rsidRPr="00A91646" w:rsidRDefault="00FA15F3" w:rsidP="00B4312A">
      <w:pPr>
        <w:spacing w:line="276" w:lineRule="auto"/>
        <w:ind w:firstLine="0"/>
        <w:rPr>
          <w:rFonts w:eastAsia="Calibri" w:cstheme="minorHAnsi"/>
          <w:b/>
          <w:color w:val="000000"/>
          <w:sz w:val="20"/>
          <w:szCs w:val="20"/>
          <w:lang w:val="tr-TR"/>
        </w:rPr>
      </w:pPr>
    </w:p>
    <w:p w:rsidR="00493303" w:rsidRPr="00A91646" w:rsidRDefault="00F87E24"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5</w:t>
      </w:r>
      <w:r w:rsidR="00493303" w:rsidRPr="00A91646">
        <w:rPr>
          <w:rFonts w:eastAsia="Calibri" w:cstheme="minorHAnsi"/>
          <w:b/>
          <w:color w:val="000000"/>
          <w:sz w:val="20"/>
          <w:szCs w:val="20"/>
          <w:lang w:val="tr-TR"/>
        </w:rPr>
        <w:t>. Tüm yazarlı kitaplar</w:t>
      </w:r>
    </w:p>
    <w:p w:rsidR="00A407B1" w:rsidRPr="00A91646" w:rsidRDefault="00A407B1" w:rsidP="00A407B1">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Kitabın adı</w:t>
      </w:r>
      <w:r w:rsidRPr="00A91646">
        <w:rPr>
          <w:rFonts w:eastAsia="Calibri" w:cstheme="minorHAnsi"/>
          <w:color w:val="000000"/>
          <w:sz w:val="20"/>
          <w:szCs w:val="20"/>
          <w:lang w:val="tr-TR"/>
        </w:rPr>
        <w:t xml:space="preserve"> (Baskı Sayısı). Yayınevi.</w:t>
      </w:r>
    </w:p>
    <w:p w:rsidR="00A407B1" w:rsidRPr="00A91646" w:rsidRDefault="00A407B1"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Jackson, L. M. (2019).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psychology</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prejudice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From</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attitudes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to</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social</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action</w:t>
      </w:r>
      <w:proofErr w:type="spellEnd"/>
      <w:r w:rsidRPr="00A91646">
        <w:rPr>
          <w:rFonts w:eastAsia="Calibri" w:cstheme="minorHAnsi"/>
          <w:color w:val="000000"/>
          <w:sz w:val="20"/>
          <w:szCs w:val="20"/>
          <w:lang w:val="tr-TR"/>
        </w:rPr>
        <w:t xml:space="preserve"> (2nd ed.). </w:t>
      </w:r>
      <w:proofErr w:type="spellStart"/>
      <w:r w:rsidRPr="00A91646">
        <w:rPr>
          <w:rFonts w:eastAsia="Calibri" w:cstheme="minorHAnsi"/>
          <w:color w:val="000000"/>
          <w:sz w:val="20"/>
          <w:szCs w:val="20"/>
          <w:lang w:val="tr-TR"/>
        </w:rPr>
        <w:t>American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Psychological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Association</w:t>
      </w:r>
      <w:proofErr w:type="spellEnd"/>
      <w:r w:rsidRPr="00A91646">
        <w:rPr>
          <w:rFonts w:eastAsia="Calibri" w:cstheme="minorHAnsi"/>
          <w:color w:val="000000"/>
          <w:sz w:val="20"/>
          <w:szCs w:val="20"/>
          <w:lang w:val="tr-TR"/>
        </w:rPr>
        <w:t>. https://doi.org/10.1037/0000168-000</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Sapolsky</w:t>
      </w:r>
      <w:proofErr w:type="spellEnd"/>
      <w:r w:rsidRPr="00A91646">
        <w:rPr>
          <w:rFonts w:eastAsia="Calibri" w:cstheme="minorHAnsi"/>
          <w:color w:val="000000"/>
          <w:sz w:val="20"/>
          <w:szCs w:val="20"/>
          <w:lang w:val="tr-TR"/>
        </w:rPr>
        <w:t xml:space="preserve">, R. M. (2017). </w:t>
      </w:r>
      <w:proofErr w:type="spellStart"/>
      <w:r w:rsidRPr="00A91646">
        <w:rPr>
          <w:rFonts w:eastAsia="Calibri" w:cstheme="minorHAnsi"/>
          <w:i/>
          <w:color w:val="000000"/>
          <w:sz w:val="20"/>
          <w:szCs w:val="20"/>
          <w:lang w:val="tr-TR"/>
        </w:rPr>
        <w:t>Behave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biology</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humans</w:t>
      </w:r>
      <w:proofErr w:type="spellEnd"/>
      <w:r w:rsidRPr="00A91646">
        <w:rPr>
          <w:rFonts w:eastAsia="Calibri" w:cstheme="minorHAnsi"/>
          <w:i/>
          <w:color w:val="000000"/>
          <w:sz w:val="20"/>
          <w:szCs w:val="20"/>
          <w:lang w:val="tr-TR"/>
        </w:rPr>
        <w:t xml:space="preserve"> at </w:t>
      </w:r>
      <w:proofErr w:type="spellStart"/>
      <w:r w:rsidRPr="00A91646">
        <w:rPr>
          <w:rFonts w:eastAsia="Calibri" w:cstheme="minorHAnsi"/>
          <w:i/>
          <w:color w:val="000000"/>
          <w:sz w:val="20"/>
          <w:szCs w:val="20"/>
          <w:lang w:val="tr-TR"/>
        </w:rPr>
        <w:t>our</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best</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and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worst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Penguin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Books</w:t>
      </w:r>
      <w:proofErr w:type="spellEnd"/>
      <w:r w:rsidRPr="00A91646">
        <w:rPr>
          <w:rFonts w:eastAsia="Calibri" w:cstheme="minorHAnsi"/>
          <w:color w:val="000000"/>
          <w:sz w:val="20"/>
          <w:szCs w:val="20"/>
          <w:lang w:val="tr-TR"/>
        </w:rPr>
        <w:t>.</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Svendsen</w:t>
      </w:r>
      <w:proofErr w:type="spellEnd"/>
      <w:r w:rsidRPr="00A91646">
        <w:rPr>
          <w:rFonts w:eastAsia="Calibri" w:cstheme="minorHAnsi"/>
          <w:color w:val="000000"/>
          <w:sz w:val="20"/>
          <w:szCs w:val="20"/>
          <w:lang w:val="tr-TR"/>
        </w:rPr>
        <w:t>, S</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Løber</w:t>
      </w:r>
      <w:proofErr w:type="spellEnd"/>
      <w:r w:rsidRPr="00A91646">
        <w:rPr>
          <w:rFonts w:eastAsia="Calibri" w:cstheme="minorHAnsi"/>
          <w:color w:val="000000"/>
          <w:sz w:val="20"/>
          <w:szCs w:val="20"/>
          <w:lang w:val="tr-TR"/>
        </w:rPr>
        <w:t xml:space="preserve">, L. (2020).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big</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picture</w:t>
      </w:r>
      <w:proofErr w:type="spellEnd"/>
      <w:r w:rsidRPr="00A91646">
        <w:rPr>
          <w:rFonts w:eastAsia="Calibri" w:cstheme="minorHAnsi"/>
          <w:i/>
          <w:color w:val="000000"/>
          <w:sz w:val="20"/>
          <w:szCs w:val="20"/>
          <w:lang w:val="tr-TR"/>
        </w:rPr>
        <w:t>/</w:t>
      </w:r>
      <w:proofErr w:type="spellStart"/>
      <w:r w:rsidRPr="00A91646">
        <w:rPr>
          <w:rFonts w:eastAsia="Calibri" w:cstheme="minorHAnsi"/>
          <w:i/>
          <w:color w:val="000000"/>
          <w:sz w:val="20"/>
          <w:szCs w:val="20"/>
          <w:lang w:val="tr-TR"/>
        </w:rPr>
        <w:t>Academic</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writing</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one-hour</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guide</w:t>
      </w:r>
      <w:proofErr w:type="spellEnd"/>
      <w:r w:rsidRPr="00A91646">
        <w:rPr>
          <w:rFonts w:eastAsia="Calibri" w:cstheme="minorHAnsi"/>
          <w:color w:val="000000"/>
          <w:sz w:val="20"/>
          <w:szCs w:val="20"/>
          <w:lang w:val="tr-TR"/>
        </w:rPr>
        <w:t xml:space="preserve"> (3rd </w:t>
      </w:r>
      <w:proofErr w:type="spellStart"/>
      <w:r w:rsidRPr="00A91646">
        <w:rPr>
          <w:rFonts w:eastAsia="Calibri" w:cstheme="minorHAnsi"/>
          <w:color w:val="000000"/>
          <w:sz w:val="20"/>
          <w:szCs w:val="20"/>
          <w:lang w:val="tr-TR"/>
        </w:rPr>
        <w:t>digital</w:t>
      </w:r>
      <w:proofErr w:type="spellEnd"/>
      <w:r w:rsidRPr="00A91646">
        <w:rPr>
          <w:rFonts w:eastAsia="Calibri" w:cstheme="minorHAnsi"/>
          <w:color w:val="000000"/>
          <w:sz w:val="20"/>
          <w:szCs w:val="20"/>
          <w:lang w:val="tr-TR"/>
        </w:rPr>
        <w:t xml:space="preserve"> ed.). </w:t>
      </w:r>
      <w:proofErr w:type="spellStart"/>
      <w:r w:rsidRPr="00A91646">
        <w:rPr>
          <w:rFonts w:eastAsia="Calibri" w:cstheme="minorHAnsi"/>
          <w:color w:val="000000"/>
          <w:sz w:val="20"/>
          <w:szCs w:val="20"/>
          <w:lang w:val="tr-TR"/>
        </w:rPr>
        <w:t>Hans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Reitzel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Forlag</w:t>
      </w:r>
      <w:proofErr w:type="spellEnd"/>
      <w:r w:rsidRPr="00A91646">
        <w:rPr>
          <w:rFonts w:eastAsia="Calibri" w:cstheme="minorHAnsi"/>
          <w:color w:val="000000"/>
          <w:sz w:val="20"/>
          <w:szCs w:val="20"/>
          <w:lang w:val="tr-TR"/>
        </w:rPr>
        <w:t>. https://thebigpicture-</w:t>
      </w:r>
      <w:proofErr w:type="gramStart"/>
      <w:r w:rsidRPr="00A91646">
        <w:rPr>
          <w:rFonts w:eastAsia="Calibri" w:cstheme="minorHAnsi"/>
          <w:color w:val="000000"/>
          <w:sz w:val="20"/>
          <w:szCs w:val="20"/>
          <w:lang w:val="tr-TR"/>
        </w:rPr>
        <w:t>academicwriting.digi</w:t>
      </w:r>
      <w:proofErr w:type="gramEnd"/>
      <w:r w:rsidRPr="00A91646">
        <w:rPr>
          <w:rFonts w:eastAsia="Calibri" w:cstheme="minorHAnsi"/>
          <w:color w:val="000000"/>
          <w:sz w:val="20"/>
          <w:szCs w:val="20"/>
          <w:lang w:val="tr-TR"/>
        </w:rPr>
        <w:t>.hansreitzel.dk/</w:t>
      </w:r>
    </w:p>
    <w:p w:rsidR="00FE0BE6" w:rsidRPr="00A91646" w:rsidRDefault="00FE0BE6"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 </w:t>
      </w:r>
      <w:r w:rsidR="00CF2412" w:rsidRPr="00A91646">
        <w:rPr>
          <w:rFonts w:eastAsia="Calibri" w:cstheme="minorHAnsi"/>
          <w:color w:val="000000"/>
          <w:sz w:val="20"/>
          <w:szCs w:val="20"/>
          <w:lang w:val="tr-TR"/>
        </w:rPr>
        <w:tab/>
      </w:r>
      <w:r w:rsidR="00CF2412" w:rsidRPr="00A91646">
        <w:rPr>
          <w:rFonts w:eastAsia="Calibri" w:cstheme="minorHAnsi"/>
          <w:color w:val="000000"/>
          <w:sz w:val="20"/>
          <w:szCs w:val="20"/>
          <w:lang w:val="tr-TR"/>
        </w:rPr>
        <w:tab/>
      </w:r>
      <w:r w:rsidRPr="00A91646">
        <w:rPr>
          <w:rFonts w:eastAsia="Calibri" w:cstheme="minorHAnsi"/>
          <w:color w:val="000000"/>
          <w:sz w:val="20"/>
          <w:szCs w:val="20"/>
          <w:lang w:val="tr-TR"/>
        </w:rPr>
        <w:t xml:space="preserve">Parantez içinde alıntı: (Jackson, 2019; </w:t>
      </w:r>
      <w:proofErr w:type="spellStart"/>
      <w:r w:rsidRPr="00A91646">
        <w:rPr>
          <w:rFonts w:eastAsia="Calibri" w:cstheme="minorHAnsi"/>
          <w:color w:val="000000"/>
          <w:sz w:val="20"/>
          <w:szCs w:val="20"/>
          <w:lang w:val="tr-TR"/>
        </w:rPr>
        <w:t>Sapolsky</w:t>
      </w:r>
      <w:proofErr w:type="spellEnd"/>
      <w:r w:rsidRPr="00A91646">
        <w:rPr>
          <w:rFonts w:eastAsia="Calibri" w:cstheme="minorHAnsi"/>
          <w:color w:val="000000"/>
          <w:sz w:val="20"/>
          <w:szCs w:val="20"/>
          <w:lang w:val="tr-TR"/>
        </w:rPr>
        <w:t xml:space="preserve">, 2017; </w:t>
      </w:r>
      <w:proofErr w:type="spellStart"/>
      <w:r w:rsidRPr="00A91646">
        <w:rPr>
          <w:rFonts w:eastAsia="Calibri" w:cstheme="minorHAnsi"/>
          <w:color w:val="000000"/>
          <w:sz w:val="20"/>
          <w:szCs w:val="20"/>
          <w:lang w:val="tr-TR"/>
        </w:rPr>
        <w:t>Svendsen</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Løber</w:t>
      </w:r>
      <w:proofErr w:type="spellEnd"/>
      <w:r w:rsidRPr="00A91646">
        <w:rPr>
          <w:rFonts w:eastAsia="Calibri" w:cstheme="minorHAnsi"/>
          <w:color w:val="000000"/>
          <w:sz w:val="20"/>
          <w:szCs w:val="20"/>
          <w:lang w:val="tr-TR"/>
        </w:rPr>
        <w:t>, 2020)</w:t>
      </w:r>
    </w:p>
    <w:p w:rsidR="00493303" w:rsidRPr="00A91646" w:rsidRDefault="00493303" w:rsidP="00947463">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Jackson (2019), </w:t>
      </w:r>
      <w:proofErr w:type="spellStart"/>
      <w:r w:rsidRPr="00A91646">
        <w:rPr>
          <w:rFonts w:eastAsia="Calibri" w:cstheme="minorHAnsi"/>
          <w:color w:val="000000"/>
          <w:sz w:val="20"/>
          <w:szCs w:val="20"/>
          <w:lang w:val="tr-TR"/>
        </w:rPr>
        <w:t>Sapolsky</w:t>
      </w:r>
      <w:proofErr w:type="spellEnd"/>
      <w:r w:rsidRPr="00A91646">
        <w:rPr>
          <w:rFonts w:eastAsia="Calibri" w:cstheme="minorHAnsi"/>
          <w:color w:val="000000"/>
          <w:sz w:val="20"/>
          <w:szCs w:val="20"/>
          <w:lang w:val="tr-TR"/>
        </w:rPr>
        <w:t xml:space="preserve"> (2017),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Svendsen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Løber</w:t>
      </w:r>
      <w:proofErr w:type="spellEnd"/>
      <w:r w:rsidRPr="00A91646">
        <w:rPr>
          <w:rFonts w:eastAsia="Calibri" w:cstheme="minorHAnsi"/>
          <w:color w:val="000000"/>
          <w:sz w:val="20"/>
          <w:szCs w:val="20"/>
          <w:lang w:val="tr-TR"/>
        </w:rPr>
        <w:t xml:space="preserve"> (2020)</w:t>
      </w:r>
    </w:p>
    <w:p w:rsidR="00493303" w:rsidRPr="00A91646" w:rsidRDefault="00493303" w:rsidP="00493303">
      <w:pPr>
        <w:spacing w:line="276" w:lineRule="auto"/>
        <w:ind w:left="284" w:hanging="284"/>
        <w:rPr>
          <w:rFonts w:eastAsia="Calibri" w:cstheme="minorHAnsi"/>
          <w:color w:val="000000"/>
          <w:sz w:val="20"/>
          <w:szCs w:val="20"/>
          <w:lang w:val="tr-TR"/>
        </w:rPr>
      </w:pPr>
    </w:p>
    <w:p w:rsidR="00A407B1" w:rsidRPr="00A91646" w:rsidRDefault="00F87E24" w:rsidP="00A407B1">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6</w:t>
      </w:r>
      <w:r w:rsidR="00493303" w:rsidRPr="00A91646">
        <w:rPr>
          <w:rFonts w:eastAsia="Calibri" w:cstheme="minorHAnsi"/>
          <w:b/>
          <w:color w:val="000000"/>
          <w:sz w:val="20"/>
          <w:szCs w:val="20"/>
          <w:lang w:val="tr-TR"/>
        </w:rPr>
        <w:t>.Tüm düzenlenmiş kitap</w:t>
      </w:r>
    </w:p>
    <w:p w:rsidR="00A407B1" w:rsidRPr="00A91646" w:rsidRDefault="00020DE7" w:rsidP="00020DE7">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Editörün soyadı, Editörün adının baş harfi. (Ed.). (Yıl). </w:t>
      </w:r>
      <w:r w:rsidRPr="00A91646">
        <w:rPr>
          <w:rFonts w:eastAsia="Calibri" w:cstheme="minorHAnsi"/>
          <w:i/>
          <w:color w:val="000000"/>
          <w:sz w:val="20"/>
          <w:szCs w:val="20"/>
          <w:lang w:val="tr-TR"/>
        </w:rPr>
        <w:t>Kitabın adı</w:t>
      </w:r>
      <w:r w:rsidRPr="00A91646">
        <w:rPr>
          <w:rFonts w:eastAsia="Calibri" w:cstheme="minorHAnsi"/>
          <w:color w:val="000000"/>
          <w:sz w:val="20"/>
          <w:szCs w:val="20"/>
          <w:lang w:val="tr-TR"/>
        </w:rPr>
        <w:t xml:space="preserve"> (Baskı sayısı). Yayınevi.</w:t>
      </w:r>
    </w:p>
    <w:p w:rsidR="00020DE7" w:rsidRPr="00A91646" w:rsidRDefault="00020DE7"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Hygum</w:t>
      </w:r>
      <w:proofErr w:type="spellEnd"/>
      <w:r w:rsidRPr="00A91646">
        <w:rPr>
          <w:rFonts w:eastAsia="Calibri" w:cstheme="minorHAnsi"/>
          <w:color w:val="000000"/>
          <w:sz w:val="20"/>
          <w:szCs w:val="20"/>
          <w:lang w:val="tr-TR"/>
        </w:rPr>
        <w:t>, E</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Pedersen, P. M.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xml:space="preserve">.). (2010). </w:t>
      </w:r>
      <w:proofErr w:type="spellStart"/>
      <w:r w:rsidRPr="00A91646">
        <w:rPr>
          <w:rFonts w:eastAsia="Calibri" w:cstheme="minorHAnsi"/>
          <w:i/>
          <w:color w:val="000000"/>
          <w:sz w:val="20"/>
          <w:szCs w:val="20"/>
          <w:lang w:val="tr-TR"/>
        </w:rPr>
        <w:t>Early</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childhood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education</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Values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and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practices</w:t>
      </w:r>
      <w:proofErr w:type="spellEnd"/>
      <w:r w:rsidRPr="00A91646">
        <w:rPr>
          <w:rFonts w:eastAsia="Calibri" w:cstheme="minorHAnsi"/>
          <w:i/>
          <w:color w:val="000000"/>
          <w:sz w:val="20"/>
          <w:szCs w:val="20"/>
          <w:lang w:val="tr-TR"/>
        </w:rPr>
        <w:t xml:space="preserve"> in </w:t>
      </w:r>
      <w:proofErr w:type="spellStart"/>
      <w:r w:rsidRPr="00A91646">
        <w:rPr>
          <w:rFonts w:eastAsia="Calibri" w:cstheme="minorHAnsi"/>
          <w:i/>
          <w:color w:val="000000"/>
          <w:sz w:val="20"/>
          <w:szCs w:val="20"/>
          <w:lang w:val="tr-TR"/>
        </w:rPr>
        <w:t>Denmark</w:t>
      </w:r>
      <w:proofErr w:type="spellEnd"/>
      <w:r w:rsidRPr="00A91646">
        <w:rPr>
          <w:rFonts w:eastAsia="Calibri" w:cstheme="minorHAnsi"/>
          <w:i/>
          <w:color w:val="000000"/>
          <w:sz w:val="20"/>
          <w:szCs w:val="20"/>
          <w:lang w:val="tr-TR"/>
        </w:rPr>
        <w:t>.</w:t>
      </w:r>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Hans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Reitzels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Forlag</w:t>
      </w:r>
      <w:proofErr w:type="spellEnd"/>
      <w:r w:rsidRPr="00A91646">
        <w:rPr>
          <w:rFonts w:eastAsia="Calibri" w:cstheme="minorHAnsi"/>
          <w:color w:val="000000"/>
          <w:sz w:val="20"/>
          <w:szCs w:val="20"/>
          <w:lang w:val="tr-TR"/>
        </w:rPr>
        <w:t>. https://</w:t>
      </w:r>
      <w:proofErr w:type="gramStart"/>
      <w:r w:rsidRPr="00A91646">
        <w:rPr>
          <w:rFonts w:eastAsia="Calibri" w:cstheme="minorHAnsi"/>
          <w:color w:val="000000"/>
          <w:sz w:val="20"/>
          <w:szCs w:val="20"/>
          <w:lang w:val="tr-TR"/>
        </w:rPr>
        <w:t>earlychildhoodeducation.digi</w:t>
      </w:r>
      <w:proofErr w:type="gramEnd"/>
      <w:r w:rsidRPr="00A91646">
        <w:rPr>
          <w:rFonts w:eastAsia="Calibri" w:cstheme="minorHAnsi"/>
          <w:color w:val="000000"/>
          <w:sz w:val="20"/>
          <w:szCs w:val="20"/>
          <w:lang w:val="tr-TR"/>
        </w:rPr>
        <w:t>.hansreitzel.dk/</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Kesharwani</w:t>
      </w:r>
      <w:proofErr w:type="spellEnd"/>
      <w:r w:rsidRPr="00A91646">
        <w:rPr>
          <w:rFonts w:eastAsia="Calibri" w:cstheme="minorHAnsi"/>
          <w:color w:val="000000"/>
          <w:sz w:val="20"/>
          <w:szCs w:val="20"/>
          <w:lang w:val="tr-TR"/>
        </w:rPr>
        <w:t xml:space="preserve">, P. (Ed.). (2020). </w:t>
      </w:r>
      <w:proofErr w:type="spellStart"/>
      <w:r w:rsidRPr="00A91646">
        <w:rPr>
          <w:rFonts w:eastAsia="Calibri" w:cstheme="minorHAnsi"/>
          <w:color w:val="000000"/>
          <w:sz w:val="20"/>
          <w:szCs w:val="20"/>
          <w:lang w:val="tr-TR"/>
        </w:rPr>
        <w:t>Nanotechnology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based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approaches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for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tuberculosis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treatment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Academic</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Press</w:t>
      </w:r>
      <w:proofErr w:type="spellEnd"/>
      <w:r w:rsidRPr="00A91646">
        <w:rPr>
          <w:rFonts w:eastAsia="Calibri" w:cstheme="minorHAnsi"/>
          <w:color w:val="000000"/>
          <w:sz w:val="20"/>
          <w:szCs w:val="20"/>
          <w:lang w:val="tr-TR"/>
        </w:rPr>
        <w:t>.</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Torino, G. C</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Rivera</w:t>
      </w:r>
      <w:proofErr w:type="spellEnd"/>
      <w:r w:rsidRPr="00A91646">
        <w:rPr>
          <w:rFonts w:eastAsia="Calibri" w:cstheme="minorHAnsi"/>
          <w:color w:val="000000"/>
          <w:sz w:val="20"/>
          <w:szCs w:val="20"/>
          <w:lang w:val="tr-TR"/>
        </w:rPr>
        <w:t xml:space="preserve">, D. P., </w:t>
      </w:r>
      <w:proofErr w:type="spellStart"/>
      <w:r w:rsidRPr="00A91646">
        <w:rPr>
          <w:rFonts w:eastAsia="Calibri" w:cstheme="minorHAnsi"/>
          <w:color w:val="000000"/>
          <w:sz w:val="20"/>
          <w:szCs w:val="20"/>
          <w:lang w:val="tr-TR"/>
        </w:rPr>
        <w:t>Capodilupo</w:t>
      </w:r>
      <w:proofErr w:type="spellEnd"/>
      <w:r w:rsidRPr="00A91646">
        <w:rPr>
          <w:rFonts w:eastAsia="Calibri" w:cstheme="minorHAnsi"/>
          <w:color w:val="000000"/>
          <w:sz w:val="20"/>
          <w:szCs w:val="20"/>
          <w:lang w:val="tr-TR"/>
        </w:rPr>
        <w:t xml:space="preserve">, C. M., </w:t>
      </w:r>
      <w:proofErr w:type="spellStart"/>
      <w:r w:rsidRPr="00A91646">
        <w:rPr>
          <w:rFonts w:eastAsia="Calibri" w:cstheme="minorHAnsi"/>
          <w:color w:val="000000"/>
          <w:sz w:val="20"/>
          <w:szCs w:val="20"/>
          <w:lang w:val="tr-TR"/>
        </w:rPr>
        <w:t>Nadal</w:t>
      </w:r>
      <w:proofErr w:type="spellEnd"/>
      <w:r w:rsidRPr="00A91646">
        <w:rPr>
          <w:rFonts w:eastAsia="Calibri" w:cstheme="minorHAnsi"/>
          <w:color w:val="000000"/>
          <w:sz w:val="20"/>
          <w:szCs w:val="20"/>
          <w:lang w:val="tr-TR"/>
        </w:rPr>
        <w:t xml:space="preserve">, K. L., &amp; </w:t>
      </w:r>
      <w:proofErr w:type="spellStart"/>
      <w:r w:rsidRPr="00A91646">
        <w:rPr>
          <w:rFonts w:eastAsia="Calibri" w:cstheme="minorHAnsi"/>
          <w:color w:val="000000"/>
          <w:sz w:val="20"/>
          <w:szCs w:val="20"/>
          <w:lang w:val="tr-TR"/>
        </w:rPr>
        <w:t>Sue</w:t>
      </w:r>
      <w:proofErr w:type="spellEnd"/>
      <w:r w:rsidRPr="00A91646">
        <w:rPr>
          <w:rFonts w:eastAsia="Calibri" w:cstheme="minorHAnsi"/>
          <w:color w:val="000000"/>
          <w:sz w:val="20"/>
          <w:szCs w:val="20"/>
          <w:lang w:val="tr-TR"/>
        </w:rPr>
        <w:t>, D. W.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xml:space="preserve">.). (2019). </w:t>
      </w:r>
      <w:proofErr w:type="spellStart"/>
      <w:r w:rsidRPr="00A91646">
        <w:rPr>
          <w:rFonts w:eastAsia="Calibri" w:cstheme="minorHAnsi"/>
          <w:i/>
          <w:color w:val="000000"/>
          <w:sz w:val="20"/>
          <w:szCs w:val="20"/>
          <w:lang w:val="tr-TR"/>
        </w:rPr>
        <w:t>Microaggression</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theory</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Influence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and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implications</w:t>
      </w:r>
      <w:proofErr w:type="spellEnd"/>
      <w:r w:rsidRPr="00A91646">
        <w:rPr>
          <w:rFonts w:eastAsia="Calibri" w:cstheme="minorHAnsi"/>
          <w:color w:val="000000"/>
          <w:sz w:val="20"/>
          <w:szCs w:val="20"/>
          <w:lang w:val="tr-TR"/>
        </w:rPr>
        <w:t xml:space="preserve">. John </w:t>
      </w:r>
      <w:proofErr w:type="spellStart"/>
      <w:r w:rsidRPr="00A91646">
        <w:rPr>
          <w:rFonts w:eastAsia="Calibri" w:cstheme="minorHAnsi"/>
          <w:color w:val="000000"/>
          <w:sz w:val="20"/>
          <w:szCs w:val="20"/>
          <w:lang w:val="tr-TR"/>
        </w:rPr>
        <w:t>Wiley</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Sons</w:t>
      </w:r>
      <w:proofErr w:type="spellEnd"/>
      <w:r w:rsidRPr="00A91646">
        <w:rPr>
          <w:rFonts w:eastAsia="Calibri" w:cstheme="minorHAnsi"/>
          <w:color w:val="000000"/>
          <w:sz w:val="20"/>
          <w:szCs w:val="20"/>
          <w:lang w:val="tr-TR"/>
        </w:rPr>
        <w:t>. https://doi.org/10.1002/9781119466642</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Hygum</w:t>
      </w:r>
      <w:proofErr w:type="spellEnd"/>
      <w:r w:rsidRPr="00A91646">
        <w:rPr>
          <w:rFonts w:eastAsia="Calibri" w:cstheme="minorHAnsi"/>
          <w:color w:val="000000"/>
          <w:sz w:val="20"/>
          <w:szCs w:val="20"/>
          <w:lang w:val="tr-TR"/>
        </w:rPr>
        <w:t xml:space="preserve"> &amp; Pedersen, 2010; </w:t>
      </w:r>
      <w:proofErr w:type="spellStart"/>
      <w:r w:rsidRPr="00A91646">
        <w:rPr>
          <w:rFonts w:eastAsia="Calibri" w:cstheme="minorHAnsi"/>
          <w:color w:val="000000"/>
          <w:sz w:val="20"/>
          <w:szCs w:val="20"/>
          <w:lang w:val="tr-TR"/>
        </w:rPr>
        <w:t>Kesharwani</w:t>
      </w:r>
      <w:proofErr w:type="spellEnd"/>
      <w:r w:rsidRPr="00A91646">
        <w:rPr>
          <w:rFonts w:eastAsia="Calibri" w:cstheme="minorHAnsi"/>
          <w:color w:val="000000"/>
          <w:sz w:val="20"/>
          <w:szCs w:val="20"/>
          <w:lang w:val="tr-TR"/>
        </w:rPr>
        <w:t>, 2020; Torino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2019)</w:t>
      </w:r>
    </w:p>
    <w:p w:rsidR="00493303" w:rsidRPr="00A91646" w:rsidRDefault="00493303"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Hygum</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Pedersen (2010), </w:t>
      </w:r>
      <w:proofErr w:type="spellStart"/>
      <w:r w:rsidRPr="00A91646">
        <w:rPr>
          <w:rFonts w:eastAsia="Calibri" w:cstheme="minorHAnsi"/>
          <w:color w:val="000000"/>
          <w:sz w:val="20"/>
          <w:szCs w:val="20"/>
          <w:lang w:val="tr-TR"/>
        </w:rPr>
        <w:t>Kesharwani</w:t>
      </w:r>
      <w:proofErr w:type="spellEnd"/>
      <w:r w:rsidRPr="00A91646">
        <w:rPr>
          <w:rFonts w:eastAsia="Calibri" w:cstheme="minorHAnsi"/>
          <w:color w:val="000000"/>
          <w:sz w:val="20"/>
          <w:szCs w:val="20"/>
          <w:lang w:val="tr-TR"/>
        </w:rPr>
        <w:t xml:space="preserve"> (2020),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Torino et al. (2019)</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F87E24"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7</w:t>
      </w:r>
      <w:r w:rsidR="00493303" w:rsidRPr="00A91646">
        <w:rPr>
          <w:rFonts w:eastAsia="Calibri" w:cstheme="minorHAnsi"/>
          <w:b/>
          <w:color w:val="000000"/>
          <w:sz w:val="20"/>
          <w:szCs w:val="20"/>
          <w:lang w:val="tr-TR"/>
        </w:rPr>
        <w:t xml:space="preserve">. </w:t>
      </w:r>
      <w:r w:rsidR="00D82F51" w:rsidRPr="00A91646">
        <w:rPr>
          <w:rFonts w:eastAsia="Calibri" w:cstheme="minorHAnsi"/>
          <w:b/>
          <w:color w:val="000000"/>
          <w:sz w:val="20"/>
          <w:szCs w:val="20"/>
          <w:lang w:val="tr-TR"/>
        </w:rPr>
        <w:t>Editörlü yeniden basılmış kitap</w:t>
      </w:r>
    </w:p>
    <w:p w:rsidR="001A5EF3" w:rsidRPr="00A91646" w:rsidRDefault="001A5EF3" w:rsidP="001A5EF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Yazarın</w:t>
      </w:r>
      <w:r w:rsidRPr="00A91646">
        <w:rPr>
          <w:rFonts w:eastAsia="Calibri" w:cstheme="minorHAnsi"/>
          <w:color w:val="000000"/>
          <w:sz w:val="20"/>
          <w:szCs w:val="20"/>
          <w:lang w:val="tr-TR"/>
        </w:rPr>
        <w:tab/>
        <w:t>soyadı,</w:t>
      </w:r>
      <w:r w:rsidRPr="00A91646">
        <w:rPr>
          <w:rFonts w:eastAsia="Calibri" w:cstheme="minorHAnsi"/>
          <w:color w:val="000000"/>
          <w:sz w:val="20"/>
          <w:szCs w:val="20"/>
          <w:lang w:val="tr-TR"/>
        </w:rPr>
        <w:tab/>
        <w:t>Yazarın</w:t>
      </w:r>
      <w:r w:rsidRPr="00A91646">
        <w:rPr>
          <w:rFonts w:eastAsia="Calibri" w:cstheme="minorHAnsi"/>
          <w:color w:val="000000"/>
          <w:sz w:val="20"/>
          <w:szCs w:val="20"/>
          <w:lang w:val="tr-TR"/>
        </w:rPr>
        <w:tab/>
        <w:t>adının</w:t>
      </w:r>
      <w:r w:rsidRPr="00A91646">
        <w:rPr>
          <w:rFonts w:eastAsia="Calibri" w:cstheme="minorHAnsi"/>
          <w:color w:val="000000"/>
          <w:sz w:val="20"/>
          <w:szCs w:val="20"/>
          <w:lang w:val="tr-TR"/>
        </w:rPr>
        <w:tab/>
        <w:t>baş</w:t>
      </w:r>
      <w:r w:rsidRPr="00A91646">
        <w:rPr>
          <w:rFonts w:eastAsia="Calibri" w:cstheme="minorHAnsi"/>
          <w:color w:val="000000"/>
          <w:sz w:val="20"/>
          <w:szCs w:val="20"/>
          <w:lang w:val="tr-TR"/>
        </w:rPr>
        <w:tab/>
        <w:t>harfi.</w:t>
      </w:r>
      <w:r w:rsidRPr="00A91646">
        <w:rPr>
          <w:rFonts w:eastAsia="Calibri" w:cstheme="minorHAnsi"/>
          <w:color w:val="000000"/>
          <w:sz w:val="20"/>
          <w:szCs w:val="20"/>
          <w:lang w:val="tr-TR"/>
        </w:rPr>
        <w:tab/>
        <w:t>(Yıl).</w:t>
      </w:r>
      <w:r w:rsidRPr="00A91646">
        <w:rPr>
          <w:rFonts w:eastAsia="Calibri" w:cstheme="minorHAnsi"/>
          <w:color w:val="000000"/>
          <w:sz w:val="20"/>
          <w:szCs w:val="20"/>
          <w:lang w:val="tr-TR"/>
        </w:rPr>
        <w:tab/>
        <w:t>Kitap adı. (Editörün adının b</w:t>
      </w:r>
      <w:r w:rsidR="00C5397A" w:rsidRPr="00A91646">
        <w:rPr>
          <w:rFonts w:eastAsia="Calibri" w:cstheme="minorHAnsi"/>
          <w:color w:val="000000"/>
          <w:sz w:val="20"/>
          <w:szCs w:val="20"/>
          <w:lang w:val="tr-TR"/>
        </w:rPr>
        <w:t>aş harfi. Editörün soyadı, Ed.)</w:t>
      </w:r>
      <w:r w:rsidRPr="00A91646">
        <w:rPr>
          <w:rFonts w:eastAsia="Calibri" w:cstheme="minorHAnsi"/>
          <w:color w:val="000000"/>
          <w:sz w:val="20"/>
          <w:szCs w:val="20"/>
          <w:lang w:val="tr-TR"/>
        </w:rPr>
        <w:t>. Yayınevi.</w:t>
      </w:r>
      <w:r w:rsidR="00C5397A" w:rsidRPr="00A91646">
        <w:rPr>
          <w:rFonts w:eastAsia="Calibri" w:cstheme="minorHAnsi"/>
          <w:color w:val="000000"/>
          <w:sz w:val="20"/>
          <w:szCs w:val="20"/>
          <w:lang w:val="tr-TR"/>
        </w:rPr>
        <w:t xml:space="preserve"> (Orijinal eserin yayın tarihi 19xx)</w:t>
      </w:r>
    </w:p>
    <w:p w:rsidR="001A5EF3" w:rsidRPr="00A91646" w:rsidRDefault="001A5EF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Watson, J. B</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Rayner</w:t>
      </w:r>
      <w:proofErr w:type="spellEnd"/>
      <w:r w:rsidRPr="00A91646">
        <w:rPr>
          <w:rFonts w:eastAsia="Calibri" w:cstheme="minorHAnsi"/>
          <w:color w:val="000000"/>
          <w:sz w:val="20"/>
          <w:szCs w:val="20"/>
          <w:lang w:val="tr-TR"/>
        </w:rPr>
        <w:t xml:space="preserve">, R. (2013). </w:t>
      </w:r>
      <w:proofErr w:type="spellStart"/>
      <w:r w:rsidRPr="00A91646">
        <w:rPr>
          <w:rFonts w:eastAsia="Calibri" w:cstheme="minorHAnsi"/>
          <w:i/>
          <w:color w:val="000000"/>
          <w:sz w:val="20"/>
          <w:szCs w:val="20"/>
          <w:lang w:val="tr-TR"/>
        </w:rPr>
        <w:t>Conditioned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emotional</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reactions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case</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Little</w:t>
      </w:r>
      <w:proofErr w:type="spellEnd"/>
      <w:r w:rsidRPr="00A91646">
        <w:rPr>
          <w:rFonts w:eastAsia="Calibri" w:cstheme="minorHAnsi"/>
          <w:i/>
          <w:color w:val="000000"/>
          <w:sz w:val="20"/>
          <w:szCs w:val="20"/>
          <w:lang w:val="tr-TR"/>
        </w:rPr>
        <w:t xml:space="preserve"> Albert</w:t>
      </w:r>
      <w:r w:rsidRPr="00A91646">
        <w:rPr>
          <w:rFonts w:eastAsia="Calibri" w:cstheme="minorHAnsi"/>
          <w:color w:val="000000"/>
          <w:sz w:val="20"/>
          <w:szCs w:val="20"/>
          <w:lang w:val="tr-TR"/>
        </w:rPr>
        <w:t xml:space="preserve"> (D. </w:t>
      </w:r>
      <w:proofErr w:type="spellStart"/>
      <w:r w:rsidRPr="00A91646">
        <w:rPr>
          <w:rFonts w:eastAsia="Calibri" w:cstheme="minorHAnsi"/>
          <w:color w:val="000000"/>
          <w:sz w:val="20"/>
          <w:szCs w:val="20"/>
          <w:lang w:val="tr-TR"/>
        </w:rPr>
        <w:t>Webb</w:t>
      </w:r>
      <w:proofErr w:type="spellEnd"/>
      <w:r w:rsidRPr="00A91646">
        <w:rPr>
          <w:rFonts w:eastAsia="Calibri" w:cstheme="minorHAnsi"/>
          <w:color w:val="000000"/>
          <w:sz w:val="20"/>
          <w:szCs w:val="20"/>
          <w:lang w:val="tr-TR"/>
        </w:rPr>
        <w:t xml:space="preserve">, Ed.). </w:t>
      </w:r>
      <w:proofErr w:type="spellStart"/>
      <w:r w:rsidRPr="00A91646">
        <w:rPr>
          <w:rFonts w:eastAsia="Calibri" w:cstheme="minorHAnsi"/>
          <w:color w:val="000000"/>
          <w:sz w:val="20"/>
          <w:szCs w:val="20"/>
          <w:lang w:val="tr-TR"/>
        </w:rPr>
        <w:t>CreateSpace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Independent</w:t>
      </w:r>
      <w:proofErr w:type="spellEnd"/>
      <w:r w:rsidRPr="00A91646">
        <w:rPr>
          <w:rFonts w:eastAsia="Calibri" w:cstheme="minorHAnsi"/>
          <w:color w:val="000000"/>
          <w:sz w:val="20"/>
          <w:szCs w:val="20"/>
          <w:lang w:val="tr-TR"/>
        </w:rPr>
        <w:t xml:space="preserve"> Publishing Platform. </w:t>
      </w:r>
      <w:hyperlink r:id="rId13" w:history="1">
        <w:r w:rsidR="00C5397A" w:rsidRPr="00A91646">
          <w:rPr>
            <w:rStyle w:val="Kpr"/>
            <w:rFonts w:eastAsia="Calibri" w:cstheme="minorHAnsi"/>
            <w:sz w:val="20"/>
            <w:szCs w:val="20"/>
            <w:lang w:val="tr-TR"/>
          </w:rPr>
          <w:t>http://a.co/06Se6Na</w:t>
        </w:r>
      </w:hyperlink>
      <w:r w:rsidR="00C5397A" w:rsidRPr="00A91646">
        <w:rPr>
          <w:rFonts w:eastAsia="Calibri" w:cstheme="minorHAnsi"/>
          <w:color w:val="000000"/>
          <w:sz w:val="20"/>
          <w:szCs w:val="20"/>
          <w:lang w:val="tr-TR"/>
        </w:rPr>
        <w:t xml:space="preserve"> </w:t>
      </w:r>
      <w:r w:rsidRPr="00A91646">
        <w:rPr>
          <w:rFonts w:eastAsia="Calibri" w:cstheme="minorHAnsi"/>
          <w:color w:val="000000"/>
          <w:sz w:val="20"/>
          <w:szCs w:val="20"/>
          <w:lang w:val="tr-TR"/>
        </w:rPr>
        <w:t>(</w:t>
      </w:r>
      <w:proofErr w:type="spellStart"/>
      <w:r w:rsidRPr="00A91646">
        <w:rPr>
          <w:rFonts w:eastAsia="Calibri" w:cstheme="minorHAnsi"/>
          <w:color w:val="000000"/>
          <w:sz w:val="20"/>
          <w:szCs w:val="20"/>
          <w:lang w:val="tr-TR"/>
        </w:rPr>
        <w:t>Original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work</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published</w:t>
      </w:r>
      <w:proofErr w:type="spellEnd"/>
      <w:r w:rsidRPr="00A91646">
        <w:rPr>
          <w:rFonts w:eastAsia="Calibri" w:cstheme="minorHAnsi"/>
          <w:color w:val="000000"/>
          <w:sz w:val="20"/>
          <w:szCs w:val="20"/>
          <w:lang w:val="tr-TR"/>
        </w:rPr>
        <w:t xml:space="preserve"> 1920)</w:t>
      </w:r>
    </w:p>
    <w:p w:rsidR="00493303" w:rsidRPr="00A91646" w:rsidRDefault="00493303" w:rsidP="00947463">
      <w:pPr>
        <w:spacing w:line="276" w:lineRule="auto"/>
        <w:ind w:firstLine="0"/>
        <w:rPr>
          <w:rFonts w:eastAsia="Calibri" w:cstheme="minorHAnsi"/>
          <w:color w:val="000000"/>
          <w:sz w:val="20"/>
          <w:szCs w:val="20"/>
          <w:lang w:val="tr-TR"/>
        </w:rPr>
      </w:pPr>
    </w:p>
    <w:p w:rsidR="00493303" w:rsidRPr="00A91646" w:rsidRDefault="00CF2412"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493303" w:rsidRPr="00A91646">
        <w:rPr>
          <w:rFonts w:eastAsia="Calibri" w:cstheme="minorHAnsi"/>
          <w:color w:val="000000"/>
          <w:sz w:val="20"/>
          <w:szCs w:val="20"/>
          <w:lang w:val="tr-TR"/>
        </w:rPr>
        <w:t xml:space="preserve">: (Watson &amp; </w:t>
      </w:r>
      <w:proofErr w:type="spellStart"/>
      <w:r w:rsidR="00493303" w:rsidRPr="00A91646">
        <w:rPr>
          <w:rFonts w:eastAsia="Calibri" w:cstheme="minorHAnsi"/>
          <w:color w:val="000000"/>
          <w:sz w:val="20"/>
          <w:szCs w:val="20"/>
          <w:lang w:val="tr-TR"/>
        </w:rPr>
        <w:t>Rayner</w:t>
      </w:r>
      <w:proofErr w:type="spellEnd"/>
      <w:r w:rsidR="00493303" w:rsidRPr="00A91646">
        <w:rPr>
          <w:rFonts w:eastAsia="Calibri" w:cstheme="minorHAnsi"/>
          <w:color w:val="000000"/>
          <w:sz w:val="20"/>
          <w:szCs w:val="20"/>
          <w:lang w:val="tr-TR"/>
        </w:rPr>
        <w:t>, 1920/2013)</w:t>
      </w:r>
    </w:p>
    <w:p w:rsidR="00493303" w:rsidRPr="00A91646" w:rsidRDefault="00CF2412"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493303" w:rsidRPr="00A91646">
        <w:rPr>
          <w:rFonts w:eastAsia="Calibri" w:cstheme="minorHAnsi"/>
          <w:color w:val="000000"/>
          <w:sz w:val="20"/>
          <w:szCs w:val="20"/>
          <w:lang w:val="tr-TR"/>
        </w:rPr>
        <w:t xml:space="preserve">: Watson </w:t>
      </w:r>
      <w:proofErr w:type="spellStart"/>
      <w:r w:rsidR="00493303" w:rsidRPr="00A91646">
        <w:rPr>
          <w:rFonts w:eastAsia="Calibri" w:cstheme="minorHAnsi"/>
          <w:color w:val="000000"/>
          <w:sz w:val="20"/>
          <w:szCs w:val="20"/>
          <w:lang w:val="tr-TR"/>
        </w:rPr>
        <w:t>and</w:t>
      </w:r>
      <w:proofErr w:type="spellEnd"/>
      <w:r w:rsidR="00493303" w:rsidRPr="00A91646">
        <w:rPr>
          <w:rFonts w:eastAsia="Calibri" w:cstheme="minorHAnsi"/>
          <w:color w:val="000000"/>
          <w:sz w:val="20"/>
          <w:szCs w:val="20"/>
          <w:lang w:val="tr-TR"/>
        </w:rPr>
        <w:t xml:space="preserve"> </w:t>
      </w:r>
      <w:proofErr w:type="spellStart"/>
      <w:r w:rsidR="00493303" w:rsidRPr="00A91646">
        <w:rPr>
          <w:rFonts w:eastAsia="Calibri" w:cstheme="minorHAnsi"/>
          <w:color w:val="000000"/>
          <w:sz w:val="20"/>
          <w:szCs w:val="20"/>
          <w:lang w:val="tr-TR"/>
        </w:rPr>
        <w:t>Rayner</w:t>
      </w:r>
      <w:proofErr w:type="spellEnd"/>
      <w:r w:rsidR="00493303" w:rsidRPr="00A91646">
        <w:rPr>
          <w:rFonts w:eastAsia="Calibri" w:cstheme="minorHAnsi"/>
          <w:color w:val="000000"/>
          <w:sz w:val="20"/>
          <w:szCs w:val="20"/>
          <w:lang w:val="tr-TR"/>
        </w:rPr>
        <w:t xml:space="preserve"> (1920/2013)</w:t>
      </w:r>
    </w:p>
    <w:p w:rsidR="00A82E65" w:rsidRPr="00A91646" w:rsidRDefault="00A82E65" w:rsidP="00493303">
      <w:pPr>
        <w:spacing w:line="276" w:lineRule="auto"/>
        <w:ind w:left="284" w:hanging="284"/>
        <w:rPr>
          <w:rFonts w:eastAsia="Calibri" w:cstheme="minorHAnsi"/>
          <w:color w:val="000000"/>
          <w:sz w:val="20"/>
          <w:szCs w:val="20"/>
          <w:lang w:val="tr-TR"/>
        </w:rPr>
      </w:pPr>
    </w:p>
    <w:p w:rsidR="00D82F51" w:rsidRPr="00A91646" w:rsidRDefault="00F87E24"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8</w:t>
      </w:r>
      <w:r w:rsidR="00493303" w:rsidRPr="00A91646">
        <w:rPr>
          <w:rFonts w:eastAsia="Calibri" w:cstheme="minorHAnsi"/>
          <w:b/>
          <w:color w:val="000000"/>
          <w:sz w:val="20"/>
          <w:szCs w:val="20"/>
          <w:lang w:val="tr-TR"/>
        </w:rPr>
        <w:t xml:space="preserve">. </w:t>
      </w:r>
      <w:r w:rsidR="00D82F51" w:rsidRPr="00A91646">
        <w:rPr>
          <w:rFonts w:eastAsia="Calibri" w:cstheme="minorHAnsi"/>
          <w:b/>
          <w:color w:val="000000"/>
          <w:sz w:val="20"/>
          <w:szCs w:val="20"/>
          <w:lang w:val="tr-TR"/>
        </w:rPr>
        <w:t xml:space="preserve">Başka bir yazar tarafından yeni önsözle yayınlanan kitap </w:t>
      </w: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Kübler-Ross</w:t>
      </w:r>
      <w:proofErr w:type="spellEnd"/>
      <w:r w:rsidRPr="00A91646">
        <w:rPr>
          <w:rFonts w:eastAsia="Calibri" w:cstheme="minorHAnsi"/>
          <w:color w:val="000000"/>
          <w:sz w:val="20"/>
          <w:szCs w:val="20"/>
          <w:lang w:val="tr-TR"/>
        </w:rPr>
        <w:t>, E. (</w:t>
      </w:r>
      <w:proofErr w:type="spellStart"/>
      <w:r w:rsidRPr="00A91646">
        <w:rPr>
          <w:rFonts w:eastAsia="Calibri" w:cstheme="minorHAnsi"/>
          <w:color w:val="000000"/>
          <w:sz w:val="20"/>
          <w:szCs w:val="20"/>
          <w:lang w:val="tr-TR"/>
        </w:rPr>
        <w:t>with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Byock</w:t>
      </w:r>
      <w:proofErr w:type="spellEnd"/>
      <w:r w:rsidRPr="00A91646">
        <w:rPr>
          <w:rFonts w:eastAsia="Calibri" w:cstheme="minorHAnsi"/>
          <w:color w:val="000000"/>
          <w:sz w:val="20"/>
          <w:szCs w:val="20"/>
          <w:lang w:val="tr-TR"/>
        </w:rPr>
        <w:t xml:space="preserve">, I.). (2014). </w:t>
      </w:r>
      <w:r w:rsidRPr="00A91646">
        <w:rPr>
          <w:rFonts w:eastAsia="Calibri" w:cstheme="minorHAnsi"/>
          <w:i/>
          <w:color w:val="000000"/>
          <w:sz w:val="20"/>
          <w:szCs w:val="20"/>
          <w:lang w:val="tr-TR"/>
        </w:rPr>
        <w:t xml:space="preserve">On </w:t>
      </w:r>
      <w:proofErr w:type="spellStart"/>
      <w:r w:rsidRPr="00A91646">
        <w:rPr>
          <w:rFonts w:eastAsia="Calibri" w:cstheme="minorHAnsi"/>
          <w:i/>
          <w:color w:val="000000"/>
          <w:sz w:val="20"/>
          <w:szCs w:val="20"/>
          <w:lang w:val="tr-TR"/>
        </w:rPr>
        <w:t>death</w:t>
      </w:r>
      <w:proofErr w:type="spellEnd"/>
      <w:r w:rsidRPr="00A91646">
        <w:rPr>
          <w:rFonts w:eastAsia="Calibri" w:cstheme="minorHAnsi"/>
          <w:i/>
          <w:color w:val="000000"/>
          <w:sz w:val="20"/>
          <w:szCs w:val="20"/>
          <w:lang w:val="tr-TR"/>
        </w:rPr>
        <w:t xml:space="preserve"> &amp; </w:t>
      </w:r>
      <w:proofErr w:type="spellStart"/>
      <w:r w:rsidRPr="00A91646">
        <w:rPr>
          <w:rFonts w:eastAsia="Calibri" w:cstheme="minorHAnsi"/>
          <w:i/>
          <w:color w:val="000000"/>
          <w:sz w:val="20"/>
          <w:szCs w:val="20"/>
          <w:lang w:val="tr-TR"/>
        </w:rPr>
        <w:t>dying</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What</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dying</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have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to</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teach</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doctors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nurses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clergy</w:t>
      </w:r>
      <w:proofErr w:type="spellEnd"/>
      <w:r w:rsidRPr="00A91646">
        <w:rPr>
          <w:rFonts w:eastAsia="Calibri" w:cstheme="minorHAnsi"/>
          <w:i/>
          <w:color w:val="000000"/>
          <w:sz w:val="20"/>
          <w:szCs w:val="20"/>
          <w:lang w:val="tr-TR"/>
        </w:rPr>
        <w:t xml:space="preserve"> &amp; </w:t>
      </w:r>
      <w:proofErr w:type="spellStart"/>
      <w:r w:rsidRPr="00A91646">
        <w:rPr>
          <w:rFonts w:eastAsia="Calibri" w:cstheme="minorHAnsi"/>
          <w:i/>
          <w:color w:val="000000"/>
          <w:sz w:val="20"/>
          <w:szCs w:val="20"/>
          <w:lang w:val="tr-TR"/>
        </w:rPr>
        <w:t>their</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own</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families</w:t>
      </w:r>
      <w:proofErr w:type="spellEnd"/>
      <w:r w:rsidRPr="00A91646">
        <w:rPr>
          <w:rFonts w:eastAsia="Calibri" w:cstheme="minorHAnsi"/>
          <w:i/>
          <w:color w:val="000000"/>
          <w:sz w:val="20"/>
          <w:szCs w:val="20"/>
          <w:lang w:val="tr-TR"/>
        </w:rPr>
        <w:t xml:space="preserve"> </w:t>
      </w:r>
      <w:r w:rsidRPr="00A91646">
        <w:rPr>
          <w:rFonts w:eastAsia="Calibri" w:cstheme="minorHAnsi"/>
          <w:color w:val="000000"/>
          <w:sz w:val="20"/>
          <w:szCs w:val="20"/>
          <w:lang w:val="tr-TR"/>
        </w:rPr>
        <w:t xml:space="preserve">(50th </w:t>
      </w:r>
      <w:proofErr w:type="spellStart"/>
      <w:r w:rsidRPr="00A91646">
        <w:rPr>
          <w:rFonts w:eastAsia="Calibri" w:cstheme="minorHAnsi"/>
          <w:color w:val="000000"/>
          <w:sz w:val="20"/>
          <w:szCs w:val="20"/>
          <w:lang w:val="tr-TR"/>
        </w:rPr>
        <w:t>anniversary</w:t>
      </w:r>
      <w:proofErr w:type="spellEnd"/>
      <w:r w:rsidRPr="00A91646">
        <w:rPr>
          <w:rFonts w:eastAsia="Calibri" w:cstheme="minorHAnsi"/>
          <w:color w:val="000000"/>
          <w:sz w:val="20"/>
          <w:szCs w:val="20"/>
          <w:lang w:val="tr-TR"/>
        </w:rPr>
        <w:t xml:space="preserve"> ed.). </w:t>
      </w:r>
      <w:proofErr w:type="spellStart"/>
      <w:r w:rsidRPr="00A91646">
        <w:rPr>
          <w:rFonts w:eastAsia="Calibri" w:cstheme="minorHAnsi"/>
          <w:color w:val="000000"/>
          <w:sz w:val="20"/>
          <w:szCs w:val="20"/>
          <w:lang w:val="tr-TR"/>
        </w:rPr>
        <w:t>Scribner</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Original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work</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published</w:t>
      </w:r>
      <w:proofErr w:type="spellEnd"/>
      <w:r w:rsidRPr="00A91646">
        <w:rPr>
          <w:rFonts w:eastAsia="Calibri" w:cstheme="minorHAnsi"/>
          <w:color w:val="000000"/>
          <w:sz w:val="20"/>
          <w:szCs w:val="20"/>
          <w:lang w:val="tr-TR"/>
        </w:rPr>
        <w:t xml:space="preserve"> 1969)</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 </w:t>
      </w:r>
      <w:r w:rsidR="00CF2412" w:rsidRPr="00A91646">
        <w:rPr>
          <w:rFonts w:eastAsia="Calibri" w:cstheme="minorHAnsi"/>
          <w:color w:val="000000"/>
          <w:sz w:val="20"/>
          <w:szCs w:val="20"/>
          <w:lang w:val="tr-TR"/>
        </w:rPr>
        <w:tab/>
      </w:r>
      <w:r w:rsidR="00CF2412" w:rsidRPr="00A91646">
        <w:rPr>
          <w:rFonts w:eastAsia="Calibri" w:cstheme="minorHAnsi"/>
          <w:color w:val="000000"/>
          <w:sz w:val="20"/>
          <w:szCs w:val="20"/>
          <w:lang w:val="tr-TR"/>
        </w:rPr>
        <w:tab/>
        <w:t>Parantez içinde alıntı</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Kübler-Ross</w:t>
      </w:r>
      <w:proofErr w:type="spellEnd"/>
      <w:r w:rsidRPr="00A91646">
        <w:rPr>
          <w:rFonts w:eastAsia="Calibri" w:cstheme="minorHAnsi"/>
          <w:color w:val="000000"/>
          <w:sz w:val="20"/>
          <w:szCs w:val="20"/>
          <w:lang w:val="tr-TR"/>
        </w:rPr>
        <w:t>, 1969/2014)</w:t>
      </w:r>
    </w:p>
    <w:p w:rsidR="00493303" w:rsidRPr="00A91646" w:rsidRDefault="00CF2412"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493303" w:rsidRPr="00A91646">
        <w:rPr>
          <w:rFonts w:eastAsia="Calibri" w:cstheme="minorHAnsi"/>
          <w:color w:val="000000"/>
          <w:sz w:val="20"/>
          <w:szCs w:val="20"/>
          <w:lang w:val="tr-TR"/>
        </w:rPr>
        <w:t xml:space="preserve">: </w:t>
      </w:r>
      <w:proofErr w:type="spellStart"/>
      <w:r w:rsidR="00493303" w:rsidRPr="00A91646">
        <w:rPr>
          <w:rFonts w:eastAsia="Calibri" w:cstheme="minorHAnsi"/>
          <w:color w:val="000000"/>
          <w:sz w:val="20"/>
          <w:szCs w:val="20"/>
          <w:lang w:val="tr-TR"/>
        </w:rPr>
        <w:t>Kübler-Ross</w:t>
      </w:r>
      <w:proofErr w:type="spellEnd"/>
      <w:r w:rsidR="00493303" w:rsidRPr="00A91646">
        <w:rPr>
          <w:rFonts w:eastAsia="Calibri" w:cstheme="minorHAnsi"/>
          <w:color w:val="000000"/>
          <w:sz w:val="20"/>
          <w:szCs w:val="20"/>
          <w:lang w:val="tr-TR"/>
        </w:rPr>
        <w:t xml:space="preserve"> (1969/2014)</w:t>
      </w:r>
    </w:p>
    <w:p w:rsidR="00A82E65" w:rsidRPr="00A91646" w:rsidRDefault="00A82E65" w:rsidP="00493303">
      <w:pPr>
        <w:spacing w:line="276" w:lineRule="auto"/>
        <w:ind w:left="284" w:hanging="284"/>
        <w:rPr>
          <w:rFonts w:eastAsia="Calibri" w:cstheme="minorHAnsi"/>
          <w:color w:val="000000"/>
          <w:sz w:val="20"/>
          <w:szCs w:val="20"/>
          <w:lang w:val="tr-TR"/>
        </w:rPr>
      </w:pPr>
    </w:p>
    <w:p w:rsidR="003F47A3" w:rsidRPr="00A91646" w:rsidRDefault="00F87E24"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9</w:t>
      </w:r>
      <w:r w:rsidR="00493303" w:rsidRPr="00A91646">
        <w:rPr>
          <w:rFonts w:eastAsia="Calibri" w:cstheme="minorHAnsi"/>
          <w:b/>
          <w:color w:val="000000"/>
          <w:sz w:val="20"/>
          <w:szCs w:val="20"/>
          <w:lang w:val="tr-TR"/>
        </w:rPr>
        <w:t xml:space="preserve">. </w:t>
      </w:r>
      <w:r w:rsidR="003F47A3" w:rsidRPr="00A91646">
        <w:rPr>
          <w:rFonts w:eastAsia="Calibri" w:cstheme="minorHAnsi"/>
          <w:b/>
          <w:color w:val="000000"/>
          <w:sz w:val="20"/>
          <w:szCs w:val="20"/>
          <w:lang w:val="tr-TR"/>
        </w:rPr>
        <w:t>Çeviri kitaplar</w:t>
      </w:r>
    </w:p>
    <w:p w:rsidR="003F47A3" w:rsidRPr="00A91646" w:rsidRDefault="003F47A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rPr>
        <w:t>Orijinal</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kitabın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yazarının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soyadı</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Adının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baş</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harfi</w:t>
      </w:r>
      <w:proofErr w:type="spellEnd"/>
      <w:r w:rsidRPr="00A91646">
        <w:rPr>
          <w:rFonts w:eastAsia="Calibri" w:cstheme="minorHAnsi"/>
          <w:color w:val="000000"/>
          <w:sz w:val="20"/>
          <w:szCs w:val="20"/>
        </w:rPr>
        <w:t>. (</w:t>
      </w:r>
      <w:proofErr w:type="spellStart"/>
      <w:r w:rsidRPr="00A91646">
        <w:rPr>
          <w:rFonts w:eastAsia="Calibri" w:cstheme="minorHAnsi"/>
          <w:color w:val="000000"/>
          <w:sz w:val="20"/>
          <w:szCs w:val="20"/>
        </w:rPr>
        <w:t>Yıl</w:t>
      </w:r>
      <w:proofErr w:type="spellEnd"/>
      <w:r w:rsidRPr="00A91646">
        <w:rPr>
          <w:rFonts w:eastAsia="Calibri" w:cstheme="minorHAnsi"/>
          <w:color w:val="000000"/>
          <w:sz w:val="20"/>
          <w:szCs w:val="20"/>
        </w:rPr>
        <w:t xml:space="preserve">). </w:t>
      </w:r>
      <w:proofErr w:type="spellStart"/>
      <w:r w:rsidRPr="00A91646">
        <w:rPr>
          <w:rFonts w:eastAsia="Calibri" w:cstheme="minorHAnsi"/>
          <w:i/>
          <w:color w:val="000000"/>
          <w:sz w:val="20"/>
          <w:szCs w:val="20"/>
        </w:rPr>
        <w:t>Kitabın</w:t>
      </w:r>
      <w:proofErr w:type="spellEnd"/>
      <w:r w:rsidRPr="00A91646">
        <w:rPr>
          <w:rFonts w:eastAsia="Calibri" w:cstheme="minorHAnsi"/>
          <w:i/>
          <w:color w:val="000000"/>
          <w:sz w:val="20"/>
          <w:szCs w:val="20"/>
        </w:rPr>
        <w:t xml:space="preserve"> </w:t>
      </w:r>
      <w:proofErr w:type="spellStart"/>
      <w:r w:rsidRPr="00A91646">
        <w:rPr>
          <w:rFonts w:eastAsia="Calibri" w:cstheme="minorHAnsi"/>
          <w:i/>
          <w:color w:val="000000"/>
          <w:sz w:val="20"/>
          <w:szCs w:val="20"/>
        </w:rPr>
        <w:t>adı</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Baskı</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sayısı</w:t>
      </w:r>
      <w:proofErr w:type="spellEnd"/>
      <w:r w:rsidRPr="00A91646">
        <w:rPr>
          <w:rFonts w:eastAsia="Calibri" w:cstheme="minorHAnsi"/>
          <w:color w:val="000000"/>
          <w:sz w:val="20"/>
          <w:szCs w:val="20"/>
        </w:rPr>
        <w:t>). (</w:t>
      </w:r>
      <w:proofErr w:type="spellStart"/>
      <w:r w:rsidRPr="00A91646">
        <w:rPr>
          <w:rFonts w:eastAsia="Calibri" w:cstheme="minorHAnsi"/>
          <w:color w:val="000000"/>
          <w:sz w:val="20"/>
          <w:szCs w:val="20"/>
        </w:rPr>
        <w:t>Çevirmenin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adının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baş</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harfi</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Çevirmenin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soyadı</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Çev</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Yayınevi</w:t>
      </w:r>
      <w:proofErr w:type="spellEnd"/>
      <w:r w:rsidRPr="00A91646">
        <w:rPr>
          <w:rFonts w:eastAsia="Calibri" w:cstheme="minorHAnsi"/>
          <w:color w:val="000000"/>
          <w:sz w:val="20"/>
          <w:szCs w:val="20"/>
        </w:rPr>
        <w:t>. (</w:t>
      </w:r>
      <w:proofErr w:type="spellStart"/>
      <w:r w:rsidRPr="00A91646">
        <w:rPr>
          <w:rFonts w:eastAsia="Calibri" w:cstheme="minorHAnsi"/>
          <w:color w:val="000000"/>
          <w:sz w:val="20"/>
          <w:szCs w:val="20"/>
        </w:rPr>
        <w:t>Orijinal</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eserin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yayın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tarihi</w:t>
      </w:r>
      <w:proofErr w:type="spellEnd"/>
      <w:r w:rsidRPr="00A91646">
        <w:rPr>
          <w:rFonts w:eastAsia="Calibri" w:cstheme="minorHAnsi"/>
          <w:color w:val="000000"/>
          <w:sz w:val="20"/>
          <w:szCs w:val="20"/>
        </w:rPr>
        <w:t>)</w:t>
      </w:r>
      <w:r w:rsidR="00C60D5C">
        <w:rPr>
          <w:rFonts w:eastAsia="Calibri" w:cstheme="minorHAnsi"/>
          <w:color w:val="000000"/>
          <w:sz w:val="20"/>
          <w:szCs w:val="20"/>
        </w:rPr>
        <w:t>.</w:t>
      </w:r>
      <w:bookmarkStart w:id="0" w:name="_GoBack"/>
      <w:bookmarkEnd w:id="0"/>
    </w:p>
    <w:p w:rsidR="003F47A3" w:rsidRPr="00A91646" w:rsidRDefault="003F47A3" w:rsidP="00493303">
      <w:pPr>
        <w:spacing w:line="276" w:lineRule="auto"/>
        <w:ind w:left="284" w:hanging="284"/>
        <w:rPr>
          <w:rFonts w:eastAsia="Calibri" w:cstheme="minorHAnsi"/>
          <w:color w:val="000000"/>
          <w:sz w:val="20"/>
          <w:szCs w:val="20"/>
          <w:lang w:val="tr-TR"/>
        </w:rPr>
      </w:pPr>
    </w:p>
    <w:p w:rsidR="007D058A" w:rsidRPr="00A91646" w:rsidRDefault="007D058A" w:rsidP="00B4312A">
      <w:pPr>
        <w:spacing w:line="276" w:lineRule="auto"/>
        <w:ind w:left="284" w:hanging="284"/>
        <w:rPr>
          <w:rFonts w:eastAsia="Calibri" w:cstheme="minorHAnsi"/>
          <w:color w:val="000000"/>
          <w:sz w:val="20"/>
          <w:szCs w:val="20"/>
        </w:rPr>
      </w:pPr>
      <w:proofErr w:type="spellStart"/>
      <w:r w:rsidRPr="00A91646">
        <w:rPr>
          <w:rFonts w:eastAsia="Calibri" w:cstheme="minorHAnsi"/>
          <w:color w:val="000000"/>
          <w:sz w:val="20"/>
          <w:szCs w:val="20"/>
        </w:rPr>
        <w:lastRenderedPageBreak/>
        <w:t>Solso</w:t>
      </w:r>
      <w:proofErr w:type="spellEnd"/>
      <w:r w:rsidRPr="00A91646">
        <w:rPr>
          <w:rFonts w:eastAsia="Calibri" w:cstheme="minorHAnsi"/>
          <w:color w:val="000000"/>
          <w:sz w:val="20"/>
          <w:szCs w:val="20"/>
        </w:rPr>
        <w:t xml:space="preserve">, R. L., Maclin, M. K., &amp; Maclin, O. H. (2009). </w:t>
      </w:r>
      <w:proofErr w:type="spellStart"/>
      <w:r w:rsidRPr="00A91646">
        <w:rPr>
          <w:rFonts w:eastAsia="Calibri" w:cstheme="minorHAnsi"/>
          <w:i/>
          <w:color w:val="000000"/>
          <w:sz w:val="20"/>
          <w:szCs w:val="20"/>
        </w:rPr>
        <w:t>Bilişsel</w:t>
      </w:r>
      <w:proofErr w:type="spellEnd"/>
      <w:r w:rsidRPr="00A91646">
        <w:rPr>
          <w:rFonts w:eastAsia="Calibri" w:cstheme="minorHAnsi"/>
          <w:i/>
          <w:color w:val="000000"/>
          <w:sz w:val="20"/>
          <w:szCs w:val="20"/>
        </w:rPr>
        <w:t xml:space="preserve"> </w:t>
      </w:r>
      <w:proofErr w:type="spellStart"/>
      <w:r w:rsidRPr="00A91646">
        <w:rPr>
          <w:rFonts w:eastAsia="Calibri" w:cstheme="minorHAnsi"/>
          <w:i/>
          <w:color w:val="000000"/>
          <w:sz w:val="20"/>
          <w:szCs w:val="20"/>
        </w:rPr>
        <w:t>psikoloji</w:t>
      </w:r>
      <w:proofErr w:type="spellEnd"/>
      <w:r w:rsidRPr="00A91646">
        <w:rPr>
          <w:rFonts w:eastAsia="Calibri" w:cstheme="minorHAnsi"/>
          <w:color w:val="000000"/>
          <w:sz w:val="20"/>
          <w:szCs w:val="20"/>
        </w:rPr>
        <w:t xml:space="preserve"> (2. </w:t>
      </w:r>
      <w:proofErr w:type="spellStart"/>
      <w:r w:rsidRPr="00A91646">
        <w:rPr>
          <w:rFonts w:eastAsia="Calibri" w:cstheme="minorHAnsi"/>
          <w:color w:val="000000"/>
          <w:sz w:val="20"/>
          <w:szCs w:val="20"/>
        </w:rPr>
        <w:t>Baskı</w:t>
      </w:r>
      <w:proofErr w:type="spellEnd"/>
      <w:r w:rsidRPr="00A91646">
        <w:rPr>
          <w:rFonts w:eastAsia="Calibri" w:cstheme="minorHAnsi"/>
          <w:color w:val="000000"/>
          <w:sz w:val="20"/>
          <w:szCs w:val="20"/>
        </w:rPr>
        <w:t xml:space="preserve">). (A. </w:t>
      </w:r>
      <w:proofErr w:type="spellStart"/>
      <w:r w:rsidRPr="00A91646">
        <w:rPr>
          <w:rFonts w:eastAsia="Calibri" w:cstheme="minorHAnsi"/>
          <w:color w:val="000000"/>
          <w:sz w:val="20"/>
          <w:szCs w:val="20"/>
        </w:rPr>
        <w:t>Ayçiçeği-Dinn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Çev</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Yayınevi</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Orijinal</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eserin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basım</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yılı</w:t>
      </w:r>
      <w:proofErr w:type="spellEnd"/>
      <w:r w:rsidRPr="00A91646">
        <w:rPr>
          <w:rFonts w:eastAsia="Calibri" w:cstheme="minorHAnsi"/>
          <w:color w:val="000000"/>
          <w:sz w:val="20"/>
          <w:szCs w:val="20"/>
        </w:rPr>
        <w:t xml:space="preserve">, 7. </w:t>
      </w:r>
      <w:proofErr w:type="spellStart"/>
      <w:r w:rsidRPr="00A91646">
        <w:rPr>
          <w:rFonts w:eastAsia="Calibri" w:cstheme="minorHAnsi"/>
          <w:color w:val="000000"/>
          <w:sz w:val="20"/>
          <w:szCs w:val="20"/>
        </w:rPr>
        <w:t>Baskı</w:t>
      </w:r>
      <w:proofErr w:type="spellEnd"/>
      <w:r w:rsidRPr="00A91646">
        <w:rPr>
          <w:rFonts w:eastAsia="Calibri" w:cstheme="minorHAnsi"/>
          <w:color w:val="000000"/>
          <w:sz w:val="20"/>
          <w:szCs w:val="20"/>
        </w:rPr>
        <w:t>).</w:t>
      </w:r>
    </w:p>
    <w:p w:rsidR="007D058A" w:rsidRDefault="007D058A" w:rsidP="00493303">
      <w:pPr>
        <w:spacing w:line="276" w:lineRule="auto"/>
        <w:ind w:left="284" w:hanging="284"/>
        <w:rPr>
          <w:rFonts w:eastAsia="Calibri" w:cstheme="minorHAnsi"/>
          <w:color w:val="000000"/>
          <w:sz w:val="20"/>
          <w:szCs w:val="20"/>
        </w:rPr>
      </w:pPr>
      <w:r w:rsidRPr="00A91646">
        <w:rPr>
          <w:rFonts w:eastAsia="Calibri" w:cstheme="minorHAnsi"/>
          <w:color w:val="000000"/>
          <w:sz w:val="20"/>
          <w:szCs w:val="20"/>
        </w:rPr>
        <w:t xml:space="preserve">Freud, S. (1961). </w:t>
      </w:r>
      <w:r w:rsidRPr="00A91646">
        <w:rPr>
          <w:rFonts w:eastAsia="Calibri" w:cstheme="minorHAnsi"/>
          <w:i/>
          <w:color w:val="000000"/>
          <w:sz w:val="20"/>
          <w:szCs w:val="20"/>
        </w:rPr>
        <w:t>The interpretation of dreams: The complete and definitive text</w:t>
      </w:r>
      <w:r w:rsidRPr="00A91646">
        <w:rPr>
          <w:rFonts w:eastAsia="Calibri" w:cstheme="minorHAnsi"/>
          <w:color w:val="000000"/>
          <w:sz w:val="20"/>
          <w:szCs w:val="20"/>
        </w:rPr>
        <w:t xml:space="preserve"> (J. Strachey, Trans.). Science Editions (Original work published 1900).</w:t>
      </w:r>
    </w:p>
    <w:p w:rsidR="00567A1C" w:rsidRPr="00A91646" w:rsidRDefault="00567A1C" w:rsidP="00493303">
      <w:pPr>
        <w:spacing w:line="276" w:lineRule="auto"/>
        <w:ind w:left="284" w:hanging="284"/>
        <w:rPr>
          <w:rFonts w:eastAsia="Calibri" w:cstheme="minorHAnsi"/>
          <w:color w:val="000000"/>
          <w:sz w:val="20"/>
          <w:szCs w:val="20"/>
        </w:rPr>
      </w:pPr>
    </w:p>
    <w:p w:rsidR="00493303" w:rsidRPr="00A91646" w:rsidRDefault="00A82E65"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Çok ciltli bir eserin birkaç cildi</w:t>
      </w:r>
    </w:p>
    <w:p w:rsidR="00C5397A" w:rsidRPr="00A91646" w:rsidRDefault="00C5397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(Ed.). (Yıl). </w:t>
      </w:r>
      <w:r w:rsidRPr="00A91646">
        <w:rPr>
          <w:rFonts w:eastAsia="Calibri" w:cstheme="minorHAnsi"/>
          <w:i/>
          <w:color w:val="000000"/>
          <w:sz w:val="20"/>
          <w:szCs w:val="20"/>
          <w:lang w:val="tr-TR"/>
        </w:rPr>
        <w:t xml:space="preserve">Eserin adı </w:t>
      </w:r>
      <w:r w:rsidRPr="00A91646">
        <w:rPr>
          <w:rFonts w:eastAsia="Calibri" w:cstheme="minorHAnsi"/>
          <w:color w:val="000000"/>
          <w:sz w:val="20"/>
          <w:szCs w:val="20"/>
          <w:lang w:val="tr-TR"/>
        </w:rPr>
        <w:t>(Cilt Numarası, sayfa aralığı). Yayınevi.</w:t>
      </w:r>
    </w:p>
    <w:p w:rsidR="00C5397A" w:rsidRPr="00A91646" w:rsidRDefault="00C5397A" w:rsidP="00493303">
      <w:pPr>
        <w:spacing w:line="276" w:lineRule="auto"/>
        <w:ind w:left="284" w:hanging="284"/>
        <w:rPr>
          <w:rFonts w:eastAsia="Calibri" w:cstheme="minorHAnsi"/>
          <w:color w:val="000000"/>
          <w:sz w:val="20"/>
          <w:szCs w:val="20"/>
          <w:lang w:val="tr-TR"/>
        </w:rPr>
      </w:pPr>
    </w:p>
    <w:p w:rsidR="00C5397A" w:rsidRPr="00A91646" w:rsidRDefault="00C5397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Bademci, A. (1975). </w:t>
      </w:r>
      <w:r w:rsidRPr="00A91646">
        <w:rPr>
          <w:rFonts w:eastAsia="Calibri" w:cstheme="minorHAnsi"/>
          <w:i/>
          <w:color w:val="000000"/>
          <w:sz w:val="20"/>
          <w:szCs w:val="20"/>
          <w:lang w:val="tr-TR"/>
        </w:rPr>
        <w:t>1917 – 1934 Türkistan Milli İstiklâl hareketi ve Enver Paşa</w:t>
      </w:r>
      <w:r w:rsidRPr="00A91646">
        <w:rPr>
          <w:rFonts w:eastAsia="Calibri" w:cstheme="minorHAnsi"/>
          <w:color w:val="000000"/>
          <w:sz w:val="20"/>
          <w:szCs w:val="20"/>
          <w:lang w:val="tr-TR"/>
        </w:rPr>
        <w:t xml:space="preserve"> (Cilt 1</w:t>
      </w:r>
      <w:r w:rsidR="00E5100C" w:rsidRPr="00A91646">
        <w:rPr>
          <w:rFonts w:eastAsia="Calibri" w:cstheme="minorHAnsi"/>
          <w:color w:val="000000"/>
          <w:sz w:val="20"/>
          <w:szCs w:val="20"/>
          <w:lang w:val="tr-TR"/>
        </w:rPr>
        <w:t>-3</w:t>
      </w:r>
      <w:r w:rsidRPr="00A91646">
        <w:rPr>
          <w:rFonts w:eastAsia="Calibri" w:cstheme="minorHAnsi"/>
          <w:color w:val="000000"/>
          <w:sz w:val="20"/>
          <w:szCs w:val="20"/>
          <w:lang w:val="tr-TR"/>
        </w:rPr>
        <w:t xml:space="preserve">, s. 1-10). </w:t>
      </w:r>
      <w:proofErr w:type="spellStart"/>
      <w:r w:rsidRPr="00A91646">
        <w:rPr>
          <w:rFonts w:eastAsia="Calibri" w:cstheme="minorHAnsi"/>
          <w:color w:val="000000"/>
          <w:sz w:val="20"/>
          <w:szCs w:val="20"/>
          <w:lang w:val="tr-TR"/>
        </w:rPr>
        <w:t>Kutluğ</w:t>
      </w:r>
      <w:proofErr w:type="spellEnd"/>
      <w:r w:rsidRPr="00A91646">
        <w:rPr>
          <w:rFonts w:eastAsia="Calibri" w:cstheme="minorHAnsi"/>
          <w:color w:val="000000"/>
          <w:sz w:val="20"/>
          <w:szCs w:val="20"/>
          <w:lang w:val="tr-TR"/>
        </w:rPr>
        <w:t xml:space="preserve"> Yayınları.</w:t>
      </w:r>
    </w:p>
    <w:p w:rsidR="00C5397A" w:rsidRPr="00A91646" w:rsidRDefault="00C5397A"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Harris, K. R</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Graham</w:t>
      </w:r>
      <w:proofErr w:type="spellEnd"/>
      <w:r w:rsidRPr="00A91646">
        <w:rPr>
          <w:rFonts w:eastAsia="Calibri" w:cstheme="minorHAnsi"/>
          <w:color w:val="000000"/>
          <w:sz w:val="20"/>
          <w:szCs w:val="20"/>
          <w:lang w:val="tr-TR"/>
        </w:rPr>
        <w:t>, S., &amp; Urdan T.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xml:space="preserve">.). (2012). </w:t>
      </w:r>
      <w:r w:rsidRPr="00A91646">
        <w:rPr>
          <w:rFonts w:eastAsia="Calibri" w:cstheme="minorHAnsi"/>
          <w:i/>
          <w:color w:val="000000"/>
          <w:sz w:val="20"/>
          <w:szCs w:val="20"/>
          <w:lang w:val="tr-TR"/>
        </w:rPr>
        <w:t xml:space="preserve">APA </w:t>
      </w:r>
      <w:proofErr w:type="spellStart"/>
      <w:r w:rsidRPr="00A91646">
        <w:rPr>
          <w:rFonts w:eastAsia="Calibri" w:cstheme="minorHAnsi"/>
          <w:i/>
          <w:color w:val="000000"/>
          <w:sz w:val="20"/>
          <w:szCs w:val="20"/>
          <w:lang w:val="tr-TR"/>
        </w:rPr>
        <w:t>educational</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psychology</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handbook</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Vols</w:t>
      </w:r>
      <w:proofErr w:type="spellEnd"/>
      <w:r w:rsidRPr="00A91646">
        <w:rPr>
          <w:rFonts w:eastAsia="Calibri" w:cstheme="minorHAnsi"/>
          <w:color w:val="000000"/>
          <w:sz w:val="20"/>
          <w:szCs w:val="20"/>
          <w:lang w:val="tr-TR"/>
        </w:rPr>
        <w:t xml:space="preserve">. 1–3). </w:t>
      </w:r>
      <w:proofErr w:type="spellStart"/>
      <w:r w:rsidRPr="00A91646">
        <w:rPr>
          <w:rFonts w:eastAsia="Calibri" w:cstheme="minorHAnsi"/>
          <w:color w:val="000000"/>
          <w:sz w:val="20"/>
          <w:szCs w:val="20"/>
          <w:lang w:val="tr-TR"/>
        </w:rPr>
        <w:t>American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Psychological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Association</w:t>
      </w:r>
      <w:proofErr w:type="spellEnd"/>
      <w:r w:rsidRPr="00A91646">
        <w:rPr>
          <w:rFonts w:eastAsia="Calibri" w:cstheme="minorHAnsi"/>
          <w:color w:val="000000"/>
          <w:sz w:val="20"/>
          <w:szCs w:val="20"/>
          <w:lang w:val="tr-TR"/>
        </w:rPr>
        <w:t>.</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 </w:t>
      </w:r>
      <w:r w:rsidR="00CF2412" w:rsidRPr="00A91646">
        <w:rPr>
          <w:rFonts w:eastAsia="Calibri" w:cstheme="minorHAnsi"/>
          <w:color w:val="000000"/>
          <w:sz w:val="20"/>
          <w:szCs w:val="20"/>
          <w:lang w:val="tr-TR"/>
        </w:rPr>
        <w:tab/>
      </w:r>
      <w:r w:rsidR="00CF2412" w:rsidRPr="00A91646">
        <w:rPr>
          <w:rFonts w:eastAsia="Calibri" w:cstheme="minorHAnsi"/>
          <w:color w:val="000000"/>
          <w:sz w:val="20"/>
          <w:szCs w:val="20"/>
          <w:lang w:val="tr-TR"/>
        </w:rPr>
        <w:tab/>
        <w:t>Parantez içinde alıntı</w:t>
      </w:r>
      <w:r w:rsidRPr="00A91646">
        <w:rPr>
          <w:rFonts w:eastAsia="Calibri" w:cstheme="minorHAnsi"/>
          <w:color w:val="000000"/>
          <w:sz w:val="20"/>
          <w:szCs w:val="20"/>
          <w:lang w:val="tr-TR"/>
        </w:rPr>
        <w:t>: (Harris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2012)</w:t>
      </w:r>
    </w:p>
    <w:p w:rsidR="00493303" w:rsidRPr="00A91646" w:rsidRDefault="00CF2412"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493303" w:rsidRPr="00A91646">
        <w:rPr>
          <w:rFonts w:eastAsia="Calibri" w:cstheme="minorHAnsi"/>
          <w:color w:val="000000"/>
          <w:sz w:val="20"/>
          <w:szCs w:val="20"/>
          <w:lang w:val="tr-TR"/>
        </w:rPr>
        <w:t>: Harris et al. (2012)</w:t>
      </w:r>
    </w:p>
    <w:p w:rsidR="00D82F51" w:rsidRPr="00A91646" w:rsidRDefault="00D82F51" w:rsidP="000B4AEB">
      <w:pPr>
        <w:spacing w:line="276" w:lineRule="auto"/>
        <w:rPr>
          <w:rFonts w:eastAsia="Calibri" w:cstheme="minorHAnsi"/>
          <w:color w:val="000000"/>
          <w:sz w:val="20"/>
          <w:szCs w:val="20"/>
          <w:lang w:val="tr-TR"/>
        </w:rPr>
      </w:pPr>
    </w:p>
    <w:p w:rsidR="001C433E" w:rsidRPr="00A91646" w:rsidRDefault="00CF2412" w:rsidP="00CF2412">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w:t>
      </w:r>
      <w:r w:rsidR="00F87E24" w:rsidRPr="00A91646">
        <w:rPr>
          <w:rFonts w:eastAsia="Calibri" w:cstheme="minorHAnsi"/>
          <w:b/>
          <w:color w:val="000000"/>
          <w:sz w:val="20"/>
          <w:szCs w:val="20"/>
          <w:lang w:val="tr-TR"/>
        </w:rPr>
        <w:t>0</w:t>
      </w:r>
      <w:r w:rsidRPr="00A91646">
        <w:rPr>
          <w:rFonts w:eastAsia="Calibri" w:cstheme="minorHAnsi"/>
          <w:b/>
          <w:color w:val="000000"/>
          <w:sz w:val="20"/>
          <w:szCs w:val="20"/>
          <w:lang w:val="tr-TR"/>
        </w:rPr>
        <w:t>. Editörlü Kitapta Bölüm/E-Kitap Referansları</w:t>
      </w:r>
    </w:p>
    <w:p w:rsidR="001C433E" w:rsidRPr="00A91646" w:rsidRDefault="001C433E" w:rsidP="001C433E">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Yazarın</w:t>
      </w:r>
      <w:r w:rsidRPr="00A91646">
        <w:rPr>
          <w:rFonts w:eastAsia="Calibri" w:cstheme="minorHAnsi"/>
          <w:color w:val="000000"/>
          <w:sz w:val="20"/>
          <w:szCs w:val="20"/>
          <w:lang w:val="tr-TR"/>
        </w:rPr>
        <w:tab/>
        <w:t>soyadı,</w:t>
      </w:r>
      <w:r w:rsidRPr="00A91646">
        <w:rPr>
          <w:rFonts w:eastAsia="Calibri" w:cstheme="minorHAnsi"/>
          <w:color w:val="000000"/>
          <w:sz w:val="20"/>
          <w:szCs w:val="20"/>
          <w:lang w:val="tr-TR"/>
        </w:rPr>
        <w:tab/>
        <w:t>Yazarın</w:t>
      </w:r>
      <w:r w:rsidRPr="00A91646">
        <w:rPr>
          <w:rFonts w:eastAsia="Calibri" w:cstheme="minorHAnsi"/>
          <w:color w:val="000000"/>
          <w:sz w:val="20"/>
          <w:szCs w:val="20"/>
          <w:lang w:val="tr-TR"/>
        </w:rPr>
        <w:tab/>
        <w:t>adının</w:t>
      </w:r>
      <w:r w:rsidRPr="00A91646">
        <w:rPr>
          <w:rFonts w:eastAsia="Calibri" w:cstheme="minorHAnsi"/>
          <w:color w:val="000000"/>
          <w:sz w:val="20"/>
          <w:szCs w:val="20"/>
          <w:lang w:val="tr-TR"/>
        </w:rPr>
        <w:tab/>
        <w:t>baş</w:t>
      </w:r>
      <w:r w:rsidRPr="00A91646">
        <w:rPr>
          <w:rFonts w:eastAsia="Calibri" w:cstheme="minorHAnsi"/>
          <w:color w:val="000000"/>
          <w:sz w:val="20"/>
          <w:szCs w:val="20"/>
          <w:lang w:val="tr-TR"/>
        </w:rPr>
        <w:tab/>
        <w:t>harfi.</w:t>
      </w:r>
      <w:r w:rsidRPr="00A91646">
        <w:rPr>
          <w:rFonts w:eastAsia="Calibri" w:cstheme="minorHAnsi"/>
          <w:color w:val="000000"/>
          <w:sz w:val="20"/>
          <w:szCs w:val="20"/>
          <w:lang w:val="tr-TR"/>
        </w:rPr>
        <w:tab/>
        <w:t>(Yıl). Kitap bölümünün adı. Editörün adının baş harfi. Editörün soyadı (Ed.),</w:t>
      </w:r>
      <w:r w:rsidRPr="00A91646">
        <w:rPr>
          <w:rFonts w:eastAsia="Calibri" w:cstheme="minorHAnsi"/>
          <w:color w:val="000000"/>
          <w:sz w:val="20"/>
          <w:szCs w:val="20"/>
          <w:lang w:val="tr-TR"/>
        </w:rPr>
        <w:tab/>
      </w:r>
      <w:r w:rsidRPr="00A91646">
        <w:rPr>
          <w:rFonts w:eastAsia="Calibri" w:cstheme="minorHAnsi"/>
          <w:i/>
          <w:color w:val="000000"/>
          <w:sz w:val="20"/>
          <w:szCs w:val="20"/>
          <w:lang w:val="tr-TR"/>
        </w:rPr>
        <w:t>Kitabın</w:t>
      </w:r>
      <w:r w:rsidRPr="00A91646">
        <w:rPr>
          <w:rFonts w:eastAsia="Calibri" w:cstheme="minorHAnsi"/>
          <w:i/>
          <w:color w:val="000000"/>
          <w:sz w:val="20"/>
          <w:szCs w:val="20"/>
          <w:lang w:val="tr-TR"/>
        </w:rPr>
        <w:tab/>
        <w:t>adı</w:t>
      </w:r>
      <w:r w:rsidRPr="00A91646">
        <w:rPr>
          <w:rFonts w:eastAsia="Calibri" w:cstheme="minorHAnsi"/>
          <w:color w:val="000000"/>
          <w:sz w:val="20"/>
          <w:szCs w:val="20"/>
          <w:lang w:val="tr-TR"/>
        </w:rPr>
        <w:tab/>
        <w:t>(Baskı</w:t>
      </w:r>
      <w:r w:rsidRPr="00A91646">
        <w:rPr>
          <w:rFonts w:eastAsia="Calibri" w:cstheme="minorHAnsi"/>
          <w:color w:val="000000"/>
          <w:sz w:val="20"/>
          <w:szCs w:val="20"/>
          <w:lang w:val="tr-TR"/>
        </w:rPr>
        <w:tab/>
        <w:t>sayısı,</w:t>
      </w:r>
      <w:r w:rsidRPr="00A91646">
        <w:rPr>
          <w:rFonts w:eastAsia="Calibri" w:cstheme="minorHAnsi"/>
          <w:color w:val="000000"/>
          <w:sz w:val="20"/>
          <w:szCs w:val="20"/>
          <w:lang w:val="tr-TR"/>
        </w:rPr>
        <w:tab/>
        <w:t>Sayfa</w:t>
      </w:r>
      <w:r w:rsidRPr="00A91646">
        <w:rPr>
          <w:rFonts w:eastAsia="Calibri" w:cstheme="minorHAnsi"/>
          <w:color w:val="000000"/>
          <w:sz w:val="20"/>
          <w:szCs w:val="20"/>
          <w:lang w:val="tr-TR"/>
        </w:rPr>
        <w:tab/>
        <w:t>aralığı)</w:t>
      </w:r>
      <w:r w:rsidRPr="00A91646">
        <w:rPr>
          <w:rFonts w:eastAsia="Calibri" w:cstheme="minorHAnsi"/>
          <w:color w:val="000000"/>
          <w:sz w:val="20"/>
          <w:szCs w:val="20"/>
          <w:lang w:val="tr-TR"/>
        </w:rPr>
        <w:tab/>
        <w:t>içinde. Yayınevi.</w:t>
      </w:r>
    </w:p>
    <w:p w:rsidR="001C433E" w:rsidRPr="00A91646" w:rsidRDefault="001C433E" w:rsidP="001C433E">
      <w:pPr>
        <w:spacing w:line="276" w:lineRule="auto"/>
        <w:ind w:firstLine="0"/>
        <w:rPr>
          <w:rFonts w:eastAsia="Calibri" w:cstheme="minorHAnsi"/>
          <w:color w:val="000000"/>
          <w:sz w:val="20"/>
          <w:szCs w:val="20"/>
          <w:lang w:val="tr-TR"/>
        </w:rPr>
      </w:pPr>
    </w:p>
    <w:p w:rsidR="00CF2412" w:rsidRPr="00A91646" w:rsidRDefault="00CF2412" w:rsidP="00CF2412">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Aron</w:t>
      </w:r>
      <w:proofErr w:type="spellEnd"/>
      <w:r w:rsidRPr="00A91646">
        <w:rPr>
          <w:rFonts w:eastAsia="Calibri" w:cstheme="minorHAnsi"/>
          <w:color w:val="000000"/>
          <w:sz w:val="20"/>
          <w:szCs w:val="20"/>
          <w:lang w:val="tr-TR"/>
        </w:rPr>
        <w:t>, 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Botella</w:t>
      </w:r>
      <w:proofErr w:type="spellEnd"/>
      <w:r w:rsidRPr="00A91646">
        <w:rPr>
          <w:rFonts w:eastAsia="Calibri" w:cstheme="minorHAnsi"/>
          <w:color w:val="000000"/>
          <w:sz w:val="20"/>
          <w:szCs w:val="20"/>
          <w:lang w:val="tr-TR"/>
        </w:rPr>
        <w:t xml:space="preserve">, M., &amp; </w:t>
      </w:r>
      <w:proofErr w:type="spellStart"/>
      <w:r w:rsidRPr="00A91646">
        <w:rPr>
          <w:rFonts w:eastAsia="Calibri" w:cstheme="minorHAnsi"/>
          <w:color w:val="000000"/>
          <w:sz w:val="20"/>
          <w:szCs w:val="20"/>
          <w:lang w:val="tr-TR"/>
        </w:rPr>
        <w:t>Lubart</w:t>
      </w:r>
      <w:proofErr w:type="spellEnd"/>
      <w:r w:rsidRPr="00A91646">
        <w:rPr>
          <w:rFonts w:eastAsia="Calibri" w:cstheme="minorHAnsi"/>
          <w:color w:val="000000"/>
          <w:sz w:val="20"/>
          <w:szCs w:val="20"/>
          <w:lang w:val="tr-TR"/>
        </w:rPr>
        <w:t xml:space="preserve">, T. (2019). </w:t>
      </w:r>
      <w:proofErr w:type="spellStart"/>
      <w:r w:rsidRPr="00A91646">
        <w:rPr>
          <w:rFonts w:eastAsia="Calibri" w:cstheme="minorHAnsi"/>
          <w:color w:val="000000"/>
          <w:sz w:val="20"/>
          <w:szCs w:val="20"/>
          <w:lang w:val="tr-TR"/>
        </w:rPr>
        <w:t>Culinary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arts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Talent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their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development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R. F. </w:t>
      </w:r>
      <w:proofErr w:type="spellStart"/>
      <w:r w:rsidRPr="00A91646">
        <w:rPr>
          <w:rFonts w:eastAsia="Calibri" w:cstheme="minorHAnsi"/>
          <w:color w:val="000000"/>
          <w:sz w:val="20"/>
          <w:szCs w:val="20"/>
          <w:lang w:val="tr-TR"/>
        </w:rPr>
        <w:t>Subotnik</w:t>
      </w:r>
      <w:proofErr w:type="spellEnd"/>
      <w:r w:rsidRPr="00A91646">
        <w:rPr>
          <w:rFonts w:eastAsia="Calibri" w:cstheme="minorHAnsi"/>
          <w:color w:val="000000"/>
          <w:sz w:val="20"/>
          <w:szCs w:val="20"/>
          <w:lang w:val="tr-TR"/>
        </w:rPr>
        <w:t xml:space="preserve">, P. </w:t>
      </w:r>
      <w:proofErr w:type="spellStart"/>
      <w:r w:rsidRPr="00A91646">
        <w:rPr>
          <w:rFonts w:eastAsia="Calibri" w:cstheme="minorHAnsi"/>
          <w:color w:val="000000"/>
          <w:sz w:val="20"/>
          <w:szCs w:val="20"/>
          <w:lang w:val="tr-TR"/>
        </w:rPr>
        <w:t>Olszewski-Kubilius</w:t>
      </w:r>
      <w:proofErr w:type="spellEnd"/>
      <w:r w:rsidRPr="00A91646">
        <w:rPr>
          <w:rFonts w:eastAsia="Calibri" w:cstheme="minorHAnsi"/>
          <w:color w:val="000000"/>
          <w:sz w:val="20"/>
          <w:szCs w:val="20"/>
          <w:lang w:val="tr-TR"/>
        </w:rPr>
        <w:t xml:space="preserve">, &amp; F. C. </w:t>
      </w:r>
      <w:proofErr w:type="spellStart"/>
      <w:r w:rsidRPr="00A91646">
        <w:rPr>
          <w:rFonts w:eastAsia="Calibri" w:cstheme="minorHAnsi"/>
          <w:color w:val="000000"/>
          <w:sz w:val="20"/>
          <w:szCs w:val="20"/>
          <w:lang w:val="tr-TR"/>
        </w:rPr>
        <w:t>Worrell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psychology</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high</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performance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Developing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human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potential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into</w:t>
      </w:r>
      <w:proofErr w:type="spellEnd"/>
      <w:r w:rsidRPr="00A91646">
        <w:rPr>
          <w:rFonts w:eastAsia="Calibri" w:cstheme="minorHAnsi"/>
          <w:i/>
          <w:iCs/>
          <w:color w:val="000000"/>
          <w:sz w:val="20"/>
          <w:szCs w:val="20"/>
          <w:lang w:val="tr-TR"/>
        </w:rPr>
        <w:t xml:space="preserve"> domain-</w:t>
      </w:r>
      <w:proofErr w:type="spellStart"/>
      <w:r w:rsidRPr="00A91646">
        <w:rPr>
          <w:rFonts w:eastAsia="Calibri" w:cstheme="minorHAnsi"/>
          <w:i/>
          <w:iCs/>
          <w:color w:val="000000"/>
          <w:sz w:val="20"/>
          <w:szCs w:val="20"/>
          <w:lang w:val="tr-TR"/>
        </w:rPr>
        <w:t>specific</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talent</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xml:space="preserve">. 345–359). </w:t>
      </w:r>
      <w:proofErr w:type="spellStart"/>
      <w:r w:rsidRPr="00A91646">
        <w:rPr>
          <w:rFonts w:eastAsia="Calibri" w:cstheme="minorHAnsi"/>
          <w:color w:val="000000"/>
          <w:sz w:val="20"/>
          <w:szCs w:val="20"/>
          <w:lang w:val="tr-TR"/>
        </w:rPr>
        <w:t>American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Psychological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Association</w:t>
      </w:r>
      <w:proofErr w:type="spellEnd"/>
      <w:r w:rsidRPr="00A91646">
        <w:rPr>
          <w:rFonts w:eastAsia="Calibri" w:cstheme="minorHAnsi"/>
          <w:color w:val="000000"/>
          <w:sz w:val="20"/>
          <w:szCs w:val="20"/>
          <w:lang w:val="tr-TR"/>
        </w:rPr>
        <w:t>. </w:t>
      </w:r>
      <w:hyperlink r:id="rId14" w:tgtFrame="_blank" w:history="1">
        <w:r w:rsidRPr="00A91646">
          <w:rPr>
            <w:rStyle w:val="Kpr"/>
            <w:rFonts w:eastAsia="Calibri" w:cstheme="minorHAnsi"/>
            <w:sz w:val="20"/>
            <w:szCs w:val="20"/>
            <w:lang w:val="tr-TR"/>
          </w:rPr>
          <w:t>https://doi.org/10.1037/0000120-016</w:t>
        </w:r>
      </w:hyperlink>
    </w:p>
    <w:p w:rsidR="00CF2412" w:rsidRPr="00A91646" w:rsidRDefault="00CF2412" w:rsidP="00CF2412">
      <w:pPr>
        <w:spacing w:line="276" w:lineRule="auto"/>
        <w:ind w:left="284" w:hanging="284"/>
        <w:rPr>
          <w:rFonts w:eastAsia="Calibri" w:cstheme="minorHAnsi"/>
          <w:color w:val="000000"/>
          <w:sz w:val="20"/>
          <w:szCs w:val="20"/>
          <w:lang w:val="tr-TR"/>
        </w:rPr>
      </w:pPr>
    </w:p>
    <w:p w:rsidR="00CF2412" w:rsidRPr="00A91646" w:rsidRDefault="00CF2412" w:rsidP="00CF2412">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Dillard</w:t>
      </w:r>
      <w:proofErr w:type="spellEnd"/>
      <w:r w:rsidRPr="00A91646">
        <w:rPr>
          <w:rFonts w:eastAsia="Calibri" w:cstheme="minorHAnsi"/>
          <w:color w:val="000000"/>
          <w:sz w:val="20"/>
          <w:szCs w:val="20"/>
          <w:lang w:val="tr-TR"/>
        </w:rPr>
        <w:t xml:space="preserve">, J. P. (2020). </w:t>
      </w:r>
      <w:proofErr w:type="spellStart"/>
      <w:r w:rsidRPr="00A91646">
        <w:rPr>
          <w:rFonts w:eastAsia="Calibri" w:cstheme="minorHAnsi"/>
          <w:color w:val="000000"/>
          <w:sz w:val="20"/>
          <w:szCs w:val="20"/>
          <w:lang w:val="tr-TR"/>
        </w:rPr>
        <w:t>Currents</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study</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persuasion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M. B. </w:t>
      </w:r>
      <w:proofErr w:type="spellStart"/>
      <w:r w:rsidRPr="00A91646">
        <w:rPr>
          <w:rFonts w:eastAsia="Calibri" w:cstheme="minorHAnsi"/>
          <w:color w:val="000000"/>
          <w:sz w:val="20"/>
          <w:szCs w:val="20"/>
          <w:lang w:val="tr-TR"/>
        </w:rPr>
        <w:t>Oliver</w:t>
      </w:r>
      <w:proofErr w:type="spellEnd"/>
      <w:r w:rsidRPr="00A91646">
        <w:rPr>
          <w:rFonts w:eastAsia="Calibri" w:cstheme="minorHAnsi"/>
          <w:color w:val="000000"/>
          <w:sz w:val="20"/>
          <w:szCs w:val="20"/>
          <w:lang w:val="tr-TR"/>
        </w:rPr>
        <w:t xml:space="preserve">, A. A. </w:t>
      </w:r>
      <w:proofErr w:type="spellStart"/>
      <w:r w:rsidRPr="00A91646">
        <w:rPr>
          <w:rFonts w:eastAsia="Calibri" w:cstheme="minorHAnsi"/>
          <w:color w:val="000000"/>
          <w:sz w:val="20"/>
          <w:szCs w:val="20"/>
          <w:lang w:val="tr-TR"/>
        </w:rPr>
        <w:t>Raney</w:t>
      </w:r>
      <w:proofErr w:type="spellEnd"/>
      <w:r w:rsidRPr="00A91646">
        <w:rPr>
          <w:rFonts w:eastAsia="Calibri" w:cstheme="minorHAnsi"/>
          <w:color w:val="000000"/>
          <w:sz w:val="20"/>
          <w:szCs w:val="20"/>
          <w:lang w:val="tr-TR"/>
        </w:rPr>
        <w:t xml:space="preserve">, &amp; J. </w:t>
      </w:r>
      <w:proofErr w:type="spellStart"/>
      <w:r w:rsidRPr="00A91646">
        <w:rPr>
          <w:rFonts w:eastAsia="Calibri" w:cstheme="minorHAnsi"/>
          <w:color w:val="000000"/>
          <w:sz w:val="20"/>
          <w:szCs w:val="20"/>
          <w:lang w:val="tr-TR"/>
        </w:rPr>
        <w:t>Bryant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 xml:space="preserve">Media </w:t>
      </w:r>
      <w:proofErr w:type="spellStart"/>
      <w:r w:rsidRPr="00A91646">
        <w:rPr>
          <w:rFonts w:eastAsia="Calibri" w:cstheme="minorHAnsi"/>
          <w:i/>
          <w:iCs/>
          <w:color w:val="000000"/>
          <w:sz w:val="20"/>
          <w:szCs w:val="20"/>
          <w:lang w:val="tr-TR"/>
        </w:rPr>
        <w:t>effects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Advances</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theory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research</w:t>
      </w:r>
      <w:proofErr w:type="spellEnd"/>
      <w:r w:rsidRPr="00A91646">
        <w:rPr>
          <w:rFonts w:eastAsia="Calibri" w:cstheme="minorHAnsi"/>
          <w:color w:val="000000"/>
          <w:sz w:val="20"/>
          <w:szCs w:val="20"/>
          <w:lang w:val="tr-TR"/>
        </w:rPr>
        <w:t> (4th ed</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xml:space="preserve">. 115–129). </w:t>
      </w:r>
      <w:proofErr w:type="spellStart"/>
      <w:r w:rsidRPr="00A91646">
        <w:rPr>
          <w:rFonts w:eastAsia="Calibri" w:cstheme="minorHAnsi"/>
          <w:color w:val="000000"/>
          <w:sz w:val="20"/>
          <w:szCs w:val="20"/>
          <w:lang w:val="tr-TR"/>
        </w:rPr>
        <w:t>Routledge</w:t>
      </w:r>
      <w:proofErr w:type="spellEnd"/>
      <w:r w:rsidRPr="00A91646">
        <w:rPr>
          <w:rFonts w:eastAsia="Calibri" w:cstheme="minorHAnsi"/>
          <w:color w:val="000000"/>
          <w:sz w:val="20"/>
          <w:szCs w:val="20"/>
          <w:lang w:val="tr-TR"/>
        </w:rPr>
        <w:t>.</w:t>
      </w:r>
    </w:p>
    <w:p w:rsidR="00CF2412" w:rsidRPr="00A91646" w:rsidRDefault="00CF2412" w:rsidP="00CF2412">
      <w:pPr>
        <w:spacing w:line="276" w:lineRule="auto"/>
        <w:ind w:left="284" w:hanging="284"/>
        <w:rPr>
          <w:rFonts w:eastAsia="Calibri" w:cstheme="minorHAnsi"/>
          <w:color w:val="000000"/>
          <w:sz w:val="20"/>
          <w:szCs w:val="20"/>
          <w:lang w:val="tr-TR"/>
        </w:rPr>
      </w:pPr>
    </w:p>
    <w:p w:rsidR="00CF2412" w:rsidRPr="00A91646" w:rsidRDefault="00CF2412" w:rsidP="00CF2412">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Thestrup</w:t>
      </w:r>
      <w:proofErr w:type="spellEnd"/>
      <w:r w:rsidRPr="00A91646">
        <w:rPr>
          <w:rFonts w:eastAsia="Calibri" w:cstheme="minorHAnsi"/>
          <w:color w:val="000000"/>
          <w:sz w:val="20"/>
          <w:szCs w:val="20"/>
          <w:lang w:val="tr-TR"/>
        </w:rPr>
        <w:t xml:space="preserve">, K. (2010). </w:t>
      </w:r>
      <w:proofErr w:type="spellStart"/>
      <w:r w:rsidRPr="00A91646">
        <w:rPr>
          <w:rFonts w:eastAsia="Calibri" w:cstheme="minorHAnsi"/>
          <w:color w:val="000000"/>
          <w:sz w:val="20"/>
          <w:szCs w:val="20"/>
          <w:lang w:val="tr-TR"/>
        </w:rPr>
        <w:t>To</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transform</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to</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communicate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to</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play</w:t>
      </w:r>
      <w:proofErr w:type="spellEnd"/>
      <w:r w:rsidRPr="00A91646">
        <w:rPr>
          <w:rFonts w:eastAsia="Calibri" w:cstheme="minorHAnsi"/>
          <w:color w:val="000000"/>
          <w:sz w:val="20"/>
          <w:szCs w:val="20"/>
          <w:lang w:val="tr-TR"/>
        </w:rPr>
        <w:t>—</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experimenting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community</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action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E. </w:t>
      </w:r>
      <w:proofErr w:type="spellStart"/>
      <w:r w:rsidRPr="00A91646">
        <w:rPr>
          <w:rFonts w:eastAsia="Calibri" w:cstheme="minorHAnsi"/>
          <w:color w:val="000000"/>
          <w:sz w:val="20"/>
          <w:szCs w:val="20"/>
          <w:lang w:val="tr-TR"/>
        </w:rPr>
        <w:t>Hygum</w:t>
      </w:r>
      <w:proofErr w:type="spellEnd"/>
      <w:r w:rsidRPr="00A91646">
        <w:rPr>
          <w:rFonts w:eastAsia="Calibri" w:cstheme="minorHAnsi"/>
          <w:color w:val="000000"/>
          <w:sz w:val="20"/>
          <w:szCs w:val="20"/>
          <w:lang w:val="tr-TR"/>
        </w:rPr>
        <w:t xml:space="preserve"> &amp; P. M. Pedersen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Early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childhood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education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Values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practices</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Denmark</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Hans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Reitzels</w:t>
      </w:r>
      <w:proofErr w:type="spellEnd"/>
      <w:r w:rsidRPr="00A91646">
        <w:rPr>
          <w:rFonts w:eastAsia="Calibri" w:cstheme="minorHAnsi"/>
          <w:color w:val="000000"/>
          <w:sz w:val="20"/>
          <w:szCs w:val="20"/>
          <w:lang w:val="tr-TR"/>
        </w:rPr>
        <w:t xml:space="preserve"> Forlag. </w:t>
      </w:r>
      <w:hyperlink r:id="rId15" w:history="1">
        <w:r w:rsidRPr="00A91646">
          <w:rPr>
            <w:rStyle w:val="Kpr"/>
            <w:rFonts w:eastAsia="Calibri" w:cstheme="minorHAnsi"/>
            <w:sz w:val="20"/>
            <w:szCs w:val="20"/>
            <w:lang w:val="tr-TR"/>
          </w:rPr>
          <w:t>https://earlychildhoodeducation.digi.hansreitzel.dk/?id=192</w:t>
        </w:r>
      </w:hyperlink>
    </w:p>
    <w:p w:rsidR="00CF2412" w:rsidRPr="00A91646" w:rsidRDefault="00CF2412" w:rsidP="00CF2412">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CF2412" w:rsidRPr="00A91646" w:rsidRDefault="00CF2412" w:rsidP="00CF2412">
      <w:pPr>
        <w:spacing w:line="276" w:lineRule="auto"/>
        <w:ind w:firstLine="708"/>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Aron</w:t>
      </w:r>
      <w:proofErr w:type="spellEnd"/>
      <w:r w:rsidRPr="00A91646">
        <w:rPr>
          <w:rFonts w:eastAsia="Calibri" w:cstheme="minorHAnsi"/>
          <w:color w:val="000000"/>
          <w:sz w:val="20"/>
          <w:szCs w:val="20"/>
          <w:lang w:val="tr-TR"/>
        </w:rPr>
        <w:t xml:space="preserve">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2019; </w:t>
      </w:r>
      <w:proofErr w:type="spellStart"/>
      <w:r w:rsidRPr="00A91646">
        <w:rPr>
          <w:rFonts w:eastAsia="Calibri" w:cstheme="minorHAnsi"/>
          <w:color w:val="000000"/>
          <w:sz w:val="20"/>
          <w:szCs w:val="20"/>
          <w:lang w:val="tr-TR"/>
        </w:rPr>
        <w:t>Dillard</w:t>
      </w:r>
      <w:proofErr w:type="spellEnd"/>
      <w:r w:rsidRPr="00A91646">
        <w:rPr>
          <w:rFonts w:eastAsia="Calibri" w:cstheme="minorHAnsi"/>
          <w:color w:val="000000"/>
          <w:sz w:val="20"/>
          <w:szCs w:val="20"/>
          <w:lang w:val="tr-TR"/>
        </w:rPr>
        <w:t xml:space="preserve">, 2020; </w:t>
      </w:r>
      <w:proofErr w:type="spellStart"/>
      <w:r w:rsidRPr="00A91646">
        <w:rPr>
          <w:rFonts w:eastAsia="Calibri" w:cstheme="minorHAnsi"/>
          <w:color w:val="000000"/>
          <w:sz w:val="20"/>
          <w:szCs w:val="20"/>
          <w:lang w:val="tr-TR"/>
        </w:rPr>
        <w:t>Thestrup</w:t>
      </w:r>
      <w:proofErr w:type="spellEnd"/>
      <w:r w:rsidRPr="00A91646">
        <w:rPr>
          <w:rFonts w:eastAsia="Calibri" w:cstheme="minorHAnsi"/>
          <w:color w:val="000000"/>
          <w:sz w:val="20"/>
          <w:szCs w:val="20"/>
          <w:lang w:val="tr-TR"/>
        </w:rPr>
        <w:t>, 2010)</w:t>
      </w:r>
    </w:p>
    <w:p w:rsidR="00CF2412" w:rsidRPr="00A91646" w:rsidRDefault="00CF2412" w:rsidP="00CF2412">
      <w:pPr>
        <w:spacing w:line="276" w:lineRule="auto"/>
        <w:ind w:left="708" w:firstLine="0"/>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Aron</w:t>
      </w:r>
      <w:proofErr w:type="spellEnd"/>
      <w:r w:rsidRPr="00A91646">
        <w:rPr>
          <w:rFonts w:eastAsia="Calibri" w:cstheme="minorHAnsi"/>
          <w:color w:val="000000"/>
          <w:sz w:val="20"/>
          <w:szCs w:val="20"/>
          <w:lang w:val="tr-TR"/>
        </w:rPr>
        <w:t xml:space="preserve"> et al. (2019), </w:t>
      </w:r>
      <w:proofErr w:type="spellStart"/>
      <w:r w:rsidRPr="00A91646">
        <w:rPr>
          <w:rFonts w:eastAsia="Calibri" w:cstheme="minorHAnsi"/>
          <w:color w:val="000000"/>
          <w:sz w:val="20"/>
          <w:szCs w:val="20"/>
          <w:lang w:val="tr-TR"/>
        </w:rPr>
        <w:t>Dillard</w:t>
      </w:r>
      <w:proofErr w:type="spellEnd"/>
      <w:r w:rsidRPr="00A91646">
        <w:rPr>
          <w:rFonts w:eastAsia="Calibri" w:cstheme="minorHAnsi"/>
          <w:color w:val="000000"/>
          <w:sz w:val="20"/>
          <w:szCs w:val="20"/>
          <w:lang w:val="tr-TR"/>
        </w:rPr>
        <w:t xml:space="preserve"> (2020),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Thestrup</w:t>
      </w:r>
      <w:proofErr w:type="spellEnd"/>
      <w:r w:rsidRPr="00A91646">
        <w:rPr>
          <w:rFonts w:eastAsia="Calibri" w:cstheme="minorHAnsi"/>
          <w:color w:val="000000"/>
          <w:sz w:val="20"/>
          <w:szCs w:val="20"/>
          <w:lang w:val="tr-TR"/>
        </w:rPr>
        <w:t xml:space="preserve"> (2010)</w:t>
      </w:r>
    </w:p>
    <w:p w:rsidR="00CF2412" w:rsidRPr="00A91646" w:rsidRDefault="00CF2412" w:rsidP="00CF2412">
      <w:pPr>
        <w:spacing w:line="276" w:lineRule="auto"/>
        <w:ind w:firstLine="0"/>
        <w:rPr>
          <w:rFonts w:eastAsia="Calibri" w:cstheme="minorHAnsi"/>
          <w:color w:val="000000"/>
          <w:sz w:val="20"/>
          <w:szCs w:val="20"/>
          <w:lang w:val="tr-TR"/>
        </w:rPr>
      </w:pPr>
    </w:p>
    <w:p w:rsidR="00CF2412" w:rsidRPr="00A91646" w:rsidRDefault="00F87E24" w:rsidP="00CF2412">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11</w:t>
      </w:r>
      <w:r w:rsidR="00CF2412" w:rsidRPr="00A91646">
        <w:rPr>
          <w:rFonts w:eastAsia="Calibri" w:cstheme="minorHAnsi"/>
          <w:b/>
          <w:color w:val="000000"/>
          <w:sz w:val="20"/>
          <w:szCs w:val="20"/>
          <w:lang w:val="tr-TR"/>
        </w:rPr>
        <w:t>. Başka bir kitaptan yeniden basılan, düzenlenmiş bir kitaptaki bölüm</w:t>
      </w:r>
    </w:p>
    <w:p w:rsidR="00CF2412" w:rsidRPr="00A91646" w:rsidRDefault="00CF2412" w:rsidP="00B4097A">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Bronfenbrenner</w:t>
      </w:r>
      <w:proofErr w:type="spellEnd"/>
      <w:r w:rsidRPr="00A91646">
        <w:rPr>
          <w:rFonts w:eastAsia="Calibri" w:cstheme="minorHAnsi"/>
          <w:color w:val="000000"/>
          <w:sz w:val="20"/>
          <w:szCs w:val="20"/>
          <w:lang w:val="tr-TR"/>
        </w:rPr>
        <w:t xml:space="preserve">, U. (2005).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social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ecology</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human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development</w:t>
      </w:r>
      <w:proofErr w:type="spellEnd"/>
      <w:r w:rsidRPr="00A91646">
        <w:rPr>
          <w:rFonts w:eastAsia="Calibri" w:cstheme="minorHAnsi"/>
          <w:color w:val="000000"/>
          <w:sz w:val="20"/>
          <w:szCs w:val="20"/>
          <w:lang w:val="tr-TR"/>
        </w:rPr>
        <w:t xml:space="preserve">: A </w:t>
      </w:r>
      <w:proofErr w:type="spellStart"/>
      <w:r w:rsidRPr="00A91646">
        <w:rPr>
          <w:rFonts w:eastAsia="Calibri" w:cstheme="minorHAnsi"/>
          <w:color w:val="000000"/>
          <w:sz w:val="20"/>
          <w:szCs w:val="20"/>
          <w:lang w:val="tr-TR"/>
        </w:rPr>
        <w:t>retrospective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conclusion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U. </w:t>
      </w:r>
      <w:proofErr w:type="spellStart"/>
      <w:r w:rsidRPr="00A91646">
        <w:rPr>
          <w:rFonts w:eastAsia="Calibri" w:cstheme="minorHAnsi"/>
          <w:color w:val="000000"/>
          <w:sz w:val="20"/>
          <w:szCs w:val="20"/>
          <w:lang w:val="tr-TR"/>
        </w:rPr>
        <w:t>Bronfenbrenner</w:t>
      </w:r>
      <w:proofErr w:type="spellEnd"/>
      <w:r w:rsidRPr="00A91646">
        <w:rPr>
          <w:rFonts w:eastAsia="Calibri" w:cstheme="minorHAnsi"/>
          <w:color w:val="000000"/>
          <w:sz w:val="20"/>
          <w:szCs w:val="20"/>
          <w:lang w:val="tr-TR"/>
        </w:rPr>
        <w:t xml:space="preserve"> (Ed.), </w:t>
      </w:r>
      <w:proofErr w:type="spellStart"/>
      <w:r w:rsidRPr="00A91646">
        <w:rPr>
          <w:rFonts w:eastAsia="Calibri" w:cstheme="minorHAnsi"/>
          <w:i/>
          <w:iCs/>
          <w:color w:val="000000"/>
          <w:sz w:val="20"/>
          <w:szCs w:val="20"/>
          <w:lang w:val="tr-TR"/>
        </w:rPr>
        <w:t>Making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human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beings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human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Bioecological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perspectives</w:t>
      </w:r>
      <w:proofErr w:type="spellEnd"/>
      <w:r w:rsidRPr="00A91646">
        <w:rPr>
          <w:rFonts w:eastAsia="Calibri" w:cstheme="minorHAnsi"/>
          <w:i/>
          <w:iCs/>
          <w:color w:val="000000"/>
          <w:sz w:val="20"/>
          <w:szCs w:val="20"/>
          <w:lang w:val="tr-TR"/>
        </w:rPr>
        <w:t xml:space="preserve"> on </w:t>
      </w:r>
      <w:proofErr w:type="spellStart"/>
      <w:r w:rsidRPr="00A91646">
        <w:rPr>
          <w:rFonts w:eastAsia="Calibri" w:cstheme="minorHAnsi"/>
          <w:i/>
          <w:iCs/>
          <w:color w:val="000000"/>
          <w:sz w:val="20"/>
          <w:szCs w:val="20"/>
          <w:lang w:val="tr-TR"/>
        </w:rPr>
        <w:t>human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development</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27–40). SAGE Publications. (</w:t>
      </w:r>
      <w:proofErr w:type="spellStart"/>
      <w:r w:rsidRPr="00A91646">
        <w:rPr>
          <w:rFonts w:eastAsia="Calibri" w:cstheme="minorHAnsi"/>
          <w:color w:val="000000"/>
          <w:sz w:val="20"/>
          <w:szCs w:val="20"/>
          <w:lang w:val="tr-TR"/>
        </w:rPr>
        <w:t>Reprinted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from</w:t>
      </w:r>
      <w:proofErr w:type="spellEnd"/>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 xml:space="preserve">Brain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intelligence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ecology</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child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development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xml:space="preserve">. 113–123, </w:t>
      </w:r>
      <w:proofErr w:type="spellStart"/>
      <w:r w:rsidRPr="00A91646">
        <w:rPr>
          <w:rFonts w:eastAsia="Calibri" w:cstheme="minorHAnsi"/>
          <w:color w:val="000000"/>
          <w:sz w:val="20"/>
          <w:szCs w:val="20"/>
          <w:lang w:val="tr-TR"/>
        </w:rPr>
        <w:t>by</w:t>
      </w:r>
      <w:proofErr w:type="spellEnd"/>
      <w:r w:rsidRPr="00A91646">
        <w:rPr>
          <w:rFonts w:eastAsia="Calibri" w:cstheme="minorHAnsi"/>
          <w:color w:val="000000"/>
          <w:sz w:val="20"/>
          <w:szCs w:val="20"/>
          <w:lang w:val="tr-TR"/>
        </w:rPr>
        <w:t xml:space="preserve"> F. </w:t>
      </w:r>
      <w:proofErr w:type="spellStart"/>
      <w:r w:rsidRPr="00A91646">
        <w:rPr>
          <w:rFonts w:eastAsia="Calibri" w:cstheme="minorHAnsi"/>
          <w:color w:val="000000"/>
          <w:sz w:val="20"/>
          <w:szCs w:val="20"/>
          <w:lang w:val="tr-TR"/>
        </w:rPr>
        <w:t>Richardson</w:t>
      </w:r>
      <w:proofErr w:type="spellEnd"/>
      <w:r w:rsidRPr="00A91646">
        <w:rPr>
          <w:rFonts w:eastAsia="Calibri" w:cstheme="minorHAnsi"/>
          <w:color w:val="000000"/>
          <w:sz w:val="20"/>
          <w:szCs w:val="20"/>
          <w:lang w:val="tr-TR"/>
        </w:rPr>
        <w:t>, Ed</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1973, </w:t>
      </w:r>
      <w:proofErr w:type="spellStart"/>
      <w:r w:rsidRPr="00A91646">
        <w:rPr>
          <w:rFonts w:eastAsia="Calibri" w:cstheme="minorHAnsi"/>
          <w:color w:val="000000"/>
          <w:sz w:val="20"/>
          <w:szCs w:val="20"/>
          <w:lang w:val="tr-TR"/>
        </w:rPr>
        <w:t>National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Educational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Press</w:t>
      </w:r>
      <w:proofErr w:type="spellEnd"/>
      <w:r w:rsidRPr="00A91646">
        <w:rPr>
          <w:rFonts w:eastAsia="Calibri" w:cstheme="minorHAnsi"/>
          <w:color w:val="000000"/>
          <w:sz w:val="20"/>
          <w:szCs w:val="20"/>
          <w:lang w:val="tr-TR"/>
        </w:rPr>
        <w:t>)</w:t>
      </w:r>
    </w:p>
    <w:p w:rsidR="00CF2412" w:rsidRPr="00A91646" w:rsidRDefault="00CF2412" w:rsidP="00CF2412">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 </w:t>
      </w:r>
    </w:p>
    <w:p w:rsidR="00CF2412" w:rsidRPr="00A91646" w:rsidRDefault="00CF2412" w:rsidP="00CF2412">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Bronfenbrenner</w:t>
      </w:r>
      <w:proofErr w:type="spellEnd"/>
      <w:r w:rsidRPr="00A91646">
        <w:rPr>
          <w:rFonts w:eastAsia="Calibri" w:cstheme="minorHAnsi"/>
          <w:color w:val="000000"/>
          <w:sz w:val="20"/>
          <w:szCs w:val="20"/>
          <w:lang w:val="tr-TR"/>
        </w:rPr>
        <w:t>, 1973/2005)</w:t>
      </w:r>
    </w:p>
    <w:p w:rsidR="00CF2412" w:rsidRPr="00A91646" w:rsidRDefault="00CF2412" w:rsidP="00CF2412">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Bronfenbrenner</w:t>
      </w:r>
      <w:proofErr w:type="spellEnd"/>
      <w:r w:rsidRPr="00A91646">
        <w:rPr>
          <w:rFonts w:eastAsia="Calibri" w:cstheme="minorHAnsi"/>
          <w:color w:val="000000"/>
          <w:sz w:val="20"/>
          <w:szCs w:val="20"/>
          <w:lang w:val="tr-TR"/>
        </w:rPr>
        <w:t xml:space="preserve"> (1973/2005)</w:t>
      </w:r>
    </w:p>
    <w:p w:rsidR="00CF2412" w:rsidRPr="00A91646" w:rsidRDefault="00CF2412" w:rsidP="00CF2412">
      <w:pPr>
        <w:spacing w:line="276" w:lineRule="auto"/>
        <w:ind w:firstLine="0"/>
        <w:rPr>
          <w:rFonts w:eastAsia="Calibri" w:cstheme="minorHAnsi"/>
          <w:color w:val="000000"/>
          <w:sz w:val="20"/>
          <w:szCs w:val="20"/>
          <w:lang w:val="tr-TR"/>
        </w:rPr>
      </w:pPr>
    </w:p>
    <w:p w:rsidR="00CF2412" w:rsidRPr="00A91646" w:rsidRDefault="00CF2412" w:rsidP="00CF2412">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w:t>
      </w:r>
      <w:r w:rsidR="00F87E24" w:rsidRPr="00A91646">
        <w:rPr>
          <w:rFonts w:eastAsia="Calibri" w:cstheme="minorHAnsi"/>
          <w:b/>
          <w:color w:val="000000"/>
          <w:sz w:val="20"/>
          <w:szCs w:val="20"/>
          <w:lang w:val="tr-TR"/>
        </w:rPr>
        <w:t>2</w:t>
      </w:r>
      <w:r w:rsidRPr="00A91646">
        <w:rPr>
          <w:rFonts w:eastAsia="Calibri" w:cstheme="minorHAnsi"/>
          <w:b/>
          <w:color w:val="000000"/>
          <w:sz w:val="20"/>
          <w:szCs w:val="20"/>
          <w:lang w:val="tr-TR"/>
        </w:rPr>
        <w:t>. Çevrimiçi sözlük</w:t>
      </w:r>
    </w:p>
    <w:p w:rsidR="00E5100C" w:rsidRPr="00A91646" w:rsidRDefault="00E5100C" w:rsidP="00E5100C">
      <w:pPr>
        <w:spacing w:line="276" w:lineRule="auto"/>
        <w:ind w:firstLine="0"/>
        <w:rPr>
          <w:rFonts w:cstheme="minorHAnsi"/>
          <w:sz w:val="20"/>
          <w:szCs w:val="20"/>
          <w:lang w:val="tr-TR"/>
        </w:rPr>
      </w:pPr>
      <w:r w:rsidRPr="00A91646">
        <w:rPr>
          <w:rFonts w:cstheme="minorHAnsi"/>
          <w:sz w:val="20"/>
          <w:szCs w:val="20"/>
          <w:lang w:val="tr-TR"/>
        </w:rPr>
        <w:t xml:space="preserve">Kurum Adı. (Yıl). Kelime. </w:t>
      </w:r>
      <w:r w:rsidRPr="00A91646">
        <w:rPr>
          <w:rFonts w:cstheme="minorHAnsi"/>
          <w:i/>
          <w:sz w:val="20"/>
          <w:szCs w:val="20"/>
          <w:lang w:val="tr-TR"/>
        </w:rPr>
        <w:t>Sözlük adı</w:t>
      </w:r>
      <w:r w:rsidRPr="00A91646">
        <w:rPr>
          <w:rFonts w:cstheme="minorHAnsi"/>
          <w:sz w:val="20"/>
          <w:szCs w:val="20"/>
          <w:lang w:val="tr-TR"/>
        </w:rPr>
        <w:t xml:space="preserve"> içinde. </w:t>
      </w:r>
      <w:proofErr w:type="spellStart"/>
      <w:r w:rsidRPr="00A91646">
        <w:rPr>
          <w:rFonts w:cstheme="minorHAnsi"/>
          <w:sz w:val="20"/>
          <w:szCs w:val="20"/>
          <w:lang w:val="tr-TR"/>
        </w:rPr>
        <w:t>xx.xx.xxxx</w:t>
      </w:r>
      <w:proofErr w:type="spellEnd"/>
      <w:r w:rsidRPr="00A91646">
        <w:rPr>
          <w:rFonts w:cstheme="minorHAnsi"/>
          <w:sz w:val="20"/>
          <w:szCs w:val="20"/>
          <w:lang w:val="tr-TR"/>
        </w:rPr>
        <w:t xml:space="preserve"> tarihinde </w:t>
      </w:r>
      <w:r w:rsidR="00520AB4" w:rsidRPr="00A91646">
        <w:rPr>
          <w:rFonts w:cstheme="minorHAnsi"/>
          <w:sz w:val="20"/>
          <w:szCs w:val="20"/>
          <w:lang w:val="tr-TR"/>
        </w:rPr>
        <w:t xml:space="preserve">www.xxxxxxx adresinden </w:t>
      </w:r>
      <w:r w:rsidRPr="00A91646">
        <w:rPr>
          <w:rFonts w:cstheme="minorHAnsi"/>
          <w:sz w:val="20"/>
          <w:szCs w:val="20"/>
          <w:lang w:val="tr-TR"/>
        </w:rPr>
        <w:t xml:space="preserve">erişildi. </w:t>
      </w:r>
    </w:p>
    <w:p w:rsidR="003F47A3" w:rsidRPr="00A91646" w:rsidRDefault="003F47A3" w:rsidP="00E5100C">
      <w:pPr>
        <w:spacing w:line="276" w:lineRule="auto"/>
        <w:ind w:firstLine="0"/>
        <w:rPr>
          <w:rFonts w:cstheme="minorHAnsi"/>
          <w:sz w:val="20"/>
          <w:szCs w:val="20"/>
          <w:lang w:val="tr-TR"/>
        </w:rPr>
      </w:pPr>
    </w:p>
    <w:p w:rsidR="00E5100C" w:rsidRPr="00A91646" w:rsidRDefault="00E5100C" w:rsidP="00E5100C">
      <w:pPr>
        <w:spacing w:line="276" w:lineRule="auto"/>
        <w:ind w:firstLine="0"/>
        <w:rPr>
          <w:rFonts w:cstheme="minorHAnsi"/>
          <w:sz w:val="20"/>
          <w:szCs w:val="20"/>
          <w:lang w:val="tr-TR"/>
        </w:rPr>
      </w:pPr>
      <w:r w:rsidRPr="00A91646">
        <w:rPr>
          <w:rFonts w:cstheme="minorHAnsi"/>
          <w:sz w:val="20"/>
          <w:szCs w:val="20"/>
          <w:lang w:val="tr-TR"/>
        </w:rPr>
        <w:t xml:space="preserve">Yazarın soyadı, Yazarın adının baş harfi. (Yıl). Kelime. </w:t>
      </w:r>
      <w:r w:rsidRPr="00A91646">
        <w:rPr>
          <w:rFonts w:cstheme="minorHAnsi"/>
          <w:i/>
          <w:sz w:val="20"/>
          <w:szCs w:val="20"/>
          <w:lang w:val="tr-TR"/>
        </w:rPr>
        <w:t>Sözlük adı</w:t>
      </w:r>
      <w:r w:rsidRPr="00A91646">
        <w:rPr>
          <w:rFonts w:cstheme="minorHAnsi"/>
          <w:sz w:val="20"/>
          <w:szCs w:val="20"/>
          <w:lang w:val="tr-TR"/>
        </w:rPr>
        <w:t xml:space="preserve"> içinde. </w:t>
      </w:r>
      <w:proofErr w:type="spellStart"/>
      <w:r w:rsidRPr="00A91646">
        <w:rPr>
          <w:rFonts w:cstheme="minorHAnsi"/>
          <w:sz w:val="20"/>
          <w:szCs w:val="20"/>
          <w:lang w:val="tr-TR"/>
        </w:rPr>
        <w:t>xx.xx.xxxx</w:t>
      </w:r>
      <w:proofErr w:type="spellEnd"/>
      <w:r w:rsidRPr="00A91646">
        <w:rPr>
          <w:rFonts w:cstheme="minorHAnsi"/>
          <w:sz w:val="20"/>
          <w:szCs w:val="20"/>
          <w:lang w:val="tr-TR"/>
        </w:rPr>
        <w:t xml:space="preserve"> tarihinde </w:t>
      </w:r>
      <w:r w:rsidR="00520AB4" w:rsidRPr="00A91646">
        <w:rPr>
          <w:rFonts w:cstheme="minorHAnsi"/>
          <w:sz w:val="20"/>
          <w:szCs w:val="20"/>
          <w:lang w:val="tr-TR"/>
        </w:rPr>
        <w:t xml:space="preserve">www.xxxxxxx tarihinde </w:t>
      </w:r>
      <w:r w:rsidRPr="00A91646">
        <w:rPr>
          <w:rFonts w:cstheme="minorHAnsi"/>
          <w:sz w:val="20"/>
          <w:szCs w:val="20"/>
          <w:lang w:val="tr-TR"/>
        </w:rPr>
        <w:t xml:space="preserve">erişildi. </w:t>
      </w:r>
    </w:p>
    <w:p w:rsidR="00E5100C" w:rsidRPr="00A91646" w:rsidRDefault="00E5100C" w:rsidP="0035124A">
      <w:pPr>
        <w:spacing w:line="276" w:lineRule="auto"/>
        <w:ind w:firstLine="0"/>
        <w:rPr>
          <w:rFonts w:cstheme="minorHAnsi"/>
          <w:sz w:val="20"/>
          <w:szCs w:val="20"/>
          <w:lang w:val="tr-TR"/>
        </w:rPr>
      </w:pPr>
    </w:p>
    <w:p w:rsidR="00CF2412" w:rsidRPr="00A91646" w:rsidRDefault="00CF2412"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w:t>
      </w:r>
      <w:proofErr w:type="spellStart"/>
      <w:r w:rsidRPr="00A91646">
        <w:rPr>
          <w:rFonts w:cstheme="minorHAnsi"/>
          <w:sz w:val="20"/>
          <w:szCs w:val="20"/>
          <w:lang w:val="tr-TR"/>
        </w:rPr>
        <w:t>n.d</w:t>
      </w:r>
      <w:proofErr w:type="spellEnd"/>
      <w:r w:rsidRPr="00A91646">
        <w:rPr>
          <w:rFonts w:cstheme="minorHAnsi"/>
          <w:sz w:val="20"/>
          <w:szCs w:val="20"/>
          <w:lang w:val="tr-TR"/>
        </w:rPr>
        <w:t xml:space="preserve">.). </w:t>
      </w:r>
      <w:proofErr w:type="spellStart"/>
      <w:r w:rsidRPr="00A91646">
        <w:rPr>
          <w:rFonts w:cstheme="minorHAnsi"/>
          <w:sz w:val="20"/>
          <w:szCs w:val="20"/>
          <w:lang w:val="tr-TR"/>
        </w:rPr>
        <w:t>Just-world</w:t>
      </w:r>
      <w:proofErr w:type="spellEnd"/>
      <w:r w:rsidRPr="00A91646">
        <w:rPr>
          <w:rFonts w:cstheme="minorHAnsi"/>
          <w:sz w:val="20"/>
          <w:szCs w:val="20"/>
          <w:lang w:val="tr-TR"/>
        </w:rPr>
        <w:t xml:space="preserve"> </w:t>
      </w:r>
      <w:proofErr w:type="spellStart"/>
      <w:r w:rsidRPr="00A91646">
        <w:rPr>
          <w:rFonts w:cstheme="minorHAnsi"/>
          <w:sz w:val="20"/>
          <w:szCs w:val="20"/>
          <w:lang w:val="tr-TR"/>
        </w:rPr>
        <w:t>hypothesis</w:t>
      </w:r>
      <w:proofErr w:type="spellEnd"/>
      <w:r w:rsidRPr="00A91646">
        <w:rPr>
          <w:rFonts w:cstheme="minorHAnsi"/>
          <w:sz w:val="20"/>
          <w:szCs w:val="20"/>
          <w:lang w:val="tr-TR"/>
        </w:rPr>
        <w:t xml:space="preserve">. </w:t>
      </w:r>
      <w:proofErr w:type="spellStart"/>
      <w:r w:rsidRPr="00A91646">
        <w:rPr>
          <w:rFonts w:cstheme="minorHAnsi"/>
          <w:sz w:val="20"/>
          <w:szCs w:val="20"/>
          <w:lang w:val="tr-TR"/>
        </w:rPr>
        <w:t>In</w:t>
      </w:r>
      <w:proofErr w:type="spellEnd"/>
      <w:r w:rsidRPr="00A91646">
        <w:rPr>
          <w:rFonts w:cstheme="minorHAnsi"/>
          <w:sz w:val="20"/>
          <w:szCs w:val="20"/>
          <w:lang w:val="tr-TR"/>
        </w:rPr>
        <w:t> </w:t>
      </w:r>
      <w:r w:rsidRPr="00A91646">
        <w:rPr>
          <w:rFonts w:cstheme="minorHAnsi"/>
          <w:i/>
          <w:iCs/>
          <w:sz w:val="20"/>
          <w:szCs w:val="20"/>
          <w:lang w:val="tr-TR"/>
        </w:rPr>
        <w:t xml:space="preserve">APA </w:t>
      </w:r>
      <w:proofErr w:type="spellStart"/>
      <w:r w:rsidRPr="00A91646">
        <w:rPr>
          <w:rFonts w:cstheme="minorHAnsi"/>
          <w:i/>
          <w:iCs/>
          <w:sz w:val="20"/>
          <w:szCs w:val="20"/>
          <w:lang w:val="tr-TR"/>
        </w:rPr>
        <w:t>dictionary</w:t>
      </w:r>
      <w:proofErr w:type="spellEnd"/>
      <w:r w:rsidRPr="00A91646">
        <w:rPr>
          <w:rFonts w:cstheme="minorHAnsi"/>
          <w:i/>
          <w:iCs/>
          <w:sz w:val="20"/>
          <w:szCs w:val="20"/>
          <w:lang w:val="tr-TR"/>
        </w:rPr>
        <w:t xml:space="preserve"> of </w:t>
      </w:r>
      <w:proofErr w:type="spellStart"/>
      <w:r w:rsidRPr="00A91646">
        <w:rPr>
          <w:rFonts w:cstheme="minorHAnsi"/>
          <w:i/>
          <w:iCs/>
          <w:sz w:val="20"/>
          <w:szCs w:val="20"/>
          <w:lang w:val="tr-TR"/>
        </w:rPr>
        <w:t>psychology</w:t>
      </w:r>
      <w:proofErr w:type="spellEnd"/>
      <w:r w:rsidRPr="00A91646">
        <w:rPr>
          <w:rFonts w:cstheme="minorHAnsi"/>
          <w:sz w:val="20"/>
          <w:szCs w:val="20"/>
          <w:lang w:val="tr-TR"/>
        </w:rPr>
        <w:t xml:space="preserve">. </w:t>
      </w:r>
      <w:proofErr w:type="spellStart"/>
      <w:r w:rsidRPr="00A91646">
        <w:rPr>
          <w:rFonts w:cstheme="minorHAnsi"/>
          <w:sz w:val="20"/>
          <w:szCs w:val="20"/>
          <w:lang w:val="tr-TR"/>
        </w:rPr>
        <w:t>Retrieved</w:t>
      </w:r>
      <w:proofErr w:type="spellEnd"/>
      <w:r w:rsidRPr="00A91646">
        <w:rPr>
          <w:rFonts w:cstheme="minorHAnsi"/>
          <w:sz w:val="20"/>
          <w:szCs w:val="20"/>
          <w:lang w:val="tr-TR"/>
        </w:rPr>
        <w:t xml:space="preserve"> </w:t>
      </w:r>
      <w:proofErr w:type="spellStart"/>
      <w:r w:rsidRPr="00A91646">
        <w:rPr>
          <w:rFonts w:cstheme="minorHAnsi"/>
          <w:sz w:val="20"/>
          <w:szCs w:val="20"/>
          <w:lang w:val="tr-TR"/>
        </w:rPr>
        <w:t>January</w:t>
      </w:r>
      <w:proofErr w:type="spellEnd"/>
      <w:r w:rsidRPr="00A91646">
        <w:rPr>
          <w:rFonts w:cstheme="minorHAnsi"/>
          <w:sz w:val="20"/>
          <w:szCs w:val="20"/>
          <w:lang w:val="tr-TR"/>
        </w:rPr>
        <w:t xml:space="preserve"> 18, 2020, </w:t>
      </w:r>
      <w:proofErr w:type="spellStart"/>
      <w:r w:rsidRPr="00A91646">
        <w:rPr>
          <w:rFonts w:cstheme="minorHAnsi"/>
          <w:sz w:val="20"/>
          <w:szCs w:val="20"/>
          <w:lang w:val="tr-TR"/>
        </w:rPr>
        <w:t>from</w:t>
      </w:r>
      <w:proofErr w:type="spellEnd"/>
      <w:r w:rsidRPr="00A91646">
        <w:rPr>
          <w:rFonts w:cstheme="minorHAnsi"/>
          <w:sz w:val="20"/>
          <w:szCs w:val="20"/>
          <w:lang w:val="tr-TR"/>
        </w:rPr>
        <w:t> </w:t>
      </w:r>
      <w:hyperlink r:id="rId16" w:tgtFrame="_blank" w:history="1">
        <w:r w:rsidRPr="00A91646">
          <w:rPr>
            <w:rStyle w:val="Kpr"/>
            <w:rFonts w:cstheme="minorHAnsi"/>
            <w:sz w:val="20"/>
            <w:szCs w:val="20"/>
            <w:lang w:val="tr-TR"/>
          </w:rPr>
          <w:t>https://dictionary.apa.org/just-world-hypothesis</w:t>
        </w:r>
      </w:hyperlink>
    </w:p>
    <w:p w:rsidR="00CF2412" w:rsidRPr="00A91646" w:rsidRDefault="00CF2412" w:rsidP="00B4097A">
      <w:pPr>
        <w:spacing w:line="276" w:lineRule="auto"/>
        <w:ind w:left="284" w:hanging="284"/>
        <w:rPr>
          <w:rFonts w:cstheme="minorHAnsi"/>
          <w:sz w:val="20"/>
          <w:szCs w:val="20"/>
          <w:lang w:val="tr-TR"/>
        </w:rPr>
      </w:pPr>
    </w:p>
    <w:p w:rsidR="00CF2412" w:rsidRPr="00A91646" w:rsidRDefault="00CF2412"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Merriam-Webster</w:t>
      </w:r>
      <w:proofErr w:type="spellEnd"/>
      <w:r w:rsidRPr="00A91646">
        <w:rPr>
          <w:rFonts w:cstheme="minorHAnsi"/>
          <w:sz w:val="20"/>
          <w:szCs w:val="20"/>
          <w:lang w:val="tr-TR"/>
        </w:rPr>
        <w:t>. (</w:t>
      </w:r>
      <w:proofErr w:type="spellStart"/>
      <w:r w:rsidRPr="00A91646">
        <w:rPr>
          <w:rFonts w:cstheme="minorHAnsi"/>
          <w:sz w:val="20"/>
          <w:szCs w:val="20"/>
          <w:lang w:val="tr-TR"/>
        </w:rPr>
        <w:t>n.d</w:t>
      </w:r>
      <w:proofErr w:type="spellEnd"/>
      <w:r w:rsidRPr="00A91646">
        <w:rPr>
          <w:rFonts w:cstheme="minorHAnsi"/>
          <w:sz w:val="20"/>
          <w:szCs w:val="20"/>
          <w:lang w:val="tr-TR"/>
        </w:rPr>
        <w:t xml:space="preserve">.). </w:t>
      </w:r>
      <w:proofErr w:type="spellStart"/>
      <w:r w:rsidRPr="00A91646">
        <w:rPr>
          <w:rFonts w:cstheme="minorHAnsi"/>
          <w:sz w:val="20"/>
          <w:szCs w:val="20"/>
          <w:lang w:val="tr-TR"/>
        </w:rPr>
        <w:t>Semantics</w:t>
      </w:r>
      <w:proofErr w:type="spellEnd"/>
      <w:r w:rsidRPr="00A91646">
        <w:rPr>
          <w:rFonts w:cstheme="minorHAnsi"/>
          <w:sz w:val="20"/>
          <w:szCs w:val="20"/>
          <w:lang w:val="tr-TR"/>
        </w:rPr>
        <w:t xml:space="preserve">. </w:t>
      </w:r>
      <w:proofErr w:type="spellStart"/>
      <w:r w:rsidRPr="00A91646">
        <w:rPr>
          <w:rFonts w:cstheme="minorHAnsi"/>
          <w:sz w:val="20"/>
          <w:szCs w:val="20"/>
          <w:lang w:val="tr-TR"/>
        </w:rPr>
        <w:t>In</w:t>
      </w:r>
      <w:proofErr w:type="spellEnd"/>
      <w:r w:rsidRPr="00A91646">
        <w:rPr>
          <w:rFonts w:cstheme="minorHAnsi"/>
          <w:sz w:val="20"/>
          <w:szCs w:val="20"/>
          <w:lang w:val="tr-TR"/>
        </w:rPr>
        <w:t> </w:t>
      </w:r>
      <w:r w:rsidRPr="00A91646">
        <w:rPr>
          <w:rFonts w:cstheme="minorHAnsi"/>
          <w:i/>
          <w:iCs/>
          <w:sz w:val="20"/>
          <w:szCs w:val="20"/>
          <w:lang w:val="tr-TR"/>
        </w:rPr>
        <w:t xml:space="preserve">Merriam-Webster.com </w:t>
      </w:r>
      <w:proofErr w:type="spellStart"/>
      <w:r w:rsidRPr="00A91646">
        <w:rPr>
          <w:rFonts w:cstheme="minorHAnsi"/>
          <w:i/>
          <w:iCs/>
          <w:sz w:val="20"/>
          <w:szCs w:val="20"/>
          <w:lang w:val="tr-TR"/>
        </w:rPr>
        <w:t>dictionary</w:t>
      </w:r>
      <w:proofErr w:type="spellEnd"/>
      <w:r w:rsidRPr="00A91646">
        <w:rPr>
          <w:rFonts w:cstheme="minorHAnsi"/>
          <w:sz w:val="20"/>
          <w:szCs w:val="20"/>
          <w:lang w:val="tr-TR"/>
        </w:rPr>
        <w:t xml:space="preserve">. </w:t>
      </w:r>
      <w:proofErr w:type="spellStart"/>
      <w:r w:rsidRPr="00A91646">
        <w:rPr>
          <w:rFonts w:cstheme="minorHAnsi"/>
          <w:sz w:val="20"/>
          <w:szCs w:val="20"/>
          <w:lang w:val="tr-TR"/>
        </w:rPr>
        <w:t>Retrieved</w:t>
      </w:r>
      <w:proofErr w:type="spellEnd"/>
      <w:r w:rsidRPr="00A91646">
        <w:rPr>
          <w:rFonts w:cstheme="minorHAnsi"/>
          <w:sz w:val="20"/>
          <w:szCs w:val="20"/>
          <w:lang w:val="tr-TR"/>
        </w:rPr>
        <w:t xml:space="preserve"> </w:t>
      </w:r>
      <w:proofErr w:type="spellStart"/>
      <w:r w:rsidRPr="00A91646">
        <w:rPr>
          <w:rFonts w:cstheme="minorHAnsi"/>
          <w:sz w:val="20"/>
          <w:szCs w:val="20"/>
          <w:lang w:val="tr-TR"/>
        </w:rPr>
        <w:t>January</w:t>
      </w:r>
      <w:proofErr w:type="spellEnd"/>
      <w:r w:rsidRPr="00A91646">
        <w:rPr>
          <w:rFonts w:cstheme="minorHAnsi"/>
          <w:sz w:val="20"/>
          <w:szCs w:val="20"/>
          <w:lang w:val="tr-TR"/>
        </w:rPr>
        <w:t xml:space="preserve"> 4, 2020, </w:t>
      </w:r>
      <w:proofErr w:type="spellStart"/>
      <w:r w:rsidRPr="00A91646">
        <w:rPr>
          <w:rFonts w:cstheme="minorHAnsi"/>
          <w:sz w:val="20"/>
          <w:szCs w:val="20"/>
          <w:lang w:val="tr-TR"/>
        </w:rPr>
        <w:t>from</w:t>
      </w:r>
      <w:proofErr w:type="spellEnd"/>
      <w:r w:rsidRPr="00A91646">
        <w:rPr>
          <w:rFonts w:cstheme="minorHAnsi"/>
          <w:sz w:val="20"/>
          <w:szCs w:val="20"/>
          <w:lang w:val="tr-TR"/>
        </w:rPr>
        <w:t> </w:t>
      </w:r>
      <w:hyperlink r:id="rId17" w:tgtFrame="_blank" w:history="1">
        <w:r w:rsidRPr="00A91646">
          <w:rPr>
            <w:rStyle w:val="Kpr"/>
            <w:rFonts w:cstheme="minorHAnsi"/>
            <w:sz w:val="20"/>
            <w:szCs w:val="20"/>
            <w:lang w:val="tr-TR"/>
          </w:rPr>
          <w:t>https://www.merriam-webster.com/dictionary/semantics</w:t>
        </w:r>
      </w:hyperlink>
    </w:p>
    <w:p w:rsidR="00CF2412" w:rsidRPr="00A91646" w:rsidRDefault="00CF2412" w:rsidP="00CF2412">
      <w:pPr>
        <w:ind w:firstLine="0"/>
        <w:rPr>
          <w:rFonts w:cstheme="minorHAnsi"/>
          <w:sz w:val="20"/>
          <w:szCs w:val="20"/>
          <w:lang w:val="tr-TR"/>
        </w:rPr>
      </w:pPr>
      <w:r w:rsidRPr="00A91646">
        <w:rPr>
          <w:rFonts w:cstheme="minorHAnsi"/>
          <w:sz w:val="20"/>
          <w:szCs w:val="20"/>
          <w:lang w:val="tr-TR"/>
        </w:rPr>
        <w:t> </w:t>
      </w:r>
    </w:p>
    <w:p w:rsidR="00CF2412" w:rsidRPr="00A91646" w:rsidRDefault="00CF2412" w:rsidP="00CF2412">
      <w:pPr>
        <w:ind w:left="720" w:firstLine="0"/>
        <w:rPr>
          <w:rFonts w:cstheme="minorHAnsi"/>
          <w:sz w:val="20"/>
          <w:szCs w:val="20"/>
          <w:lang w:val="tr-TR"/>
        </w:rPr>
      </w:pPr>
      <w:r w:rsidRPr="00A91646">
        <w:rPr>
          <w:rFonts w:eastAsia="Calibri" w:cstheme="minorHAnsi"/>
          <w:color w:val="000000"/>
          <w:sz w:val="20"/>
          <w:szCs w:val="20"/>
          <w:lang w:val="tr-TR"/>
        </w:rPr>
        <w:t>Parantez içinde alıntı</w:t>
      </w:r>
      <w:r w:rsidRPr="00A91646">
        <w:rPr>
          <w:rFonts w:cstheme="minorHAnsi"/>
          <w:sz w:val="20"/>
          <w:szCs w:val="20"/>
          <w:lang w:val="tr-TR"/>
        </w:rPr>
        <w:t>: (</w:t>
      </w: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w:t>
      </w:r>
      <w:proofErr w:type="spellStart"/>
      <w:r w:rsidRPr="00A91646">
        <w:rPr>
          <w:rFonts w:cstheme="minorHAnsi"/>
          <w:sz w:val="20"/>
          <w:szCs w:val="20"/>
          <w:lang w:val="tr-TR"/>
        </w:rPr>
        <w:t>n.d</w:t>
      </w:r>
      <w:proofErr w:type="spellEnd"/>
      <w:proofErr w:type="gramStart"/>
      <w:r w:rsidRPr="00A91646">
        <w:rPr>
          <w:rFonts w:cstheme="minorHAnsi"/>
          <w:sz w:val="20"/>
          <w:szCs w:val="20"/>
          <w:lang w:val="tr-TR"/>
        </w:rPr>
        <w:t>.;</w:t>
      </w:r>
      <w:proofErr w:type="gramEnd"/>
      <w:r w:rsidRPr="00A91646">
        <w:rPr>
          <w:rFonts w:cstheme="minorHAnsi"/>
          <w:sz w:val="20"/>
          <w:szCs w:val="20"/>
          <w:lang w:val="tr-TR"/>
        </w:rPr>
        <w:t xml:space="preserve"> </w:t>
      </w:r>
      <w:proofErr w:type="spellStart"/>
      <w:r w:rsidRPr="00A91646">
        <w:rPr>
          <w:rFonts w:cstheme="minorHAnsi"/>
          <w:sz w:val="20"/>
          <w:szCs w:val="20"/>
          <w:lang w:val="tr-TR"/>
        </w:rPr>
        <w:t>Merriam-Webster</w:t>
      </w:r>
      <w:proofErr w:type="spellEnd"/>
      <w:r w:rsidRPr="00A91646">
        <w:rPr>
          <w:rFonts w:cstheme="minorHAnsi"/>
          <w:sz w:val="20"/>
          <w:szCs w:val="20"/>
          <w:lang w:val="tr-TR"/>
        </w:rPr>
        <w:t xml:space="preserve">, </w:t>
      </w:r>
      <w:proofErr w:type="spellStart"/>
      <w:r w:rsidRPr="00A91646">
        <w:rPr>
          <w:rFonts w:cstheme="minorHAnsi"/>
          <w:sz w:val="20"/>
          <w:szCs w:val="20"/>
          <w:lang w:val="tr-TR"/>
        </w:rPr>
        <w:t>n.d</w:t>
      </w:r>
      <w:proofErr w:type="spellEnd"/>
      <w:r w:rsidRPr="00A91646">
        <w:rPr>
          <w:rFonts w:cstheme="minorHAnsi"/>
          <w:sz w:val="20"/>
          <w:szCs w:val="20"/>
          <w:lang w:val="tr-TR"/>
        </w:rPr>
        <w:t>.)</w:t>
      </w:r>
    </w:p>
    <w:p w:rsidR="000B4AEB" w:rsidRPr="00A91646" w:rsidRDefault="00CF2412" w:rsidP="000B4AEB">
      <w:pPr>
        <w:ind w:left="720" w:firstLine="0"/>
        <w:rPr>
          <w:rFonts w:cstheme="minorHAnsi"/>
          <w:sz w:val="20"/>
          <w:szCs w:val="20"/>
          <w:lang w:val="tr-TR"/>
        </w:rPr>
      </w:pPr>
      <w:r w:rsidRPr="00A91646">
        <w:rPr>
          <w:rFonts w:eastAsia="Calibri" w:cstheme="minorHAnsi"/>
          <w:color w:val="000000"/>
          <w:sz w:val="20"/>
          <w:szCs w:val="20"/>
          <w:lang w:val="tr-TR"/>
        </w:rPr>
        <w:lastRenderedPageBreak/>
        <w:t xml:space="preserve">Anlatı </w:t>
      </w:r>
      <w:proofErr w:type="spellStart"/>
      <w:r w:rsidRPr="00A91646">
        <w:rPr>
          <w:rFonts w:eastAsia="Calibri" w:cstheme="minorHAnsi"/>
          <w:color w:val="000000"/>
          <w:sz w:val="20"/>
          <w:szCs w:val="20"/>
          <w:lang w:val="tr-TR"/>
        </w:rPr>
        <w:t>atıfı</w:t>
      </w:r>
      <w:proofErr w:type="spellEnd"/>
      <w:r w:rsidRPr="00A91646">
        <w:rPr>
          <w:rFonts w:cstheme="minorHAnsi"/>
          <w:sz w:val="20"/>
          <w:szCs w:val="20"/>
          <w:lang w:val="tr-TR"/>
        </w:rPr>
        <w:t xml:space="preserve">: </w:t>
      </w: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w:t>
      </w:r>
      <w:proofErr w:type="spellStart"/>
      <w:r w:rsidRPr="00A91646">
        <w:rPr>
          <w:rFonts w:cstheme="minorHAnsi"/>
          <w:sz w:val="20"/>
          <w:szCs w:val="20"/>
          <w:lang w:val="tr-TR"/>
        </w:rPr>
        <w:t>n.d</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Merriam-Webster</w:t>
      </w:r>
      <w:proofErr w:type="spellEnd"/>
      <w:r w:rsidRPr="00A91646">
        <w:rPr>
          <w:rFonts w:cstheme="minorHAnsi"/>
          <w:sz w:val="20"/>
          <w:szCs w:val="20"/>
          <w:lang w:val="tr-TR"/>
        </w:rPr>
        <w:t xml:space="preserve"> (</w:t>
      </w:r>
      <w:proofErr w:type="spellStart"/>
      <w:r w:rsidRPr="00A91646">
        <w:rPr>
          <w:rFonts w:cstheme="minorHAnsi"/>
          <w:sz w:val="20"/>
          <w:szCs w:val="20"/>
          <w:lang w:val="tr-TR"/>
        </w:rPr>
        <w:t>n.d</w:t>
      </w:r>
      <w:proofErr w:type="spellEnd"/>
      <w:r w:rsidRPr="00A91646">
        <w:rPr>
          <w:rFonts w:cstheme="minorHAnsi"/>
          <w:sz w:val="20"/>
          <w:szCs w:val="20"/>
          <w:lang w:val="tr-TR"/>
        </w:rPr>
        <w:t>.)</w:t>
      </w:r>
    </w:p>
    <w:p w:rsidR="00B4312A" w:rsidRPr="00A91646" w:rsidRDefault="00B4312A" w:rsidP="00947463">
      <w:pPr>
        <w:ind w:firstLine="0"/>
        <w:rPr>
          <w:rFonts w:cstheme="minorHAnsi"/>
          <w:sz w:val="20"/>
          <w:szCs w:val="20"/>
          <w:lang w:val="tr-TR"/>
        </w:rPr>
      </w:pPr>
    </w:p>
    <w:p w:rsidR="00947463" w:rsidRPr="00A91646" w:rsidRDefault="00F87E24" w:rsidP="00947463">
      <w:pPr>
        <w:ind w:firstLine="0"/>
        <w:rPr>
          <w:rFonts w:cstheme="minorHAnsi"/>
          <w:b/>
          <w:sz w:val="20"/>
          <w:szCs w:val="20"/>
          <w:lang w:val="tr-TR"/>
        </w:rPr>
      </w:pPr>
      <w:r w:rsidRPr="00A91646">
        <w:rPr>
          <w:rFonts w:cstheme="minorHAnsi"/>
          <w:b/>
          <w:sz w:val="20"/>
          <w:szCs w:val="20"/>
          <w:lang w:val="tr-TR"/>
        </w:rPr>
        <w:t>13</w:t>
      </w:r>
      <w:r w:rsidR="00947463" w:rsidRPr="00A91646">
        <w:rPr>
          <w:rFonts w:cstheme="minorHAnsi"/>
          <w:b/>
          <w:sz w:val="20"/>
          <w:szCs w:val="20"/>
          <w:lang w:val="tr-TR"/>
        </w:rPr>
        <w:t>. Basılı sözlük</w:t>
      </w:r>
    </w:p>
    <w:p w:rsidR="00E5100C" w:rsidRPr="00A91646" w:rsidRDefault="00E5100C" w:rsidP="00E5100C">
      <w:pPr>
        <w:spacing w:line="276" w:lineRule="auto"/>
        <w:ind w:firstLine="0"/>
        <w:rPr>
          <w:rFonts w:cstheme="minorHAnsi"/>
          <w:sz w:val="20"/>
          <w:szCs w:val="20"/>
          <w:lang w:val="tr-TR"/>
        </w:rPr>
      </w:pPr>
      <w:r w:rsidRPr="00A91646">
        <w:rPr>
          <w:rFonts w:cstheme="minorHAnsi"/>
          <w:sz w:val="20"/>
          <w:szCs w:val="20"/>
          <w:lang w:val="tr-TR"/>
        </w:rPr>
        <w:t xml:space="preserve">Kurum Adı. (Yıl). Kelime. </w:t>
      </w:r>
      <w:r w:rsidRPr="00A91646">
        <w:rPr>
          <w:rFonts w:cstheme="minorHAnsi"/>
          <w:i/>
          <w:sz w:val="20"/>
          <w:szCs w:val="20"/>
          <w:lang w:val="tr-TR"/>
        </w:rPr>
        <w:t>Sözlük adı</w:t>
      </w:r>
      <w:r w:rsidRPr="00A91646">
        <w:rPr>
          <w:rFonts w:cstheme="minorHAnsi"/>
          <w:sz w:val="20"/>
          <w:szCs w:val="20"/>
          <w:lang w:val="tr-TR"/>
        </w:rPr>
        <w:t xml:space="preserve"> içinde. (Basım sayısı, Sayfa sayısı).</w:t>
      </w:r>
    </w:p>
    <w:p w:rsidR="003F47A3" w:rsidRPr="00A91646" w:rsidRDefault="003F47A3" w:rsidP="00E5100C">
      <w:pPr>
        <w:spacing w:line="276" w:lineRule="auto"/>
        <w:ind w:firstLine="0"/>
        <w:rPr>
          <w:rFonts w:cstheme="minorHAnsi"/>
          <w:sz w:val="20"/>
          <w:szCs w:val="20"/>
          <w:lang w:val="tr-TR"/>
        </w:rPr>
      </w:pPr>
    </w:p>
    <w:p w:rsidR="00E5100C" w:rsidRPr="00A91646" w:rsidRDefault="00E5100C" w:rsidP="00E5100C">
      <w:pPr>
        <w:spacing w:line="276" w:lineRule="auto"/>
        <w:ind w:firstLine="0"/>
        <w:rPr>
          <w:rFonts w:cstheme="minorHAnsi"/>
          <w:sz w:val="20"/>
          <w:szCs w:val="20"/>
          <w:lang w:val="tr-TR"/>
        </w:rPr>
      </w:pPr>
      <w:r w:rsidRPr="00A91646">
        <w:rPr>
          <w:rFonts w:cstheme="minorHAnsi"/>
          <w:sz w:val="20"/>
          <w:szCs w:val="20"/>
          <w:lang w:val="tr-TR"/>
        </w:rPr>
        <w:t xml:space="preserve">Yazarın soyadı, Yazarın adının baş harfi. (Yıl). Kelime. </w:t>
      </w:r>
      <w:r w:rsidRPr="00A91646">
        <w:rPr>
          <w:rFonts w:cstheme="minorHAnsi"/>
          <w:i/>
          <w:sz w:val="20"/>
          <w:szCs w:val="20"/>
          <w:lang w:val="tr-TR"/>
        </w:rPr>
        <w:t>Sözlük adı</w:t>
      </w:r>
      <w:r w:rsidRPr="00A91646">
        <w:rPr>
          <w:rFonts w:cstheme="minorHAnsi"/>
          <w:sz w:val="20"/>
          <w:szCs w:val="20"/>
          <w:lang w:val="tr-TR"/>
        </w:rPr>
        <w:t xml:space="preserve"> içinde. (Basım sayısı, Sayfa sayısı).</w:t>
      </w:r>
    </w:p>
    <w:p w:rsidR="00E5100C" w:rsidRPr="00A91646" w:rsidRDefault="00E5100C" w:rsidP="00E5100C">
      <w:pPr>
        <w:spacing w:line="276" w:lineRule="auto"/>
        <w:ind w:firstLine="0"/>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(2015). </w:t>
      </w:r>
      <w:proofErr w:type="spellStart"/>
      <w:r w:rsidRPr="00A91646">
        <w:rPr>
          <w:rFonts w:cstheme="minorHAnsi"/>
          <w:sz w:val="20"/>
          <w:szCs w:val="20"/>
          <w:lang w:val="tr-TR"/>
        </w:rPr>
        <w:t>Mood</w:t>
      </w:r>
      <w:proofErr w:type="spellEnd"/>
      <w:r w:rsidRPr="00A91646">
        <w:rPr>
          <w:rFonts w:cstheme="minorHAnsi"/>
          <w:sz w:val="20"/>
          <w:szCs w:val="20"/>
          <w:lang w:val="tr-TR"/>
        </w:rPr>
        <w:t xml:space="preserve"> </w:t>
      </w:r>
      <w:proofErr w:type="spellStart"/>
      <w:r w:rsidRPr="00A91646">
        <w:rPr>
          <w:rFonts w:cstheme="minorHAnsi"/>
          <w:sz w:val="20"/>
          <w:szCs w:val="20"/>
          <w:lang w:val="tr-TR"/>
        </w:rPr>
        <w:t>induction</w:t>
      </w:r>
      <w:proofErr w:type="spellEnd"/>
      <w:r w:rsidRPr="00A91646">
        <w:rPr>
          <w:rFonts w:cstheme="minorHAnsi"/>
          <w:sz w:val="20"/>
          <w:szCs w:val="20"/>
          <w:lang w:val="tr-TR"/>
        </w:rPr>
        <w:t xml:space="preserve">. </w:t>
      </w:r>
      <w:proofErr w:type="spellStart"/>
      <w:r w:rsidRPr="00A91646">
        <w:rPr>
          <w:rFonts w:cstheme="minorHAnsi"/>
          <w:sz w:val="20"/>
          <w:szCs w:val="20"/>
          <w:lang w:val="tr-TR"/>
        </w:rPr>
        <w:t>In</w:t>
      </w:r>
      <w:proofErr w:type="spellEnd"/>
      <w:r w:rsidRPr="00A91646">
        <w:rPr>
          <w:rFonts w:cstheme="minorHAnsi"/>
          <w:sz w:val="20"/>
          <w:szCs w:val="20"/>
          <w:lang w:val="tr-TR"/>
        </w:rPr>
        <w:t> </w:t>
      </w:r>
      <w:r w:rsidRPr="00A91646">
        <w:rPr>
          <w:rFonts w:cstheme="minorHAnsi"/>
          <w:i/>
          <w:iCs/>
          <w:sz w:val="20"/>
          <w:szCs w:val="20"/>
          <w:lang w:val="tr-TR"/>
        </w:rPr>
        <w:t xml:space="preserve">APA </w:t>
      </w:r>
      <w:proofErr w:type="spellStart"/>
      <w:r w:rsidRPr="00A91646">
        <w:rPr>
          <w:rFonts w:cstheme="minorHAnsi"/>
          <w:i/>
          <w:iCs/>
          <w:sz w:val="20"/>
          <w:szCs w:val="20"/>
          <w:lang w:val="tr-TR"/>
        </w:rPr>
        <w:t>dictionary</w:t>
      </w:r>
      <w:proofErr w:type="spellEnd"/>
      <w:r w:rsidRPr="00A91646">
        <w:rPr>
          <w:rFonts w:cstheme="minorHAnsi"/>
          <w:i/>
          <w:iCs/>
          <w:sz w:val="20"/>
          <w:szCs w:val="20"/>
          <w:lang w:val="tr-TR"/>
        </w:rPr>
        <w:t xml:space="preserve"> of </w:t>
      </w:r>
      <w:proofErr w:type="spellStart"/>
      <w:r w:rsidRPr="00A91646">
        <w:rPr>
          <w:rFonts w:cstheme="minorHAnsi"/>
          <w:i/>
          <w:iCs/>
          <w:sz w:val="20"/>
          <w:szCs w:val="20"/>
          <w:lang w:val="tr-TR"/>
        </w:rPr>
        <w:t>psychology</w:t>
      </w:r>
      <w:proofErr w:type="spellEnd"/>
      <w:r w:rsidRPr="00A91646">
        <w:rPr>
          <w:rFonts w:cstheme="minorHAnsi"/>
          <w:sz w:val="20"/>
          <w:szCs w:val="20"/>
          <w:lang w:val="tr-TR"/>
        </w:rPr>
        <w:t> (2nd ed</w:t>
      </w:r>
      <w:proofErr w:type="gramStart"/>
      <w:r w:rsidRPr="00A91646">
        <w:rPr>
          <w:rFonts w:cstheme="minorHAnsi"/>
          <w:sz w:val="20"/>
          <w:szCs w:val="20"/>
          <w:lang w:val="tr-TR"/>
        </w:rPr>
        <w:t>.,</w:t>
      </w:r>
      <w:proofErr w:type="gramEnd"/>
      <w:r w:rsidRPr="00A91646">
        <w:rPr>
          <w:rFonts w:cstheme="minorHAnsi"/>
          <w:sz w:val="20"/>
          <w:szCs w:val="20"/>
          <w:lang w:val="tr-TR"/>
        </w:rPr>
        <w:t xml:space="preserve"> p. 667).</w:t>
      </w:r>
    </w:p>
    <w:p w:rsidR="00947463" w:rsidRPr="00A91646" w:rsidRDefault="00947463" w:rsidP="00B4097A">
      <w:pPr>
        <w:spacing w:line="276" w:lineRule="auto"/>
        <w:ind w:left="284" w:hanging="284"/>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Merriam-Webster</w:t>
      </w:r>
      <w:proofErr w:type="spellEnd"/>
      <w:r w:rsidRPr="00A91646">
        <w:rPr>
          <w:rFonts w:cstheme="minorHAnsi"/>
          <w:sz w:val="20"/>
          <w:szCs w:val="20"/>
          <w:lang w:val="tr-TR"/>
        </w:rPr>
        <w:t xml:space="preserve">. (2003). </w:t>
      </w:r>
      <w:proofErr w:type="spellStart"/>
      <w:r w:rsidRPr="00A91646">
        <w:rPr>
          <w:rFonts w:cstheme="minorHAnsi"/>
          <w:sz w:val="20"/>
          <w:szCs w:val="20"/>
          <w:lang w:val="tr-TR"/>
        </w:rPr>
        <w:t>Litmus</w:t>
      </w:r>
      <w:proofErr w:type="spellEnd"/>
      <w:r w:rsidRPr="00A91646">
        <w:rPr>
          <w:rFonts w:cstheme="minorHAnsi"/>
          <w:sz w:val="20"/>
          <w:szCs w:val="20"/>
          <w:lang w:val="tr-TR"/>
        </w:rPr>
        <w:t xml:space="preserve"> test. </w:t>
      </w:r>
      <w:proofErr w:type="spellStart"/>
      <w:r w:rsidRPr="00A91646">
        <w:rPr>
          <w:rFonts w:cstheme="minorHAnsi"/>
          <w:sz w:val="20"/>
          <w:szCs w:val="20"/>
          <w:lang w:val="tr-TR"/>
        </w:rPr>
        <w:t>In</w:t>
      </w:r>
      <w:proofErr w:type="spellEnd"/>
      <w:r w:rsidRPr="00A91646">
        <w:rPr>
          <w:rFonts w:cstheme="minorHAnsi"/>
          <w:sz w:val="20"/>
          <w:szCs w:val="20"/>
          <w:lang w:val="tr-TR"/>
        </w:rPr>
        <w:t> </w:t>
      </w:r>
      <w:proofErr w:type="spellStart"/>
      <w:r w:rsidRPr="00A91646">
        <w:rPr>
          <w:rFonts w:cstheme="minorHAnsi"/>
          <w:i/>
          <w:iCs/>
          <w:sz w:val="20"/>
          <w:szCs w:val="20"/>
          <w:lang w:val="tr-TR"/>
        </w:rPr>
        <w:t>Merriam-Webster’s</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collegiate</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dictionary</w:t>
      </w:r>
      <w:proofErr w:type="spellEnd"/>
      <w:r w:rsidRPr="00A91646">
        <w:rPr>
          <w:rFonts w:cstheme="minorHAnsi"/>
          <w:sz w:val="20"/>
          <w:szCs w:val="20"/>
          <w:lang w:val="tr-TR"/>
        </w:rPr>
        <w:t> (11th ed</w:t>
      </w:r>
      <w:proofErr w:type="gramStart"/>
      <w:r w:rsidRPr="00A91646">
        <w:rPr>
          <w:rFonts w:cstheme="minorHAnsi"/>
          <w:sz w:val="20"/>
          <w:szCs w:val="20"/>
          <w:lang w:val="tr-TR"/>
        </w:rPr>
        <w:t>.,</w:t>
      </w:r>
      <w:proofErr w:type="gramEnd"/>
      <w:r w:rsidRPr="00A91646">
        <w:rPr>
          <w:rFonts w:cstheme="minorHAnsi"/>
          <w:sz w:val="20"/>
          <w:szCs w:val="20"/>
          <w:lang w:val="tr-TR"/>
        </w:rPr>
        <w:t xml:space="preserve"> p. 727).</w:t>
      </w:r>
    </w:p>
    <w:p w:rsidR="00947463" w:rsidRPr="00A91646" w:rsidRDefault="00947463" w:rsidP="00947463">
      <w:pPr>
        <w:ind w:firstLine="0"/>
        <w:rPr>
          <w:rFonts w:cstheme="minorHAnsi"/>
          <w:sz w:val="20"/>
          <w:szCs w:val="20"/>
          <w:lang w:val="tr-TR"/>
        </w:rPr>
      </w:pPr>
      <w:r w:rsidRPr="00A91646">
        <w:rPr>
          <w:rFonts w:cstheme="minorHAnsi"/>
          <w:sz w:val="20"/>
          <w:szCs w:val="20"/>
          <w:lang w:val="tr-TR"/>
        </w:rPr>
        <w:t> </w:t>
      </w:r>
    </w:p>
    <w:p w:rsidR="00947463" w:rsidRPr="00A91646" w:rsidRDefault="00947463" w:rsidP="00947463">
      <w:pPr>
        <w:ind w:left="720" w:firstLine="0"/>
        <w:rPr>
          <w:rFonts w:cstheme="minorHAnsi"/>
          <w:sz w:val="20"/>
          <w:szCs w:val="20"/>
          <w:lang w:val="tr-TR"/>
        </w:rPr>
      </w:pPr>
      <w:r w:rsidRPr="00A91646">
        <w:rPr>
          <w:rFonts w:eastAsia="Calibri" w:cstheme="minorHAnsi"/>
          <w:color w:val="000000"/>
          <w:sz w:val="20"/>
          <w:szCs w:val="20"/>
          <w:lang w:val="tr-TR"/>
        </w:rPr>
        <w:t>Parantez içinde alıntı</w:t>
      </w:r>
      <w:r w:rsidRPr="00A91646">
        <w:rPr>
          <w:rFonts w:cstheme="minorHAnsi"/>
          <w:sz w:val="20"/>
          <w:szCs w:val="20"/>
          <w:lang w:val="tr-TR"/>
        </w:rPr>
        <w:t>: (</w:t>
      </w: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2015; </w:t>
      </w:r>
      <w:proofErr w:type="spellStart"/>
      <w:r w:rsidRPr="00A91646">
        <w:rPr>
          <w:rFonts w:cstheme="minorHAnsi"/>
          <w:sz w:val="20"/>
          <w:szCs w:val="20"/>
          <w:lang w:val="tr-TR"/>
        </w:rPr>
        <w:t>Merriam-Webster</w:t>
      </w:r>
      <w:proofErr w:type="spellEnd"/>
      <w:r w:rsidRPr="00A91646">
        <w:rPr>
          <w:rFonts w:cstheme="minorHAnsi"/>
          <w:sz w:val="20"/>
          <w:szCs w:val="20"/>
          <w:lang w:val="tr-TR"/>
        </w:rPr>
        <w:t>, 2003)</w:t>
      </w:r>
    </w:p>
    <w:p w:rsidR="00CF2412" w:rsidRPr="00A91646" w:rsidRDefault="00947463" w:rsidP="00947463">
      <w:pPr>
        <w:ind w:left="720" w:firstLine="0"/>
        <w:rPr>
          <w:rFonts w:cstheme="minorHAnsi"/>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cstheme="minorHAnsi"/>
          <w:sz w:val="20"/>
          <w:szCs w:val="20"/>
          <w:lang w:val="tr-TR"/>
        </w:rPr>
        <w:t xml:space="preserve">: </w:t>
      </w: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(2015)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Merriam-Webster</w:t>
      </w:r>
      <w:proofErr w:type="spellEnd"/>
      <w:r w:rsidRPr="00A91646">
        <w:rPr>
          <w:rFonts w:cstheme="minorHAnsi"/>
          <w:sz w:val="20"/>
          <w:szCs w:val="20"/>
          <w:lang w:val="tr-TR"/>
        </w:rPr>
        <w:t xml:space="preserve"> (2003)</w:t>
      </w:r>
    </w:p>
    <w:p w:rsidR="00947463" w:rsidRPr="00A91646" w:rsidRDefault="00947463" w:rsidP="00947463">
      <w:pPr>
        <w:ind w:firstLine="0"/>
        <w:rPr>
          <w:rFonts w:cstheme="minorHAnsi"/>
          <w:sz w:val="20"/>
          <w:szCs w:val="20"/>
          <w:lang w:val="tr-TR"/>
        </w:rPr>
      </w:pPr>
    </w:p>
    <w:p w:rsidR="00947463" w:rsidRPr="00A91646" w:rsidRDefault="00F87E24" w:rsidP="00947463">
      <w:pPr>
        <w:ind w:firstLine="0"/>
        <w:rPr>
          <w:rFonts w:cstheme="minorHAnsi"/>
          <w:b/>
          <w:sz w:val="20"/>
          <w:szCs w:val="20"/>
          <w:lang w:val="tr-TR"/>
        </w:rPr>
      </w:pPr>
      <w:r w:rsidRPr="00A91646">
        <w:rPr>
          <w:rFonts w:cstheme="minorHAnsi"/>
          <w:b/>
          <w:sz w:val="20"/>
          <w:szCs w:val="20"/>
          <w:lang w:val="tr-TR"/>
        </w:rPr>
        <w:t xml:space="preserve">14. </w:t>
      </w:r>
      <w:r w:rsidR="00947463" w:rsidRPr="00A91646">
        <w:rPr>
          <w:rFonts w:cstheme="minorHAnsi"/>
          <w:b/>
          <w:sz w:val="20"/>
          <w:szCs w:val="20"/>
          <w:lang w:val="tr-TR"/>
        </w:rPr>
        <w:t>Bir Devlet Kurumu Tarafından Hazırlanan Rapor Referanslar</w:t>
      </w:r>
    </w:p>
    <w:p w:rsidR="00E5100C" w:rsidRPr="00A91646" w:rsidRDefault="00E5100C" w:rsidP="00E5100C">
      <w:pPr>
        <w:spacing w:line="276" w:lineRule="auto"/>
        <w:ind w:left="284" w:hanging="284"/>
        <w:rPr>
          <w:rFonts w:cstheme="minorHAnsi"/>
          <w:sz w:val="20"/>
          <w:szCs w:val="20"/>
          <w:lang w:val="tr-TR"/>
        </w:rPr>
      </w:pPr>
      <w:r w:rsidRPr="00A91646">
        <w:rPr>
          <w:rFonts w:cstheme="minorHAnsi"/>
          <w:sz w:val="20"/>
          <w:szCs w:val="20"/>
          <w:lang w:val="tr-TR"/>
        </w:rPr>
        <w:t xml:space="preserve">Resmi Yayını Basan Kurumun Adı. (Yıl). </w:t>
      </w:r>
      <w:r w:rsidRPr="00A91646">
        <w:rPr>
          <w:rFonts w:cstheme="minorHAnsi"/>
          <w:i/>
          <w:sz w:val="20"/>
          <w:szCs w:val="20"/>
          <w:lang w:val="tr-TR"/>
        </w:rPr>
        <w:t>Raporun adı</w:t>
      </w:r>
      <w:r w:rsidRPr="00A91646">
        <w:rPr>
          <w:rFonts w:cstheme="minorHAnsi"/>
          <w:sz w:val="20"/>
          <w:szCs w:val="20"/>
          <w:lang w:val="tr-TR"/>
        </w:rPr>
        <w:t xml:space="preserve"> (Yayın </w:t>
      </w:r>
      <w:proofErr w:type="spellStart"/>
      <w:r w:rsidRPr="00A91646">
        <w:rPr>
          <w:rFonts w:cstheme="minorHAnsi"/>
          <w:sz w:val="20"/>
          <w:szCs w:val="20"/>
          <w:lang w:val="tr-TR"/>
        </w:rPr>
        <w:t>no</w:t>
      </w:r>
      <w:proofErr w:type="spellEnd"/>
      <w:r w:rsidRPr="00A91646">
        <w:rPr>
          <w:rFonts w:cstheme="minorHAnsi"/>
          <w:sz w:val="20"/>
          <w:szCs w:val="20"/>
          <w:lang w:val="tr-TR"/>
        </w:rPr>
        <w:t>.). Yayınevi.</w:t>
      </w:r>
    </w:p>
    <w:p w:rsidR="003F47A3" w:rsidRPr="00A91646" w:rsidRDefault="003F47A3" w:rsidP="00E5100C">
      <w:pPr>
        <w:spacing w:line="276" w:lineRule="auto"/>
        <w:ind w:left="284" w:hanging="284"/>
        <w:rPr>
          <w:rFonts w:cstheme="minorHAnsi"/>
          <w:sz w:val="20"/>
          <w:szCs w:val="20"/>
          <w:lang w:val="tr-TR"/>
        </w:rPr>
      </w:pPr>
    </w:p>
    <w:p w:rsidR="00E5100C" w:rsidRPr="00A91646" w:rsidRDefault="00E5100C" w:rsidP="00E5100C">
      <w:pPr>
        <w:spacing w:line="276" w:lineRule="auto"/>
        <w:ind w:left="284" w:hanging="284"/>
        <w:rPr>
          <w:rFonts w:cstheme="minorHAnsi"/>
          <w:sz w:val="20"/>
          <w:szCs w:val="20"/>
          <w:lang w:val="tr-TR"/>
        </w:rPr>
      </w:pPr>
      <w:r w:rsidRPr="00A91646">
        <w:rPr>
          <w:rFonts w:cstheme="minorHAnsi"/>
          <w:sz w:val="20"/>
          <w:szCs w:val="20"/>
          <w:lang w:val="tr-TR"/>
        </w:rPr>
        <w:t xml:space="preserve">Resmi Yayını Basan Kurumun Adı. (Yıl). </w:t>
      </w:r>
      <w:r w:rsidRPr="00A91646">
        <w:rPr>
          <w:rFonts w:cstheme="minorHAnsi"/>
          <w:i/>
          <w:sz w:val="20"/>
          <w:szCs w:val="20"/>
          <w:lang w:val="tr-TR"/>
        </w:rPr>
        <w:t>Raporun adı</w:t>
      </w:r>
      <w:r w:rsidRPr="00A91646">
        <w:rPr>
          <w:rFonts w:cstheme="minorHAnsi"/>
          <w:sz w:val="20"/>
          <w:szCs w:val="20"/>
          <w:lang w:val="tr-TR"/>
        </w:rPr>
        <w:t xml:space="preserve"> (Yayın </w:t>
      </w:r>
      <w:proofErr w:type="spellStart"/>
      <w:r w:rsidRPr="00A91646">
        <w:rPr>
          <w:rFonts w:cstheme="minorHAnsi"/>
          <w:sz w:val="20"/>
          <w:szCs w:val="20"/>
          <w:lang w:val="tr-TR"/>
        </w:rPr>
        <w:t>no</w:t>
      </w:r>
      <w:proofErr w:type="spellEnd"/>
      <w:r w:rsidRPr="00A91646">
        <w:rPr>
          <w:rFonts w:cstheme="minorHAnsi"/>
          <w:sz w:val="20"/>
          <w:szCs w:val="20"/>
          <w:lang w:val="tr-TR"/>
        </w:rPr>
        <w:t>.). İnternet adresi.</w:t>
      </w:r>
    </w:p>
    <w:p w:rsidR="00FA15F3" w:rsidRPr="00A91646" w:rsidRDefault="00FA15F3" w:rsidP="007D058A">
      <w:pPr>
        <w:spacing w:line="276" w:lineRule="auto"/>
        <w:ind w:firstLine="0"/>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National</w:t>
      </w:r>
      <w:proofErr w:type="spellEnd"/>
      <w:r w:rsidRPr="00A91646">
        <w:rPr>
          <w:rFonts w:cstheme="minorHAnsi"/>
          <w:sz w:val="20"/>
          <w:szCs w:val="20"/>
          <w:lang w:val="tr-TR"/>
        </w:rPr>
        <w:t xml:space="preserve"> </w:t>
      </w:r>
      <w:proofErr w:type="spellStart"/>
      <w:r w:rsidRPr="00A91646">
        <w:rPr>
          <w:rFonts w:cstheme="minorHAnsi"/>
          <w:sz w:val="20"/>
          <w:szCs w:val="20"/>
          <w:lang w:val="tr-TR"/>
        </w:rPr>
        <w:t>Cancer</w:t>
      </w:r>
      <w:proofErr w:type="spellEnd"/>
      <w:r w:rsidRPr="00A91646">
        <w:rPr>
          <w:rFonts w:cstheme="minorHAnsi"/>
          <w:sz w:val="20"/>
          <w:szCs w:val="20"/>
          <w:lang w:val="tr-TR"/>
        </w:rPr>
        <w:t xml:space="preserve"> </w:t>
      </w:r>
      <w:proofErr w:type="spellStart"/>
      <w:r w:rsidRPr="00A91646">
        <w:rPr>
          <w:rFonts w:cstheme="minorHAnsi"/>
          <w:sz w:val="20"/>
          <w:szCs w:val="20"/>
          <w:lang w:val="tr-TR"/>
        </w:rPr>
        <w:t>Institute</w:t>
      </w:r>
      <w:proofErr w:type="spellEnd"/>
      <w:r w:rsidRPr="00A91646">
        <w:rPr>
          <w:rFonts w:cstheme="minorHAnsi"/>
          <w:sz w:val="20"/>
          <w:szCs w:val="20"/>
          <w:lang w:val="tr-TR"/>
        </w:rPr>
        <w:t>. (2019). </w:t>
      </w:r>
      <w:proofErr w:type="spellStart"/>
      <w:r w:rsidRPr="00A91646">
        <w:rPr>
          <w:rFonts w:cstheme="minorHAnsi"/>
          <w:i/>
          <w:iCs/>
          <w:sz w:val="20"/>
          <w:szCs w:val="20"/>
          <w:lang w:val="tr-TR"/>
        </w:rPr>
        <w:t>Taking</w:t>
      </w:r>
      <w:proofErr w:type="spellEnd"/>
      <w:r w:rsidRPr="00A91646">
        <w:rPr>
          <w:rFonts w:cstheme="minorHAnsi"/>
          <w:i/>
          <w:iCs/>
          <w:sz w:val="20"/>
          <w:szCs w:val="20"/>
          <w:lang w:val="tr-TR"/>
        </w:rPr>
        <w:t xml:space="preserve"> time: </w:t>
      </w:r>
      <w:proofErr w:type="spellStart"/>
      <w:r w:rsidRPr="00A91646">
        <w:rPr>
          <w:rFonts w:cstheme="minorHAnsi"/>
          <w:i/>
          <w:iCs/>
          <w:sz w:val="20"/>
          <w:szCs w:val="20"/>
          <w:lang w:val="tr-TR"/>
        </w:rPr>
        <w:t>Support</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for</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people</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with</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cancer</w:t>
      </w:r>
      <w:proofErr w:type="spellEnd"/>
      <w:r w:rsidRPr="00A91646">
        <w:rPr>
          <w:rFonts w:cstheme="minorHAnsi"/>
          <w:sz w:val="20"/>
          <w:szCs w:val="20"/>
          <w:lang w:val="tr-TR"/>
        </w:rPr>
        <w:t xml:space="preserve"> (NIH </w:t>
      </w:r>
      <w:proofErr w:type="spellStart"/>
      <w:r w:rsidRPr="00A91646">
        <w:rPr>
          <w:rFonts w:cstheme="minorHAnsi"/>
          <w:sz w:val="20"/>
          <w:szCs w:val="20"/>
          <w:lang w:val="tr-TR"/>
        </w:rPr>
        <w:t>Publication</w:t>
      </w:r>
      <w:proofErr w:type="spellEnd"/>
      <w:r w:rsidRPr="00A91646">
        <w:rPr>
          <w:rFonts w:cstheme="minorHAnsi"/>
          <w:sz w:val="20"/>
          <w:szCs w:val="20"/>
          <w:lang w:val="tr-TR"/>
        </w:rPr>
        <w:t xml:space="preserve"> No. 18-2059). U.S. </w:t>
      </w:r>
      <w:proofErr w:type="spellStart"/>
      <w:r w:rsidRPr="00A91646">
        <w:rPr>
          <w:rFonts w:cstheme="minorHAnsi"/>
          <w:sz w:val="20"/>
          <w:szCs w:val="20"/>
          <w:lang w:val="tr-TR"/>
        </w:rPr>
        <w:t>Department</w:t>
      </w:r>
      <w:proofErr w:type="spellEnd"/>
      <w:r w:rsidRPr="00A91646">
        <w:rPr>
          <w:rFonts w:cstheme="minorHAnsi"/>
          <w:sz w:val="20"/>
          <w:szCs w:val="20"/>
          <w:lang w:val="tr-TR"/>
        </w:rPr>
        <w:t xml:space="preserve"> of </w:t>
      </w:r>
      <w:proofErr w:type="spellStart"/>
      <w:r w:rsidRPr="00A91646">
        <w:rPr>
          <w:rFonts w:cstheme="minorHAnsi"/>
          <w:sz w:val="20"/>
          <w:szCs w:val="20"/>
          <w:lang w:val="tr-TR"/>
        </w:rPr>
        <w:t>Health</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Human Services, </w:t>
      </w:r>
      <w:proofErr w:type="spellStart"/>
      <w:r w:rsidRPr="00A91646">
        <w:rPr>
          <w:rFonts w:cstheme="minorHAnsi"/>
          <w:sz w:val="20"/>
          <w:szCs w:val="20"/>
          <w:lang w:val="tr-TR"/>
        </w:rPr>
        <w:t>National</w:t>
      </w:r>
      <w:proofErr w:type="spellEnd"/>
      <w:r w:rsidRPr="00A91646">
        <w:rPr>
          <w:rFonts w:cstheme="minorHAnsi"/>
          <w:sz w:val="20"/>
          <w:szCs w:val="20"/>
          <w:lang w:val="tr-TR"/>
        </w:rPr>
        <w:t xml:space="preserve"> </w:t>
      </w:r>
      <w:proofErr w:type="spellStart"/>
      <w:r w:rsidRPr="00A91646">
        <w:rPr>
          <w:rFonts w:cstheme="minorHAnsi"/>
          <w:sz w:val="20"/>
          <w:szCs w:val="20"/>
          <w:lang w:val="tr-TR"/>
        </w:rPr>
        <w:t>Institutes</w:t>
      </w:r>
      <w:proofErr w:type="spellEnd"/>
      <w:r w:rsidRPr="00A91646">
        <w:rPr>
          <w:rFonts w:cstheme="minorHAnsi"/>
          <w:sz w:val="20"/>
          <w:szCs w:val="20"/>
          <w:lang w:val="tr-TR"/>
        </w:rPr>
        <w:t xml:space="preserve"> of Health. </w:t>
      </w:r>
      <w:hyperlink r:id="rId18" w:tgtFrame="_blank" w:history="1">
        <w:r w:rsidRPr="00A91646">
          <w:rPr>
            <w:rStyle w:val="Kpr"/>
            <w:rFonts w:cstheme="minorHAnsi"/>
            <w:sz w:val="20"/>
            <w:szCs w:val="20"/>
            <w:lang w:val="tr-TR"/>
          </w:rPr>
          <w:t>https://www.cancer.gov/publications/patient-education/takingtime.pdf</w:t>
        </w:r>
      </w:hyperlink>
    </w:p>
    <w:p w:rsidR="00947463" w:rsidRPr="00A91646" w:rsidRDefault="00947463" w:rsidP="00947463">
      <w:pPr>
        <w:ind w:firstLine="0"/>
        <w:rPr>
          <w:rFonts w:cstheme="minorHAnsi"/>
          <w:sz w:val="20"/>
          <w:szCs w:val="20"/>
          <w:lang w:val="tr-TR"/>
        </w:rPr>
      </w:pPr>
      <w:r w:rsidRPr="00A91646">
        <w:rPr>
          <w:rFonts w:cstheme="minorHAnsi"/>
          <w:sz w:val="20"/>
          <w:szCs w:val="20"/>
          <w:lang w:val="tr-TR"/>
        </w:rPr>
        <w:t> </w:t>
      </w:r>
    </w:p>
    <w:p w:rsidR="00947463" w:rsidRPr="00A91646" w:rsidRDefault="00947463" w:rsidP="00947463">
      <w:pPr>
        <w:ind w:left="720" w:firstLine="0"/>
        <w:rPr>
          <w:rFonts w:cstheme="minorHAnsi"/>
          <w:sz w:val="20"/>
          <w:szCs w:val="20"/>
          <w:lang w:val="tr-TR"/>
        </w:rPr>
      </w:pPr>
      <w:r w:rsidRPr="00A91646">
        <w:rPr>
          <w:rFonts w:eastAsia="Calibri" w:cstheme="minorHAnsi"/>
          <w:color w:val="000000"/>
          <w:sz w:val="20"/>
          <w:szCs w:val="20"/>
          <w:lang w:val="tr-TR"/>
        </w:rPr>
        <w:t>Parantez içinde alıntı</w:t>
      </w:r>
      <w:r w:rsidRPr="00A91646">
        <w:rPr>
          <w:rFonts w:cstheme="minorHAnsi"/>
          <w:sz w:val="20"/>
          <w:szCs w:val="20"/>
          <w:lang w:val="tr-TR"/>
        </w:rPr>
        <w:t>: (</w:t>
      </w:r>
      <w:proofErr w:type="spellStart"/>
      <w:r w:rsidRPr="00A91646">
        <w:rPr>
          <w:rFonts w:cstheme="minorHAnsi"/>
          <w:sz w:val="20"/>
          <w:szCs w:val="20"/>
          <w:lang w:val="tr-TR"/>
        </w:rPr>
        <w:t>National</w:t>
      </w:r>
      <w:proofErr w:type="spellEnd"/>
      <w:r w:rsidRPr="00A91646">
        <w:rPr>
          <w:rFonts w:cstheme="minorHAnsi"/>
          <w:sz w:val="20"/>
          <w:szCs w:val="20"/>
          <w:lang w:val="tr-TR"/>
        </w:rPr>
        <w:t xml:space="preserve"> </w:t>
      </w:r>
      <w:proofErr w:type="spellStart"/>
      <w:r w:rsidRPr="00A91646">
        <w:rPr>
          <w:rFonts w:cstheme="minorHAnsi"/>
          <w:sz w:val="20"/>
          <w:szCs w:val="20"/>
          <w:lang w:val="tr-TR"/>
        </w:rPr>
        <w:t>Cancer</w:t>
      </w:r>
      <w:proofErr w:type="spellEnd"/>
      <w:r w:rsidRPr="00A91646">
        <w:rPr>
          <w:rFonts w:cstheme="minorHAnsi"/>
          <w:sz w:val="20"/>
          <w:szCs w:val="20"/>
          <w:lang w:val="tr-TR"/>
        </w:rPr>
        <w:t xml:space="preserve"> </w:t>
      </w:r>
      <w:proofErr w:type="spellStart"/>
      <w:r w:rsidRPr="00A91646">
        <w:rPr>
          <w:rFonts w:cstheme="minorHAnsi"/>
          <w:sz w:val="20"/>
          <w:szCs w:val="20"/>
          <w:lang w:val="tr-TR"/>
        </w:rPr>
        <w:t>Institute</w:t>
      </w:r>
      <w:proofErr w:type="spellEnd"/>
      <w:r w:rsidRPr="00A91646">
        <w:rPr>
          <w:rFonts w:cstheme="minorHAnsi"/>
          <w:sz w:val="20"/>
          <w:szCs w:val="20"/>
          <w:lang w:val="tr-TR"/>
        </w:rPr>
        <w:t>, 2019)</w:t>
      </w:r>
    </w:p>
    <w:p w:rsidR="000B4AEB" w:rsidRPr="00A91646" w:rsidRDefault="00947463" w:rsidP="000B4AEB">
      <w:pPr>
        <w:ind w:left="720" w:firstLine="0"/>
        <w:rPr>
          <w:rFonts w:cstheme="minorHAnsi"/>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cstheme="minorHAnsi"/>
          <w:sz w:val="20"/>
          <w:szCs w:val="20"/>
          <w:lang w:val="tr-TR"/>
        </w:rPr>
        <w:t xml:space="preserve">: </w:t>
      </w:r>
      <w:proofErr w:type="spellStart"/>
      <w:r w:rsidRPr="00A91646">
        <w:rPr>
          <w:rFonts w:cstheme="minorHAnsi"/>
          <w:sz w:val="20"/>
          <w:szCs w:val="20"/>
          <w:lang w:val="tr-TR"/>
        </w:rPr>
        <w:t>National</w:t>
      </w:r>
      <w:proofErr w:type="spellEnd"/>
      <w:r w:rsidRPr="00A91646">
        <w:rPr>
          <w:rFonts w:cstheme="minorHAnsi"/>
          <w:sz w:val="20"/>
          <w:szCs w:val="20"/>
          <w:lang w:val="tr-TR"/>
        </w:rPr>
        <w:t xml:space="preserve"> </w:t>
      </w:r>
      <w:proofErr w:type="spellStart"/>
      <w:r w:rsidRPr="00A91646">
        <w:rPr>
          <w:rFonts w:cstheme="minorHAnsi"/>
          <w:sz w:val="20"/>
          <w:szCs w:val="20"/>
          <w:lang w:val="tr-TR"/>
        </w:rPr>
        <w:t>Cancer</w:t>
      </w:r>
      <w:proofErr w:type="spellEnd"/>
      <w:r w:rsidRPr="00A91646">
        <w:rPr>
          <w:rFonts w:cstheme="minorHAnsi"/>
          <w:sz w:val="20"/>
          <w:szCs w:val="20"/>
          <w:lang w:val="tr-TR"/>
        </w:rPr>
        <w:t xml:space="preserve"> </w:t>
      </w:r>
      <w:proofErr w:type="spellStart"/>
      <w:r w:rsidRPr="00A91646">
        <w:rPr>
          <w:rFonts w:cstheme="minorHAnsi"/>
          <w:sz w:val="20"/>
          <w:szCs w:val="20"/>
          <w:lang w:val="tr-TR"/>
        </w:rPr>
        <w:t>Institute</w:t>
      </w:r>
      <w:proofErr w:type="spellEnd"/>
      <w:r w:rsidRPr="00A91646">
        <w:rPr>
          <w:rFonts w:cstheme="minorHAnsi"/>
          <w:sz w:val="20"/>
          <w:szCs w:val="20"/>
          <w:lang w:val="tr-TR"/>
        </w:rPr>
        <w:t xml:space="preserve"> (2019)</w:t>
      </w:r>
    </w:p>
    <w:p w:rsidR="00F87E24" w:rsidRPr="00A91646" w:rsidRDefault="00F87E24" w:rsidP="000B4AEB">
      <w:pPr>
        <w:ind w:left="720" w:firstLine="0"/>
        <w:rPr>
          <w:rFonts w:cstheme="minorHAnsi"/>
          <w:sz w:val="20"/>
          <w:szCs w:val="20"/>
          <w:lang w:val="tr-TR"/>
        </w:rPr>
      </w:pPr>
    </w:p>
    <w:p w:rsidR="00947463" w:rsidRPr="00A91646" w:rsidRDefault="00F87E24" w:rsidP="000B4AEB">
      <w:pPr>
        <w:ind w:firstLine="0"/>
        <w:rPr>
          <w:rFonts w:cstheme="minorHAnsi"/>
          <w:sz w:val="20"/>
          <w:szCs w:val="20"/>
          <w:lang w:val="tr-TR"/>
        </w:rPr>
      </w:pPr>
      <w:r w:rsidRPr="00A91646">
        <w:rPr>
          <w:rFonts w:cstheme="minorHAnsi"/>
          <w:b/>
          <w:sz w:val="20"/>
          <w:szCs w:val="20"/>
          <w:lang w:val="tr-TR"/>
        </w:rPr>
        <w:t xml:space="preserve">15. </w:t>
      </w:r>
      <w:r w:rsidR="00947463" w:rsidRPr="00A91646">
        <w:rPr>
          <w:rFonts w:cstheme="minorHAnsi"/>
          <w:b/>
          <w:sz w:val="20"/>
          <w:szCs w:val="20"/>
          <w:lang w:val="tr-TR"/>
        </w:rPr>
        <w:t>Broşür Referansları</w:t>
      </w:r>
    </w:p>
    <w:p w:rsidR="0035124A" w:rsidRPr="00A91646" w:rsidRDefault="0035124A" w:rsidP="00B4097A">
      <w:pPr>
        <w:spacing w:line="276" w:lineRule="auto"/>
        <w:ind w:left="284" w:hanging="284"/>
        <w:rPr>
          <w:rFonts w:cstheme="minorHAnsi"/>
          <w:sz w:val="20"/>
          <w:szCs w:val="20"/>
          <w:lang w:val="tr-TR"/>
        </w:rPr>
      </w:pPr>
      <w:r w:rsidRPr="00A91646">
        <w:rPr>
          <w:rFonts w:cstheme="minorHAnsi"/>
          <w:sz w:val="20"/>
          <w:szCs w:val="20"/>
          <w:lang w:val="tr-TR"/>
        </w:rPr>
        <w:t xml:space="preserve">Kurum adı. (Yıl). </w:t>
      </w:r>
      <w:r w:rsidRPr="00A91646">
        <w:rPr>
          <w:rFonts w:cstheme="minorHAnsi"/>
          <w:i/>
          <w:sz w:val="20"/>
          <w:szCs w:val="20"/>
          <w:lang w:val="tr-TR"/>
        </w:rPr>
        <w:t xml:space="preserve">Yayın adı </w:t>
      </w:r>
      <w:r w:rsidRPr="00A91646">
        <w:rPr>
          <w:rFonts w:cstheme="minorHAnsi"/>
          <w:sz w:val="20"/>
          <w:szCs w:val="20"/>
          <w:lang w:val="tr-TR"/>
        </w:rPr>
        <w:t>[Broşür]. Erişim adresi</w:t>
      </w:r>
    </w:p>
    <w:p w:rsidR="0035124A" w:rsidRPr="00A91646" w:rsidRDefault="0035124A" w:rsidP="00B4097A">
      <w:pPr>
        <w:spacing w:line="276" w:lineRule="auto"/>
        <w:ind w:left="284" w:hanging="284"/>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Cedars-Sinai</w:t>
      </w:r>
      <w:proofErr w:type="spellEnd"/>
      <w:r w:rsidRPr="00A91646">
        <w:rPr>
          <w:rFonts w:cstheme="minorHAnsi"/>
          <w:sz w:val="20"/>
          <w:szCs w:val="20"/>
          <w:lang w:val="tr-TR"/>
        </w:rPr>
        <w:t>. (2015). </w:t>
      </w:r>
      <w:r w:rsidRPr="00A91646">
        <w:rPr>
          <w:rFonts w:cstheme="minorHAnsi"/>
          <w:i/>
          <w:iCs/>
          <w:sz w:val="20"/>
          <w:szCs w:val="20"/>
          <w:lang w:val="tr-TR"/>
        </w:rPr>
        <w:t xml:space="preserve">Human </w:t>
      </w:r>
      <w:proofErr w:type="spellStart"/>
      <w:r w:rsidRPr="00A91646">
        <w:rPr>
          <w:rFonts w:cstheme="minorHAnsi"/>
          <w:i/>
          <w:iCs/>
          <w:sz w:val="20"/>
          <w:szCs w:val="20"/>
          <w:lang w:val="tr-TR"/>
        </w:rPr>
        <w:t>papillomavirus</w:t>
      </w:r>
      <w:proofErr w:type="spellEnd"/>
      <w:r w:rsidRPr="00A91646">
        <w:rPr>
          <w:rFonts w:cstheme="minorHAnsi"/>
          <w:i/>
          <w:iCs/>
          <w:sz w:val="20"/>
          <w:szCs w:val="20"/>
          <w:lang w:val="tr-TR"/>
        </w:rPr>
        <w:t xml:space="preserve"> (HPV) </w:t>
      </w:r>
      <w:proofErr w:type="spellStart"/>
      <w:r w:rsidRPr="00A91646">
        <w:rPr>
          <w:rFonts w:cstheme="minorHAnsi"/>
          <w:i/>
          <w:iCs/>
          <w:sz w:val="20"/>
          <w:szCs w:val="20"/>
          <w:lang w:val="tr-TR"/>
        </w:rPr>
        <w:t>and</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oropharyngeal</w:t>
      </w:r>
      <w:proofErr w:type="spellEnd"/>
      <w:r w:rsidRPr="00A91646">
        <w:rPr>
          <w:rFonts w:cstheme="minorHAnsi"/>
          <w:i/>
          <w:iCs/>
          <w:sz w:val="20"/>
          <w:szCs w:val="20"/>
          <w:lang w:val="tr-TR"/>
        </w:rPr>
        <w:t xml:space="preserve"> cancer</w:t>
      </w:r>
      <w:r w:rsidRPr="00A91646">
        <w:rPr>
          <w:rFonts w:cstheme="minorHAnsi"/>
          <w:sz w:val="20"/>
          <w:szCs w:val="20"/>
          <w:lang w:val="tr-TR"/>
        </w:rPr>
        <w:t> [Brochure]. </w:t>
      </w:r>
      <w:hyperlink r:id="rId19" w:tgtFrame="_blank" w:history="1">
        <w:r w:rsidRPr="00A91646">
          <w:rPr>
            <w:rStyle w:val="Kpr"/>
            <w:rFonts w:cstheme="minorHAnsi"/>
            <w:sz w:val="20"/>
            <w:szCs w:val="20"/>
            <w:lang w:val="tr-TR"/>
          </w:rPr>
          <w:t>https://www.cedars-sinai.org/content/dam/cedars-sinai/cancer/sub-clinical-areas/head-neck/documents/hpv-throat-cancer-brochure.pdf</w:t>
        </w:r>
      </w:hyperlink>
    </w:p>
    <w:p w:rsidR="00947463" w:rsidRPr="00A91646" w:rsidRDefault="00947463" w:rsidP="00947463">
      <w:pPr>
        <w:ind w:firstLine="0"/>
        <w:rPr>
          <w:rFonts w:cstheme="minorHAnsi"/>
          <w:sz w:val="20"/>
          <w:szCs w:val="20"/>
          <w:lang w:val="tr-TR"/>
        </w:rPr>
      </w:pPr>
      <w:r w:rsidRPr="00A91646">
        <w:rPr>
          <w:rFonts w:cstheme="minorHAnsi"/>
          <w:sz w:val="20"/>
          <w:szCs w:val="20"/>
          <w:lang w:val="tr-TR"/>
        </w:rPr>
        <w:t> </w:t>
      </w:r>
    </w:p>
    <w:p w:rsidR="00947463" w:rsidRPr="00A91646" w:rsidRDefault="00947463" w:rsidP="00947463">
      <w:pPr>
        <w:ind w:left="720" w:firstLine="0"/>
        <w:rPr>
          <w:rFonts w:cstheme="minorHAnsi"/>
          <w:sz w:val="20"/>
          <w:szCs w:val="20"/>
          <w:lang w:val="tr-TR"/>
        </w:rPr>
      </w:pPr>
      <w:r w:rsidRPr="00A91646">
        <w:rPr>
          <w:rFonts w:cstheme="minorHAnsi"/>
          <w:sz w:val="20"/>
          <w:szCs w:val="20"/>
          <w:lang w:val="tr-TR"/>
        </w:rPr>
        <w:t>Parantez içinde alıntı: (</w:t>
      </w:r>
      <w:proofErr w:type="spellStart"/>
      <w:r w:rsidRPr="00A91646">
        <w:rPr>
          <w:rFonts w:cstheme="minorHAnsi"/>
          <w:sz w:val="20"/>
          <w:szCs w:val="20"/>
          <w:lang w:val="tr-TR"/>
        </w:rPr>
        <w:t>Cedars-Sinai</w:t>
      </w:r>
      <w:proofErr w:type="spellEnd"/>
      <w:r w:rsidRPr="00A91646">
        <w:rPr>
          <w:rFonts w:cstheme="minorHAnsi"/>
          <w:sz w:val="20"/>
          <w:szCs w:val="20"/>
          <w:lang w:val="tr-TR"/>
        </w:rPr>
        <w:t>, 2015)</w:t>
      </w:r>
    </w:p>
    <w:p w:rsidR="00947463" w:rsidRPr="00A91646" w:rsidRDefault="00947463" w:rsidP="00947463">
      <w:pPr>
        <w:ind w:left="720" w:firstLine="0"/>
        <w:rPr>
          <w:rFonts w:cstheme="minorHAnsi"/>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cstheme="minorHAnsi"/>
          <w:sz w:val="20"/>
          <w:szCs w:val="20"/>
          <w:lang w:val="tr-TR"/>
        </w:rPr>
        <w:t xml:space="preserve">: </w:t>
      </w:r>
      <w:proofErr w:type="spellStart"/>
      <w:r w:rsidRPr="00A91646">
        <w:rPr>
          <w:rFonts w:cstheme="minorHAnsi"/>
          <w:sz w:val="20"/>
          <w:szCs w:val="20"/>
          <w:lang w:val="tr-TR"/>
        </w:rPr>
        <w:t>Cedars-Sinai</w:t>
      </w:r>
      <w:proofErr w:type="spellEnd"/>
      <w:r w:rsidRPr="00A91646">
        <w:rPr>
          <w:rFonts w:cstheme="minorHAnsi"/>
          <w:sz w:val="20"/>
          <w:szCs w:val="20"/>
          <w:lang w:val="tr-TR"/>
        </w:rPr>
        <w:t xml:space="preserve"> (2015)</w:t>
      </w:r>
    </w:p>
    <w:p w:rsidR="00CF2412" w:rsidRPr="00A91646" w:rsidRDefault="00CF2412" w:rsidP="00CF2412">
      <w:pPr>
        <w:ind w:firstLine="0"/>
        <w:rPr>
          <w:rFonts w:cstheme="minorHAnsi"/>
          <w:sz w:val="20"/>
          <w:szCs w:val="20"/>
          <w:lang w:val="tr-TR"/>
        </w:rPr>
      </w:pPr>
    </w:p>
    <w:p w:rsidR="00CF2412" w:rsidRPr="00A91646" w:rsidRDefault="00F87E24" w:rsidP="00CF2412">
      <w:pPr>
        <w:ind w:firstLine="0"/>
        <w:rPr>
          <w:rFonts w:cstheme="minorHAnsi"/>
          <w:b/>
          <w:sz w:val="20"/>
          <w:szCs w:val="20"/>
          <w:lang w:val="tr-TR"/>
        </w:rPr>
      </w:pPr>
      <w:r w:rsidRPr="00A91646">
        <w:rPr>
          <w:rFonts w:cstheme="minorHAnsi"/>
          <w:b/>
          <w:sz w:val="20"/>
          <w:szCs w:val="20"/>
          <w:lang w:val="tr-TR"/>
        </w:rPr>
        <w:t xml:space="preserve">16. </w:t>
      </w:r>
      <w:r w:rsidR="00947463" w:rsidRPr="00A91646">
        <w:rPr>
          <w:rFonts w:cstheme="minorHAnsi"/>
          <w:b/>
          <w:sz w:val="20"/>
          <w:szCs w:val="20"/>
          <w:lang w:val="tr-TR"/>
        </w:rPr>
        <w:t>Basın Bülteni Referansları</w:t>
      </w:r>
    </w:p>
    <w:p w:rsidR="00E5100C" w:rsidRPr="00A91646" w:rsidRDefault="00E5100C" w:rsidP="00E5100C">
      <w:pPr>
        <w:spacing w:line="276" w:lineRule="auto"/>
        <w:ind w:left="284" w:hanging="284"/>
        <w:rPr>
          <w:rFonts w:cstheme="minorHAnsi"/>
          <w:sz w:val="20"/>
          <w:szCs w:val="20"/>
          <w:lang w:val="tr-TR"/>
        </w:rPr>
      </w:pPr>
      <w:r w:rsidRPr="00A91646">
        <w:rPr>
          <w:rFonts w:cstheme="minorHAnsi"/>
          <w:sz w:val="20"/>
          <w:szCs w:val="20"/>
          <w:lang w:val="tr-TR"/>
        </w:rPr>
        <w:t xml:space="preserve">Resmi Yayını Basan Kurumun Adı. (Yıl). </w:t>
      </w:r>
      <w:r w:rsidRPr="00A91646">
        <w:rPr>
          <w:rFonts w:cstheme="minorHAnsi"/>
          <w:i/>
          <w:sz w:val="20"/>
          <w:szCs w:val="20"/>
          <w:lang w:val="tr-TR"/>
        </w:rPr>
        <w:t>Raporun adı</w:t>
      </w:r>
      <w:r w:rsidR="0035124A" w:rsidRPr="00A91646">
        <w:rPr>
          <w:rFonts w:cstheme="minorHAnsi"/>
          <w:i/>
          <w:sz w:val="20"/>
          <w:szCs w:val="20"/>
          <w:lang w:val="tr-TR"/>
        </w:rPr>
        <w:t xml:space="preserve"> </w:t>
      </w:r>
      <w:r w:rsidR="0035124A" w:rsidRPr="00A91646">
        <w:rPr>
          <w:rFonts w:cstheme="minorHAnsi"/>
          <w:sz w:val="20"/>
          <w:szCs w:val="20"/>
          <w:lang w:val="tr-TR"/>
        </w:rPr>
        <w:t>[Basın bülteni]</w:t>
      </w:r>
      <w:r w:rsidRPr="00A91646">
        <w:rPr>
          <w:rFonts w:cstheme="minorHAnsi"/>
          <w:sz w:val="20"/>
          <w:szCs w:val="20"/>
          <w:lang w:val="tr-TR"/>
        </w:rPr>
        <w:t>.</w:t>
      </w:r>
      <w:r w:rsidR="0035124A" w:rsidRPr="00A91646">
        <w:rPr>
          <w:rFonts w:cstheme="minorHAnsi"/>
          <w:sz w:val="20"/>
          <w:szCs w:val="20"/>
          <w:lang w:val="tr-TR"/>
        </w:rPr>
        <w:t xml:space="preserve"> Erişim adresi</w:t>
      </w:r>
    </w:p>
    <w:p w:rsidR="00E5100C" w:rsidRPr="00A91646" w:rsidRDefault="00E5100C" w:rsidP="00B4097A">
      <w:pPr>
        <w:spacing w:line="276" w:lineRule="auto"/>
        <w:ind w:left="284" w:hanging="284"/>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r w:rsidRPr="00A91646">
        <w:rPr>
          <w:rFonts w:cstheme="minorHAnsi"/>
          <w:sz w:val="20"/>
          <w:szCs w:val="20"/>
          <w:lang w:val="tr-TR"/>
        </w:rPr>
        <w:t xml:space="preserve">U.S. </w:t>
      </w:r>
      <w:proofErr w:type="spellStart"/>
      <w:r w:rsidRPr="00A91646">
        <w:rPr>
          <w:rFonts w:cstheme="minorHAnsi"/>
          <w:sz w:val="20"/>
          <w:szCs w:val="20"/>
          <w:lang w:val="tr-TR"/>
        </w:rPr>
        <w:t>Food</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Drug</w:t>
      </w:r>
      <w:proofErr w:type="spellEnd"/>
      <w:r w:rsidRPr="00A91646">
        <w:rPr>
          <w:rFonts w:cstheme="minorHAnsi"/>
          <w:sz w:val="20"/>
          <w:szCs w:val="20"/>
          <w:lang w:val="tr-TR"/>
        </w:rPr>
        <w:t xml:space="preserve"> Administration. (2019, </w:t>
      </w:r>
      <w:proofErr w:type="spellStart"/>
      <w:r w:rsidRPr="00A91646">
        <w:rPr>
          <w:rFonts w:cstheme="minorHAnsi"/>
          <w:sz w:val="20"/>
          <w:szCs w:val="20"/>
          <w:lang w:val="tr-TR"/>
        </w:rPr>
        <w:t>November</w:t>
      </w:r>
      <w:proofErr w:type="spellEnd"/>
      <w:r w:rsidRPr="00A91646">
        <w:rPr>
          <w:rFonts w:cstheme="minorHAnsi"/>
          <w:sz w:val="20"/>
          <w:szCs w:val="20"/>
          <w:lang w:val="tr-TR"/>
        </w:rPr>
        <w:t xml:space="preserve"> 15). </w:t>
      </w:r>
      <w:r w:rsidRPr="00A91646">
        <w:rPr>
          <w:rFonts w:cstheme="minorHAnsi"/>
          <w:i/>
          <w:iCs/>
          <w:sz w:val="20"/>
          <w:szCs w:val="20"/>
          <w:lang w:val="tr-TR"/>
        </w:rPr>
        <w:t xml:space="preserve">FDA </w:t>
      </w:r>
      <w:proofErr w:type="spellStart"/>
      <w:r w:rsidRPr="00A91646">
        <w:rPr>
          <w:rFonts w:cstheme="minorHAnsi"/>
          <w:i/>
          <w:iCs/>
          <w:sz w:val="20"/>
          <w:szCs w:val="20"/>
          <w:lang w:val="tr-TR"/>
        </w:rPr>
        <w:t>approves</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first</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contact</w:t>
      </w:r>
      <w:proofErr w:type="spellEnd"/>
      <w:r w:rsidRPr="00A91646">
        <w:rPr>
          <w:rFonts w:cstheme="minorHAnsi"/>
          <w:i/>
          <w:iCs/>
          <w:sz w:val="20"/>
          <w:szCs w:val="20"/>
          <w:lang w:val="tr-TR"/>
        </w:rPr>
        <w:t xml:space="preserve"> lens </w:t>
      </w:r>
      <w:proofErr w:type="spellStart"/>
      <w:r w:rsidRPr="00A91646">
        <w:rPr>
          <w:rFonts w:cstheme="minorHAnsi"/>
          <w:i/>
          <w:iCs/>
          <w:sz w:val="20"/>
          <w:szCs w:val="20"/>
          <w:lang w:val="tr-TR"/>
        </w:rPr>
        <w:t>indicated</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to</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slow</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the</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progression</w:t>
      </w:r>
      <w:proofErr w:type="spellEnd"/>
      <w:r w:rsidRPr="00A91646">
        <w:rPr>
          <w:rFonts w:cstheme="minorHAnsi"/>
          <w:i/>
          <w:iCs/>
          <w:sz w:val="20"/>
          <w:szCs w:val="20"/>
          <w:lang w:val="tr-TR"/>
        </w:rPr>
        <w:t xml:space="preserve"> of </w:t>
      </w:r>
      <w:proofErr w:type="spellStart"/>
      <w:r w:rsidRPr="00A91646">
        <w:rPr>
          <w:rFonts w:cstheme="minorHAnsi"/>
          <w:i/>
          <w:iCs/>
          <w:sz w:val="20"/>
          <w:szCs w:val="20"/>
          <w:lang w:val="tr-TR"/>
        </w:rPr>
        <w:t>nearsightedness</w:t>
      </w:r>
      <w:proofErr w:type="spellEnd"/>
      <w:r w:rsidRPr="00A91646">
        <w:rPr>
          <w:rFonts w:cstheme="minorHAnsi"/>
          <w:i/>
          <w:iCs/>
          <w:sz w:val="20"/>
          <w:szCs w:val="20"/>
          <w:lang w:val="tr-TR"/>
        </w:rPr>
        <w:t xml:space="preserve"> in </w:t>
      </w:r>
      <w:proofErr w:type="spellStart"/>
      <w:r w:rsidRPr="00A91646">
        <w:rPr>
          <w:rFonts w:cstheme="minorHAnsi"/>
          <w:i/>
          <w:iCs/>
          <w:sz w:val="20"/>
          <w:szCs w:val="20"/>
          <w:lang w:val="tr-TR"/>
        </w:rPr>
        <w:t>children</w:t>
      </w:r>
      <w:proofErr w:type="spellEnd"/>
      <w:r w:rsidRPr="00A91646">
        <w:rPr>
          <w:rFonts w:cstheme="minorHAnsi"/>
          <w:sz w:val="20"/>
          <w:szCs w:val="20"/>
          <w:lang w:val="tr-TR"/>
        </w:rPr>
        <w:t> [</w:t>
      </w:r>
      <w:proofErr w:type="spellStart"/>
      <w:r w:rsidRPr="00A91646">
        <w:rPr>
          <w:rFonts w:cstheme="minorHAnsi"/>
          <w:sz w:val="20"/>
          <w:szCs w:val="20"/>
          <w:lang w:val="tr-TR"/>
        </w:rPr>
        <w:t>Press</w:t>
      </w:r>
      <w:proofErr w:type="spellEnd"/>
      <w:r w:rsidRPr="00A91646">
        <w:rPr>
          <w:rFonts w:cstheme="minorHAnsi"/>
          <w:sz w:val="20"/>
          <w:szCs w:val="20"/>
          <w:lang w:val="tr-TR"/>
        </w:rPr>
        <w:t xml:space="preserve"> release]. </w:t>
      </w:r>
      <w:hyperlink r:id="rId20" w:tgtFrame="_blank" w:history="1">
        <w:r w:rsidRPr="00A91646">
          <w:rPr>
            <w:rStyle w:val="Kpr"/>
            <w:rFonts w:cstheme="minorHAnsi"/>
            <w:sz w:val="20"/>
            <w:szCs w:val="20"/>
            <w:lang w:val="tr-TR"/>
          </w:rPr>
          <w:t>https://www.fda.gov/news-events/press-announcements/fda-approves-first-contact-lens-indicated-slow-progression-nearsightedness-children</w:t>
        </w:r>
      </w:hyperlink>
    </w:p>
    <w:p w:rsidR="00947463" w:rsidRPr="00A91646" w:rsidRDefault="00947463" w:rsidP="00947463">
      <w:pPr>
        <w:ind w:firstLine="0"/>
        <w:rPr>
          <w:rFonts w:cstheme="minorHAnsi"/>
          <w:sz w:val="20"/>
          <w:szCs w:val="20"/>
          <w:lang w:val="tr-TR"/>
        </w:rPr>
      </w:pPr>
      <w:r w:rsidRPr="00A91646">
        <w:rPr>
          <w:rFonts w:cstheme="minorHAnsi"/>
          <w:sz w:val="20"/>
          <w:szCs w:val="20"/>
          <w:lang w:val="tr-TR"/>
        </w:rPr>
        <w:t> </w:t>
      </w:r>
    </w:p>
    <w:p w:rsidR="00947463" w:rsidRPr="00A91646" w:rsidRDefault="00947463" w:rsidP="00947463">
      <w:pPr>
        <w:ind w:left="720" w:firstLine="0"/>
        <w:rPr>
          <w:rFonts w:cstheme="minorHAnsi"/>
          <w:sz w:val="20"/>
          <w:szCs w:val="20"/>
          <w:lang w:val="tr-TR"/>
        </w:rPr>
      </w:pPr>
      <w:r w:rsidRPr="00A91646">
        <w:rPr>
          <w:rFonts w:cstheme="minorHAnsi"/>
          <w:sz w:val="20"/>
          <w:szCs w:val="20"/>
          <w:lang w:val="tr-TR"/>
        </w:rPr>
        <w:t xml:space="preserve">Parantez içinde alıntı: (U.S. </w:t>
      </w:r>
      <w:proofErr w:type="spellStart"/>
      <w:r w:rsidRPr="00A91646">
        <w:rPr>
          <w:rFonts w:cstheme="minorHAnsi"/>
          <w:sz w:val="20"/>
          <w:szCs w:val="20"/>
          <w:lang w:val="tr-TR"/>
        </w:rPr>
        <w:t>Food</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Drug</w:t>
      </w:r>
      <w:proofErr w:type="spellEnd"/>
      <w:r w:rsidRPr="00A91646">
        <w:rPr>
          <w:rFonts w:cstheme="minorHAnsi"/>
          <w:sz w:val="20"/>
          <w:szCs w:val="20"/>
          <w:lang w:val="tr-TR"/>
        </w:rPr>
        <w:t xml:space="preserve"> Administration, 2019)</w:t>
      </w:r>
    </w:p>
    <w:p w:rsidR="00CF2412" w:rsidRPr="00A91646" w:rsidRDefault="00947463" w:rsidP="00F87E24">
      <w:pPr>
        <w:ind w:left="720" w:firstLine="0"/>
        <w:rPr>
          <w:rFonts w:cstheme="minorHAnsi"/>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cstheme="minorHAnsi"/>
          <w:sz w:val="20"/>
          <w:szCs w:val="20"/>
          <w:lang w:val="tr-TR"/>
        </w:rPr>
        <w:t xml:space="preserve">: U.S. </w:t>
      </w:r>
      <w:proofErr w:type="spellStart"/>
      <w:r w:rsidRPr="00A91646">
        <w:rPr>
          <w:rFonts w:cstheme="minorHAnsi"/>
          <w:sz w:val="20"/>
          <w:szCs w:val="20"/>
          <w:lang w:val="tr-TR"/>
        </w:rPr>
        <w:t>Food</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Drug</w:t>
      </w:r>
      <w:proofErr w:type="spellEnd"/>
      <w:r w:rsidRPr="00A91646">
        <w:rPr>
          <w:rFonts w:cstheme="minorHAnsi"/>
          <w:sz w:val="20"/>
          <w:szCs w:val="20"/>
          <w:lang w:val="tr-TR"/>
        </w:rPr>
        <w:t xml:space="preserve"> Administration (2019)</w:t>
      </w:r>
    </w:p>
    <w:p w:rsidR="00947463" w:rsidRPr="00A91646" w:rsidRDefault="00947463" w:rsidP="00CF2412">
      <w:pPr>
        <w:spacing w:line="276" w:lineRule="auto"/>
        <w:ind w:firstLine="0"/>
        <w:rPr>
          <w:rFonts w:eastAsia="Calibri" w:cstheme="minorHAnsi"/>
          <w:color w:val="000000"/>
          <w:sz w:val="20"/>
          <w:szCs w:val="20"/>
          <w:lang w:val="tr-TR"/>
        </w:rPr>
      </w:pPr>
    </w:p>
    <w:p w:rsidR="00947463" w:rsidRPr="00A91646" w:rsidRDefault="00947463" w:rsidP="00947463">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w:t>
      </w:r>
      <w:r w:rsidR="00F87E24" w:rsidRPr="00A91646">
        <w:rPr>
          <w:rFonts w:eastAsia="Calibri" w:cstheme="minorHAnsi"/>
          <w:b/>
          <w:color w:val="000000"/>
          <w:sz w:val="20"/>
          <w:szCs w:val="20"/>
          <w:lang w:val="tr-TR"/>
        </w:rPr>
        <w:t>7</w:t>
      </w:r>
      <w:r w:rsidRPr="00A91646">
        <w:rPr>
          <w:rFonts w:eastAsia="Calibri" w:cstheme="minorHAnsi"/>
          <w:b/>
          <w:color w:val="000000"/>
          <w:sz w:val="20"/>
          <w:szCs w:val="20"/>
          <w:lang w:val="tr-TR"/>
        </w:rPr>
        <w:t xml:space="preserve">. </w:t>
      </w:r>
      <w:r w:rsidR="0085423D" w:rsidRPr="00A91646">
        <w:rPr>
          <w:rFonts w:eastAsia="Calibri" w:cstheme="minorHAnsi"/>
          <w:b/>
          <w:color w:val="000000"/>
          <w:sz w:val="20"/>
          <w:szCs w:val="20"/>
          <w:lang w:val="tr-TR"/>
        </w:rPr>
        <w:t>Konferans sunumu</w:t>
      </w:r>
    </w:p>
    <w:p w:rsidR="00930AC4" w:rsidRPr="00A91646" w:rsidRDefault="00930AC4" w:rsidP="00930AC4">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Sunucunun soyadı, Sunucunun adının baş harfi. (Yıl). </w:t>
      </w:r>
      <w:r w:rsidRPr="00A91646">
        <w:rPr>
          <w:rFonts w:eastAsia="Calibri" w:cstheme="minorHAnsi"/>
          <w:i/>
          <w:color w:val="000000"/>
          <w:sz w:val="20"/>
          <w:szCs w:val="20"/>
          <w:lang w:val="tr-TR"/>
        </w:rPr>
        <w:t>Sunum adı</w:t>
      </w:r>
      <w:r w:rsidRPr="00A91646">
        <w:rPr>
          <w:rFonts w:eastAsia="Calibri" w:cstheme="minorHAnsi"/>
          <w:color w:val="000000"/>
          <w:sz w:val="20"/>
          <w:szCs w:val="20"/>
          <w:lang w:val="tr-TR"/>
        </w:rPr>
        <w:t xml:space="preserve"> [Konferans sunumu].</w:t>
      </w:r>
      <w:r w:rsidRPr="00A91646">
        <w:rPr>
          <w:rFonts w:eastAsia="Calibri" w:cstheme="minorHAnsi"/>
          <w:i/>
          <w:color w:val="000000"/>
          <w:sz w:val="20"/>
          <w:szCs w:val="20"/>
          <w:lang w:val="tr-TR"/>
        </w:rPr>
        <w:t xml:space="preserve"> </w:t>
      </w:r>
      <w:r w:rsidRPr="00A91646">
        <w:rPr>
          <w:rFonts w:eastAsia="Calibri" w:cstheme="minorHAnsi"/>
          <w:color w:val="000000"/>
          <w:sz w:val="20"/>
          <w:szCs w:val="20"/>
          <w:lang w:val="tr-TR"/>
        </w:rPr>
        <w:t>Konferans adı, Şehir, Ülke. Erişim adresi</w:t>
      </w:r>
    </w:p>
    <w:p w:rsidR="0035124A" w:rsidRPr="00A91646" w:rsidRDefault="0035124A" w:rsidP="00B4097A">
      <w:pPr>
        <w:spacing w:line="276" w:lineRule="auto"/>
        <w:ind w:left="284" w:hanging="284"/>
        <w:rPr>
          <w:rFonts w:eastAsia="Calibri" w:cstheme="minorHAnsi"/>
          <w:color w:val="000000"/>
          <w:sz w:val="20"/>
          <w:szCs w:val="20"/>
          <w:lang w:val="tr-TR"/>
        </w:rPr>
      </w:pPr>
    </w:p>
    <w:p w:rsidR="00947463" w:rsidRPr="00A91646" w:rsidRDefault="00947463" w:rsidP="00B4097A">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Evans</w:t>
      </w:r>
      <w:proofErr w:type="spellEnd"/>
      <w:r w:rsidRPr="00A91646">
        <w:rPr>
          <w:rFonts w:eastAsia="Calibri" w:cstheme="minorHAnsi"/>
          <w:color w:val="000000"/>
          <w:sz w:val="20"/>
          <w:szCs w:val="20"/>
          <w:lang w:val="tr-TR"/>
        </w:rPr>
        <w:t>, A. C</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Jr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Garbarino</w:t>
      </w:r>
      <w:proofErr w:type="spellEnd"/>
      <w:r w:rsidRPr="00A91646">
        <w:rPr>
          <w:rFonts w:eastAsia="Calibri" w:cstheme="minorHAnsi"/>
          <w:color w:val="000000"/>
          <w:sz w:val="20"/>
          <w:szCs w:val="20"/>
          <w:lang w:val="tr-TR"/>
        </w:rPr>
        <w:t xml:space="preserve">, J., </w:t>
      </w:r>
      <w:proofErr w:type="spellStart"/>
      <w:r w:rsidRPr="00A91646">
        <w:rPr>
          <w:rFonts w:eastAsia="Calibri" w:cstheme="minorHAnsi"/>
          <w:color w:val="000000"/>
          <w:sz w:val="20"/>
          <w:szCs w:val="20"/>
          <w:lang w:val="tr-TR"/>
        </w:rPr>
        <w:t>Bocanegra</w:t>
      </w:r>
      <w:proofErr w:type="spellEnd"/>
      <w:r w:rsidRPr="00A91646">
        <w:rPr>
          <w:rFonts w:eastAsia="Calibri" w:cstheme="minorHAnsi"/>
          <w:color w:val="000000"/>
          <w:sz w:val="20"/>
          <w:szCs w:val="20"/>
          <w:lang w:val="tr-TR"/>
        </w:rPr>
        <w:t xml:space="preserve">, E., </w:t>
      </w:r>
      <w:proofErr w:type="spellStart"/>
      <w:r w:rsidRPr="00A91646">
        <w:rPr>
          <w:rFonts w:eastAsia="Calibri" w:cstheme="minorHAnsi"/>
          <w:color w:val="000000"/>
          <w:sz w:val="20"/>
          <w:szCs w:val="20"/>
          <w:lang w:val="tr-TR"/>
        </w:rPr>
        <w:t>Kinscherff</w:t>
      </w:r>
      <w:proofErr w:type="spellEnd"/>
      <w:r w:rsidRPr="00A91646">
        <w:rPr>
          <w:rFonts w:eastAsia="Calibri" w:cstheme="minorHAnsi"/>
          <w:color w:val="000000"/>
          <w:sz w:val="20"/>
          <w:szCs w:val="20"/>
          <w:lang w:val="tr-TR"/>
        </w:rPr>
        <w:t xml:space="preserve">, R. T., &amp; </w:t>
      </w:r>
      <w:proofErr w:type="spellStart"/>
      <w:r w:rsidRPr="00A91646">
        <w:rPr>
          <w:rFonts w:eastAsia="Calibri" w:cstheme="minorHAnsi"/>
          <w:color w:val="000000"/>
          <w:sz w:val="20"/>
          <w:szCs w:val="20"/>
          <w:lang w:val="tr-TR"/>
        </w:rPr>
        <w:t>Márquez-Greene</w:t>
      </w:r>
      <w:proofErr w:type="spellEnd"/>
      <w:r w:rsidRPr="00A91646">
        <w:rPr>
          <w:rFonts w:eastAsia="Calibri" w:cstheme="minorHAnsi"/>
          <w:color w:val="000000"/>
          <w:sz w:val="20"/>
          <w:szCs w:val="20"/>
          <w:lang w:val="tr-TR"/>
        </w:rPr>
        <w:t xml:space="preserve">, N. (2019, </w:t>
      </w:r>
      <w:proofErr w:type="spellStart"/>
      <w:r w:rsidRPr="00A91646">
        <w:rPr>
          <w:rFonts w:eastAsia="Calibri" w:cstheme="minorHAnsi"/>
          <w:color w:val="000000"/>
          <w:sz w:val="20"/>
          <w:szCs w:val="20"/>
          <w:lang w:val="tr-TR"/>
        </w:rPr>
        <w:t>August</w:t>
      </w:r>
      <w:proofErr w:type="spellEnd"/>
      <w:r w:rsidRPr="00A91646">
        <w:rPr>
          <w:rFonts w:eastAsia="Calibri" w:cstheme="minorHAnsi"/>
          <w:color w:val="000000"/>
          <w:sz w:val="20"/>
          <w:szCs w:val="20"/>
          <w:lang w:val="tr-TR"/>
        </w:rPr>
        <w:t xml:space="preserve"> 8–11). </w:t>
      </w:r>
      <w:proofErr w:type="spellStart"/>
      <w:r w:rsidRPr="00A91646">
        <w:rPr>
          <w:rFonts w:eastAsia="Calibri" w:cstheme="minorHAnsi"/>
          <w:i/>
          <w:iCs/>
          <w:color w:val="000000"/>
          <w:sz w:val="20"/>
          <w:szCs w:val="20"/>
          <w:lang w:val="tr-TR"/>
        </w:rPr>
        <w:t>Gun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violence</w:t>
      </w:r>
      <w:proofErr w:type="spellEnd"/>
      <w:r w:rsidRPr="00A91646">
        <w:rPr>
          <w:rFonts w:eastAsia="Calibri" w:cstheme="minorHAnsi"/>
          <w:i/>
          <w:iCs/>
          <w:color w:val="000000"/>
          <w:sz w:val="20"/>
          <w:szCs w:val="20"/>
          <w:lang w:val="tr-TR"/>
        </w:rPr>
        <w:t xml:space="preserve">: An </w:t>
      </w:r>
      <w:proofErr w:type="spellStart"/>
      <w:r w:rsidRPr="00A91646">
        <w:rPr>
          <w:rFonts w:eastAsia="Calibri" w:cstheme="minorHAnsi"/>
          <w:i/>
          <w:iCs/>
          <w:color w:val="000000"/>
          <w:sz w:val="20"/>
          <w:szCs w:val="20"/>
          <w:lang w:val="tr-TR"/>
        </w:rPr>
        <w:t>event</w:t>
      </w:r>
      <w:proofErr w:type="spellEnd"/>
      <w:r w:rsidRPr="00A91646">
        <w:rPr>
          <w:rFonts w:eastAsia="Calibri" w:cstheme="minorHAnsi"/>
          <w:i/>
          <w:iCs/>
          <w:color w:val="000000"/>
          <w:sz w:val="20"/>
          <w:szCs w:val="20"/>
          <w:lang w:val="tr-TR"/>
        </w:rPr>
        <w:t xml:space="preserve"> on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power</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community</w:t>
      </w:r>
      <w:proofErr w:type="spellEnd"/>
      <w:r w:rsidRPr="00A91646">
        <w:rPr>
          <w:rFonts w:eastAsia="Calibri" w:cstheme="minorHAnsi"/>
          <w:color w:val="000000"/>
          <w:sz w:val="20"/>
          <w:szCs w:val="20"/>
          <w:lang w:val="tr-TR"/>
        </w:rPr>
        <w:t> [</w:t>
      </w:r>
      <w:r w:rsidR="0085423D" w:rsidRPr="00A91646">
        <w:rPr>
          <w:rFonts w:eastAsia="Calibri" w:cstheme="minorHAnsi"/>
          <w:color w:val="000000"/>
          <w:sz w:val="20"/>
          <w:szCs w:val="20"/>
          <w:lang w:val="tr-TR"/>
        </w:rPr>
        <w:t>Konferans sunumu</w:t>
      </w:r>
      <w:r w:rsidRPr="00A91646">
        <w:rPr>
          <w:rFonts w:eastAsia="Calibri" w:cstheme="minorHAnsi"/>
          <w:color w:val="000000"/>
          <w:sz w:val="20"/>
          <w:szCs w:val="20"/>
          <w:lang w:val="tr-TR"/>
        </w:rPr>
        <w:t xml:space="preserve">]. APA 2019 </w:t>
      </w:r>
      <w:proofErr w:type="spellStart"/>
      <w:r w:rsidRPr="00A91646">
        <w:rPr>
          <w:rFonts w:eastAsia="Calibri" w:cstheme="minorHAnsi"/>
          <w:color w:val="000000"/>
          <w:sz w:val="20"/>
          <w:szCs w:val="20"/>
          <w:lang w:val="tr-TR"/>
        </w:rPr>
        <w:t>Convention</w:t>
      </w:r>
      <w:proofErr w:type="spellEnd"/>
      <w:r w:rsidRPr="00A91646">
        <w:rPr>
          <w:rFonts w:eastAsia="Calibri" w:cstheme="minorHAnsi"/>
          <w:color w:val="000000"/>
          <w:sz w:val="20"/>
          <w:szCs w:val="20"/>
          <w:lang w:val="tr-TR"/>
        </w:rPr>
        <w:t xml:space="preserve">, Chicago, IL, United </w:t>
      </w:r>
      <w:proofErr w:type="spellStart"/>
      <w:r w:rsidRPr="00A91646">
        <w:rPr>
          <w:rFonts w:eastAsia="Calibri" w:cstheme="minorHAnsi"/>
          <w:color w:val="000000"/>
          <w:sz w:val="20"/>
          <w:szCs w:val="20"/>
          <w:lang w:val="tr-TR"/>
        </w:rPr>
        <w:t>States</w:t>
      </w:r>
      <w:proofErr w:type="spellEnd"/>
      <w:r w:rsidRPr="00A91646">
        <w:rPr>
          <w:rFonts w:eastAsia="Calibri" w:cstheme="minorHAnsi"/>
          <w:color w:val="000000"/>
          <w:sz w:val="20"/>
          <w:szCs w:val="20"/>
          <w:lang w:val="tr-TR"/>
        </w:rPr>
        <w:t>. </w:t>
      </w:r>
      <w:hyperlink r:id="rId21" w:tgtFrame="_blank" w:history="1">
        <w:r w:rsidRPr="00A91646">
          <w:rPr>
            <w:rStyle w:val="Kpr"/>
            <w:rFonts w:eastAsia="Calibri" w:cstheme="minorHAnsi"/>
            <w:sz w:val="20"/>
            <w:szCs w:val="20"/>
            <w:lang w:val="tr-TR"/>
          </w:rPr>
          <w:t>https://convention.apa.org/2019-video</w:t>
        </w:r>
      </w:hyperlink>
    </w:p>
    <w:p w:rsidR="00947463" w:rsidRPr="00A91646" w:rsidRDefault="00947463" w:rsidP="00947463">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 </w:t>
      </w:r>
    </w:p>
    <w:p w:rsidR="00947463" w:rsidRPr="00A91646" w:rsidRDefault="0085423D" w:rsidP="00947463">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00947463" w:rsidRPr="00A91646">
        <w:rPr>
          <w:rFonts w:eastAsia="Calibri" w:cstheme="minorHAnsi"/>
          <w:color w:val="000000"/>
          <w:sz w:val="20"/>
          <w:szCs w:val="20"/>
          <w:lang w:val="tr-TR"/>
        </w:rPr>
        <w:t>: (</w:t>
      </w:r>
      <w:proofErr w:type="spellStart"/>
      <w:r w:rsidR="00947463" w:rsidRPr="00A91646">
        <w:rPr>
          <w:rFonts w:eastAsia="Calibri" w:cstheme="minorHAnsi"/>
          <w:color w:val="000000"/>
          <w:sz w:val="20"/>
          <w:szCs w:val="20"/>
          <w:lang w:val="tr-TR"/>
        </w:rPr>
        <w:t>Evans</w:t>
      </w:r>
      <w:proofErr w:type="spellEnd"/>
      <w:r w:rsidR="00947463" w:rsidRPr="00A91646">
        <w:rPr>
          <w:rFonts w:eastAsia="Calibri" w:cstheme="minorHAnsi"/>
          <w:color w:val="000000"/>
          <w:sz w:val="20"/>
          <w:szCs w:val="20"/>
          <w:lang w:val="tr-TR"/>
        </w:rPr>
        <w:t xml:space="preserve"> et al</w:t>
      </w:r>
      <w:proofErr w:type="gramStart"/>
      <w:r w:rsidR="00947463" w:rsidRPr="00A91646">
        <w:rPr>
          <w:rFonts w:eastAsia="Calibri" w:cstheme="minorHAnsi"/>
          <w:color w:val="000000"/>
          <w:sz w:val="20"/>
          <w:szCs w:val="20"/>
          <w:lang w:val="tr-TR"/>
        </w:rPr>
        <w:t>.,</w:t>
      </w:r>
      <w:proofErr w:type="gramEnd"/>
      <w:r w:rsidR="00947463" w:rsidRPr="00A91646">
        <w:rPr>
          <w:rFonts w:eastAsia="Calibri" w:cstheme="minorHAnsi"/>
          <w:color w:val="000000"/>
          <w:sz w:val="20"/>
          <w:szCs w:val="20"/>
          <w:lang w:val="tr-TR"/>
        </w:rPr>
        <w:t xml:space="preserve"> 2019)</w:t>
      </w:r>
    </w:p>
    <w:p w:rsidR="00947463" w:rsidRPr="00A91646" w:rsidRDefault="0085423D" w:rsidP="00947463">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947463" w:rsidRPr="00A91646">
        <w:rPr>
          <w:rFonts w:eastAsia="Calibri" w:cstheme="minorHAnsi"/>
          <w:color w:val="000000"/>
          <w:sz w:val="20"/>
          <w:szCs w:val="20"/>
          <w:lang w:val="tr-TR"/>
        </w:rPr>
        <w:t xml:space="preserve">: </w:t>
      </w:r>
      <w:proofErr w:type="spellStart"/>
      <w:r w:rsidR="00947463" w:rsidRPr="00A91646">
        <w:rPr>
          <w:rFonts w:eastAsia="Calibri" w:cstheme="minorHAnsi"/>
          <w:color w:val="000000"/>
          <w:sz w:val="20"/>
          <w:szCs w:val="20"/>
          <w:lang w:val="tr-TR"/>
        </w:rPr>
        <w:t>Evans</w:t>
      </w:r>
      <w:proofErr w:type="spellEnd"/>
      <w:r w:rsidR="00947463" w:rsidRPr="00A91646">
        <w:rPr>
          <w:rFonts w:eastAsia="Calibri" w:cstheme="minorHAnsi"/>
          <w:color w:val="000000"/>
          <w:sz w:val="20"/>
          <w:szCs w:val="20"/>
          <w:lang w:val="tr-TR"/>
        </w:rPr>
        <w:t xml:space="preserve"> et al. (2019)</w:t>
      </w:r>
    </w:p>
    <w:p w:rsidR="00947463" w:rsidRDefault="00947463" w:rsidP="00947463">
      <w:pPr>
        <w:spacing w:line="276" w:lineRule="auto"/>
        <w:ind w:firstLine="0"/>
        <w:rPr>
          <w:rFonts w:eastAsia="Calibri" w:cstheme="minorHAnsi"/>
          <w:color w:val="000000"/>
          <w:sz w:val="20"/>
          <w:szCs w:val="20"/>
          <w:lang w:val="tr-TR"/>
        </w:rPr>
      </w:pPr>
    </w:p>
    <w:p w:rsidR="00567A1C" w:rsidRDefault="00567A1C" w:rsidP="00947463">
      <w:pPr>
        <w:spacing w:line="276" w:lineRule="auto"/>
        <w:ind w:firstLine="0"/>
        <w:rPr>
          <w:rFonts w:eastAsia="Calibri" w:cstheme="minorHAnsi"/>
          <w:color w:val="000000"/>
          <w:sz w:val="20"/>
          <w:szCs w:val="20"/>
          <w:lang w:val="tr-TR"/>
        </w:rPr>
      </w:pPr>
    </w:p>
    <w:p w:rsidR="00567A1C" w:rsidRDefault="00567A1C" w:rsidP="00947463">
      <w:pPr>
        <w:spacing w:line="276" w:lineRule="auto"/>
        <w:ind w:firstLine="0"/>
        <w:rPr>
          <w:rFonts w:eastAsia="Calibri" w:cstheme="minorHAnsi"/>
          <w:color w:val="000000"/>
          <w:sz w:val="20"/>
          <w:szCs w:val="20"/>
          <w:lang w:val="tr-TR"/>
        </w:rPr>
      </w:pPr>
    </w:p>
    <w:p w:rsidR="00567A1C" w:rsidRPr="00A91646" w:rsidRDefault="00567A1C" w:rsidP="00947463">
      <w:pPr>
        <w:spacing w:line="276" w:lineRule="auto"/>
        <w:ind w:firstLine="0"/>
        <w:rPr>
          <w:rFonts w:eastAsia="Calibri" w:cstheme="minorHAnsi"/>
          <w:color w:val="000000"/>
          <w:sz w:val="20"/>
          <w:szCs w:val="20"/>
          <w:lang w:val="tr-TR"/>
        </w:rPr>
      </w:pPr>
    </w:p>
    <w:p w:rsidR="00947463" w:rsidRPr="00A91646" w:rsidRDefault="00F87E24" w:rsidP="00947463">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18</w:t>
      </w:r>
      <w:r w:rsidR="00947463" w:rsidRPr="00A91646">
        <w:rPr>
          <w:rFonts w:eastAsia="Calibri" w:cstheme="minorHAnsi"/>
          <w:b/>
          <w:color w:val="000000"/>
          <w:sz w:val="20"/>
          <w:szCs w:val="20"/>
          <w:lang w:val="tr-TR"/>
        </w:rPr>
        <w:t xml:space="preserve">. </w:t>
      </w:r>
      <w:r w:rsidR="0085423D" w:rsidRPr="00A91646">
        <w:rPr>
          <w:rFonts w:eastAsia="Calibri" w:cstheme="minorHAnsi"/>
          <w:b/>
          <w:color w:val="000000"/>
          <w:sz w:val="20"/>
          <w:szCs w:val="20"/>
          <w:lang w:val="tr-TR"/>
        </w:rPr>
        <w:t>Bir konferans sunumunun özeti</w:t>
      </w:r>
    </w:p>
    <w:p w:rsidR="00DB3BB1" w:rsidRPr="00A91646" w:rsidRDefault="00930AC4" w:rsidP="00B4097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Sunucunun soyadı, Sunucunun adının baş harfi. (Yıl). </w:t>
      </w:r>
      <w:r w:rsidRPr="00A91646">
        <w:rPr>
          <w:rFonts w:eastAsia="Calibri" w:cstheme="minorHAnsi"/>
          <w:i/>
          <w:color w:val="000000"/>
          <w:sz w:val="20"/>
          <w:szCs w:val="20"/>
          <w:lang w:val="tr-TR"/>
        </w:rPr>
        <w:t>Sunum adı</w:t>
      </w:r>
      <w:r w:rsidRPr="00A91646">
        <w:rPr>
          <w:rFonts w:eastAsia="Calibri" w:cstheme="minorHAnsi"/>
          <w:color w:val="000000"/>
          <w:sz w:val="20"/>
          <w:szCs w:val="20"/>
          <w:lang w:val="tr-TR"/>
        </w:rPr>
        <w:t xml:space="preserve"> [Konferans sunumu özeti].</w:t>
      </w:r>
      <w:r w:rsidRPr="00A91646">
        <w:rPr>
          <w:rFonts w:eastAsia="Calibri" w:cstheme="minorHAnsi"/>
          <w:i/>
          <w:color w:val="000000"/>
          <w:sz w:val="20"/>
          <w:szCs w:val="20"/>
          <w:lang w:val="tr-TR"/>
        </w:rPr>
        <w:t xml:space="preserve"> </w:t>
      </w:r>
      <w:r w:rsidRPr="00A91646">
        <w:rPr>
          <w:rFonts w:eastAsia="Calibri" w:cstheme="minorHAnsi"/>
          <w:color w:val="000000"/>
          <w:sz w:val="20"/>
          <w:szCs w:val="20"/>
          <w:lang w:val="tr-TR"/>
        </w:rPr>
        <w:t>Konferans adı, Şehir, Ülke. Erişim adresi</w:t>
      </w:r>
    </w:p>
    <w:p w:rsidR="00DB3BB1" w:rsidRDefault="00DB3BB1" w:rsidP="00B4097A">
      <w:pPr>
        <w:spacing w:line="276" w:lineRule="auto"/>
        <w:ind w:left="284" w:hanging="284"/>
        <w:rPr>
          <w:rFonts w:eastAsia="Calibri" w:cstheme="minorHAnsi"/>
          <w:color w:val="000000"/>
          <w:sz w:val="20"/>
          <w:szCs w:val="20"/>
          <w:lang w:val="tr-TR"/>
        </w:rPr>
      </w:pPr>
    </w:p>
    <w:p w:rsidR="00947463" w:rsidRPr="00A91646" w:rsidRDefault="00947463" w:rsidP="00B4097A">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Cacioppo</w:t>
      </w:r>
      <w:proofErr w:type="spellEnd"/>
      <w:r w:rsidRPr="00A91646">
        <w:rPr>
          <w:rFonts w:eastAsia="Calibri" w:cstheme="minorHAnsi"/>
          <w:color w:val="000000"/>
          <w:sz w:val="20"/>
          <w:szCs w:val="20"/>
          <w:lang w:val="tr-TR"/>
        </w:rPr>
        <w:t>, S. (2019, April 25–28). </w:t>
      </w:r>
      <w:proofErr w:type="spellStart"/>
      <w:r w:rsidRPr="00A91646">
        <w:rPr>
          <w:rFonts w:eastAsia="Calibri" w:cstheme="minorHAnsi"/>
          <w:i/>
          <w:iCs/>
          <w:color w:val="000000"/>
          <w:sz w:val="20"/>
          <w:szCs w:val="20"/>
          <w:lang w:val="tr-TR"/>
        </w:rPr>
        <w:t>Evolutionary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theory</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social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connections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Past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present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future</w:t>
      </w:r>
      <w:proofErr w:type="spellEnd"/>
      <w:r w:rsidRPr="00A91646">
        <w:rPr>
          <w:rFonts w:eastAsia="Calibri" w:cstheme="minorHAnsi"/>
          <w:color w:val="000000"/>
          <w:sz w:val="20"/>
          <w:szCs w:val="20"/>
          <w:lang w:val="tr-TR"/>
        </w:rPr>
        <w:t> [</w:t>
      </w:r>
      <w:r w:rsidR="0085423D" w:rsidRPr="00A91646">
        <w:rPr>
          <w:rFonts w:eastAsia="Calibri" w:cstheme="minorHAnsi"/>
          <w:color w:val="000000"/>
          <w:sz w:val="20"/>
          <w:szCs w:val="20"/>
          <w:lang w:val="tr-TR"/>
        </w:rPr>
        <w:t>Konferans sunumu özeti</w:t>
      </w:r>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Ninety-ninth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annual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convention</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Western </w:t>
      </w:r>
      <w:proofErr w:type="spellStart"/>
      <w:r w:rsidRPr="00A91646">
        <w:rPr>
          <w:rFonts w:eastAsia="Calibri" w:cstheme="minorHAnsi"/>
          <w:color w:val="000000"/>
          <w:sz w:val="20"/>
          <w:szCs w:val="20"/>
          <w:lang w:val="tr-TR"/>
        </w:rPr>
        <w:t>Psychological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Association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Pasadena</w:t>
      </w:r>
      <w:proofErr w:type="spellEnd"/>
      <w:r w:rsidRPr="00A91646">
        <w:rPr>
          <w:rFonts w:eastAsia="Calibri" w:cstheme="minorHAnsi"/>
          <w:color w:val="000000"/>
          <w:sz w:val="20"/>
          <w:szCs w:val="20"/>
          <w:lang w:val="tr-TR"/>
        </w:rPr>
        <w:t>, CA, United States. </w:t>
      </w:r>
      <w:hyperlink r:id="rId22" w:tgtFrame="_blank" w:history="1">
        <w:r w:rsidRPr="00A91646">
          <w:rPr>
            <w:rStyle w:val="Kpr"/>
            <w:rFonts w:eastAsia="Calibri" w:cstheme="minorHAnsi"/>
            <w:sz w:val="20"/>
            <w:szCs w:val="20"/>
            <w:lang w:val="tr-TR"/>
          </w:rPr>
          <w:t>https://westernpsych.org/wp-content/uploads/2019/04/WPA-Program-2019-Final-2.pdf</w:t>
        </w:r>
      </w:hyperlink>
    </w:p>
    <w:p w:rsidR="00B272EB" w:rsidRPr="00A91646" w:rsidRDefault="00947463" w:rsidP="00947463">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 </w:t>
      </w:r>
    </w:p>
    <w:p w:rsidR="00947463" w:rsidRPr="00A91646" w:rsidRDefault="0085423D" w:rsidP="00947463">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00947463" w:rsidRPr="00A91646">
        <w:rPr>
          <w:rFonts w:eastAsia="Calibri" w:cstheme="minorHAnsi"/>
          <w:color w:val="000000"/>
          <w:sz w:val="20"/>
          <w:szCs w:val="20"/>
          <w:lang w:val="tr-TR"/>
        </w:rPr>
        <w:t>: (</w:t>
      </w:r>
      <w:proofErr w:type="spellStart"/>
      <w:r w:rsidR="00947463" w:rsidRPr="00A91646">
        <w:rPr>
          <w:rFonts w:eastAsia="Calibri" w:cstheme="minorHAnsi"/>
          <w:color w:val="000000"/>
          <w:sz w:val="20"/>
          <w:szCs w:val="20"/>
          <w:lang w:val="tr-TR"/>
        </w:rPr>
        <w:t>Cacioppo</w:t>
      </w:r>
      <w:proofErr w:type="spellEnd"/>
      <w:r w:rsidR="00947463" w:rsidRPr="00A91646">
        <w:rPr>
          <w:rFonts w:eastAsia="Calibri" w:cstheme="minorHAnsi"/>
          <w:color w:val="000000"/>
          <w:sz w:val="20"/>
          <w:szCs w:val="20"/>
          <w:lang w:val="tr-TR"/>
        </w:rPr>
        <w:t>, 2019)</w:t>
      </w:r>
    </w:p>
    <w:p w:rsidR="00947463" w:rsidRPr="00A91646" w:rsidRDefault="0085423D" w:rsidP="00947463">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947463" w:rsidRPr="00A91646">
        <w:rPr>
          <w:rFonts w:eastAsia="Calibri" w:cstheme="minorHAnsi"/>
          <w:color w:val="000000"/>
          <w:sz w:val="20"/>
          <w:szCs w:val="20"/>
          <w:lang w:val="tr-TR"/>
        </w:rPr>
        <w:t xml:space="preserve">: </w:t>
      </w:r>
      <w:proofErr w:type="spellStart"/>
      <w:r w:rsidR="00947463" w:rsidRPr="00A91646">
        <w:rPr>
          <w:rFonts w:eastAsia="Calibri" w:cstheme="minorHAnsi"/>
          <w:color w:val="000000"/>
          <w:sz w:val="20"/>
          <w:szCs w:val="20"/>
          <w:lang w:val="tr-TR"/>
        </w:rPr>
        <w:t>Cacioppo</w:t>
      </w:r>
      <w:proofErr w:type="spellEnd"/>
      <w:r w:rsidR="00947463" w:rsidRPr="00A91646">
        <w:rPr>
          <w:rFonts w:eastAsia="Calibri" w:cstheme="minorHAnsi"/>
          <w:color w:val="000000"/>
          <w:sz w:val="20"/>
          <w:szCs w:val="20"/>
          <w:lang w:val="tr-TR"/>
        </w:rPr>
        <w:t xml:space="preserve"> (2019)</w:t>
      </w:r>
    </w:p>
    <w:p w:rsidR="00947463" w:rsidRPr="00A91646" w:rsidRDefault="00947463" w:rsidP="00CF2412">
      <w:pPr>
        <w:spacing w:line="276" w:lineRule="auto"/>
        <w:ind w:firstLine="0"/>
        <w:rPr>
          <w:rFonts w:eastAsia="Calibri" w:cstheme="minorHAnsi"/>
          <w:color w:val="000000"/>
          <w:sz w:val="20"/>
          <w:szCs w:val="20"/>
          <w:lang w:val="tr-TR"/>
        </w:rPr>
      </w:pPr>
    </w:p>
    <w:p w:rsidR="0085423D" w:rsidRPr="00A91646" w:rsidRDefault="00F87E24" w:rsidP="0085423D">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19</w:t>
      </w:r>
      <w:r w:rsidR="0085423D" w:rsidRPr="00A91646">
        <w:rPr>
          <w:rFonts w:eastAsia="Calibri" w:cstheme="minorHAnsi"/>
          <w:b/>
          <w:color w:val="000000"/>
          <w:sz w:val="20"/>
          <w:szCs w:val="20"/>
          <w:lang w:val="tr-TR"/>
        </w:rPr>
        <w:t>. Bir dergide yayınlanan konferans bildirileri</w:t>
      </w:r>
    </w:p>
    <w:p w:rsidR="00DB3BB1" w:rsidRPr="00A91646" w:rsidRDefault="00930AC4" w:rsidP="007B2147">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Sunucunun </w:t>
      </w:r>
      <w:r w:rsidR="007B2147" w:rsidRPr="00A91646">
        <w:rPr>
          <w:rFonts w:eastAsia="Calibri" w:cstheme="minorHAnsi"/>
          <w:color w:val="000000"/>
          <w:sz w:val="20"/>
          <w:szCs w:val="20"/>
          <w:lang w:val="tr-TR"/>
        </w:rPr>
        <w:t xml:space="preserve">soyadı, </w:t>
      </w:r>
      <w:r w:rsidRPr="00A91646">
        <w:rPr>
          <w:rFonts w:eastAsia="Calibri" w:cstheme="minorHAnsi"/>
          <w:color w:val="000000"/>
          <w:sz w:val="20"/>
          <w:szCs w:val="20"/>
          <w:lang w:val="tr-TR"/>
        </w:rPr>
        <w:t xml:space="preserve">Sunucunun </w:t>
      </w:r>
      <w:r w:rsidR="007B2147" w:rsidRPr="00A91646">
        <w:rPr>
          <w:rFonts w:eastAsia="Calibri" w:cstheme="minorHAnsi"/>
          <w:color w:val="000000"/>
          <w:sz w:val="20"/>
          <w:szCs w:val="20"/>
          <w:lang w:val="tr-TR"/>
        </w:rPr>
        <w:t>adının baş harfi. (Yıl). Makalenin adı.</w:t>
      </w:r>
      <w:r w:rsidR="007B2147" w:rsidRPr="00A91646">
        <w:rPr>
          <w:rFonts w:eastAsia="Calibri" w:cstheme="minorHAnsi"/>
          <w:i/>
          <w:color w:val="000000"/>
          <w:sz w:val="20"/>
          <w:szCs w:val="20"/>
          <w:lang w:val="tr-TR"/>
        </w:rPr>
        <w:t xml:space="preserve"> Derginin adı, </w:t>
      </w:r>
      <w:r w:rsidR="007B2147" w:rsidRPr="00A91646">
        <w:rPr>
          <w:rFonts w:eastAsia="Calibri" w:cstheme="minorHAnsi"/>
          <w:color w:val="000000"/>
          <w:sz w:val="20"/>
          <w:szCs w:val="20"/>
          <w:lang w:val="tr-TR"/>
        </w:rPr>
        <w:t xml:space="preserve">Konferansın yapıldığı ülke, </w:t>
      </w:r>
      <w:r w:rsidR="007B2147" w:rsidRPr="00A91646">
        <w:rPr>
          <w:rFonts w:eastAsia="Calibri" w:cstheme="minorHAnsi"/>
          <w:i/>
          <w:color w:val="000000"/>
          <w:sz w:val="20"/>
          <w:szCs w:val="20"/>
          <w:lang w:val="tr-TR"/>
        </w:rPr>
        <w:t>Cilt</w:t>
      </w:r>
      <w:r w:rsidR="007B2147" w:rsidRPr="00A91646">
        <w:rPr>
          <w:rFonts w:eastAsia="Calibri" w:cstheme="minorHAnsi"/>
          <w:color w:val="000000"/>
          <w:sz w:val="20"/>
          <w:szCs w:val="20"/>
          <w:lang w:val="tr-TR"/>
        </w:rPr>
        <w:t xml:space="preserve">(Sayı), Sayfa aralığı. DOI adresi </w:t>
      </w:r>
    </w:p>
    <w:p w:rsidR="00DB3BB1" w:rsidRPr="00A91646" w:rsidRDefault="00DB3BB1" w:rsidP="0085423D">
      <w:pPr>
        <w:spacing w:line="276" w:lineRule="auto"/>
        <w:ind w:left="284" w:hanging="284"/>
        <w:rPr>
          <w:rFonts w:eastAsia="Calibri" w:cstheme="minorHAnsi"/>
          <w:color w:val="000000"/>
          <w:sz w:val="20"/>
          <w:szCs w:val="20"/>
          <w:lang w:val="tr-TR"/>
        </w:rPr>
      </w:pPr>
    </w:p>
    <w:p w:rsidR="0085423D" w:rsidRPr="00A91646" w:rsidRDefault="0085423D" w:rsidP="0085423D">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Duckworth</w:t>
      </w:r>
      <w:proofErr w:type="spellEnd"/>
      <w:r w:rsidRPr="00A91646">
        <w:rPr>
          <w:rFonts w:eastAsia="Calibri" w:cstheme="minorHAnsi"/>
          <w:color w:val="000000"/>
          <w:sz w:val="20"/>
          <w:szCs w:val="20"/>
          <w:lang w:val="tr-TR"/>
        </w:rPr>
        <w:t>, A. 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Quirk</w:t>
      </w:r>
      <w:proofErr w:type="spellEnd"/>
      <w:r w:rsidRPr="00A91646">
        <w:rPr>
          <w:rFonts w:eastAsia="Calibri" w:cstheme="minorHAnsi"/>
          <w:color w:val="000000"/>
          <w:sz w:val="20"/>
          <w:szCs w:val="20"/>
          <w:lang w:val="tr-TR"/>
        </w:rPr>
        <w:t xml:space="preserve">, A., </w:t>
      </w:r>
      <w:proofErr w:type="spellStart"/>
      <w:r w:rsidRPr="00A91646">
        <w:rPr>
          <w:rFonts w:eastAsia="Calibri" w:cstheme="minorHAnsi"/>
          <w:color w:val="000000"/>
          <w:sz w:val="20"/>
          <w:szCs w:val="20"/>
          <w:lang w:val="tr-TR"/>
        </w:rPr>
        <w:t>Gallop</w:t>
      </w:r>
      <w:proofErr w:type="spellEnd"/>
      <w:r w:rsidRPr="00A91646">
        <w:rPr>
          <w:rFonts w:eastAsia="Calibri" w:cstheme="minorHAnsi"/>
          <w:color w:val="000000"/>
          <w:sz w:val="20"/>
          <w:szCs w:val="20"/>
          <w:lang w:val="tr-TR"/>
        </w:rPr>
        <w:t xml:space="preserve">, R., </w:t>
      </w:r>
      <w:proofErr w:type="spellStart"/>
      <w:r w:rsidRPr="00A91646">
        <w:rPr>
          <w:rFonts w:eastAsia="Calibri" w:cstheme="minorHAnsi"/>
          <w:color w:val="000000"/>
          <w:sz w:val="20"/>
          <w:szCs w:val="20"/>
          <w:lang w:val="tr-TR"/>
        </w:rPr>
        <w:t>Hoyle</w:t>
      </w:r>
      <w:proofErr w:type="spellEnd"/>
      <w:r w:rsidRPr="00A91646">
        <w:rPr>
          <w:rFonts w:eastAsia="Calibri" w:cstheme="minorHAnsi"/>
          <w:color w:val="000000"/>
          <w:sz w:val="20"/>
          <w:szCs w:val="20"/>
          <w:lang w:val="tr-TR"/>
        </w:rPr>
        <w:t xml:space="preserve">, R. H., </w:t>
      </w:r>
      <w:proofErr w:type="spellStart"/>
      <w:r w:rsidRPr="00A91646">
        <w:rPr>
          <w:rFonts w:eastAsia="Calibri" w:cstheme="minorHAnsi"/>
          <w:color w:val="000000"/>
          <w:sz w:val="20"/>
          <w:szCs w:val="20"/>
          <w:lang w:val="tr-TR"/>
        </w:rPr>
        <w:t>Kelly</w:t>
      </w:r>
      <w:proofErr w:type="spellEnd"/>
      <w:r w:rsidRPr="00A91646">
        <w:rPr>
          <w:rFonts w:eastAsia="Calibri" w:cstheme="minorHAnsi"/>
          <w:color w:val="000000"/>
          <w:sz w:val="20"/>
          <w:szCs w:val="20"/>
          <w:lang w:val="tr-TR"/>
        </w:rPr>
        <w:t xml:space="preserve">, D. R., &amp; </w:t>
      </w:r>
      <w:proofErr w:type="spellStart"/>
      <w:r w:rsidRPr="00A91646">
        <w:rPr>
          <w:rFonts w:eastAsia="Calibri" w:cstheme="minorHAnsi"/>
          <w:color w:val="000000"/>
          <w:sz w:val="20"/>
          <w:szCs w:val="20"/>
          <w:lang w:val="tr-TR"/>
        </w:rPr>
        <w:t>Matthews</w:t>
      </w:r>
      <w:proofErr w:type="spellEnd"/>
      <w:r w:rsidRPr="00A91646">
        <w:rPr>
          <w:rFonts w:eastAsia="Calibri" w:cstheme="minorHAnsi"/>
          <w:color w:val="000000"/>
          <w:sz w:val="20"/>
          <w:szCs w:val="20"/>
          <w:lang w:val="tr-TR"/>
        </w:rPr>
        <w:t xml:space="preserve">, M. D. (2019). </w:t>
      </w:r>
      <w:proofErr w:type="spellStart"/>
      <w:r w:rsidRPr="00A91646">
        <w:rPr>
          <w:rFonts w:eastAsia="Calibri" w:cstheme="minorHAnsi"/>
          <w:color w:val="000000"/>
          <w:sz w:val="20"/>
          <w:szCs w:val="20"/>
          <w:lang w:val="tr-TR"/>
        </w:rPr>
        <w:t>Cognitive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noncognitive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predictors</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success</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Proceedings</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National</w:t>
      </w:r>
      <w:proofErr w:type="spellEnd"/>
      <w:r w:rsidRPr="00A91646">
        <w:rPr>
          <w:rFonts w:eastAsia="Calibri" w:cstheme="minorHAnsi"/>
          <w:i/>
          <w:iCs/>
          <w:color w:val="000000"/>
          <w:sz w:val="20"/>
          <w:szCs w:val="20"/>
          <w:lang w:val="tr-TR"/>
        </w:rPr>
        <w:t xml:space="preserve"> Academy of </w:t>
      </w:r>
      <w:proofErr w:type="spellStart"/>
      <w:r w:rsidRPr="00A91646">
        <w:rPr>
          <w:rFonts w:eastAsia="Calibri" w:cstheme="minorHAnsi"/>
          <w:i/>
          <w:iCs/>
          <w:color w:val="000000"/>
          <w:sz w:val="20"/>
          <w:szCs w:val="20"/>
          <w:lang w:val="tr-TR"/>
        </w:rPr>
        <w:t>Sciences</w:t>
      </w:r>
      <w:proofErr w:type="spellEnd"/>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USA</w:t>
      </w:r>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116</w:t>
      </w:r>
      <w:r w:rsidRPr="00A91646">
        <w:rPr>
          <w:rFonts w:eastAsia="Calibri" w:cstheme="minorHAnsi"/>
          <w:color w:val="000000"/>
          <w:sz w:val="20"/>
          <w:szCs w:val="20"/>
          <w:lang w:val="tr-TR"/>
        </w:rPr>
        <w:t>(47), 23499–23504. </w:t>
      </w:r>
      <w:hyperlink r:id="rId23" w:tgtFrame="_blank" w:history="1">
        <w:r w:rsidRPr="00A91646">
          <w:rPr>
            <w:rStyle w:val="Kpr"/>
            <w:rFonts w:eastAsia="Calibri" w:cstheme="minorHAnsi"/>
            <w:sz w:val="20"/>
            <w:szCs w:val="20"/>
            <w:lang w:val="tr-TR"/>
          </w:rPr>
          <w:t>https://doi.org/10.1073/pnas.1910510116</w:t>
        </w:r>
      </w:hyperlink>
    </w:p>
    <w:p w:rsidR="003F47A3" w:rsidRPr="00A91646" w:rsidRDefault="0085423D" w:rsidP="00930F5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Duckworth</w:t>
      </w:r>
      <w:proofErr w:type="spellEnd"/>
      <w:r w:rsidRPr="00A91646">
        <w:rPr>
          <w:rFonts w:eastAsia="Calibri" w:cstheme="minorHAnsi"/>
          <w:color w:val="000000"/>
          <w:sz w:val="20"/>
          <w:szCs w:val="20"/>
          <w:lang w:val="tr-TR"/>
        </w:rPr>
        <w:t xml:space="preserve">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2019)</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Duckworth</w:t>
      </w:r>
      <w:proofErr w:type="spellEnd"/>
      <w:r w:rsidRPr="00A91646">
        <w:rPr>
          <w:rFonts w:eastAsia="Calibri" w:cstheme="minorHAnsi"/>
          <w:color w:val="000000"/>
          <w:sz w:val="20"/>
          <w:szCs w:val="20"/>
          <w:lang w:val="tr-TR"/>
        </w:rPr>
        <w:t xml:space="preserve"> et al. (2019)</w:t>
      </w:r>
    </w:p>
    <w:p w:rsidR="0085423D" w:rsidRPr="00A91646" w:rsidRDefault="0085423D" w:rsidP="0085423D">
      <w:pPr>
        <w:spacing w:line="276" w:lineRule="auto"/>
        <w:ind w:left="284" w:hanging="284"/>
        <w:rPr>
          <w:rFonts w:eastAsia="Calibri" w:cstheme="minorHAnsi"/>
          <w:color w:val="000000"/>
          <w:sz w:val="20"/>
          <w:szCs w:val="20"/>
          <w:lang w:val="tr-TR"/>
        </w:rPr>
      </w:pPr>
    </w:p>
    <w:p w:rsidR="0085423D" w:rsidRPr="00A91646" w:rsidRDefault="0085423D" w:rsidP="0085423D">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w:t>
      </w:r>
      <w:r w:rsidR="00F87E24" w:rsidRPr="00A91646">
        <w:rPr>
          <w:rFonts w:eastAsia="Calibri" w:cstheme="minorHAnsi"/>
          <w:b/>
          <w:color w:val="000000"/>
          <w:sz w:val="20"/>
          <w:szCs w:val="20"/>
          <w:lang w:val="tr-TR"/>
        </w:rPr>
        <w:t>0</w:t>
      </w:r>
      <w:r w:rsidRPr="00A91646">
        <w:rPr>
          <w:rFonts w:eastAsia="Calibri" w:cstheme="minorHAnsi"/>
          <w:b/>
          <w:color w:val="000000"/>
          <w:sz w:val="20"/>
          <w:szCs w:val="20"/>
          <w:lang w:val="tr-TR"/>
        </w:rPr>
        <w:t xml:space="preserve">. </w:t>
      </w:r>
      <w:r w:rsidR="00F87E24" w:rsidRPr="00A91646">
        <w:rPr>
          <w:rFonts w:eastAsia="Calibri" w:cstheme="minorHAnsi"/>
          <w:b/>
          <w:color w:val="000000"/>
          <w:sz w:val="20"/>
          <w:szCs w:val="20"/>
          <w:lang w:val="tr-TR"/>
        </w:rPr>
        <w:t>K</w:t>
      </w:r>
      <w:r w:rsidRPr="00A91646">
        <w:rPr>
          <w:rFonts w:eastAsia="Calibri" w:cstheme="minorHAnsi"/>
          <w:b/>
          <w:color w:val="000000"/>
          <w:sz w:val="20"/>
          <w:szCs w:val="20"/>
          <w:lang w:val="tr-TR"/>
        </w:rPr>
        <w:t xml:space="preserve">itap olarak </w:t>
      </w:r>
      <w:r w:rsidR="00F87E24" w:rsidRPr="00A91646">
        <w:rPr>
          <w:rFonts w:eastAsia="Calibri" w:cstheme="minorHAnsi"/>
          <w:b/>
          <w:color w:val="000000"/>
          <w:sz w:val="20"/>
          <w:szCs w:val="20"/>
          <w:lang w:val="tr-TR"/>
        </w:rPr>
        <w:t>yayınlanan konferans bildirileri</w:t>
      </w:r>
      <w:r w:rsidRPr="00A91646">
        <w:rPr>
          <w:rFonts w:eastAsia="Calibri" w:cstheme="minorHAnsi"/>
          <w:b/>
          <w:color w:val="000000"/>
          <w:sz w:val="20"/>
          <w:szCs w:val="20"/>
          <w:lang w:val="tr-TR"/>
        </w:rPr>
        <w:t>.</w:t>
      </w:r>
    </w:p>
    <w:p w:rsidR="00DB3BB1" w:rsidRPr="00A91646" w:rsidRDefault="006D2AC9" w:rsidP="006D2AC9">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Editörün soyadı, Editörün adının baş harfi. (Ed.). (Yıl). </w:t>
      </w:r>
      <w:r w:rsidRPr="00A91646">
        <w:rPr>
          <w:rFonts w:eastAsia="Calibri" w:cstheme="minorHAnsi"/>
          <w:i/>
          <w:color w:val="000000"/>
          <w:sz w:val="20"/>
          <w:szCs w:val="20"/>
          <w:lang w:val="tr-TR"/>
        </w:rPr>
        <w:t>Kitabın adı. Makalenin adı.</w:t>
      </w:r>
      <w:r w:rsidRPr="00A91646">
        <w:rPr>
          <w:rFonts w:eastAsia="Calibri" w:cstheme="minorHAnsi"/>
          <w:color w:val="000000"/>
          <w:sz w:val="20"/>
          <w:szCs w:val="20"/>
          <w:lang w:val="tr-TR"/>
        </w:rPr>
        <w:t xml:space="preserve"> Yayınevi. DOI adresi</w:t>
      </w:r>
    </w:p>
    <w:p w:rsidR="00DB3BB1" w:rsidRPr="00A91646" w:rsidRDefault="00DB3BB1" w:rsidP="0085423D">
      <w:pPr>
        <w:spacing w:line="276" w:lineRule="auto"/>
        <w:ind w:left="284" w:hanging="284"/>
        <w:rPr>
          <w:rFonts w:eastAsia="Calibri" w:cstheme="minorHAnsi"/>
          <w:color w:val="000000"/>
          <w:sz w:val="20"/>
          <w:szCs w:val="20"/>
          <w:lang w:val="tr-TR"/>
        </w:rPr>
      </w:pPr>
    </w:p>
    <w:p w:rsidR="0085423D" w:rsidRPr="00A91646" w:rsidRDefault="0085423D" w:rsidP="0085423D">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Kushilevitz</w:t>
      </w:r>
      <w:proofErr w:type="spellEnd"/>
      <w:r w:rsidRPr="00A91646">
        <w:rPr>
          <w:rFonts w:eastAsia="Calibri" w:cstheme="minorHAnsi"/>
          <w:color w:val="000000"/>
          <w:sz w:val="20"/>
          <w:szCs w:val="20"/>
          <w:lang w:val="tr-TR"/>
        </w:rPr>
        <w:t>, E</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Malkin</w:t>
      </w:r>
      <w:proofErr w:type="spellEnd"/>
      <w:r w:rsidRPr="00A91646">
        <w:rPr>
          <w:rFonts w:eastAsia="Calibri" w:cstheme="minorHAnsi"/>
          <w:color w:val="000000"/>
          <w:sz w:val="20"/>
          <w:szCs w:val="20"/>
          <w:lang w:val="tr-TR"/>
        </w:rPr>
        <w:t>, T.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(2016). </w:t>
      </w:r>
      <w:proofErr w:type="spellStart"/>
      <w:r w:rsidRPr="00A91646">
        <w:rPr>
          <w:rFonts w:eastAsia="Calibri" w:cstheme="minorHAnsi"/>
          <w:i/>
          <w:iCs/>
          <w:color w:val="000000"/>
          <w:sz w:val="20"/>
          <w:szCs w:val="20"/>
          <w:lang w:val="tr-TR"/>
        </w:rPr>
        <w:t>Lecture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notes</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computer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science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Vol</w:t>
      </w:r>
      <w:proofErr w:type="spellEnd"/>
      <w:r w:rsidRPr="00A91646">
        <w:rPr>
          <w:rFonts w:eastAsia="Calibri" w:cstheme="minorHAnsi"/>
          <w:i/>
          <w:iCs/>
          <w:color w:val="000000"/>
          <w:sz w:val="20"/>
          <w:szCs w:val="20"/>
          <w:lang w:val="tr-TR"/>
        </w:rPr>
        <w:t xml:space="preserve">. 9562. </w:t>
      </w:r>
      <w:proofErr w:type="spellStart"/>
      <w:r w:rsidRPr="00A91646">
        <w:rPr>
          <w:rFonts w:eastAsia="Calibri" w:cstheme="minorHAnsi"/>
          <w:i/>
          <w:iCs/>
          <w:color w:val="000000"/>
          <w:sz w:val="20"/>
          <w:szCs w:val="20"/>
          <w:lang w:val="tr-TR"/>
        </w:rPr>
        <w:t>Theory</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cryptography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Springer</w:t>
      </w:r>
      <w:proofErr w:type="spellEnd"/>
      <w:r w:rsidRPr="00A91646">
        <w:rPr>
          <w:rFonts w:eastAsia="Calibri" w:cstheme="minorHAnsi"/>
          <w:color w:val="000000"/>
          <w:sz w:val="20"/>
          <w:szCs w:val="20"/>
          <w:lang w:val="tr-TR"/>
        </w:rPr>
        <w:t>. </w:t>
      </w:r>
      <w:hyperlink r:id="rId24" w:tgtFrame="_blank" w:history="1">
        <w:r w:rsidRPr="00A91646">
          <w:rPr>
            <w:rStyle w:val="Kpr"/>
            <w:rFonts w:eastAsia="Calibri" w:cstheme="minorHAnsi"/>
            <w:sz w:val="20"/>
            <w:szCs w:val="20"/>
            <w:lang w:val="tr-TR"/>
          </w:rPr>
          <w:t>https://doi.org/10.1007/978-3-662-49096-9</w:t>
        </w:r>
      </w:hyperlink>
    </w:p>
    <w:p w:rsidR="0085423D" w:rsidRPr="00A91646" w:rsidRDefault="0085423D" w:rsidP="0085423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Kushilevitz</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Malkin</w:t>
      </w:r>
      <w:proofErr w:type="spellEnd"/>
      <w:r w:rsidRPr="00A91646">
        <w:rPr>
          <w:rFonts w:eastAsia="Calibri" w:cstheme="minorHAnsi"/>
          <w:color w:val="000000"/>
          <w:sz w:val="20"/>
          <w:szCs w:val="20"/>
          <w:lang w:val="tr-TR"/>
        </w:rPr>
        <w:t>, 2016)</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Kushilevitz</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Malkin</w:t>
      </w:r>
      <w:proofErr w:type="spellEnd"/>
      <w:r w:rsidRPr="00A91646">
        <w:rPr>
          <w:rFonts w:eastAsia="Calibri" w:cstheme="minorHAnsi"/>
          <w:color w:val="000000"/>
          <w:sz w:val="20"/>
          <w:szCs w:val="20"/>
          <w:lang w:val="tr-TR"/>
        </w:rPr>
        <w:t xml:space="preserve"> (2016)</w:t>
      </w:r>
    </w:p>
    <w:p w:rsidR="000B4AEB" w:rsidRPr="00A91646" w:rsidRDefault="000B4AEB" w:rsidP="0085423D">
      <w:pPr>
        <w:spacing w:line="276" w:lineRule="auto"/>
        <w:ind w:left="284" w:hanging="284"/>
        <w:rPr>
          <w:rFonts w:eastAsia="Calibri" w:cstheme="minorHAnsi"/>
          <w:b/>
          <w:color w:val="000000"/>
          <w:sz w:val="20"/>
          <w:szCs w:val="20"/>
          <w:lang w:val="tr-TR"/>
        </w:rPr>
      </w:pPr>
    </w:p>
    <w:p w:rsidR="0085423D" w:rsidRPr="00A91646" w:rsidRDefault="00F87E24" w:rsidP="0085423D">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21</w:t>
      </w:r>
      <w:r w:rsidR="0085423D" w:rsidRPr="00A91646">
        <w:rPr>
          <w:rFonts w:eastAsia="Calibri" w:cstheme="minorHAnsi"/>
          <w:b/>
          <w:color w:val="000000"/>
          <w:sz w:val="20"/>
          <w:szCs w:val="20"/>
          <w:lang w:val="tr-TR"/>
        </w:rPr>
        <w:t xml:space="preserve">. </w:t>
      </w:r>
      <w:r w:rsidRPr="00A91646">
        <w:rPr>
          <w:rFonts w:eastAsia="Calibri" w:cstheme="minorHAnsi"/>
          <w:b/>
          <w:color w:val="000000"/>
          <w:sz w:val="20"/>
          <w:szCs w:val="20"/>
          <w:lang w:val="tr-TR"/>
        </w:rPr>
        <w:t>Kitap bölümü olarak yayınlanan k</w:t>
      </w:r>
      <w:r w:rsidR="0085423D" w:rsidRPr="00A91646">
        <w:rPr>
          <w:rFonts w:eastAsia="Calibri" w:cstheme="minorHAnsi"/>
          <w:b/>
          <w:color w:val="000000"/>
          <w:sz w:val="20"/>
          <w:szCs w:val="20"/>
          <w:lang w:val="tr-TR"/>
        </w:rPr>
        <w:t>onferans bildirileri.</w:t>
      </w:r>
    </w:p>
    <w:p w:rsidR="00DB3BB1" w:rsidRPr="00A91646" w:rsidRDefault="004E656F" w:rsidP="0085423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Makalenin adı. Editörün adının baş harfi. Editörün soyadı (Ed.), </w:t>
      </w:r>
      <w:r w:rsidR="006D2AC9" w:rsidRPr="00A91646">
        <w:rPr>
          <w:rFonts w:eastAsia="Calibri" w:cstheme="minorHAnsi"/>
          <w:i/>
          <w:color w:val="000000"/>
          <w:sz w:val="20"/>
          <w:szCs w:val="20"/>
          <w:lang w:val="tr-TR"/>
        </w:rPr>
        <w:t>Kitabın</w:t>
      </w:r>
      <w:r w:rsidRPr="00A91646">
        <w:rPr>
          <w:rFonts w:eastAsia="Calibri" w:cstheme="minorHAnsi"/>
          <w:i/>
          <w:color w:val="000000"/>
          <w:sz w:val="20"/>
          <w:szCs w:val="20"/>
          <w:lang w:val="tr-TR"/>
        </w:rPr>
        <w:t xml:space="preserve"> adı </w:t>
      </w:r>
      <w:r w:rsidRPr="00A91646">
        <w:rPr>
          <w:rFonts w:eastAsia="Calibri" w:cstheme="minorHAnsi"/>
          <w:color w:val="000000"/>
          <w:sz w:val="20"/>
          <w:szCs w:val="20"/>
          <w:lang w:val="tr-TR"/>
        </w:rPr>
        <w:t xml:space="preserve">(Sayfa aralığı). Yayınevi. DOI adresi </w:t>
      </w:r>
    </w:p>
    <w:p w:rsidR="00DB3BB1" w:rsidRPr="00A91646" w:rsidRDefault="00DB3BB1" w:rsidP="0085423D">
      <w:pPr>
        <w:spacing w:line="276" w:lineRule="auto"/>
        <w:ind w:left="284" w:hanging="284"/>
        <w:rPr>
          <w:rFonts w:eastAsia="Calibri" w:cstheme="minorHAnsi"/>
          <w:color w:val="000000"/>
          <w:sz w:val="20"/>
          <w:szCs w:val="20"/>
          <w:lang w:val="tr-TR"/>
        </w:rPr>
      </w:pPr>
    </w:p>
    <w:p w:rsidR="0085423D" w:rsidRPr="00A91646" w:rsidRDefault="0085423D" w:rsidP="0085423D">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Bedenel</w:t>
      </w:r>
      <w:proofErr w:type="spellEnd"/>
      <w:r w:rsidRPr="00A91646">
        <w:rPr>
          <w:rFonts w:eastAsia="Calibri" w:cstheme="minorHAnsi"/>
          <w:color w:val="000000"/>
          <w:sz w:val="20"/>
          <w:szCs w:val="20"/>
          <w:lang w:val="tr-TR"/>
        </w:rPr>
        <w: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Jourdan</w:t>
      </w:r>
      <w:proofErr w:type="spellEnd"/>
      <w:r w:rsidRPr="00A91646">
        <w:rPr>
          <w:rFonts w:eastAsia="Calibri" w:cstheme="minorHAnsi"/>
          <w:color w:val="000000"/>
          <w:sz w:val="20"/>
          <w:szCs w:val="20"/>
          <w:lang w:val="tr-TR"/>
        </w:rPr>
        <w:t xml:space="preserve">, L., &amp; </w:t>
      </w:r>
      <w:proofErr w:type="spellStart"/>
      <w:r w:rsidRPr="00A91646">
        <w:rPr>
          <w:rFonts w:eastAsia="Calibri" w:cstheme="minorHAnsi"/>
          <w:color w:val="000000"/>
          <w:sz w:val="20"/>
          <w:szCs w:val="20"/>
          <w:lang w:val="tr-TR"/>
        </w:rPr>
        <w:t>Biernacki</w:t>
      </w:r>
      <w:proofErr w:type="spellEnd"/>
      <w:r w:rsidRPr="00A91646">
        <w:rPr>
          <w:rFonts w:eastAsia="Calibri" w:cstheme="minorHAnsi"/>
          <w:color w:val="000000"/>
          <w:sz w:val="20"/>
          <w:szCs w:val="20"/>
          <w:lang w:val="tr-TR"/>
        </w:rPr>
        <w:t xml:space="preserve">, C. (2019). </w:t>
      </w:r>
      <w:proofErr w:type="spellStart"/>
      <w:r w:rsidRPr="00A91646">
        <w:rPr>
          <w:rFonts w:eastAsia="Calibri" w:cstheme="minorHAnsi"/>
          <w:color w:val="000000"/>
          <w:sz w:val="20"/>
          <w:szCs w:val="20"/>
          <w:lang w:val="tr-TR"/>
        </w:rPr>
        <w:t>Probability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estimation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by</w:t>
      </w:r>
      <w:proofErr w:type="spellEnd"/>
      <w:r w:rsidRPr="00A91646">
        <w:rPr>
          <w:rFonts w:eastAsia="Calibri" w:cstheme="minorHAnsi"/>
          <w:color w:val="000000"/>
          <w:sz w:val="20"/>
          <w:szCs w:val="20"/>
          <w:lang w:val="tr-TR"/>
        </w:rPr>
        <w:t xml:space="preserve"> an </w:t>
      </w:r>
      <w:proofErr w:type="spellStart"/>
      <w:r w:rsidRPr="00A91646">
        <w:rPr>
          <w:rFonts w:eastAsia="Calibri" w:cstheme="minorHAnsi"/>
          <w:color w:val="000000"/>
          <w:sz w:val="20"/>
          <w:szCs w:val="20"/>
          <w:lang w:val="tr-TR"/>
        </w:rPr>
        <w:t>adapted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genetic</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algorithm</w:t>
      </w:r>
      <w:proofErr w:type="spellEnd"/>
      <w:r w:rsidRPr="00A91646">
        <w:rPr>
          <w:rFonts w:eastAsia="Calibri" w:cstheme="minorHAnsi"/>
          <w:color w:val="000000"/>
          <w:sz w:val="20"/>
          <w:szCs w:val="20"/>
          <w:lang w:val="tr-TR"/>
        </w:rPr>
        <w:t xml:space="preserve"> in web </w:t>
      </w:r>
      <w:proofErr w:type="spellStart"/>
      <w:r w:rsidRPr="00A91646">
        <w:rPr>
          <w:rFonts w:eastAsia="Calibri" w:cstheme="minorHAnsi"/>
          <w:color w:val="000000"/>
          <w:sz w:val="20"/>
          <w:szCs w:val="20"/>
          <w:lang w:val="tr-TR"/>
        </w:rPr>
        <w:t>insurance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R. </w:t>
      </w:r>
      <w:proofErr w:type="spellStart"/>
      <w:r w:rsidRPr="00A91646">
        <w:rPr>
          <w:rFonts w:eastAsia="Calibri" w:cstheme="minorHAnsi"/>
          <w:color w:val="000000"/>
          <w:sz w:val="20"/>
          <w:szCs w:val="20"/>
          <w:lang w:val="tr-TR"/>
        </w:rPr>
        <w:t>Battiti</w:t>
      </w:r>
      <w:proofErr w:type="spellEnd"/>
      <w:r w:rsidRPr="00A91646">
        <w:rPr>
          <w:rFonts w:eastAsia="Calibri" w:cstheme="minorHAnsi"/>
          <w:color w:val="000000"/>
          <w:sz w:val="20"/>
          <w:szCs w:val="20"/>
          <w:lang w:val="tr-TR"/>
        </w:rPr>
        <w:t xml:space="preserve">, M. </w:t>
      </w:r>
      <w:proofErr w:type="spellStart"/>
      <w:r w:rsidRPr="00A91646">
        <w:rPr>
          <w:rFonts w:eastAsia="Calibri" w:cstheme="minorHAnsi"/>
          <w:color w:val="000000"/>
          <w:sz w:val="20"/>
          <w:szCs w:val="20"/>
          <w:lang w:val="tr-TR"/>
        </w:rPr>
        <w:t>Brunato</w:t>
      </w:r>
      <w:proofErr w:type="spellEnd"/>
      <w:r w:rsidRPr="00A91646">
        <w:rPr>
          <w:rFonts w:eastAsia="Calibri" w:cstheme="minorHAnsi"/>
          <w:color w:val="000000"/>
          <w:sz w:val="20"/>
          <w:szCs w:val="20"/>
          <w:lang w:val="tr-TR"/>
        </w:rPr>
        <w:t xml:space="preserve">, I. </w:t>
      </w:r>
      <w:proofErr w:type="spellStart"/>
      <w:r w:rsidRPr="00A91646">
        <w:rPr>
          <w:rFonts w:eastAsia="Calibri" w:cstheme="minorHAnsi"/>
          <w:color w:val="000000"/>
          <w:sz w:val="20"/>
          <w:szCs w:val="20"/>
          <w:lang w:val="tr-TR"/>
        </w:rPr>
        <w:t>Kotsireas</w:t>
      </w:r>
      <w:proofErr w:type="spellEnd"/>
      <w:r w:rsidRPr="00A91646">
        <w:rPr>
          <w:rFonts w:eastAsia="Calibri" w:cstheme="minorHAnsi"/>
          <w:color w:val="000000"/>
          <w:sz w:val="20"/>
          <w:szCs w:val="20"/>
          <w:lang w:val="tr-TR"/>
        </w:rPr>
        <w:t xml:space="preserve">, &amp; P. </w:t>
      </w:r>
      <w:proofErr w:type="spellStart"/>
      <w:r w:rsidRPr="00A91646">
        <w:rPr>
          <w:rFonts w:eastAsia="Calibri" w:cstheme="minorHAnsi"/>
          <w:color w:val="000000"/>
          <w:sz w:val="20"/>
          <w:szCs w:val="20"/>
          <w:lang w:val="tr-TR"/>
        </w:rPr>
        <w:t>Pardalos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Lecture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notes</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computer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science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Vol</w:t>
      </w:r>
      <w:proofErr w:type="spellEnd"/>
      <w:r w:rsidRPr="00A91646">
        <w:rPr>
          <w:rFonts w:eastAsia="Calibri" w:cstheme="minorHAnsi"/>
          <w:i/>
          <w:iCs/>
          <w:color w:val="000000"/>
          <w:sz w:val="20"/>
          <w:szCs w:val="20"/>
          <w:lang w:val="tr-TR"/>
        </w:rPr>
        <w:t xml:space="preserve">. 11353. Learning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intelligent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optimization</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xml:space="preserve">. 225–240). </w:t>
      </w:r>
      <w:proofErr w:type="spellStart"/>
      <w:r w:rsidRPr="00A91646">
        <w:rPr>
          <w:rFonts w:eastAsia="Calibri" w:cstheme="minorHAnsi"/>
          <w:color w:val="000000"/>
          <w:sz w:val="20"/>
          <w:szCs w:val="20"/>
          <w:lang w:val="tr-TR"/>
        </w:rPr>
        <w:t>Springer</w:t>
      </w:r>
      <w:proofErr w:type="spellEnd"/>
      <w:r w:rsidRPr="00A91646">
        <w:rPr>
          <w:rFonts w:eastAsia="Calibri" w:cstheme="minorHAnsi"/>
          <w:color w:val="000000"/>
          <w:sz w:val="20"/>
          <w:szCs w:val="20"/>
          <w:lang w:val="tr-TR"/>
        </w:rPr>
        <w:t>. </w:t>
      </w:r>
      <w:hyperlink r:id="rId25" w:tgtFrame="_blank" w:history="1">
        <w:r w:rsidRPr="00A91646">
          <w:rPr>
            <w:rStyle w:val="Kpr"/>
            <w:rFonts w:eastAsia="Calibri" w:cstheme="minorHAnsi"/>
            <w:sz w:val="20"/>
            <w:szCs w:val="20"/>
            <w:lang w:val="tr-TR"/>
          </w:rPr>
          <w:t>https://doi.org/10.1007/978-3-030-05348-2_21</w:t>
        </w:r>
      </w:hyperlink>
    </w:p>
    <w:p w:rsidR="0085423D" w:rsidRPr="00A91646" w:rsidRDefault="0085423D" w:rsidP="0085423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Bedenel</w:t>
      </w:r>
      <w:proofErr w:type="spellEnd"/>
      <w:r w:rsidRPr="00A91646">
        <w:rPr>
          <w:rFonts w:eastAsia="Calibri" w:cstheme="minorHAnsi"/>
          <w:color w:val="000000"/>
          <w:sz w:val="20"/>
          <w:szCs w:val="20"/>
          <w:lang w:val="tr-TR"/>
        </w:rPr>
        <w:t xml:space="preserve">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2019)</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Bedenel</w:t>
      </w:r>
      <w:proofErr w:type="spellEnd"/>
      <w:r w:rsidRPr="00A91646">
        <w:rPr>
          <w:rFonts w:eastAsia="Calibri" w:cstheme="minorHAnsi"/>
          <w:color w:val="000000"/>
          <w:sz w:val="20"/>
          <w:szCs w:val="20"/>
          <w:lang w:val="tr-TR"/>
        </w:rPr>
        <w:t xml:space="preserve"> et al. (2019)</w:t>
      </w:r>
    </w:p>
    <w:p w:rsidR="00D82F51" w:rsidRPr="00A91646" w:rsidRDefault="00D82F51" w:rsidP="00493303">
      <w:pPr>
        <w:spacing w:line="276" w:lineRule="auto"/>
        <w:ind w:left="284" w:hanging="284"/>
        <w:rPr>
          <w:rFonts w:eastAsia="Calibri" w:cstheme="minorHAnsi"/>
          <w:color w:val="000000"/>
          <w:sz w:val="20"/>
          <w:szCs w:val="20"/>
          <w:lang w:val="tr-TR"/>
        </w:rPr>
      </w:pPr>
    </w:p>
    <w:p w:rsidR="00D60C29" w:rsidRPr="00A91646" w:rsidRDefault="00F87E24" w:rsidP="00D60C29">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 xml:space="preserve">22. </w:t>
      </w:r>
      <w:r w:rsidR="008A197C" w:rsidRPr="00A91646">
        <w:rPr>
          <w:rFonts w:eastAsia="Calibri" w:cstheme="minorHAnsi"/>
          <w:b/>
          <w:color w:val="000000"/>
          <w:sz w:val="20"/>
          <w:szCs w:val="20"/>
          <w:lang w:val="tr-TR"/>
        </w:rPr>
        <w:t>Yayımlanmış Tez veya Bitirme Tezi Referansları</w:t>
      </w:r>
    </w:p>
    <w:p w:rsidR="00DB3BB1" w:rsidRPr="00A91646" w:rsidRDefault="00D60C29" w:rsidP="00D60C29">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 xml:space="preserve">Tezin başlığı </w:t>
      </w:r>
      <w:r w:rsidRPr="00A91646">
        <w:rPr>
          <w:rFonts w:eastAsia="Calibri" w:cstheme="minorHAnsi"/>
          <w:color w:val="000000"/>
          <w:sz w:val="20"/>
          <w:szCs w:val="20"/>
          <w:lang w:val="tr-TR"/>
        </w:rPr>
        <w:t>(Yayın No. )</w:t>
      </w:r>
      <w:r w:rsidRPr="00A91646">
        <w:rPr>
          <w:rFonts w:eastAsia="Calibri" w:cstheme="minorHAnsi"/>
          <w:i/>
          <w:color w:val="000000"/>
          <w:sz w:val="20"/>
          <w:szCs w:val="20"/>
          <w:lang w:val="tr-TR"/>
        </w:rPr>
        <w:t xml:space="preserve"> </w:t>
      </w:r>
      <w:r w:rsidRPr="00A91646">
        <w:rPr>
          <w:rFonts w:eastAsia="Calibri" w:cstheme="minorHAnsi"/>
          <w:color w:val="000000"/>
          <w:sz w:val="20"/>
          <w:szCs w:val="20"/>
          <w:lang w:val="tr-TR"/>
        </w:rPr>
        <w:t xml:space="preserve">[Yüksek lisans tezi / Doktora tezi, Üniversitenin adı]. Yayımlanan </w:t>
      </w:r>
      <w:proofErr w:type="spellStart"/>
      <w:r w:rsidRPr="00A91646">
        <w:rPr>
          <w:rFonts w:eastAsia="Calibri" w:cstheme="minorHAnsi"/>
          <w:color w:val="000000"/>
          <w:sz w:val="20"/>
          <w:szCs w:val="20"/>
          <w:lang w:val="tr-TR"/>
        </w:rPr>
        <w:t>veritabanı</w:t>
      </w:r>
      <w:proofErr w:type="spellEnd"/>
      <w:r w:rsidRPr="00A91646">
        <w:rPr>
          <w:rFonts w:eastAsia="Calibri" w:cstheme="minorHAnsi"/>
          <w:color w:val="000000"/>
          <w:sz w:val="20"/>
          <w:szCs w:val="20"/>
          <w:lang w:val="tr-TR"/>
        </w:rPr>
        <w:t>/İnternet adresi. Erişim adresi</w:t>
      </w:r>
    </w:p>
    <w:p w:rsidR="00DB3BB1" w:rsidRPr="00A91646" w:rsidRDefault="00DB3BB1" w:rsidP="008A197C">
      <w:pPr>
        <w:spacing w:line="276" w:lineRule="auto"/>
        <w:ind w:left="284" w:hanging="284"/>
        <w:rPr>
          <w:rFonts w:eastAsia="Calibri" w:cstheme="minorHAnsi"/>
          <w:color w:val="000000"/>
          <w:sz w:val="20"/>
          <w:szCs w:val="20"/>
          <w:lang w:val="tr-TR"/>
        </w:rPr>
      </w:pPr>
    </w:p>
    <w:p w:rsidR="00D60C29" w:rsidRPr="00A91646" w:rsidRDefault="00D60C29"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Yumurtacı, O. (2015). </w:t>
      </w:r>
      <w:r w:rsidRPr="00A91646">
        <w:rPr>
          <w:rFonts w:eastAsia="Calibri" w:cstheme="minorHAnsi"/>
          <w:i/>
          <w:color w:val="000000"/>
          <w:sz w:val="20"/>
          <w:szCs w:val="20"/>
          <w:lang w:val="tr-TR"/>
        </w:rPr>
        <w:t xml:space="preserve">Üniversite </w:t>
      </w:r>
      <w:r w:rsidR="00C71BC7" w:rsidRPr="00A91646">
        <w:rPr>
          <w:rFonts w:eastAsia="Calibri" w:cstheme="minorHAnsi"/>
          <w:i/>
          <w:color w:val="000000"/>
          <w:sz w:val="20"/>
          <w:szCs w:val="20"/>
          <w:lang w:val="tr-TR"/>
        </w:rPr>
        <w:t>öğrencilerinin mobil iletişim teknolojileri hakkındaki algılamaları</w:t>
      </w:r>
      <w:r w:rsidR="00C71BC7" w:rsidRPr="00A91646">
        <w:rPr>
          <w:rFonts w:eastAsia="Calibri" w:cstheme="minorHAnsi"/>
          <w:color w:val="000000"/>
          <w:sz w:val="20"/>
          <w:szCs w:val="20"/>
          <w:lang w:val="tr-TR"/>
        </w:rPr>
        <w:t xml:space="preserve"> </w:t>
      </w:r>
      <w:r w:rsidRPr="00A91646">
        <w:rPr>
          <w:rFonts w:eastAsia="Calibri" w:cstheme="minorHAnsi"/>
          <w:color w:val="000000"/>
          <w:sz w:val="20"/>
          <w:szCs w:val="20"/>
          <w:lang w:val="tr-TR"/>
        </w:rPr>
        <w:t xml:space="preserve">(Yayın No. 397740) [Doktora Tezi, Anadolu Üniversitesi]. YÖK Ulusal Tez Merkezi. </w:t>
      </w:r>
    </w:p>
    <w:p w:rsidR="00D60C29" w:rsidRPr="00A91646" w:rsidRDefault="00D60C29"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Kabir, J. M. (2016). </w:t>
      </w:r>
      <w:proofErr w:type="spellStart"/>
      <w:r w:rsidRPr="00A91646">
        <w:rPr>
          <w:rFonts w:eastAsia="Calibri" w:cstheme="minorHAnsi"/>
          <w:i/>
          <w:iCs/>
          <w:color w:val="000000"/>
          <w:sz w:val="20"/>
          <w:szCs w:val="20"/>
          <w:lang w:val="tr-TR"/>
        </w:rPr>
        <w:t>Factors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influencing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customer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satisfaction</w:t>
      </w:r>
      <w:proofErr w:type="spellEnd"/>
      <w:r w:rsidRPr="00A91646">
        <w:rPr>
          <w:rFonts w:eastAsia="Calibri" w:cstheme="minorHAnsi"/>
          <w:i/>
          <w:iCs/>
          <w:color w:val="000000"/>
          <w:sz w:val="20"/>
          <w:szCs w:val="20"/>
          <w:lang w:val="tr-TR"/>
        </w:rPr>
        <w:t xml:space="preserve"> at a </w:t>
      </w:r>
      <w:proofErr w:type="spellStart"/>
      <w:r w:rsidRPr="00A91646">
        <w:rPr>
          <w:rFonts w:eastAsia="Calibri" w:cstheme="minorHAnsi"/>
          <w:i/>
          <w:iCs/>
          <w:color w:val="000000"/>
          <w:sz w:val="20"/>
          <w:szCs w:val="20"/>
          <w:lang w:val="tr-TR"/>
        </w:rPr>
        <w:t>fast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food</w:t>
      </w:r>
      <w:proofErr w:type="spellEnd"/>
      <w:r w:rsidRPr="00A91646">
        <w:rPr>
          <w:rFonts w:eastAsia="Calibri" w:cstheme="minorHAnsi"/>
          <w:i/>
          <w:iCs/>
          <w:color w:val="000000"/>
          <w:sz w:val="20"/>
          <w:szCs w:val="20"/>
          <w:lang w:val="tr-TR"/>
        </w:rPr>
        <w:t xml:space="preserve"> hamburger </w:t>
      </w:r>
      <w:proofErr w:type="spellStart"/>
      <w:r w:rsidRPr="00A91646">
        <w:rPr>
          <w:rFonts w:eastAsia="Calibri" w:cstheme="minorHAnsi"/>
          <w:i/>
          <w:iCs/>
          <w:color w:val="000000"/>
          <w:sz w:val="20"/>
          <w:szCs w:val="20"/>
          <w:lang w:val="tr-TR"/>
        </w:rPr>
        <w:t>chain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relationship</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between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customer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satisfaction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customer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loyalty</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Publication</w:t>
      </w:r>
      <w:proofErr w:type="spellEnd"/>
      <w:r w:rsidRPr="00A91646">
        <w:rPr>
          <w:rFonts w:eastAsia="Calibri" w:cstheme="minorHAnsi"/>
          <w:color w:val="000000"/>
          <w:sz w:val="20"/>
          <w:szCs w:val="20"/>
          <w:lang w:val="tr-TR"/>
        </w:rPr>
        <w:t xml:space="preserve"> No. 10169573)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Wilmington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University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ProQuest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Dissertations</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Theses</w:t>
      </w:r>
      <w:proofErr w:type="spellEnd"/>
      <w:r w:rsidRPr="00A91646">
        <w:rPr>
          <w:rFonts w:eastAsia="Calibri" w:cstheme="minorHAnsi"/>
          <w:color w:val="000000"/>
          <w:sz w:val="20"/>
          <w:szCs w:val="20"/>
          <w:lang w:val="tr-TR"/>
        </w:rPr>
        <w:t xml:space="preserve"> Global.</w:t>
      </w:r>
    </w:p>
    <w:p w:rsidR="008A197C" w:rsidRDefault="008A197C" w:rsidP="008A197C">
      <w:pPr>
        <w:spacing w:line="276" w:lineRule="auto"/>
        <w:ind w:left="284" w:hanging="284"/>
        <w:rPr>
          <w:rFonts w:eastAsia="Calibri" w:cstheme="minorHAnsi"/>
          <w:color w:val="000000"/>
          <w:sz w:val="20"/>
          <w:szCs w:val="20"/>
          <w:lang w:val="tr-TR"/>
        </w:rPr>
      </w:pPr>
    </w:p>
    <w:p w:rsidR="00567A1C" w:rsidRDefault="00567A1C" w:rsidP="008A197C">
      <w:pPr>
        <w:spacing w:line="276" w:lineRule="auto"/>
        <w:ind w:left="284" w:hanging="284"/>
        <w:rPr>
          <w:rFonts w:eastAsia="Calibri" w:cstheme="minorHAnsi"/>
          <w:color w:val="000000"/>
          <w:sz w:val="20"/>
          <w:szCs w:val="20"/>
          <w:lang w:val="tr-TR"/>
        </w:rPr>
      </w:pPr>
    </w:p>
    <w:p w:rsidR="00567A1C" w:rsidRPr="00A91646" w:rsidRDefault="00567A1C"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Miranda, C. (2019). </w:t>
      </w:r>
      <w:proofErr w:type="spellStart"/>
      <w:r w:rsidRPr="00A91646">
        <w:rPr>
          <w:rFonts w:eastAsia="Calibri" w:cstheme="minorHAnsi"/>
          <w:i/>
          <w:iCs/>
          <w:color w:val="000000"/>
          <w:sz w:val="20"/>
          <w:szCs w:val="20"/>
          <w:lang w:val="tr-TR"/>
        </w:rPr>
        <w:t>Exploring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lived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experiences</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foster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youth</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who</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obtained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graduate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level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degrees</w:t>
      </w:r>
      <w:proofErr w:type="spellEnd"/>
      <w:r w:rsidRPr="00A91646">
        <w:rPr>
          <w:rFonts w:eastAsia="Calibri" w:cstheme="minorHAnsi"/>
          <w:i/>
          <w:iCs/>
          <w:color w:val="000000"/>
          <w:sz w:val="20"/>
          <w:szCs w:val="20"/>
          <w:lang w:val="tr-TR"/>
        </w:rPr>
        <w:t>: Self-</w:t>
      </w:r>
      <w:proofErr w:type="spellStart"/>
      <w:r w:rsidRPr="00A91646">
        <w:rPr>
          <w:rFonts w:eastAsia="Calibri" w:cstheme="minorHAnsi"/>
          <w:i/>
          <w:iCs/>
          <w:color w:val="000000"/>
          <w:sz w:val="20"/>
          <w:szCs w:val="20"/>
          <w:lang w:val="tr-TR"/>
        </w:rPr>
        <w:t>efficacy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resilience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impact</w:t>
      </w:r>
      <w:proofErr w:type="spellEnd"/>
      <w:r w:rsidRPr="00A91646">
        <w:rPr>
          <w:rFonts w:eastAsia="Calibri" w:cstheme="minorHAnsi"/>
          <w:i/>
          <w:iCs/>
          <w:color w:val="000000"/>
          <w:sz w:val="20"/>
          <w:szCs w:val="20"/>
          <w:lang w:val="tr-TR"/>
        </w:rPr>
        <w:t xml:space="preserve"> on </w:t>
      </w:r>
      <w:proofErr w:type="spellStart"/>
      <w:r w:rsidRPr="00A91646">
        <w:rPr>
          <w:rFonts w:eastAsia="Calibri" w:cstheme="minorHAnsi"/>
          <w:i/>
          <w:iCs/>
          <w:color w:val="000000"/>
          <w:sz w:val="20"/>
          <w:szCs w:val="20"/>
          <w:lang w:val="tr-TR"/>
        </w:rPr>
        <w:t>identity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development</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Publication</w:t>
      </w:r>
      <w:proofErr w:type="spellEnd"/>
      <w:r w:rsidRPr="00A91646">
        <w:rPr>
          <w:rFonts w:eastAsia="Calibri" w:cstheme="minorHAnsi"/>
          <w:color w:val="000000"/>
          <w:sz w:val="20"/>
          <w:szCs w:val="20"/>
          <w:lang w:val="tr-TR"/>
        </w:rPr>
        <w:t xml:space="preserve"> No. 27542827)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Pepperdine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University</w:t>
      </w:r>
      <w:proofErr w:type="spellEnd"/>
      <w:r w:rsidRPr="00A91646">
        <w:rPr>
          <w:rFonts w:eastAsia="Calibri" w:cstheme="minorHAnsi"/>
          <w:color w:val="000000"/>
          <w:sz w:val="20"/>
          <w:szCs w:val="20"/>
          <w:lang w:val="tr-TR"/>
        </w:rPr>
        <w:t>]. PQDT Open. </w:t>
      </w:r>
      <w:hyperlink r:id="rId26" w:tgtFrame="_blank" w:history="1">
        <w:r w:rsidRPr="00A91646">
          <w:rPr>
            <w:rStyle w:val="Kpr"/>
            <w:rFonts w:eastAsia="Calibri" w:cstheme="minorHAnsi"/>
            <w:sz w:val="20"/>
            <w:szCs w:val="20"/>
            <w:lang w:val="tr-TR"/>
          </w:rPr>
          <w:t>https://pqdtopen.proquest.com/doc/2309521814.html?FMT=AI</w:t>
        </w:r>
      </w:hyperlink>
    </w:p>
    <w:p w:rsidR="00B4312A" w:rsidRPr="00A91646" w:rsidRDefault="00B4312A" w:rsidP="00567A1C">
      <w:pPr>
        <w:spacing w:line="276" w:lineRule="auto"/>
        <w:ind w:firstLine="0"/>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Zambrano-Vazquez</w:t>
      </w:r>
      <w:proofErr w:type="spellEnd"/>
      <w:r w:rsidRPr="00A91646">
        <w:rPr>
          <w:rFonts w:eastAsia="Calibri" w:cstheme="minorHAnsi"/>
          <w:color w:val="000000"/>
          <w:sz w:val="20"/>
          <w:szCs w:val="20"/>
          <w:lang w:val="tr-TR"/>
        </w:rPr>
        <w:t>, L. (2016).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interaction</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state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trait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worry</w:t>
      </w:r>
      <w:proofErr w:type="spellEnd"/>
      <w:r w:rsidRPr="00A91646">
        <w:rPr>
          <w:rFonts w:eastAsia="Calibri" w:cstheme="minorHAnsi"/>
          <w:i/>
          <w:iCs/>
          <w:color w:val="000000"/>
          <w:sz w:val="20"/>
          <w:szCs w:val="20"/>
          <w:lang w:val="tr-TR"/>
        </w:rPr>
        <w:t xml:space="preserve"> on </w:t>
      </w:r>
      <w:proofErr w:type="spellStart"/>
      <w:r w:rsidRPr="00A91646">
        <w:rPr>
          <w:rFonts w:eastAsia="Calibri" w:cstheme="minorHAnsi"/>
          <w:i/>
          <w:iCs/>
          <w:color w:val="000000"/>
          <w:sz w:val="20"/>
          <w:szCs w:val="20"/>
          <w:lang w:val="tr-TR"/>
        </w:rPr>
        <w:t>response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monitoring</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those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with</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worry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obsessive-compulsive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symptoms</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University</w:t>
      </w:r>
      <w:proofErr w:type="spellEnd"/>
      <w:r w:rsidRPr="00A91646">
        <w:rPr>
          <w:rFonts w:eastAsia="Calibri" w:cstheme="minorHAnsi"/>
          <w:color w:val="000000"/>
          <w:sz w:val="20"/>
          <w:szCs w:val="20"/>
          <w:lang w:val="tr-TR"/>
        </w:rPr>
        <w:t xml:space="preserve"> of Arizona]. UA </w:t>
      </w:r>
      <w:proofErr w:type="spellStart"/>
      <w:r w:rsidRPr="00A91646">
        <w:rPr>
          <w:rFonts w:eastAsia="Calibri" w:cstheme="minorHAnsi"/>
          <w:color w:val="000000"/>
          <w:sz w:val="20"/>
          <w:szCs w:val="20"/>
          <w:lang w:val="tr-TR"/>
        </w:rPr>
        <w:t>Campus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Repository</w:t>
      </w:r>
      <w:proofErr w:type="spellEnd"/>
      <w:r w:rsidRPr="00A91646">
        <w:rPr>
          <w:rFonts w:eastAsia="Calibri" w:cstheme="minorHAnsi"/>
          <w:color w:val="000000"/>
          <w:sz w:val="20"/>
          <w:szCs w:val="20"/>
          <w:lang w:val="tr-TR"/>
        </w:rPr>
        <w:t>. </w:t>
      </w:r>
      <w:hyperlink r:id="rId27" w:tgtFrame="_blank" w:history="1">
        <w:r w:rsidRPr="00A91646">
          <w:rPr>
            <w:rStyle w:val="Kpr"/>
            <w:rFonts w:eastAsia="Calibri" w:cstheme="minorHAnsi"/>
            <w:sz w:val="20"/>
            <w:szCs w:val="20"/>
            <w:lang w:val="tr-TR"/>
          </w:rPr>
          <w:t>https://repository.arizona.edu/handle/10150/620615</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xml:space="preserve">: (Kabir, 2016; Miranda, 2019; </w:t>
      </w:r>
      <w:proofErr w:type="spellStart"/>
      <w:r w:rsidRPr="00A91646">
        <w:rPr>
          <w:rFonts w:eastAsia="Calibri" w:cstheme="minorHAnsi"/>
          <w:color w:val="000000"/>
          <w:sz w:val="20"/>
          <w:szCs w:val="20"/>
          <w:lang w:val="tr-TR"/>
        </w:rPr>
        <w:t>Zambrano-Vazquez</w:t>
      </w:r>
      <w:proofErr w:type="spellEnd"/>
      <w:r w:rsidRPr="00A91646">
        <w:rPr>
          <w:rFonts w:eastAsia="Calibri" w:cstheme="minorHAnsi"/>
          <w:color w:val="000000"/>
          <w:sz w:val="20"/>
          <w:szCs w:val="20"/>
          <w:lang w:val="tr-TR"/>
        </w:rPr>
        <w:t>, 2016)</w:t>
      </w:r>
    </w:p>
    <w:p w:rsidR="00DE43E1" w:rsidRPr="00A91646" w:rsidRDefault="008A197C" w:rsidP="00930F5A">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Kabir (2016), Miranda (201</w:t>
      </w:r>
      <w:r w:rsidR="00DE43E1" w:rsidRPr="00A91646">
        <w:rPr>
          <w:rFonts w:eastAsia="Calibri" w:cstheme="minorHAnsi"/>
          <w:color w:val="000000"/>
          <w:sz w:val="20"/>
          <w:szCs w:val="20"/>
          <w:lang w:val="tr-TR"/>
        </w:rPr>
        <w:t xml:space="preserve">9), </w:t>
      </w:r>
      <w:proofErr w:type="spellStart"/>
      <w:r w:rsidR="00DE43E1" w:rsidRPr="00A91646">
        <w:rPr>
          <w:rFonts w:eastAsia="Calibri" w:cstheme="minorHAnsi"/>
          <w:color w:val="000000"/>
          <w:sz w:val="20"/>
          <w:szCs w:val="20"/>
          <w:lang w:val="tr-TR"/>
        </w:rPr>
        <w:t>and</w:t>
      </w:r>
      <w:proofErr w:type="spellEnd"/>
      <w:r w:rsidR="00DE43E1" w:rsidRPr="00A91646">
        <w:rPr>
          <w:rFonts w:eastAsia="Calibri" w:cstheme="minorHAnsi"/>
          <w:color w:val="000000"/>
          <w:sz w:val="20"/>
          <w:szCs w:val="20"/>
          <w:lang w:val="tr-TR"/>
        </w:rPr>
        <w:t xml:space="preserve"> </w:t>
      </w:r>
      <w:proofErr w:type="spellStart"/>
      <w:r w:rsidR="00DE43E1" w:rsidRPr="00A91646">
        <w:rPr>
          <w:rFonts w:eastAsia="Calibri" w:cstheme="minorHAnsi"/>
          <w:color w:val="000000"/>
          <w:sz w:val="20"/>
          <w:szCs w:val="20"/>
          <w:lang w:val="tr-TR"/>
        </w:rPr>
        <w:t>Zambrano-Vazquez</w:t>
      </w:r>
      <w:proofErr w:type="spellEnd"/>
      <w:r w:rsidR="00DE43E1" w:rsidRPr="00A91646">
        <w:rPr>
          <w:rFonts w:eastAsia="Calibri" w:cstheme="minorHAnsi"/>
          <w:color w:val="000000"/>
          <w:sz w:val="20"/>
          <w:szCs w:val="20"/>
          <w:lang w:val="tr-TR"/>
        </w:rPr>
        <w:t xml:space="preserve"> (2016)</w:t>
      </w:r>
    </w:p>
    <w:p w:rsidR="00DE43E1" w:rsidRPr="00A91646" w:rsidRDefault="00DE43E1" w:rsidP="00DE43E1">
      <w:pPr>
        <w:spacing w:line="276" w:lineRule="auto"/>
        <w:ind w:left="720" w:firstLine="0"/>
        <w:rPr>
          <w:rFonts w:eastAsia="Calibri" w:cstheme="minorHAnsi"/>
          <w:color w:val="000000"/>
          <w:sz w:val="20"/>
          <w:szCs w:val="20"/>
          <w:lang w:val="tr-TR"/>
        </w:rPr>
      </w:pPr>
    </w:p>
    <w:p w:rsidR="008A197C" w:rsidRPr="00A91646" w:rsidRDefault="00F87E24" w:rsidP="008A197C">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 xml:space="preserve">23. </w:t>
      </w:r>
      <w:r w:rsidR="008A197C" w:rsidRPr="00A91646">
        <w:rPr>
          <w:rFonts w:eastAsia="Calibri" w:cstheme="minorHAnsi"/>
          <w:b/>
          <w:color w:val="000000"/>
          <w:sz w:val="20"/>
          <w:szCs w:val="20"/>
          <w:lang w:val="tr-TR"/>
        </w:rPr>
        <w:t>Yayımlanmamış Tez veya Bitirme Tezi Referansları</w:t>
      </w:r>
    </w:p>
    <w:p w:rsidR="00D60C29" w:rsidRPr="00A91646" w:rsidRDefault="00D60C29" w:rsidP="00D60C29">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 xml:space="preserve">Tezin başlığı </w:t>
      </w:r>
      <w:r w:rsidRPr="00A91646">
        <w:rPr>
          <w:rFonts w:eastAsia="Calibri" w:cstheme="minorHAnsi"/>
          <w:color w:val="000000"/>
          <w:sz w:val="20"/>
          <w:szCs w:val="20"/>
          <w:lang w:val="tr-TR"/>
        </w:rPr>
        <w:t xml:space="preserve">[Yayımlanmamış yüksek lisans tezi / Yayımlanmamış doktora tezi / </w:t>
      </w:r>
      <w:proofErr w:type="spellStart"/>
      <w:r w:rsidRPr="00A91646">
        <w:rPr>
          <w:rFonts w:eastAsia="Calibri" w:cstheme="minorHAnsi"/>
          <w:color w:val="000000"/>
          <w:sz w:val="20"/>
          <w:szCs w:val="20"/>
          <w:lang w:val="tr-TR"/>
        </w:rPr>
        <w:t>Unpublished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Üniversitenin adı.</w:t>
      </w:r>
    </w:p>
    <w:p w:rsidR="00DB3BB1" w:rsidRPr="00A91646" w:rsidRDefault="00DB3BB1" w:rsidP="00B4097A">
      <w:pPr>
        <w:spacing w:line="276" w:lineRule="auto"/>
        <w:ind w:left="284" w:hanging="284"/>
        <w:rPr>
          <w:rFonts w:eastAsia="Calibri" w:cstheme="minorHAnsi"/>
          <w:color w:val="000000"/>
          <w:sz w:val="20"/>
          <w:szCs w:val="20"/>
          <w:lang w:val="tr-TR"/>
        </w:rPr>
      </w:pPr>
    </w:p>
    <w:p w:rsidR="008A197C" w:rsidRPr="00A91646" w:rsidRDefault="008A197C" w:rsidP="00B4097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Harris, L. (2014). </w:t>
      </w:r>
      <w:proofErr w:type="spellStart"/>
      <w:r w:rsidRPr="00A91646">
        <w:rPr>
          <w:rFonts w:eastAsia="Calibri" w:cstheme="minorHAnsi"/>
          <w:i/>
          <w:iCs/>
          <w:color w:val="000000"/>
          <w:sz w:val="20"/>
          <w:szCs w:val="20"/>
          <w:lang w:val="tr-TR"/>
        </w:rPr>
        <w:t>Instructional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leadership</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perceptions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practices</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elementary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school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leaders</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Unpublished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University</w:t>
      </w:r>
      <w:proofErr w:type="spellEnd"/>
      <w:r w:rsidRPr="00A91646">
        <w:rPr>
          <w:rFonts w:eastAsia="Calibri" w:cstheme="minorHAnsi"/>
          <w:color w:val="000000"/>
          <w:sz w:val="20"/>
          <w:szCs w:val="20"/>
          <w:lang w:val="tr-TR"/>
        </w:rPr>
        <w:t xml:space="preserve"> of Virginia.</w:t>
      </w:r>
    </w:p>
    <w:p w:rsidR="008A197C" w:rsidRPr="00A91646" w:rsidRDefault="008A197C" w:rsidP="00B4097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(Harris, 2014)</w:t>
      </w:r>
    </w:p>
    <w:p w:rsidR="008A197C" w:rsidRPr="00A91646" w:rsidRDefault="008A197C" w:rsidP="000B4AEB">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Harris (2014)</w:t>
      </w:r>
    </w:p>
    <w:p w:rsidR="003F47A3" w:rsidRPr="00A91646" w:rsidRDefault="003F47A3" w:rsidP="000B4AEB">
      <w:pPr>
        <w:spacing w:line="276" w:lineRule="auto"/>
        <w:ind w:firstLine="0"/>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 xml:space="preserve">24. </w:t>
      </w:r>
      <w:r w:rsidR="008A197C" w:rsidRPr="00A91646">
        <w:rPr>
          <w:rFonts w:eastAsia="Calibri" w:cstheme="minorHAnsi"/>
          <w:b/>
          <w:color w:val="000000"/>
          <w:sz w:val="20"/>
          <w:szCs w:val="20"/>
          <w:lang w:val="tr-TR"/>
        </w:rPr>
        <w:t xml:space="preserve">Açık Eğitim Kaynağı Referansları (internetten erişilen kaynaklar için, eğer </w:t>
      </w:r>
      <w:proofErr w:type="spellStart"/>
      <w:r w:rsidR="008A197C" w:rsidRPr="00A91646">
        <w:rPr>
          <w:rFonts w:eastAsia="Calibri" w:cstheme="minorHAnsi"/>
          <w:b/>
          <w:color w:val="000000"/>
          <w:sz w:val="20"/>
          <w:szCs w:val="20"/>
        </w:rPr>
        <w:t>aman</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içinde</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güncellenmesi</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amaçlanıyorsa</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ancak</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arşivlenmiyorsa</w:t>
      </w:r>
      <w:proofErr w:type="spellEnd"/>
      <w:r w:rsidR="008A197C" w:rsidRPr="00A91646">
        <w:rPr>
          <w:rFonts w:eastAsia="Calibri" w:cstheme="minorHAnsi"/>
          <w:b/>
          <w:color w:val="000000"/>
          <w:sz w:val="20"/>
          <w:szCs w:val="20"/>
        </w:rPr>
        <w:t>, </w:t>
      </w:r>
      <w:proofErr w:type="spellStart"/>
      <w:r w:rsidR="008A197C" w:rsidRPr="00A91646">
        <w:rPr>
          <w:rFonts w:eastAsia="Calibri" w:cstheme="minorHAnsi"/>
          <w:b/>
          <w:color w:val="000000"/>
          <w:sz w:val="20"/>
          <w:szCs w:val="20"/>
        </w:rPr>
        <w:t>referansa</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bir</w:t>
      </w:r>
      <w:proofErr w:type="spellEnd"/>
      <w:r w:rsidR="008A197C" w:rsidRPr="00A91646">
        <w:rPr>
          <w:rFonts w:eastAsia="Calibri" w:cstheme="minorHAnsi"/>
          <w:b/>
          <w:color w:val="000000"/>
          <w:sz w:val="20"/>
          <w:szCs w:val="20"/>
        </w:rPr>
        <w:t> </w:t>
      </w:r>
      <w:proofErr w:type="spellStart"/>
      <w:r w:rsidR="008A197C" w:rsidRPr="00A91646">
        <w:rPr>
          <w:rFonts w:eastAsia="Calibri" w:cstheme="minorHAnsi"/>
          <w:b/>
          <w:color w:val="000000"/>
          <w:sz w:val="20"/>
          <w:szCs w:val="20"/>
        </w:rPr>
        <w:t>erişim</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tarihi</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ekleyin</w:t>
      </w:r>
      <w:proofErr w:type="spellEnd"/>
      <w:r w:rsidR="008A197C" w:rsidRPr="00A91646">
        <w:rPr>
          <w:rFonts w:eastAsia="Calibri" w:cstheme="minorHAnsi"/>
          <w:b/>
          <w:color w:val="000000"/>
          <w:sz w:val="20"/>
          <w:szCs w:val="20"/>
        </w:rPr>
        <w:t>.</w:t>
      </w:r>
      <w:r w:rsidR="008A197C" w:rsidRPr="00A91646">
        <w:rPr>
          <w:rFonts w:eastAsia="Calibri" w:cstheme="minorHAnsi"/>
          <w:b/>
          <w:color w:val="000000"/>
          <w:sz w:val="20"/>
          <w:szCs w:val="20"/>
          <w:lang w:val="tr-TR"/>
        </w:rPr>
        <w:t>)</w:t>
      </w:r>
    </w:p>
    <w:p w:rsidR="008A197C" w:rsidRPr="00A91646" w:rsidRDefault="00520AB4"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Makalenin adı. Yayınlandığı Yerin Adı. </w:t>
      </w:r>
      <w:proofErr w:type="spellStart"/>
      <w:r w:rsidRPr="00A91646">
        <w:rPr>
          <w:rFonts w:eastAsia="Calibri" w:cstheme="minorHAnsi"/>
          <w:color w:val="000000"/>
          <w:sz w:val="20"/>
          <w:szCs w:val="20"/>
          <w:lang w:val="tr-TR"/>
        </w:rPr>
        <w:t>xx.xx.xxxx</w:t>
      </w:r>
      <w:proofErr w:type="spellEnd"/>
      <w:r w:rsidRPr="00A91646">
        <w:rPr>
          <w:rFonts w:eastAsia="Calibri" w:cstheme="minorHAnsi"/>
          <w:color w:val="000000"/>
          <w:sz w:val="20"/>
          <w:szCs w:val="20"/>
          <w:lang w:val="tr-TR"/>
        </w:rPr>
        <w:t xml:space="preserve"> tarihinde www.xxx adresinden erişildi. </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Fagan</w:t>
      </w:r>
      <w:proofErr w:type="spellEnd"/>
      <w:r w:rsidRPr="00A91646">
        <w:rPr>
          <w:rFonts w:eastAsia="Calibri" w:cstheme="minorHAnsi"/>
          <w:color w:val="000000"/>
          <w:sz w:val="20"/>
          <w:szCs w:val="20"/>
          <w:lang w:val="tr-TR"/>
        </w:rPr>
        <w:t xml:space="preserve">, J. (2019, </w:t>
      </w:r>
      <w:proofErr w:type="spellStart"/>
      <w:r w:rsidRPr="00A91646">
        <w:rPr>
          <w:rFonts w:eastAsia="Calibri" w:cstheme="minorHAnsi"/>
          <w:color w:val="000000"/>
          <w:sz w:val="20"/>
          <w:szCs w:val="20"/>
          <w:lang w:val="tr-TR"/>
        </w:rPr>
        <w:t>March</w:t>
      </w:r>
      <w:proofErr w:type="spellEnd"/>
      <w:r w:rsidRPr="00A91646">
        <w:rPr>
          <w:rFonts w:eastAsia="Calibri" w:cstheme="minorHAnsi"/>
          <w:color w:val="000000"/>
          <w:sz w:val="20"/>
          <w:szCs w:val="20"/>
          <w:lang w:val="tr-TR"/>
        </w:rPr>
        <w:t xml:space="preserve"> 25). </w:t>
      </w:r>
      <w:proofErr w:type="spellStart"/>
      <w:r w:rsidRPr="00A91646">
        <w:rPr>
          <w:rFonts w:eastAsia="Calibri" w:cstheme="minorHAnsi"/>
          <w:i/>
          <w:iCs/>
          <w:color w:val="000000"/>
          <w:sz w:val="20"/>
          <w:szCs w:val="20"/>
          <w:lang w:val="tr-TR"/>
        </w:rPr>
        <w:t>Nursing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clinical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brain</w:t>
      </w:r>
      <w:proofErr w:type="spellEnd"/>
      <w:r w:rsidRPr="00A91646">
        <w:rPr>
          <w:rFonts w:eastAsia="Calibri" w:cstheme="minorHAnsi"/>
          <w:color w:val="000000"/>
          <w:sz w:val="20"/>
          <w:szCs w:val="20"/>
          <w:lang w:val="tr-TR"/>
        </w:rPr>
        <w:t xml:space="preserve">. OER </w:t>
      </w:r>
      <w:proofErr w:type="spellStart"/>
      <w:r w:rsidRPr="00A91646">
        <w:rPr>
          <w:rFonts w:eastAsia="Calibri" w:cstheme="minorHAnsi"/>
          <w:color w:val="000000"/>
          <w:sz w:val="20"/>
          <w:szCs w:val="20"/>
          <w:lang w:val="tr-TR"/>
        </w:rPr>
        <w:t>Commons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Retrieved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January</w:t>
      </w:r>
      <w:proofErr w:type="spellEnd"/>
      <w:r w:rsidRPr="00A91646">
        <w:rPr>
          <w:rFonts w:eastAsia="Calibri" w:cstheme="minorHAnsi"/>
          <w:color w:val="000000"/>
          <w:sz w:val="20"/>
          <w:szCs w:val="20"/>
          <w:lang w:val="tr-TR"/>
        </w:rPr>
        <w:t xml:space="preserve"> 7, 2020, from </w:t>
      </w:r>
      <w:hyperlink r:id="rId28" w:tgtFrame="_blank" w:history="1">
        <w:r w:rsidRPr="00A91646">
          <w:rPr>
            <w:rStyle w:val="Kpr"/>
            <w:rFonts w:eastAsia="Calibri" w:cstheme="minorHAnsi"/>
            <w:sz w:val="20"/>
            <w:szCs w:val="20"/>
            <w:lang w:val="tr-TR"/>
          </w:rPr>
          <w:t>https://www.oercommons.org/authoring/53029-nursing-clinical-brain/view</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Fagan</w:t>
      </w:r>
      <w:proofErr w:type="spellEnd"/>
      <w:r w:rsidRPr="00A91646">
        <w:rPr>
          <w:rFonts w:eastAsia="Calibri" w:cstheme="minorHAnsi"/>
          <w:color w:val="000000"/>
          <w:sz w:val="20"/>
          <w:szCs w:val="20"/>
          <w:lang w:val="tr-TR"/>
        </w:rPr>
        <w:t>, 2019)</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Fagan</w:t>
      </w:r>
      <w:proofErr w:type="spellEnd"/>
      <w:r w:rsidRPr="00A91646">
        <w:rPr>
          <w:rFonts w:eastAsia="Calibri" w:cstheme="minorHAnsi"/>
          <w:color w:val="000000"/>
          <w:sz w:val="20"/>
          <w:szCs w:val="20"/>
          <w:lang w:val="tr-TR"/>
        </w:rPr>
        <w:t xml:space="preserve"> (2019)</w:t>
      </w:r>
    </w:p>
    <w:p w:rsidR="00FE0BE6" w:rsidRPr="00A91646" w:rsidRDefault="00FE0BE6" w:rsidP="00493303">
      <w:pPr>
        <w:spacing w:line="276" w:lineRule="auto"/>
        <w:ind w:left="284" w:hanging="284"/>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25</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haber sitesindeki web sayfası</w:t>
      </w:r>
    </w:p>
    <w:p w:rsidR="00DB3BB1" w:rsidRPr="00A91646" w:rsidRDefault="007C3630" w:rsidP="007C3630">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Haberin adı</w:t>
      </w:r>
      <w:r w:rsidRPr="00A91646">
        <w:rPr>
          <w:rFonts w:eastAsia="Calibri" w:cstheme="minorHAnsi"/>
          <w:color w:val="000000"/>
          <w:sz w:val="20"/>
          <w:szCs w:val="20"/>
          <w:lang w:val="tr-TR"/>
        </w:rPr>
        <w:t>. Haber Sitesinin Adı. Erişim adresi</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Bologna, C. (2019, </w:t>
      </w:r>
      <w:proofErr w:type="spellStart"/>
      <w:r w:rsidRPr="00A91646">
        <w:rPr>
          <w:rFonts w:eastAsia="Calibri" w:cstheme="minorHAnsi"/>
          <w:color w:val="000000"/>
          <w:sz w:val="20"/>
          <w:szCs w:val="20"/>
          <w:lang w:val="tr-TR"/>
        </w:rPr>
        <w:t>October</w:t>
      </w:r>
      <w:proofErr w:type="spellEnd"/>
      <w:r w:rsidRPr="00A91646">
        <w:rPr>
          <w:rFonts w:eastAsia="Calibri" w:cstheme="minorHAnsi"/>
          <w:color w:val="000000"/>
          <w:sz w:val="20"/>
          <w:szCs w:val="20"/>
          <w:lang w:val="tr-TR"/>
        </w:rPr>
        <w:t xml:space="preserve"> 31). </w:t>
      </w:r>
      <w:proofErr w:type="spellStart"/>
      <w:r w:rsidRPr="00A91646">
        <w:rPr>
          <w:rFonts w:eastAsia="Calibri" w:cstheme="minorHAnsi"/>
          <w:i/>
          <w:iCs/>
          <w:color w:val="000000"/>
          <w:sz w:val="20"/>
          <w:szCs w:val="20"/>
          <w:lang w:val="tr-TR"/>
        </w:rPr>
        <w:t>Why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some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people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with</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anxiety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love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watching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horror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movies</w:t>
      </w:r>
      <w:proofErr w:type="spellEnd"/>
      <w:r w:rsidRPr="00A91646">
        <w:rPr>
          <w:rFonts w:eastAsia="Calibri" w:cstheme="minorHAnsi"/>
          <w:color w:val="000000"/>
          <w:sz w:val="20"/>
          <w:szCs w:val="20"/>
          <w:lang w:val="tr-TR"/>
        </w:rPr>
        <w:t>. HuffPost. </w:t>
      </w:r>
      <w:hyperlink r:id="rId29" w:tgtFrame="_blank" w:history="1">
        <w:r w:rsidRPr="00A91646">
          <w:rPr>
            <w:rStyle w:val="Kpr"/>
            <w:rFonts w:eastAsia="Calibri" w:cstheme="minorHAnsi"/>
            <w:sz w:val="20"/>
            <w:szCs w:val="20"/>
            <w:lang w:val="tr-TR"/>
          </w:rPr>
          <w:t>https://www.huffpost.com/entry/anxiety-love-watching-horror-movies_l_5d277587e4b02a5a5d57b59e</w:t>
        </w:r>
      </w:hyperlink>
    </w:p>
    <w:p w:rsidR="008A197C" w:rsidRPr="00A91646" w:rsidRDefault="008A197C" w:rsidP="008A197C">
      <w:pPr>
        <w:spacing w:line="276" w:lineRule="auto"/>
        <w:ind w:left="284" w:hanging="284"/>
        <w:rPr>
          <w:rFonts w:eastAsia="Calibri" w:cstheme="minorHAnsi"/>
          <w:color w:val="000000"/>
          <w:sz w:val="20"/>
          <w:szCs w:val="20"/>
          <w:lang w:val="tr-TR"/>
        </w:rPr>
      </w:pPr>
    </w:p>
    <w:p w:rsidR="008A197C" w:rsidRPr="00A91646" w:rsidRDefault="008A197C" w:rsidP="000B4AEB">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Roberts, N. (2020, </w:t>
      </w:r>
      <w:proofErr w:type="spellStart"/>
      <w:r w:rsidRPr="00A91646">
        <w:rPr>
          <w:rFonts w:eastAsia="Calibri" w:cstheme="minorHAnsi"/>
          <w:color w:val="000000"/>
          <w:sz w:val="20"/>
          <w:szCs w:val="20"/>
          <w:lang w:val="tr-TR"/>
        </w:rPr>
        <w:t>June</w:t>
      </w:r>
      <w:proofErr w:type="spellEnd"/>
      <w:r w:rsidRPr="00A91646">
        <w:rPr>
          <w:rFonts w:eastAsia="Calibri" w:cstheme="minorHAnsi"/>
          <w:color w:val="000000"/>
          <w:sz w:val="20"/>
          <w:szCs w:val="20"/>
          <w:lang w:val="tr-TR"/>
        </w:rPr>
        <w:t xml:space="preserve"> 10). </w:t>
      </w:r>
      <w:proofErr w:type="spellStart"/>
      <w:r w:rsidRPr="00A91646">
        <w:rPr>
          <w:rFonts w:eastAsia="Calibri" w:cstheme="minorHAnsi"/>
          <w:i/>
          <w:iCs/>
          <w:color w:val="000000"/>
          <w:sz w:val="20"/>
          <w:szCs w:val="20"/>
          <w:lang w:val="tr-TR"/>
        </w:rPr>
        <w:t>Trayvon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Martin’s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mother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Sybrina</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Fulton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qualifies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to</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run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for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elected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office</w:t>
      </w:r>
      <w:proofErr w:type="spellEnd"/>
      <w:r w:rsidRPr="00A91646">
        <w:rPr>
          <w:rFonts w:eastAsia="Calibri" w:cstheme="minorHAnsi"/>
          <w:color w:val="000000"/>
          <w:sz w:val="20"/>
          <w:szCs w:val="20"/>
          <w:lang w:val="tr-TR"/>
        </w:rPr>
        <w:t>. BET News. </w:t>
      </w:r>
      <w:hyperlink r:id="rId30" w:tgtFrame="_blank" w:history="1">
        <w:r w:rsidRPr="00A91646">
          <w:rPr>
            <w:rStyle w:val="Kpr"/>
            <w:rFonts w:eastAsia="Calibri" w:cstheme="minorHAnsi"/>
            <w:sz w:val="20"/>
            <w:szCs w:val="20"/>
            <w:lang w:val="tr-TR"/>
          </w:rPr>
          <w:t>https://www.bet.com/news/national/2020/06/10/trayvon-martin-mother-sybrina-fulton-qualifies-for-office-florid.html</w:t>
        </w:r>
      </w:hyperlink>
      <w:r w:rsidR="00455E0F" w:rsidRPr="00A91646">
        <w:rPr>
          <w:rStyle w:val="Kpr"/>
          <w:rFonts w:eastAsia="Calibri" w:cstheme="minorHAnsi"/>
          <w:sz w:val="20"/>
          <w:szCs w:val="20"/>
          <w:lang w:val="tr-TR"/>
        </w:rPr>
        <w:t>drr</w:t>
      </w: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Toner, K. (2020, </w:t>
      </w:r>
      <w:proofErr w:type="spellStart"/>
      <w:r w:rsidRPr="00A91646">
        <w:rPr>
          <w:rFonts w:eastAsia="Calibri" w:cstheme="minorHAnsi"/>
          <w:color w:val="000000"/>
          <w:sz w:val="20"/>
          <w:szCs w:val="20"/>
          <w:lang w:val="tr-TR"/>
        </w:rPr>
        <w:t>September</w:t>
      </w:r>
      <w:proofErr w:type="spellEnd"/>
      <w:r w:rsidRPr="00A91646">
        <w:rPr>
          <w:rFonts w:eastAsia="Calibri" w:cstheme="minorHAnsi"/>
          <w:color w:val="000000"/>
          <w:sz w:val="20"/>
          <w:szCs w:val="20"/>
          <w:lang w:val="tr-TR"/>
        </w:rPr>
        <w:t xml:space="preserve"> 24). </w:t>
      </w:r>
      <w:proofErr w:type="spellStart"/>
      <w:r w:rsidRPr="00A91646">
        <w:rPr>
          <w:rFonts w:eastAsia="Calibri" w:cstheme="minorHAnsi"/>
          <w:i/>
          <w:iCs/>
          <w:color w:val="000000"/>
          <w:sz w:val="20"/>
          <w:szCs w:val="20"/>
          <w:lang w:val="tr-TR"/>
        </w:rPr>
        <w:t>When</w:t>
      </w:r>
      <w:proofErr w:type="spellEnd"/>
      <w:r w:rsidRPr="00A91646">
        <w:rPr>
          <w:rFonts w:eastAsia="Calibri" w:cstheme="minorHAnsi"/>
          <w:i/>
          <w:iCs/>
          <w:color w:val="000000"/>
          <w:sz w:val="20"/>
          <w:szCs w:val="20"/>
          <w:lang w:val="tr-TR"/>
        </w:rPr>
        <w:t xml:space="preserve"> Covid-19 </w:t>
      </w:r>
      <w:proofErr w:type="gramStart"/>
      <w:r w:rsidRPr="00A91646">
        <w:rPr>
          <w:rFonts w:eastAsia="Calibri" w:cstheme="minorHAnsi"/>
          <w:i/>
          <w:iCs/>
          <w:color w:val="000000"/>
          <w:sz w:val="20"/>
          <w:szCs w:val="20"/>
          <w:lang w:val="tr-TR"/>
        </w:rPr>
        <w:t>hit</w:t>
      </w:r>
      <w:proofErr w:type="gramEnd"/>
      <w:r w:rsidRPr="00A91646">
        <w:rPr>
          <w:rFonts w:eastAsia="Calibri" w:cstheme="minorHAnsi"/>
          <w:i/>
          <w:iCs/>
          <w:color w:val="000000"/>
          <w:sz w:val="20"/>
          <w:szCs w:val="20"/>
          <w:lang w:val="tr-TR"/>
        </w:rPr>
        <w:t xml:space="preserve">, he </w:t>
      </w:r>
      <w:proofErr w:type="spellStart"/>
      <w:r w:rsidRPr="00A91646">
        <w:rPr>
          <w:rFonts w:eastAsia="Calibri" w:cstheme="minorHAnsi"/>
          <w:i/>
          <w:iCs/>
          <w:color w:val="000000"/>
          <w:sz w:val="20"/>
          <w:szCs w:val="20"/>
          <w:lang w:val="tr-TR"/>
        </w:rPr>
        <w:t>turned</w:t>
      </w:r>
      <w:proofErr w:type="spellEnd"/>
      <w:r w:rsidRPr="00A91646">
        <w:rPr>
          <w:rFonts w:eastAsia="Calibri" w:cstheme="minorHAnsi"/>
          <w:i/>
          <w:iCs/>
          <w:color w:val="000000"/>
          <w:sz w:val="20"/>
          <w:szCs w:val="20"/>
          <w:lang w:val="tr-TR"/>
        </w:rPr>
        <w:t xml:space="preserve"> his </w:t>
      </w:r>
      <w:proofErr w:type="spellStart"/>
      <w:r w:rsidRPr="00A91646">
        <w:rPr>
          <w:rFonts w:eastAsia="Calibri" w:cstheme="minorHAnsi"/>
          <w:i/>
          <w:iCs/>
          <w:color w:val="000000"/>
          <w:sz w:val="20"/>
          <w:szCs w:val="20"/>
          <w:lang w:val="tr-TR"/>
        </w:rPr>
        <w:t>newspaper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route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into</w:t>
      </w:r>
      <w:proofErr w:type="spellEnd"/>
      <w:r w:rsidRPr="00A91646">
        <w:rPr>
          <w:rFonts w:eastAsia="Calibri" w:cstheme="minorHAnsi"/>
          <w:i/>
          <w:iCs/>
          <w:color w:val="000000"/>
          <w:sz w:val="20"/>
          <w:szCs w:val="20"/>
          <w:lang w:val="tr-TR"/>
        </w:rPr>
        <w:t xml:space="preserve"> a </w:t>
      </w:r>
      <w:proofErr w:type="spellStart"/>
      <w:r w:rsidRPr="00A91646">
        <w:rPr>
          <w:rFonts w:eastAsia="Calibri" w:cstheme="minorHAnsi"/>
          <w:i/>
          <w:iCs/>
          <w:color w:val="000000"/>
          <w:sz w:val="20"/>
          <w:szCs w:val="20"/>
          <w:lang w:val="tr-TR"/>
        </w:rPr>
        <w:t>lifeline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for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senior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citizens</w:t>
      </w:r>
      <w:proofErr w:type="spellEnd"/>
      <w:r w:rsidRPr="00A91646">
        <w:rPr>
          <w:rFonts w:eastAsia="Calibri" w:cstheme="minorHAnsi"/>
          <w:color w:val="000000"/>
          <w:sz w:val="20"/>
          <w:szCs w:val="20"/>
          <w:lang w:val="tr-TR"/>
        </w:rPr>
        <w:t>. CNN. </w:t>
      </w:r>
      <w:hyperlink r:id="rId31" w:tgtFrame="_blank" w:history="1">
        <w:r w:rsidRPr="00A91646">
          <w:rPr>
            <w:rStyle w:val="Kpr"/>
            <w:rFonts w:eastAsia="Calibri" w:cstheme="minorHAnsi"/>
            <w:sz w:val="20"/>
            <w:szCs w:val="20"/>
            <w:lang w:val="tr-TR"/>
          </w:rPr>
          <w:t>https://www.cnn.com/2020/06/04/us/coronavirus-newspaper-deliveryman-groceries-senior-citizens-cnnheroes-trnd/index.html</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(Bologna, 2019; Roberts, 2020; Toner, 2020)</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Bologna (2019), Roberts (2020), </w:t>
      </w:r>
      <w:proofErr w:type="spellStart"/>
      <w:r w:rsidR="008A197C" w:rsidRPr="00A91646">
        <w:rPr>
          <w:rFonts w:eastAsia="Calibri" w:cstheme="minorHAnsi"/>
          <w:color w:val="000000"/>
          <w:sz w:val="20"/>
          <w:szCs w:val="20"/>
          <w:lang w:val="tr-TR"/>
        </w:rPr>
        <w:t>and</w:t>
      </w:r>
      <w:proofErr w:type="spellEnd"/>
      <w:r w:rsidR="008A197C" w:rsidRPr="00A91646">
        <w:rPr>
          <w:rFonts w:eastAsia="Calibri" w:cstheme="minorHAnsi"/>
          <w:color w:val="000000"/>
          <w:sz w:val="20"/>
          <w:szCs w:val="20"/>
          <w:lang w:val="tr-TR"/>
        </w:rPr>
        <w:t xml:space="preserve"> Toner (2020)</w:t>
      </w:r>
    </w:p>
    <w:p w:rsidR="008A197C" w:rsidRPr="00A91646" w:rsidRDefault="008A197C"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w:t>
      </w:r>
      <w:r w:rsidR="00F87E24" w:rsidRPr="00A91646">
        <w:rPr>
          <w:rFonts w:eastAsia="Calibri" w:cstheme="minorHAnsi"/>
          <w:b/>
          <w:color w:val="000000"/>
          <w:sz w:val="20"/>
          <w:szCs w:val="20"/>
          <w:lang w:val="tr-TR"/>
        </w:rPr>
        <w:t>6</w:t>
      </w:r>
      <w:r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haber sitesindeki bir web sayfası yorumu</w:t>
      </w: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Owens</w:t>
      </w:r>
      <w:proofErr w:type="spellEnd"/>
      <w:r w:rsidRPr="00A91646">
        <w:rPr>
          <w:rFonts w:eastAsia="Calibri" w:cstheme="minorHAnsi"/>
          <w:color w:val="000000"/>
          <w:sz w:val="20"/>
          <w:szCs w:val="20"/>
          <w:lang w:val="tr-TR"/>
        </w:rPr>
        <w:t xml:space="preserve">, L. (2020, </w:t>
      </w:r>
      <w:proofErr w:type="spellStart"/>
      <w:r w:rsidRPr="00A91646">
        <w:rPr>
          <w:rFonts w:eastAsia="Calibri" w:cstheme="minorHAnsi"/>
          <w:color w:val="000000"/>
          <w:sz w:val="20"/>
          <w:szCs w:val="20"/>
          <w:lang w:val="tr-TR"/>
        </w:rPr>
        <w:t>October</w:t>
      </w:r>
      <w:proofErr w:type="spellEnd"/>
      <w:r w:rsidRPr="00A91646">
        <w:rPr>
          <w:rFonts w:eastAsia="Calibri" w:cstheme="minorHAnsi"/>
          <w:color w:val="000000"/>
          <w:sz w:val="20"/>
          <w:szCs w:val="20"/>
          <w:lang w:val="tr-TR"/>
        </w:rPr>
        <w:t xml:space="preserve"> 7). </w:t>
      </w:r>
      <w:r w:rsidRPr="00A91646">
        <w:rPr>
          <w:rFonts w:eastAsia="Calibri" w:cstheme="minorHAnsi"/>
          <w:i/>
          <w:iCs/>
          <w:color w:val="000000"/>
          <w:sz w:val="20"/>
          <w:szCs w:val="20"/>
          <w:lang w:val="tr-TR"/>
        </w:rPr>
        <w:t xml:space="preserve">I </w:t>
      </w:r>
      <w:proofErr w:type="spellStart"/>
      <w:r w:rsidRPr="00A91646">
        <w:rPr>
          <w:rFonts w:eastAsia="Calibri" w:cstheme="minorHAnsi"/>
          <w:i/>
          <w:iCs/>
          <w:color w:val="000000"/>
          <w:sz w:val="20"/>
          <w:szCs w:val="20"/>
          <w:lang w:val="tr-TR"/>
        </w:rPr>
        <w:t>propose</w:t>
      </w:r>
      <w:proofErr w:type="spellEnd"/>
      <w:r w:rsidRPr="00A91646">
        <w:rPr>
          <w:rFonts w:eastAsia="Calibri" w:cstheme="minorHAnsi"/>
          <w:i/>
          <w:iCs/>
          <w:color w:val="000000"/>
          <w:sz w:val="20"/>
          <w:szCs w:val="20"/>
          <w:lang w:val="tr-TR"/>
        </w:rPr>
        <w:t xml:space="preserve"> a </w:t>
      </w:r>
      <w:proofErr w:type="spellStart"/>
      <w:r w:rsidRPr="00A91646">
        <w:rPr>
          <w:rFonts w:eastAsia="Calibri" w:cstheme="minorHAnsi"/>
          <w:i/>
          <w:iCs/>
          <w:color w:val="000000"/>
          <w:sz w:val="20"/>
          <w:szCs w:val="20"/>
          <w:lang w:val="tr-TR"/>
        </w:rPr>
        <w:t>bicycle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race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between</w:t>
      </w:r>
      <w:proofErr w:type="spellEnd"/>
      <w:r w:rsidRPr="00A91646">
        <w:rPr>
          <w:rFonts w:eastAsia="Calibri" w:cstheme="minorHAnsi"/>
          <w:i/>
          <w:iCs/>
          <w:color w:val="000000"/>
          <w:sz w:val="20"/>
          <w:szCs w:val="20"/>
          <w:lang w:val="tr-TR"/>
        </w:rPr>
        <w:t xml:space="preserve"> Biden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Trump</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Comment</w:t>
      </w:r>
      <w:proofErr w:type="spellEnd"/>
      <w:r w:rsidRPr="00A91646">
        <w:rPr>
          <w:rFonts w:eastAsia="Calibri" w:cstheme="minorHAnsi"/>
          <w:color w:val="000000"/>
          <w:sz w:val="20"/>
          <w:szCs w:val="20"/>
          <w:lang w:val="tr-TR"/>
        </w:rPr>
        <w:t xml:space="preserve"> on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webpage</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Here’s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what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voters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make</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President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Trump’s</w:t>
      </w:r>
      <w:proofErr w:type="spellEnd"/>
      <w:r w:rsidRPr="00A91646">
        <w:rPr>
          <w:rFonts w:eastAsia="Calibri" w:cstheme="minorHAnsi"/>
          <w:i/>
          <w:iCs/>
          <w:color w:val="000000"/>
          <w:sz w:val="20"/>
          <w:szCs w:val="20"/>
          <w:lang w:val="tr-TR"/>
        </w:rPr>
        <w:t xml:space="preserve"> COVID-19 </w:t>
      </w:r>
      <w:proofErr w:type="spellStart"/>
      <w:r w:rsidRPr="00A91646">
        <w:rPr>
          <w:rFonts w:eastAsia="Calibri" w:cstheme="minorHAnsi"/>
          <w:i/>
          <w:iCs/>
          <w:color w:val="000000"/>
          <w:sz w:val="20"/>
          <w:szCs w:val="20"/>
          <w:lang w:val="tr-TR"/>
        </w:rPr>
        <w:t>diagnosis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HuffPost</w:t>
      </w:r>
      <w:proofErr w:type="spellEnd"/>
      <w:r w:rsidRPr="00A91646">
        <w:rPr>
          <w:rFonts w:eastAsia="Calibri" w:cstheme="minorHAnsi"/>
          <w:color w:val="000000"/>
          <w:sz w:val="20"/>
          <w:szCs w:val="20"/>
          <w:lang w:val="tr-TR"/>
        </w:rPr>
        <w:t>. </w:t>
      </w:r>
      <w:hyperlink r:id="rId32" w:tgtFrame="_blank" w:history="1">
        <w:r w:rsidRPr="00A91646">
          <w:rPr>
            <w:rStyle w:val="Kpr"/>
            <w:rFonts w:eastAsia="Calibri" w:cstheme="minorHAnsi"/>
            <w:sz w:val="20"/>
            <w:szCs w:val="20"/>
            <w:lang w:val="tr-TR"/>
          </w:rPr>
          <w:t>https://www.spot.im/s/00QeiyApEIFa</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Owens</w:t>
      </w:r>
      <w:proofErr w:type="spellEnd"/>
      <w:r w:rsidRPr="00A91646">
        <w:rPr>
          <w:rFonts w:eastAsia="Calibri" w:cstheme="minorHAnsi"/>
          <w:color w:val="000000"/>
          <w:sz w:val="20"/>
          <w:szCs w:val="20"/>
          <w:lang w:val="tr-TR"/>
        </w:rPr>
        <w:t>, 2020)</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Owens</w:t>
      </w:r>
      <w:proofErr w:type="spellEnd"/>
      <w:r w:rsidR="008A197C" w:rsidRPr="00A91646">
        <w:rPr>
          <w:rFonts w:eastAsia="Calibri" w:cstheme="minorHAnsi"/>
          <w:color w:val="000000"/>
          <w:sz w:val="20"/>
          <w:szCs w:val="20"/>
          <w:lang w:val="tr-TR"/>
        </w:rPr>
        <w:t xml:space="preserve"> (2020)</w:t>
      </w:r>
    </w:p>
    <w:p w:rsidR="008A197C" w:rsidRPr="00A91646" w:rsidRDefault="008A197C" w:rsidP="008A197C">
      <w:pPr>
        <w:spacing w:line="276" w:lineRule="auto"/>
        <w:ind w:left="284" w:hanging="284"/>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27</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devlet kurumu grubu yazarının web sitesindeki web sayfası</w:t>
      </w:r>
    </w:p>
    <w:p w:rsidR="00DB3BB1" w:rsidRPr="00A91646" w:rsidRDefault="007C3630"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Kurum Adı. (Yıl, Ay Gün). Yayın adı. Kurumun bağlı olduğu hiyerarşik kurumlar. (Hiyerarşik olarak büyükten küçüğe aralarında virgül ile sıralanacaktır.) Erişim adresi</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National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Institute</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Mental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xml:space="preserve">. (2018, </w:t>
      </w:r>
      <w:proofErr w:type="spellStart"/>
      <w:r w:rsidRPr="00A91646">
        <w:rPr>
          <w:rFonts w:eastAsia="Calibri" w:cstheme="minorHAnsi"/>
          <w:color w:val="000000"/>
          <w:sz w:val="20"/>
          <w:szCs w:val="20"/>
          <w:lang w:val="tr-TR"/>
        </w:rPr>
        <w:t>July</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Anxiety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disorders</w:t>
      </w:r>
      <w:proofErr w:type="spellEnd"/>
      <w:r w:rsidRPr="00A91646">
        <w:rPr>
          <w:rFonts w:eastAsia="Calibri" w:cstheme="minorHAnsi"/>
          <w:color w:val="000000"/>
          <w:sz w:val="20"/>
          <w:szCs w:val="20"/>
          <w:lang w:val="tr-TR"/>
        </w:rPr>
        <w:t xml:space="preserve">. U.S. </w:t>
      </w:r>
      <w:proofErr w:type="spellStart"/>
      <w:r w:rsidRPr="00A91646">
        <w:rPr>
          <w:rFonts w:eastAsia="Calibri" w:cstheme="minorHAnsi"/>
          <w:color w:val="000000"/>
          <w:sz w:val="20"/>
          <w:szCs w:val="20"/>
          <w:lang w:val="tr-TR"/>
        </w:rPr>
        <w:t>Department</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Human Services, </w:t>
      </w:r>
      <w:proofErr w:type="spellStart"/>
      <w:r w:rsidRPr="00A91646">
        <w:rPr>
          <w:rFonts w:eastAsia="Calibri" w:cstheme="minorHAnsi"/>
          <w:color w:val="000000"/>
          <w:sz w:val="20"/>
          <w:szCs w:val="20"/>
          <w:lang w:val="tr-TR"/>
        </w:rPr>
        <w:t>National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Institutes</w:t>
      </w:r>
      <w:proofErr w:type="spellEnd"/>
      <w:r w:rsidRPr="00A91646">
        <w:rPr>
          <w:rFonts w:eastAsia="Calibri" w:cstheme="minorHAnsi"/>
          <w:color w:val="000000"/>
          <w:sz w:val="20"/>
          <w:szCs w:val="20"/>
          <w:lang w:val="tr-TR"/>
        </w:rPr>
        <w:t xml:space="preserve"> of Health. </w:t>
      </w:r>
      <w:hyperlink r:id="rId33" w:tgtFrame="_blank" w:history="1">
        <w:r w:rsidRPr="00A91646">
          <w:rPr>
            <w:rStyle w:val="Kpr"/>
            <w:rFonts w:eastAsia="Calibri" w:cstheme="minorHAnsi"/>
            <w:sz w:val="20"/>
            <w:szCs w:val="20"/>
            <w:lang w:val="tr-TR"/>
          </w:rPr>
          <w:t>https://www.nimh.nih.gov/health/topics/anxiety-disorders/index.shtml</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National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Institute</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Mental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2018)</w:t>
      </w:r>
    </w:p>
    <w:p w:rsidR="00B00A75" w:rsidRPr="00A91646" w:rsidRDefault="0014423E" w:rsidP="00930F5A">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National</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Institute</w:t>
      </w:r>
      <w:proofErr w:type="spellEnd"/>
      <w:r w:rsidR="008A197C" w:rsidRPr="00A91646">
        <w:rPr>
          <w:rFonts w:eastAsia="Calibri" w:cstheme="minorHAnsi"/>
          <w:color w:val="000000"/>
          <w:sz w:val="20"/>
          <w:szCs w:val="20"/>
          <w:lang w:val="tr-TR"/>
        </w:rPr>
        <w:t xml:space="preserve"> of </w:t>
      </w:r>
      <w:proofErr w:type="spellStart"/>
      <w:r w:rsidR="008A197C" w:rsidRPr="00A91646">
        <w:rPr>
          <w:rFonts w:eastAsia="Calibri" w:cstheme="minorHAnsi"/>
          <w:color w:val="000000"/>
          <w:sz w:val="20"/>
          <w:szCs w:val="20"/>
          <w:lang w:val="tr-TR"/>
        </w:rPr>
        <w:t>Mental</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Health</w:t>
      </w:r>
      <w:proofErr w:type="spellEnd"/>
      <w:r w:rsidR="008A197C" w:rsidRPr="00A91646">
        <w:rPr>
          <w:rFonts w:eastAsia="Calibri" w:cstheme="minorHAnsi"/>
          <w:color w:val="000000"/>
          <w:sz w:val="20"/>
          <w:szCs w:val="20"/>
          <w:lang w:val="tr-TR"/>
        </w:rPr>
        <w:t xml:space="preserve"> (2018)</w:t>
      </w:r>
    </w:p>
    <w:p w:rsidR="00930F5A" w:rsidRPr="00A91646" w:rsidRDefault="00930F5A" w:rsidP="00930F5A">
      <w:pPr>
        <w:spacing w:line="276" w:lineRule="auto"/>
        <w:ind w:left="720" w:firstLine="0"/>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28</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organizasyon grubu yazarının bulunduğu bir web sitesindeki web sayfası</w:t>
      </w:r>
    </w:p>
    <w:p w:rsidR="00DB3BB1" w:rsidRPr="00A91646" w:rsidRDefault="007C3630" w:rsidP="00DE43E1">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Organizasyon Adı. (Yıl, Ay Gün). Yayın adı. Erişim adresi</w:t>
      </w: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World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Organization</w:t>
      </w:r>
      <w:proofErr w:type="spellEnd"/>
      <w:r w:rsidRPr="00A91646">
        <w:rPr>
          <w:rFonts w:eastAsia="Calibri" w:cstheme="minorHAnsi"/>
          <w:color w:val="000000"/>
          <w:sz w:val="20"/>
          <w:szCs w:val="20"/>
          <w:lang w:val="tr-TR"/>
        </w:rPr>
        <w:t>. (2018, May 24)</w:t>
      </w:r>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top 10 </w:t>
      </w:r>
      <w:proofErr w:type="spellStart"/>
      <w:r w:rsidRPr="00A91646">
        <w:rPr>
          <w:rFonts w:eastAsia="Calibri" w:cstheme="minorHAnsi"/>
          <w:i/>
          <w:iCs/>
          <w:color w:val="000000"/>
          <w:sz w:val="20"/>
          <w:szCs w:val="20"/>
          <w:lang w:val="tr-TR"/>
        </w:rPr>
        <w:t>causes</w:t>
      </w:r>
      <w:proofErr w:type="spellEnd"/>
      <w:r w:rsidRPr="00A91646">
        <w:rPr>
          <w:rFonts w:eastAsia="Calibri" w:cstheme="minorHAnsi"/>
          <w:i/>
          <w:iCs/>
          <w:color w:val="000000"/>
          <w:sz w:val="20"/>
          <w:szCs w:val="20"/>
          <w:lang w:val="tr-TR"/>
        </w:rPr>
        <w:t xml:space="preserve"> of death</w:t>
      </w:r>
      <w:r w:rsidRPr="00A91646">
        <w:rPr>
          <w:rFonts w:eastAsia="Calibri" w:cstheme="minorHAnsi"/>
          <w:color w:val="000000"/>
          <w:sz w:val="20"/>
          <w:szCs w:val="20"/>
          <w:lang w:val="tr-TR"/>
        </w:rPr>
        <w:t>. </w:t>
      </w:r>
      <w:hyperlink r:id="rId34" w:tgtFrame="_blank" w:history="1">
        <w:r w:rsidRPr="00A91646">
          <w:rPr>
            <w:rStyle w:val="Kpr"/>
            <w:rFonts w:eastAsia="Calibri" w:cstheme="minorHAnsi"/>
            <w:sz w:val="20"/>
            <w:szCs w:val="20"/>
            <w:lang w:val="tr-TR"/>
          </w:rPr>
          <w:t>https://www.who.int/news-room/fact-sheets/detail/the-top-10-causes-of-death</w:t>
        </w:r>
      </w:hyperlink>
    </w:p>
    <w:p w:rsidR="00930F5A" w:rsidRPr="00A91646" w:rsidRDefault="008A197C" w:rsidP="00B4312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 xml:space="preserve">Parantez içinde alıntı: (World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Organization</w:t>
      </w:r>
      <w:proofErr w:type="spellEnd"/>
      <w:r w:rsidRPr="00A91646">
        <w:rPr>
          <w:rFonts w:eastAsia="Calibri" w:cstheme="minorHAnsi"/>
          <w:color w:val="000000"/>
          <w:sz w:val="20"/>
          <w:szCs w:val="20"/>
          <w:lang w:val="tr-TR"/>
        </w:rPr>
        <w:t>, 2018)</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World </w:t>
      </w:r>
      <w:proofErr w:type="spellStart"/>
      <w:r w:rsidR="008A197C" w:rsidRPr="00A91646">
        <w:rPr>
          <w:rFonts w:eastAsia="Calibri" w:cstheme="minorHAnsi"/>
          <w:color w:val="000000"/>
          <w:sz w:val="20"/>
          <w:szCs w:val="20"/>
          <w:lang w:val="tr-TR"/>
        </w:rPr>
        <w:t>Health</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Organization</w:t>
      </w:r>
      <w:proofErr w:type="spellEnd"/>
      <w:r w:rsidR="008A197C" w:rsidRPr="00A91646">
        <w:rPr>
          <w:rFonts w:eastAsia="Calibri" w:cstheme="minorHAnsi"/>
          <w:color w:val="000000"/>
          <w:sz w:val="20"/>
          <w:szCs w:val="20"/>
          <w:lang w:val="tr-TR"/>
        </w:rPr>
        <w:t xml:space="preserve"> (2018)</w:t>
      </w:r>
    </w:p>
    <w:p w:rsidR="000B4AEB" w:rsidRPr="00A91646" w:rsidRDefault="000B4AEB" w:rsidP="00F87E24">
      <w:pPr>
        <w:spacing w:line="276" w:lineRule="auto"/>
        <w:ind w:firstLine="0"/>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29</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Bireysel bir yazara sahip bir web sitesindeki web sayfası</w:t>
      </w:r>
    </w:p>
    <w:p w:rsidR="00DB3BB1" w:rsidRPr="00A91646" w:rsidRDefault="002C498D" w:rsidP="002C498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Haberin adı</w:t>
      </w:r>
      <w:r w:rsidRPr="00A91646">
        <w:rPr>
          <w:rFonts w:eastAsia="Calibri" w:cstheme="minorHAnsi"/>
          <w:color w:val="000000"/>
          <w:sz w:val="20"/>
          <w:szCs w:val="20"/>
          <w:lang w:val="tr-TR"/>
        </w:rPr>
        <w:t>. Haber Sitesinin Adı. Erişim adresi</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Horovitz</w:t>
      </w:r>
      <w:proofErr w:type="spellEnd"/>
      <w:r w:rsidRPr="00A91646">
        <w:rPr>
          <w:rFonts w:eastAsia="Calibri" w:cstheme="minorHAnsi"/>
          <w:color w:val="000000"/>
          <w:sz w:val="20"/>
          <w:szCs w:val="20"/>
          <w:lang w:val="tr-TR"/>
        </w:rPr>
        <w:t xml:space="preserve">, B. (2021, </w:t>
      </w:r>
      <w:proofErr w:type="spellStart"/>
      <w:r w:rsidRPr="00A91646">
        <w:rPr>
          <w:rFonts w:eastAsia="Calibri" w:cstheme="minorHAnsi"/>
          <w:color w:val="000000"/>
          <w:sz w:val="20"/>
          <w:szCs w:val="20"/>
          <w:lang w:val="tr-TR"/>
        </w:rPr>
        <w:t>October</w:t>
      </w:r>
      <w:proofErr w:type="spellEnd"/>
      <w:r w:rsidRPr="00A91646">
        <w:rPr>
          <w:rFonts w:eastAsia="Calibri" w:cstheme="minorHAnsi"/>
          <w:color w:val="000000"/>
          <w:sz w:val="20"/>
          <w:szCs w:val="20"/>
          <w:lang w:val="tr-TR"/>
        </w:rPr>
        <w:t xml:space="preserve"> 19). </w:t>
      </w:r>
      <w:proofErr w:type="spellStart"/>
      <w:r w:rsidRPr="00A91646">
        <w:rPr>
          <w:rFonts w:eastAsia="Calibri" w:cstheme="minorHAnsi"/>
          <w:i/>
          <w:iCs/>
          <w:color w:val="000000"/>
          <w:sz w:val="20"/>
          <w:szCs w:val="20"/>
          <w:lang w:val="tr-TR"/>
        </w:rPr>
        <w:t>Are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you</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ready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to</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move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your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aging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parent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into</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your</w:t>
      </w:r>
      <w:proofErr w:type="spellEnd"/>
      <w:r w:rsidRPr="00A91646">
        <w:rPr>
          <w:rFonts w:eastAsia="Calibri" w:cstheme="minorHAnsi"/>
          <w:i/>
          <w:iCs/>
          <w:color w:val="000000"/>
          <w:sz w:val="20"/>
          <w:szCs w:val="20"/>
          <w:lang w:val="tr-TR"/>
        </w:rPr>
        <w:t xml:space="preserve"> home?</w:t>
      </w:r>
      <w:r w:rsidRPr="00A91646">
        <w:rPr>
          <w:rFonts w:eastAsia="Calibri" w:cstheme="minorHAnsi"/>
          <w:color w:val="000000"/>
          <w:sz w:val="20"/>
          <w:szCs w:val="20"/>
          <w:lang w:val="tr-TR"/>
        </w:rPr>
        <w:t> AARP. </w:t>
      </w:r>
      <w:hyperlink r:id="rId35" w:tgtFrame="_blank" w:history="1">
        <w:r w:rsidRPr="00A91646">
          <w:rPr>
            <w:rStyle w:val="Kpr"/>
            <w:rFonts w:eastAsia="Calibri" w:cstheme="minorHAnsi"/>
            <w:sz w:val="20"/>
            <w:szCs w:val="20"/>
            <w:lang w:val="tr-TR"/>
          </w:rPr>
          <w:t>https://www.aarp.org/caregiving/home-care/info-2021/caregiving-questions.html</w:t>
        </w:r>
      </w:hyperlink>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Schaeffer</w:t>
      </w:r>
      <w:proofErr w:type="spellEnd"/>
      <w:r w:rsidRPr="00A91646">
        <w:rPr>
          <w:rFonts w:eastAsia="Calibri" w:cstheme="minorHAnsi"/>
          <w:color w:val="000000"/>
          <w:sz w:val="20"/>
          <w:szCs w:val="20"/>
          <w:lang w:val="tr-TR"/>
        </w:rPr>
        <w:t xml:space="preserve">, K. (2021, </w:t>
      </w:r>
      <w:proofErr w:type="spellStart"/>
      <w:r w:rsidRPr="00A91646">
        <w:rPr>
          <w:rFonts w:eastAsia="Calibri" w:cstheme="minorHAnsi"/>
          <w:color w:val="000000"/>
          <w:sz w:val="20"/>
          <w:szCs w:val="20"/>
          <w:lang w:val="tr-TR"/>
        </w:rPr>
        <w:t>October</w:t>
      </w:r>
      <w:proofErr w:type="spellEnd"/>
      <w:r w:rsidRPr="00A91646">
        <w:rPr>
          <w:rFonts w:eastAsia="Calibri" w:cstheme="minorHAnsi"/>
          <w:color w:val="000000"/>
          <w:sz w:val="20"/>
          <w:szCs w:val="20"/>
          <w:lang w:val="tr-TR"/>
        </w:rPr>
        <w:t xml:space="preserve"> 1). </w:t>
      </w:r>
      <w:proofErr w:type="spellStart"/>
      <w:r w:rsidRPr="00A91646">
        <w:rPr>
          <w:rFonts w:eastAsia="Calibri" w:cstheme="minorHAnsi"/>
          <w:i/>
          <w:iCs/>
          <w:color w:val="000000"/>
          <w:sz w:val="20"/>
          <w:szCs w:val="20"/>
          <w:lang w:val="tr-TR"/>
        </w:rPr>
        <w:t>What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know</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about</w:t>
      </w:r>
      <w:proofErr w:type="spellEnd"/>
      <w:r w:rsidRPr="00A91646">
        <w:rPr>
          <w:rFonts w:eastAsia="Calibri" w:cstheme="minorHAnsi"/>
          <w:i/>
          <w:iCs/>
          <w:color w:val="000000"/>
          <w:sz w:val="20"/>
          <w:szCs w:val="20"/>
          <w:lang w:val="tr-TR"/>
        </w:rPr>
        <w:t xml:space="preserve"> </w:t>
      </w:r>
      <w:proofErr w:type="gramStart"/>
      <w:r w:rsidRPr="00A91646">
        <w:rPr>
          <w:rFonts w:eastAsia="Calibri" w:cstheme="minorHAnsi"/>
          <w:i/>
          <w:iCs/>
          <w:color w:val="000000"/>
          <w:sz w:val="20"/>
          <w:szCs w:val="20"/>
          <w:lang w:val="tr-TR"/>
        </w:rPr>
        <w:t>online</w:t>
      </w:r>
      <w:proofErr w:type="gram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learning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homework</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gap</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amid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pandemic</w:t>
      </w:r>
      <w:proofErr w:type="spellEnd"/>
      <w:r w:rsidRPr="00A91646">
        <w:rPr>
          <w:rFonts w:eastAsia="Calibri" w:cstheme="minorHAnsi"/>
          <w:i/>
          <w:iCs/>
          <w:color w:val="000000"/>
          <w:sz w:val="20"/>
          <w:szCs w:val="20"/>
          <w:lang w:val="tr-TR"/>
        </w:rPr>
        <w:t>.</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Pew</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Research</w:t>
      </w:r>
      <w:proofErr w:type="spellEnd"/>
      <w:r w:rsidRPr="00A91646">
        <w:rPr>
          <w:rFonts w:eastAsia="Calibri" w:cstheme="minorHAnsi"/>
          <w:color w:val="000000"/>
          <w:sz w:val="20"/>
          <w:szCs w:val="20"/>
          <w:lang w:val="tr-TR"/>
        </w:rPr>
        <w:t xml:space="preserve"> Center. </w:t>
      </w:r>
      <w:hyperlink r:id="rId36" w:tgtFrame="_blank" w:history="1">
        <w:r w:rsidRPr="00A91646">
          <w:rPr>
            <w:rStyle w:val="Kpr"/>
            <w:rFonts w:eastAsia="Calibri" w:cstheme="minorHAnsi"/>
            <w:sz w:val="20"/>
            <w:szCs w:val="20"/>
            <w:lang w:val="tr-TR"/>
          </w:rPr>
          <w:t>https://www.pewresearch.org/fact-tank/2021/10/01/what-we-know-about-online-learning-and-the-homework-gap-amid-the-pandemic/</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Horovitz</w:t>
      </w:r>
      <w:proofErr w:type="spellEnd"/>
      <w:r w:rsidRPr="00A91646">
        <w:rPr>
          <w:rFonts w:eastAsia="Calibri" w:cstheme="minorHAnsi"/>
          <w:color w:val="000000"/>
          <w:sz w:val="20"/>
          <w:szCs w:val="20"/>
          <w:lang w:val="tr-TR"/>
        </w:rPr>
        <w:t xml:space="preserve">, 2021; </w:t>
      </w:r>
      <w:proofErr w:type="spellStart"/>
      <w:r w:rsidRPr="00A91646">
        <w:rPr>
          <w:rFonts w:eastAsia="Calibri" w:cstheme="minorHAnsi"/>
          <w:color w:val="000000"/>
          <w:sz w:val="20"/>
          <w:szCs w:val="20"/>
          <w:lang w:val="tr-TR"/>
        </w:rPr>
        <w:t>Schaeffer</w:t>
      </w:r>
      <w:proofErr w:type="spellEnd"/>
      <w:r w:rsidRPr="00A91646">
        <w:rPr>
          <w:rFonts w:eastAsia="Calibri" w:cstheme="minorHAnsi"/>
          <w:color w:val="000000"/>
          <w:sz w:val="20"/>
          <w:szCs w:val="20"/>
          <w:lang w:val="tr-TR"/>
        </w:rPr>
        <w:t>, 2021)</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Horovitz</w:t>
      </w:r>
      <w:proofErr w:type="spellEnd"/>
      <w:r w:rsidR="008A197C" w:rsidRPr="00A91646">
        <w:rPr>
          <w:rFonts w:eastAsia="Calibri" w:cstheme="minorHAnsi"/>
          <w:color w:val="000000"/>
          <w:sz w:val="20"/>
          <w:szCs w:val="20"/>
          <w:lang w:val="tr-TR"/>
        </w:rPr>
        <w:t xml:space="preserve"> (2021) </w:t>
      </w:r>
      <w:proofErr w:type="spellStart"/>
      <w:r w:rsidR="008A197C" w:rsidRPr="00A91646">
        <w:rPr>
          <w:rFonts w:eastAsia="Calibri" w:cstheme="minorHAnsi"/>
          <w:color w:val="000000"/>
          <w:sz w:val="20"/>
          <w:szCs w:val="20"/>
          <w:lang w:val="tr-TR"/>
        </w:rPr>
        <w:t>and</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Schaeffer</w:t>
      </w:r>
      <w:proofErr w:type="spellEnd"/>
      <w:r w:rsidR="008A197C" w:rsidRPr="00A91646">
        <w:rPr>
          <w:rFonts w:eastAsia="Calibri" w:cstheme="minorHAnsi"/>
          <w:color w:val="000000"/>
          <w:sz w:val="20"/>
          <w:szCs w:val="20"/>
          <w:lang w:val="tr-TR"/>
        </w:rPr>
        <w:t xml:space="preserve"> (2021)</w:t>
      </w:r>
    </w:p>
    <w:p w:rsidR="008A197C" w:rsidRPr="00A91646" w:rsidRDefault="008A197C" w:rsidP="008A197C">
      <w:pPr>
        <w:spacing w:line="276" w:lineRule="auto"/>
        <w:ind w:left="284" w:hanging="284"/>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30</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web sitesindeki erişim tarihi olan web sayfası</w:t>
      </w:r>
    </w:p>
    <w:p w:rsidR="002C498D" w:rsidRPr="00A91646" w:rsidRDefault="002C498D" w:rsidP="002C498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Kurum adı. (Yıl). </w:t>
      </w:r>
      <w:r w:rsidRPr="00A91646">
        <w:rPr>
          <w:rFonts w:eastAsia="Calibri" w:cstheme="minorHAnsi"/>
          <w:i/>
          <w:color w:val="000000"/>
          <w:sz w:val="20"/>
          <w:szCs w:val="20"/>
          <w:lang w:val="tr-TR"/>
        </w:rPr>
        <w:t>Yazının başlığı</w:t>
      </w:r>
      <w:r w:rsidRPr="00A91646">
        <w:rPr>
          <w:rFonts w:eastAsia="Calibri" w:cstheme="minorHAnsi"/>
          <w:color w:val="000000"/>
          <w:sz w:val="20"/>
          <w:szCs w:val="20"/>
          <w:lang w:val="tr-TR"/>
        </w:rPr>
        <w:t xml:space="preserve">. Kurumun Bağlı Olduğu Üst Kurumun Adı. </w:t>
      </w:r>
      <w:proofErr w:type="spellStart"/>
      <w:r w:rsidRPr="00A91646">
        <w:rPr>
          <w:rFonts w:eastAsia="Calibri" w:cstheme="minorHAnsi"/>
          <w:color w:val="000000"/>
          <w:sz w:val="20"/>
          <w:szCs w:val="20"/>
          <w:lang w:val="tr-TR"/>
        </w:rPr>
        <w:t>xx.xx.xxxx</w:t>
      </w:r>
      <w:proofErr w:type="spellEnd"/>
      <w:r w:rsidRPr="00A91646">
        <w:rPr>
          <w:rFonts w:eastAsia="Calibri" w:cstheme="minorHAnsi"/>
          <w:color w:val="000000"/>
          <w:sz w:val="20"/>
          <w:szCs w:val="20"/>
          <w:lang w:val="tr-TR"/>
        </w:rPr>
        <w:t xml:space="preserve"> tarihinde www.xxx adresinden erişildi.</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U.S. </w:t>
      </w:r>
      <w:proofErr w:type="spellStart"/>
      <w:r w:rsidRPr="00A91646">
        <w:rPr>
          <w:rFonts w:eastAsia="Calibri" w:cstheme="minorHAnsi"/>
          <w:color w:val="000000"/>
          <w:sz w:val="20"/>
          <w:szCs w:val="20"/>
          <w:lang w:val="tr-TR"/>
        </w:rPr>
        <w:t>Census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Bureau</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n.d</w:t>
      </w:r>
      <w:proofErr w:type="spellEnd"/>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 xml:space="preserve">U.S.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world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population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clock</w:t>
      </w:r>
      <w:proofErr w:type="spellEnd"/>
      <w:r w:rsidRPr="00A91646">
        <w:rPr>
          <w:rFonts w:eastAsia="Calibri" w:cstheme="minorHAnsi"/>
          <w:color w:val="000000"/>
          <w:sz w:val="20"/>
          <w:szCs w:val="20"/>
          <w:lang w:val="tr-TR"/>
        </w:rPr>
        <w:t xml:space="preserve">. U.S. </w:t>
      </w:r>
      <w:proofErr w:type="spellStart"/>
      <w:r w:rsidRPr="00A91646">
        <w:rPr>
          <w:rFonts w:eastAsia="Calibri" w:cstheme="minorHAnsi"/>
          <w:color w:val="000000"/>
          <w:sz w:val="20"/>
          <w:szCs w:val="20"/>
          <w:lang w:val="tr-TR"/>
        </w:rPr>
        <w:t>Department</w:t>
      </w:r>
      <w:proofErr w:type="spellEnd"/>
      <w:r w:rsidRPr="00A91646">
        <w:rPr>
          <w:rFonts w:eastAsia="Calibri" w:cstheme="minorHAnsi"/>
          <w:color w:val="000000"/>
          <w:sz w:val="20"/>
          <w:szCs w:val="20"/>
          <w:lang w:val="tr-TR"/>
        </w:rPr>
        <w:t xml:space="preserve"> of Commerce. </w:t>
      </w:r>
      <w:proofErr w:type="spellStart"/>
      <w:r w:rsidRPr="00A91646">
        <w:rPr>
          <w:rFonts w:eastAsia="Calibri" w:cstheme="minorHAnsi"/>
          <w:color w:val="000000"/>
          <w:sz w:val="20"/>
          <w:szCs w:val="20"/>
          <w:lang w:val="tr-TR"/>
        </w:rPr>
        <w:t>Retrieved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January</w:t>
      </w:r>
      <w:proofErr w:type="spellEnd"/>
      <w:r w:rsidRPr="00A91646">
        <w:rPr>
          <w:rFonts w:eastAsia="Calibri" w:cstheme="minorHAnsi"/>
          <w:color w:val="000000"/>
          <w:sz w:val="20"/>
          <w:szCs w:val="20"/>
          <w:lang w:val="tr-TR"/>
        </w:rPr>
        <w:t xml:space="preserve"> 9, 2020, </w:t>
      </w:r>
      <w:proofErr w:type="spellStart"/>
      <w:r w:rsidRPr="00A91646">
        <w:rPr>
          <w:rFonts w:eastAsia="Calibri" w:cstheme="minorHAnsi"/>
          <w:color w:val="000000"/>
          <w:sz w:val="20"/>
          <w:szCs w:val="20"/>
          <w:lang w:val="tr-TR"/>
        </w:rPr>
        <w:t>from</w:t>
      </w:r>
      <w:proofErr w:type="spellEnd"/>
      <w:r w:rsidRPr="00A91646">
        <w:rPr>
          <w:rFonts w:eastAsia="Calibri" w:cstheme="minorHAnsi"/>
          <w:color w:val="000000"/>
          <w:sz w:val="20"/>
          <w:szCs w:val="20"/>
          <w:lang w:val="tr-TR"/>
        </w:rPr>
        <w:t> </w:t>
      </w:r>
      <w:hyperlink r:id="rId37" w:tgtFrame="_blank" w:history="1">
        <w:r w:rsidRPr="00A91646">
          <w:rPr>
            <w:rStyle w:val="Kpr"/>
            <w:rFonts w:eastAsia="Calibri" w:cstheme="minorHAnsi"/>
            <w:sz w:val="20"/>
            <w:szCs w:val="20"/>
            <w:lang w:val="tr-TR"/>
          </w:rPr>
          <w:t>https://www.census.gov/popclock/</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8A197C" w:rsidRPr="00A91646">
        <w:rPr>
          <w:rFonts w:eastAsia="Calibri" w:cstheme="minorHAnsi"/>
          <w:color w:val="000000"/>
          <w:sz w:val="20"/>
          <w:szCs w:val="20"/>
          <w:lang w:val="tr-TR"/>
        </w:rPr>
        <w:t xml:space="preserve">: (U.S. </w:t>
      </w:r>
      <w:proofErr w:type="spellStart"/>
      <w:r w:rsidR="008A197C" w:rsidRPr="00A91646">
        <w:rPr>
          <w:rFonts w:eastAsia="Calibri" w:cstheme="minorHAnsi"/>
          <w:color w:val="000000"/>
          <w:sz w:val="20"/>
          <w:szCs w:val="20"/>
          <w:lang w:val="tr-TR"/>
        </w:rPr>
        <w:t>Census</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Bureau</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n.d</w:t>
      </w:r>
      <w:proofErr w:type="spellEnd"/>
      <w:r w:rsidR="008A197C" w:rsidRPr="00A91646">
        <w:rPr>
          <w:rFonts w:eastAsia="Calibri" w:cstheme="minorHAnsi"/>
          <w:color w:val="000000"/>
          <w:sz w:val="20"/>
          <w:szCs w:val="20"/>
          <w:lang w:val="tr-TR"/>
        </w:rPr>
        <w:t>.)</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U.S. </w:t>
      </w:r>
      <w:proofErr w:type="spellStart"/>
      <w:r w:rsidR="008A197C" w:rsidRPr="00A91646">
        <w:rPr>
          <w:rFonts w:eastAsia="Calibri" w:cstheme="minorHAnsi"/>
          <w:color w:val="000000"/>
          <w:sz w:val="20"/>
          <w:szCs w:val="20"/>
          <w:lang w:val="tr-TR"/>
        </w:rPr>
        <w:t>Census</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Bureau</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n.d</w:t>
      </w:r>
      <w:proofErr w:type="spellEnd"/>
      <w:r w:rsidR="008A197C" w:rsidRPr="00A91646">
        <w:rPr>
          <w:rFonts w:eastAsia="Calibri" w:cstheme="minorHAnsi"/>
          <w:color w:val="000000"/>
          <w:sz w:val="20"/>
          <w:szCs w:val="20"/>
          <w:lang w:val="tr-TR"/>
        </w:rPr>
        <w:t>.)</w:t>
      </w:r>
    </w:p>
    <w:p w:rsidR="008A197C" w:rsidRPr="00A91646" w:rsidRDefault="008A197C" w:rsidP="00493303">
      <w:pPr>
        <w:spacing w:line="276" w:lineRule="auto"/>
        <w:ind w:left="284" w:hanging="284"/>
        <w:rPr>
          <w:rFonts w:eastAsia="Calibri" w:cstheme="minorHAnsi"/>
          <w:color w:val="000000"/>
          <w:sz w:val="20"/>
          <w:szCs w:val="20"/>
          <w:lang w:val="tr-TR"/>
        </w:rPr>
      </w:pPr>
    </w:p>
    <w:p w:rsidR="003A506B" w:rsidRPr="00A91646" w:rsidRDefault="003A506B"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31. Arşiv Kaynakları</w:t>
      </w:r>
      <w:r w:rsidR="00185423" w:rsidRPr="00A91646">
        <w:rPr>
          <w:rFonts w:eastAsia="Calibri" w:cstheme="minorHAnsi"/>
          <w:b/>
          <w:color w:val="000000"/>
          <w:sz w:val="20"/>
          <w:szCs w:val="20"/>
          <w:lang w:val="tr-TR"/>
        </w:rPr>
        <w:t>, Fotoğraf Koleksiyonları, El Yazmaları</w:t>
      </w:r>
    </w:p>
    <w:p w:rsidR="003A506B" w:rsidRPr="00A91646" w:rsidRDefault="005A3867"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Kurum,</w:t>
      </w:r>
      <w:r w:rsidR="00EC68AE" w:rsidRPr="00A91646">
        <w:rPr>
          <w:rFonts w:eastAsia="Calibri" w:cstheme="minorHAnsi"/>
          <w:color w:val="000000"/>
          <w:sz w:val="20"/>
          <w:szCs w:val="20"/>
          <w:lang w:val="tr-TR"/>
        </w:rPr>
        <w:t xml:space="preserve"> </w:t>
      </w:r>
      <w:r w:rsidR="003A506B" w:rsidRPr="00A91646">
        <w:rPr>
          <w:rFonts w:eastAsia="Calibri" w:cstheme="minorHAnsi"/>
          <w:color w:val="000000"/>
          <w:sz w:val="20"/>
          <w:szCs w:val="20"/>
          <w:lang w:val="tr-TR"/>
        </w:rPr>
        <w:t>Arşiv</w:t>
      </w:r>
      <w:r w:rsidR="00C72723" w:rsidRPr="00A91646">
        <w:rPr>
          <w:rFonts w:eastAsia="Calibri" w:cstheme="minorHAnsi"/>
          <w:color w:val="000000"/>
          <w:sz w:val="20"/>
          <w:szCs w:val="20"/>
          <w:lang w:val="tr-TR"/>
        </w:rPr>
        <w:t>/Koleksiyon</w:t>
      </w:r>
      <w:r w:rsidR="00EC68AE" w:rsidRPr="00A91646">
        <w:rPr>
          <w:rFonts w:eastAsia="Calibri" w:cstheme="minorHAnsi"/>
          <w:color w:val="000000"/>
          <w:sz w:val="20"/>
          <w:szCs w:val="20"/>
          <w:lang w:val="tr-TR"/>
        </w:rPr>
        <w:t xml:space="preserve"> Adı</w:t>
      </w:r>
      <w:r w:rsidRPr="00A91646">
        <w:rPr>
          <w:rFonts w:eastAsia="Calibri" w:cstheme="minorHAnsi"/>
          <w:color w:val="000000"/>
          <w:sz w:val="20"/>
          <w:szCs w:val="20"/>
          <w:lang w:val="tr-TR"/>
        </w:rPr>
        <w:t>. (Arşiv Adının Kısaltması)</w:t>
      </w:r>
      <w:r w:rsidR="0062269A" w:rsidRPr="00A91646">
        <w:rPr>
          <w:rFonts w:eastAsia="Calibri" w:cstheme="minorHAnsi"/>
          <w:color w:val="000000"/>
          <w:sz w:val="20"/>
          <w:szCs w:val="20"/>
          <w:lang w:val="tr-TR"/>
        </w:rPr>
        <w:t>.</w:t>
      </w:r>
      <w:r w:rsidRPr="00A91646">
        <w:rPr>
          <w:rFonts w:eastAsia="Calibri" w:cstheme="minorHAnsi"/>
          <w:color w:val="000000"/>
          <w:sz w:val="20"/>
          <w:szCs w:val="20"/>
          <w:lang w:val="tr-TR"/>
        </w:rPr>
        <w:t xml:space="preserve"> Eserin adı. </w:t>
      </w:r>
      <w:r w:rsidR="0062269A" w:rsidRPr="00A91646">
        <w:rPr>
          <w:rFonts w:eastAsia="Calibri" w:cstheme="minorHAnsi"/>
          <w:color w:val="000000"/>
          <w:sz w:val="20"/>
          <w:szCs w:val="20"/>
          <w:lang w:val="tr-TR"/>
        </w:rPr>
        <w:t>Arşiv Referans Kodu</w:t>
      </w:r>
      <w:r w:rsidR="00C72723" w:rsidRPr="00A91646">
        <w:rPr>
          <w:rFonts w:eastAsia="Calibri" w:cstheme="minorHAnsi"/>
          <w:color w:val="000000"/>
          <w:sz w:val="20"/>
          <w:szCs w:val="20"/>
          <w:lang w:val="tr-TR"/>
        </w:rPr>
        <w:t>,</w:t>
      </w:r>
      <w:r w:rsidR="00EC68AE" w:rsidRPr="00A91646">
        <w:rPr>
          <w:rFonts w:eastAsia="Calibri" w:cstheme="minorHAnsi"/>
          <w:color w:val="000000"/>
          <w:sz w:val="20"/>
          <w:szCs w:val="20"/>
          <w:lang w:val="tr-TR"/>
        </w:rPr>
        <w:t xml:space="preserve"> </w:t>
      </w:r>
      <w:r w:rsidR="00C72723" w:rsidRPr="00A91646">
        <w:rPr>
          <w:rFonts w:eastAsia="Calibri" w:cstheme="minorHAnsi"/>
          <w:color w:val="000000"/>
          <w:sz w:val="20"/>
          <w:szCs w:val="20"/>
          <w:lang w:val="tr-TR"/>
        </w:rPr>
        <w:t>Çekmece/Klasör/Gömlek Numaraları</w:t>
      </w:r>
      <w:r w:rsidR="003F47A3" w:rsidRPr="00A91646">
        <w:rPr>
          <w:rFonts w:eastAsia="Calibri" w:cstheme="minorHAnsi"/>
          <w:color w:val="000000"/>
          <w:sz w:val="20"/>
          <w:szCs w:val="20"/>
          <w:lang w:val="tr-TR"/>
        </w:rPr>
        <w:t xml:space="preserve">, Fon Kodu (numarası)/Yer </w:t>
      </w:r>
      <w:proofErr w:type="gramStart"/>
      <w:r w:rsidR="003F47A3" w:rsidRPr="00A91646">
        <w:rPr>
          <w:rFonts w:eastAsia="Calibri" w:cstheme="minorHAnsi"/>
          <w:color w:val="000000"/>
          <w:sz w:val="20"/>
          <w:szCs w:val="20"/>
          <w:lang w:val="tr-TR"/>
        </w:rPr>
        <w:t xml:space="preserve">Numarası </w:t>
      </w:r>
      <w:r w:rsidR="00C72723" w:rsidRPr="00A91646">
        <w:rPr>
          <w:rFonts w:eastAsia="Calibri" w:cstheme="minorHAnsi"/>
          <w:color w:val="000000"/>
          <w:sz w:val="20"/>
          <w:szCs w:val="20"/>
          <w:lang w:val="tr-TR"/>
        </w:rPr>
        <w:t>.</w:t>
      </w:r>
      <w:proofErr w:type="gramEnd"/>
      <w:r w:rsidR="00C72723" w:rsidRPr="00A91646">
        <w:rPr>
          <w:rFonts w:eastAsia="Calibri" w:cstheme="minorHAnsi"/>
          <w:color w:val="000000"/>
          <w:sz w:val="20"/>
          <w:szCs w:val="20"/>
          <w:lang w:val="tr-TR"/>
        </w:rPr>
        <w:t xml:space="preserve"> Sayfa Sayısı.</w:t>
      </w:r>
    </w:p>
    <w:p w:rsidR="003A506B" w:rsidRPr="00A91646" w:rsidRDefault="003A506B" w:rsidP="00493303">
      <w:pPr>
        <w:spacing w:line="276" w:lineRule="auto"/>
        <w:ind w:left="284" w:hanging="284"/>
        <w:rPr>
          <w:rFonts w:eastAsia="Calibri" w:cstheme="minorHAnsi"/>
          <w:color w:val="000000"/>
          <w:sz w:val="20"/>
          <w:szCs w:val="20"/>
          <w:lang w:val="tr-TR"/>
        </w:rPr>
      </w:pPr>
    </w:p>
    <w:p w:rsidR="005A3867" w:rsidRPr="00A91646" w:rsidRDefault="0062269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Cumhurbaşkanlığı Devlet Arşivleri Başkanlığı, Osmanlı Arşivi. (BOA). Yıldız </w:t>
      </w:r>
      <w:proofErr w:type="spellStart"/>
      <w:r w:rsidRPr="00A91646">
        <w:rPr>
          <w:rFonts w:eastAsia="Calibri" w:cstheme="minorHAnsi"/>
          <w:color w:val="000000"/>
          <w:sz w:val="20"/>
          <w:szCs w:val="20"/>
          <w:lang w:val="tr-TR"/>
        </w:rPr>
        <w:t>Sadâret</w:t>
      </w:r>
      <w:proofErr w:type="spellEnd"/>
      <w:r w:rsidRPr="00A91646">
        <w:rPr>
          <w:rFonts w:eastAsia="Calibri" w:cstheme="minorHAnsi"/>
          <w:color w:val="000000"/>
          <w:sz w:val="20"/>
          <w:szCs w:val="20"/>
          <w:lang w:val="tr-TR"/>
        </w:rPr>
        <w:t xml:space="preserve"> Hususi Maruzat Evrakı. TR-BOA/Y/A-HUS</w:t>
      </w:r>
    </w:p>
    <w:p w:rsidR="0062269A" w:rsidRPr="00A91646" w:rsidRDefault="0062269A" w:rsidP="00493303">
      <w:pPr>
        <w:spacing w:line="276" w:lineRule="auto"/>
        <w:ind w:left="284" w:hanging="284"/>
        <w:rPr>
          <w:rFonts w:eastAsia="Calibri" w:cstheme="minorHAnsi"/>
          <w:color w:val="000000"/>
          <w:sz w:val="20"/>
          <w:szCs w:val="20"/>
          <w:lang w:val="tr-TR"/>
        </w:rPr>
      </w:pPr>
    </w:p>
    <w:p w:rsidR="005A3867" w:rsidRPr="00A91646" w:rsidRDefault="0062269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Cumhurbaşkanlığı Devlet Arşivleri Başkanlığı, Cumhuriyet Arşivi. (BCA). 490.1.0.0/15.79.7. </w:t>
      </w:r>
    </w:p>
    <w:p w:rsidR="0062269A" w:rsidRPr="00A91646" w:rsidRDefault="0062269A" w:rsidP="00493303">
      <w:pPr>
        <w:spacing w:line="276" w:lineRule="auto"/>
        <w:ind w:left="284" w:hanging="284"/>
        <w:rPr>
          <w:rFonts w:eastAsia="Calibri" w:cstheme="minorHAnsi"/>
          <w:color w:val="000000"/>
          <w:sz w:val="20"/>
          <w:szCs w:val="20"/>
          <w:lang w:val="tr-TR"/>
        </w:rPr>
      </w:pPr>
    </w:p>
    <w:p w:rsidR="0062269A" w:rsidRPr="00A91646" w:rsidRDefault="0062269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Türk Tarih Kurumu Arşivi, Osman Ferit Sağlam Koleksiyonu. (OFS). 238/19.</w:t>
      </w:r>
    </w:p>
    <w:p w:rsidR="0062269A" w:rsidRPr="00A91646" w:rsidRDefault="0062269A" w:rsidP="00493303">
      <w:pPr>
        <w:spacing w:line="276" w:lineRule="auto"/>
        <w:ind w:left="284" w:hanging="284"/>
        <w:rPr>
          <w:rFonts w:eastAsia="Calibri" w:cstheme="minorHAnsi"/>
          <w:color w:val="000000"/>
          <w:sz w:val="20"/>
          <w:szCs w:val="20"/>
          <w:lang w:val="tr-TR"/>
        </w:rPr>
      </w:pPr>
    </w:p>
    <w:p w:rsidR="0062269A" w:rsidRPr="00A91646" w:rsidRDefault="0062269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Tapu ve Kadastro Genel Müdürlüğü Arşivi. (TKGM). Tapu Tahrir Defterleri. 49, </w:t>
      </w:r>
      <w:proofErr w:type="spellStart"/>
      <w:r w:rsidRPr="00A91646">
        <w:rPr>
          <w:rFonts w:eastAsia="Calibri" w:cstheme="minorHAnsi"/>
          <w:color w:val="000000"/>
          <w:sz w:val="20"/>
          <w:szCs w:val="20"/>
          <w:lang w:val="tr-TR"/>
        </w:rPr>
        <w:t>vr</w:t>
      </w:r>
      <w:proofErr w:type="spellEnd"/>
      <w:r w:rsidRPr="00A91646">
        <w:rPr>
          <w:rFonts w:eastAsia="Calibri" w:cstheme="minorHAnsi"/>
          <w:color w:val="000000"/>
          <w:sz w:val="20"/>
          <w:szCs w:val="20"/>
          <w:lang w:val="tr-TR"/>
        </w:rPr>
        <w:t>. 7a.</w:t>
      </w:r>
    </w:p>
    <w:p w:rsidR="004E47C4" w:rsidRPr="00A91646" w:rsidRDefault="004E47C4" w:rsidP="00493303">
      <w:pPr>
        <w:spacing w:line="276" w:lineRule="auto"/>
        <w:ind w:left="284" w:hanging="284"/>
        <w:rPr>
          <w:rFonts w:eastAsia="Calibri" w:cstheme="minorHAnsi"/>
          <w:color w:val="000000"/>
          <w:sz w:val="20"/>
          <w:szCs w:val="20"/>
          <w:lang w:val="tr-TR"/>
        </w:rPr>
      </w:pPr>
    </w:p>
    <w:p w:rsidR="004E47C4" w:rsidRPr="00A91646" w:rsidRDefault="00C72723" w:rsidP="004E47C4">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Kızılay Arşivi. (KA).</w:t>
      </w:r>
      <w:r w:rsidR="004E47C4" w:rsidRPr="00A91646">
        <w:rPr>
          <w:rFonts w:eastAsia="Calibri" w:cstheme="minorHAnsi"/>
          <w:color w:val="000000"/>
          <w:sz w:val="20"/>
          <w:szCs w:val="20"/>
          <w:lang w:val="tr-TR"/>
        </w:rPr>
        <w:t xml:space="preserve"> 171/91.</w:t>
      </w:r>
    </w:p>
    <w:p w:rsidR="004E47C4" w:rsidRPr="00A91646" w:rsidRDefault="004E47C4" w:rsidP="004E47C4">
      <w:pPr>
        <w:spacing w:line="276" w:lineRule="auto"/>
        <w:ind w:left="284" w:hanging="284"/>
        <w:rPr>
          <w:rFonts w:eastAsia="Calibri" w:cstheme="minorHAnsi"/>
          <w:color w:val="000000"/>
          <w:sz w:val="20"/>
          <w:szCs w:val="20"/>
          <w:lang w:val="tr-TR"/>
        </w:rPr>
      </w:pPr>
    </w:p>
    <w:p w:rsidR="004E47C4" w:rsidRPr="00A91646" w:rsidRDefault="004E47C4" w:rsidP="00567A1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Vakıflar Genel Müdürlüğü Arşivi. (VGMA). İstanbul Vakfiye Defterleri (</w:t>
      </w:r>
      <w:proofErr w:type="spellStart"/>
      <w:proofErr w:type="gramStart"/>
      <w:r w:rsidRPr="00A91646">
        <w:rPr>
          <w:rFonts w:eastAsia="Calibri" w:cstheme="minorHAnsi"/>
          <w:color w:val="000000"/>
          <w:sz w:val="20"/>
          <w:szCs w:val="20"/>
          <w:lang w:val="tr-TR"/>
        </w:rPr>
        <w:t>VKF.İST.d</w:t>
      </w:r>
      <w:proofErr w:type="spellEnd"/>
      <w:proofErr w:type="gramEnd"/>
      <w:r w:rsidRPr="00A91646">
        <w:rPr>
          <w:rFonts w:eastAsia="Calibri" w:cstheme="minorHAnsi"/>
          <w:color w:val="000000"/>
          <w:sz w:val="20"/>
          <w:szCs w:val="20"/>
          <w:lang w:val="tr-TR"/>
        </w:rPr>
        <w:t>.) 579, s. 152</w:t>
      </w:r>
      <w:r w:rsidR="00C72723" w:rsidRPr="00A91646">
        <w:rPr>
          <w:rFonts w:eastAsia="Calibri" w:cstheme="minorHAnsi"/>
          <w:color w:val="000000"/>
          <w:sz w:val="20"/>
          <w:szCs w:val="20"/>
          <w:lang w:val="tr-TR"/>
        </w:rPr>
        <w:t>.</w:t>
      </w:r>
    </w:p>
    <w:p w:rsidR="00C72723" w:rsidRPr="00A91646" w:rsidRDefault="00C72723" w:rsidP="00C72723">
      <w:pPr>
        <w:spacing w:line="276" w:lineRule="auto"/>
        <w:ind w:firstLine="0"/>
        <w:rPr>
          <w:rFonts w:cstheme="minorHAnsi"/>
          <w:color w:val="000000"/>
          <w:sz w:val="20"/>
          <w:szCs w:val="20"/>
        </w:rPr>
      </w:pPr>
      <w:proofErr w:type="spellStart"/>
      <w:r w:rsidRPr="00A91646">
        <w:rPr>
          <w:rFonts w:cstheme="minorHAnsi"/>
          <w:color w:val="000000"/>
          <w:sz w:val="20"/>
          <w:szCs w:val="20"/>
        </w:rPr>
        <w:t>Türk</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Tarih</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Kurumu</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Arşivi</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Enver</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Paşa</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Koleksiyonu</w:t>
      </w:r>
      <w:proofErr w:type="spellEnd"/>
      <w:r w:rsidRPr="00A91646">
        <w:rPr>
          <w:rFonts w:cstheme="minorHAnsi"/>
          <w:color w:val="000000"/>
          <w:sz w:val="20"/>
          <w:szCs w:val="20"/>
        </w:rPr>
        <w:t>. (EP)</w:t>
      </w:r>
      <w:r w:rsidR="00B00A75" w:rsidRPr="00A91646">
        <w:rPr>
          <w:rFonts w:cstheme="minorHAnsi"/>
          <w:color w:val="000000"/>
          <w:sz w:val="20"/>
          <w:szCs w:val="20"/>
        </w:rPr>
        <w:t>.</w:t>
      </w:r>
      <w:r w:rsidRPr="00A91646">
        <w:rPr>
          <w:rFonts w:cstheme="minorHAnsi"/>
          <w:color w:val="000000"/>
          <w:sz w:val="20"/>
          <w:szCs w:val="20"/>
        </w:rPr>
        <w:t xml:space="preserve"> </w:t>
      </w:r>
      <w:r w:rsidR="003F47A3" w:rsidRPr="00A91646">
        <w:rPr>
          <w:rFonts w:cstheme="minorHAnsi"/>
          <w:color w:val="000000"/>
          <w:sz w:val="20"/>
          <w:szCs w:val="20"/>
        </w:rPr>
        <w:t>1/</w:t>
      </w:r>
      <w:r w:rsidRPr="00A91646">
        <w:rPr>
          <w:rFonts w:cstheme="minorHAnsi"/>
          <w:color w:val="000000"/>
          <w:sz w:val="20"/>
          <w:szCs w:val="20"/>
        </w:rPr>
        <w:t xml:space="preserve">28.  </w:t>
      </w:r>
    </w:p>
    <w:p w:rsidR="00C72723" w:rsidRPr="00A91646" w:rsidRDefault="00C72723" w:rsidP="00C72723">
      <w:pPr>
        <w:spacing w:line="276" w:lineRule="auto"/>
        <w:ind w:firstLine="0"/>
        <w:rPr>
          <w:rFonts w:cstheme="minorHAnsi"/>
          <w:color w:val="000000"/>
          <w:sz w:val="20"/>
          <w:szCs w:val="20"/>
        </w:rPr>
      </w:pPr>
    </w:p>
    <w:p w:rsidR="0062269A" w:rsidRDefault="00C72723" w:rsidP="00B4312A">
      <w:pPr>
        <w:spacing w:line="276" w:lineRule="auto"/>
        <w:ind w:left="284" w:hanging="284"/>
        <w:rPr>
          <w:rFonts w:cs="Times New Roman"/>
          <w:color w:val="000000"/>
          <w:sz w:val="20"/>
          <w:szCs w:val="20"/>
        </w:rPr>
      </w:pPr>
      <w:proofErr w:type="spellStart"/>
      <w:r w:rsidRPr="00A91646">
        <w:rPr>
          <w:rFonts w:cs="Times New Roman"/>
          <w:color w:val="000000"/>
          <w:sz w:val="20"/>
          <w:szCs w:val="20"/>
        </w:rPr>
        <w:t>Emniyet</w:t>
      </w:r>
      <w:proofErr w:type="spellEnd"/>
      <w:r w:rsidRPr="00A91646">
        <w:rPr>
          <w:rFonts w:cs="Times New Roman"/>
          <w:color w:val="000000"/>
          <w:sz w:val="20"/>
          <w:szCs w:val="20"/>
        </w:rPr>
        <w:t xml:space="preserve"> </w:t>
      </w:r>
      <w:proofErr w:type="spellStart"/>
      <w:r w:rsidRPr="00A91646">
        <w:rPr>
          <w:rFonts w:cs="Times New Roman"/>
          <w:color w:val="000000"/>
          <w:sz w:val="20"/>
          <w:szCs w:val="20"/>
        </w:rPr>
        <w:t>Genel</w:t>
      </w:r>
      <w:proofErr w:type="spellEnd"/>
      <w:r w:rsidRPr="00A91646">
        <w:rPr>
          <w:rFonts w:cs="Times New Roman"/>
          <w:color w:val="000000"/>
          <w:sz w:val="20"/>
          <w:szCs w:val="20"/>
        </w:rPr>
        <w:t xml:space="preserve"> </w:t>
      </w:r>
      <w:proofErr w:type="spellStart"/>
      <w:r w:rsidRPr="00A91646">
        <w:rPr>
          <w:rFonts w:cs="Times New Roman"/>
          <w:color w:val="000000"/>
          <w:sz w:val="20"/>
          <w:szCs w:val="20"/>
        </w:rPr>
        <w:t>Müdürlüğü</w:t>
      </w:r>
      <w:proofErr w:type="spellEnd"/>
      <w:r w:rsidRPr="00A91646">
        <w:rPr>
          <w:rFonts w:cs="Times New Roman"/>
          <w:color w:val="000000"/>
          <w:sz w:val="20"/>
          <w:szCs w:val="20"/>
        </w:rPr>
        <w:t xml:space="preserve"> </w:t>
      </w:r>
      <w:proofErr w:type="spellStart"/>
      <w:r w:rsidRPr="00A91646">
        <w:rPr>
          <w:rFonts w:cs="Times New Roman"/>
          <w:color w:val="000000"/>
          <w:sz w:val="20"/>
          <w:szCs w:val="20"/>
        </w:rPr>
        <w:t>Arşivi</w:t>
      </w:r>
      <w:proofErr w:type="spellEnd"/>
      <w:r w:rsidRPr="00A91646">
        <w:rPr>
          <w:rFonts w:cs="Times New Roman"/>
          <w:color w:val="000000"/>
          <w:sz w:val="20"/>
          <w:szCs w:val="20"/>
        </w:rPr>
        <w:t>. (EGMA). 71872/109.</w:t>
      </w:r>
    </w:p>
    <w:p w:rsidR="00567A1C" w:rsidRPr="00B4312A" w:rsidRDefault="00567A1C" w:rsidP="00B4312A">
      <w:pPr>
        <w:spacing w:line="276" w:lineRule="auto"/>
        <w:ind w:left="284" w:hanging="284"/>
        <w:rPr>
          <w:rFonts w:cs="Times New Roman"/>
          <w:color w:val="000000"/>
          <w:sz w:val="20"/>
          <w:szCs w:val="20"/>
        </w:rPr>
      </w:pPr>
    </w:p>
    <w:p w:rsidR="003A506B" w:rsidRPr="00A91646" w:rsidRDefault="003A506B" w:rsidP="00DE43E1">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32.</w:t>
      </w:r>
      <w:r w:rsidR="0062269A" w:rsidRPr="00A91646">
        <w:rPr>
          <w:rFonts w:eastAsia="Calibri" w:cstheme="minorHAnsi"/>
          <w:color w:val="000000"/>
          <w:sz w:val="20"/>
          <w:szCs w:val="20"/>
          <w:lang w:val="tr-TR"/>
        </w:rPr>
        <w:t xml:space="preserve"> </w:t>
      </w:r>
      <w:r w:rsidR="008A15B8" w:rsidRPr="00A91646">
        <w:rPr>
          <w:rFonts w:eastAsia="Calibri" w:cstheme="minorHAnsi"/>
          <w:b/>
          <w:color w:val="000000"/>
          <w:sz w:val="20"/>
          <w:szCs w:val="20"/>
          <w:lang w:val="tr-TR"/>
        </w:rPr>
        <w:t>Resmi Gazetede yayınlanan</w:t>
      </w:r>
      <w:r w:rsidR="00185423" w:rsidRPr="00A91646">
        <w:rPr>
          <w:rFonts w:eastAsia="Calibri" w:cstheme="minorHAnsi"/>
          <w:b/>
          <w:color w:val="000000"/>
          <w:sz w:val="20"/>
          <w:szCs w:val="20"/>
          <w:lang w:val="tr-TR"/>
        </w:rPr>
        <w:t xml:space="preserve"> Kanu</w:t>
      </w:r>
      <w:r w:rsidR="00DE43E1" w:rsidRPr="00A91646">
        <w:rPr>
          <w:rFonts w:eastAsia="Calibri" w:cstheme="minorHAnsi"/>
          <w:b/>
          <w:color w:val="000000"/>
          <w:sz w:val="20"/>
          <w:szCs w:val="20"/>
          <w:lang w:val="tr-TR"/>
        </w:rPr>
        <w:t xml:space="preserve">nlar, Kararname, Yönetmelikler </w:t>
      </w:r>
    </w:p>
    <w:p w:rsidR="003A506B" w:rsidRPr="00A91646" w:rsidRDefault="008A15B8"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Kanun/Yönetmelik/Kararname adı. (Kanun Kabul Yılı, Kanun kabul günü ve Ayı). </w:t>
      </w:r>
      <w:r w:rsidRPr="00A91646">
        <w:rPr>
          <w:rFonts w:eastAsia="Calibri" w:cstheme="minorHAnsi"/>
          <w:i/>
          <w:color w:val="000000"/>
          <w:sz w:val="20"/>
          <w:szCs w:val="20"/>
          <w:lang w:val="tr-TR"/>
        </w:rPr>
        <w:t>Resmî Gazete</w:t>
      </w:r>
      <w:r w:rsidR="00D7649D" w:rsidRPr="00A91646">
        <w:rPr>
          <w:rFonts w:eastAsia="Calibri" w:cstheme="minorHAnsi"/>
          <w:i/>
          <w:color w:val="000000"/>
          <w:sz w:val="20"/>
          <w:szCs w:val="20"/>
          <w:lang w:val="tr-TR"/>
        </w:rPr>
        <w:t>(Tür)</w:t>
      </w:r>
      <w:r w:rsidRPr="00A91646">
        <w:rPr>
          <w:rFonts w:eastAsia="Calibri" w:cstheme="minorHAnsi"/>
          <w:i/>
          <w:color w:val="000000"/>
          <w:sz w:val="20"/>
          <w:szCs w:val="20"/>
          <w:lang w:val="tr-TR"/>
        </w:rPr>
        <w:t xml:space="preserve">. </w:t>
      </w:r>
      <w:r w:rsidRPr="00A91646">
        <w:rPr>
          <w:rFonts w:eastAsia="Calibri" w:cstheme="minorHAnsi"/>
          <w:color w:val="000000"/>
          <w:sz w:val="20"/>
          <w:szCs w:val="20"/>
          <w:lang w:val="tr-TR"/>
        </w:rPr>
        <w:t>Kanun Numarası, Kanun madde numarası. Erişim Adresi</w:t>
      </w:r>
    </w:p>
    <w:p w:rsidR="003A506B" w:rsidRPr="00A91646" w:rsidRDefault="003A506B" w:rsidP="00493303">
      <w:pPr>
        <w:spacing w:line="276" w:lineRule="auto"/>
        <w:ind w:left="284" w:hanging="284"/>
        <w:rPr>
          <w:rFonts w:eastAsia="Calibri" w:cstheme="minorHAnsi"/>
          <w:color w:val="000000"/>
          <w:sz w:val="20"/>
          <w:szCs w:val="20"/>
          <w:lang w:val="tr-TR"/>
        </w:rPr>
      </w:pPr>
    </w:p>
    <w:p w:rsidR="00D7649D" w:rsidRPr="00A91646" w:rsidRDefault="00D7649D" w:rsidP="00D7649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Jandarma Genel Komutanlığı </w:t>
      </w:r>
      <w:proofErr w:type="spellStart"/>
      <w:r w:rsidRPr="00A91646">
        <w:rPr>
          <w:rFonts w:eastAsia="Calibri" w:cstheme="minorHAnsi"/>
          <w:color w:val="000000"/>
          <w:sz w:val="20"/>
          <w:szCs w:val="20"/>
          <w:lang w:val="tr-TR"/>
        </w:rPr>
        <w:t>kriminal</w:t>
      </w:r>
      <w:proofErr w:type="spellEnd"/>
      <w:r w:rsidRPr="00A91646">
        <w:rPr>
          <w:rFonts w:eastAsia="Calibri" w:cstheme="minorHAnsi"/>
          <w:color w:val="000000"/>
          <w:sz w:val="20"/>
          <w:szCs w:val="20"/>
          <w:lang w:val="tr-TR"/>
        </w:rPr>
        <w:t xml:space="preserve"> laboratuvarları daire başkanlığı teknik hizmetler yönetmeliği. (1991, 13 Ekim). </w:t>
      </w:r>
      <w:r w:rsidRPr="00A91646">
        <w:rPr>
          <w:rFonts w:eastAsia="Calibri" w:cstheme="minorHAnsi"/>
          <w:i/>
          <w:color w:val="000000"/>
          <w:sz w:val="20"/>
          <w:szCs w:val="20"/>
          <w:lang w:val="tr-TR"/>
        </w:rPr>
        <w:t>Resmî Gazete</w:t>
      </w:r>
      <w:r w:rsidRPr="00A91646">
        <w:rPr>
          <w:rFonts w:eastAsia="Calibri" w:cstheme="minorHAnsi"/>
          <w:color w:val="000000"/>
          <w:sz w:val="20"/>
          <w:szCs w:val="20"/>
          <w:lang w:val="tr-TR"/>
        </w:rPr>
        <w:t xml:space="preserve">. 21029. </w:t>
      </w:r>
      <w:hyperlink r:id="rId38" w:history="1">
        <w:r w:rsidRPr="00A91646">
          <w:rPr>
            <w:rStyle w:val="Kpr"/>
            <w:rFonts w:eastAsia="Calibri" w:cstheme="minorHAnsi"/>
            <w:sz w:val="20"/>
            <w:szCs w:val="20"/>
            <w:lang w:val="tr-TR"/>
          </w:rPr>
          <w:t>https://www.mevzuat.gov.tr/anasayfa/MevzuatFihristDetayIframe?MevzuatTur=7&amp;MevzuatNo=10552&amp;MevzuatTertip=5</w:t>
        </w:r>
      </w:hyperlink>
      <w:r w:rsidRPr="00A91646">
        <w:rPr>
          <w:rFonts w:eastAsia="Calibri" w:cstheme="minorHAnsi"/>
          <w:color w:val="000000"/>
          <w:sz w:val="20"/>
          <w:szCs w:val="20"/>
          <w:lang w:val="tr-TR"/>
        </w:rPr>
        <w:t xml:space="preserve"> </w:t>
      </w:r>
    </w:p>
    <w:p w:rsidR="00DE43E1" w:rsidRPr="00A91646" w:rsidRDefault="00DE43E1" w:rsidP="00D7649D">
      <w:pPr>
        <w:spacing w:line="276" w:lineRule="auto"/>
        <w:ind w:left="284" w:hanging="284"/>
        <w:rPr>
          <w:rFonts w:eastAsia="Calibri" w:cstheme="minorHAnsi"/>
          <w:b/>
          <w:color w:val="000000"/>
          <w:sz w:val="20"/>
          <w:szCs w:val="20"/>
          <w:lang w:val="tr-TR"/>
        </w:rPr>
      </w:pPr>
    </w:p>
    <w:p w:rsidR="00930F5A" w:rsidRDefault="00930F5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567A1C" w:rsidRDefault="00567A1C"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Pr="00A91646" w:rsidRDefault="00B4312A" w:rsidP="00567A1C">
      <w:pPr>
        <w:spacing w:line="276" w:lineRule="auto"/>
        <w:ind w:firstLine="0"/>
        <w:rPr>
          <w:rFonts w:eastAsia="Calibri" w:cstheme="minorHAnsi"/>
          <w:b/>
          <w:color w:val="000000"/>
          <w:sz w:val="20"/>
          <w:szCs w:val="20"/>
          <w:lang w:val="tr-TR"/>
        </w:rPr>
      </w:pPr>
    </w:p>
    <w:p w:rsidR="00D7649D" w:rsidRPr="00A91646" w:rsidRDefault="00B05694" w:rsidP="00D7649D">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Kaynakça Yazımında Dikkat Edilmesi Gereken Hususlar</w:t>
      </w:r>
    </w:p>
    <w:p w:rsidR="00FB11BC" w:rsidRPr="00A91646" w:rsidRDefault="00FB11BC" w:rsidP="00D7649D">
      <w:pPr>
        <w:spacing w:line="276" w:lineRule="auto"/>
        <w:ind w:left="284" w:hanging="284"/>
        <w:rPr>
          <w:rFonts w:eastAsia="Calibri" w:cstheme="minorHAnsi"/>
          <w:color w:val="000000"/>
          <w:sz w:val="20"/>
          <w:szCs w:val="20"/>
          <w:lang w:val="tr-TR"/>
        </w:rPr>
      </w:pPr>
    </w:p>
    <w:p w:rsidR="00901AEC" w:rsidRDefault="00901AEC" w:rsidP="00FB11BC">
      <w:pPr>
        <w:pStyle w:val="ListeParagraf"/>
        <w:numPr>
          <w:ilvl w:val="0"/>
          <w:numId w:val="35"/>
        </w:numPr>
        <w:spacing w:line="276" w:lineRule="auto"/>
        <w:rPr>
          <w:rFonts w:eastAsia="Calibri" w:cstheme="minorHAnsi"/>
          <w:color w:val="000000"/>
          <w:sz w:val="20"/>
          <w:szCs w:val="20"/>
          <w:lang w:val="tr-TR"/>
        </w:rPr>
      </w:pPr>
      <w:r>
        <w:rPr>
          <w:rFonts w:eastAsia="Calibri" w:cstheme="minorHAnsi"/>
          <w:color w:val="000000"/>
          <w:sz w:val="20"/>
          <w:szCs w:val="20"/>
          <w:lang w:val="tr-TR"/>
        </w:rPr>
        <w:t xml:space="preserve">Çalışmanın kaynakçası Word&gt;Paragraf&gt;Satır Aralığı Seçenekleri&gt;Girintiler ve Aralıklar&gt;Girinti&gt;Sol/Sağ 0 cm, Özel Asılı, Değer 0,5 cm </w:t>
      </w:r>
      <w:r w:rsidR="002E5EB6">
        <w:rPr>
          <w:rFonts w:eastAsia="Calibri" w:cstheme="minorHAnsi"/>
          <w:color w:val="000000"/>
          <w:sz w:val="20"/>
          <w:szCs w:val="20"/>
          <w:lang w:val="tr-TR"/>
        </w:rPr>
        <w:t>özellikleriyle</w:t>
      </w:r>
      <w:r>
        <w:rPr>
          <w:rFonts w:eastAsia="Calibri" w:cstheme="minorHAnsi"/>
          <w:color w:val="000000"/>
          <w:sz w:val="20"/>
          <w:szCs w:val="20"/>
          <w:lang w:val="tr-TR"/>
        </w:rPr>
        <w:t xml:space="preserve"> hazırlanmalıdır. </w:t>
      </w:r>
    </w:p>
    <w:p w:rsidR="00001781" w:rsidRPr="00A91646" w:rsidRDefault="00001781"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Kaynakçada referanslar arasında gruplandırma yapılmamalıdır. Tüm kaynaklar</w:t>
      </w:r>
      <w:r w:rsidR="00886443" w:rsidRPr="00A91646">
        <w:rPr>
          <w:rFonts w:eastAsia="Calibri" w:cstheme="minorHAnsi"/>
          <w:color w:val="000000"/>
          <w:sz w:val="20"/>
          <w:szCs w:val="20"/>
          <w:lang w:val="tr-TR"/>
        </w:rPr>
        <w:t>,</w:t>
      </w:r>
      <w:r w:rsidRPr="00A91646">
        <w:rPr>
          <w:rFonts w:eastAsia="Calibri" w:cstheme="minorHAnsi"/>
          <w:color w:val="000000"/>
          <w:sz w:val="20"/>
          <w:szCs w:val="20"/>
          <w:lang w:val="tr-TR"/>
        </w:rPr>
        <w:t xml:space="preserve"> türü fark etmeksizin</w:t>
      </w:r>
      <w:r w:rsidR="00886443" w:rsidRPr="00A91646">
        <w:rPr>
          <w:rFonts w:eastAsia="Calibri" w:cstheme="minorHAnsi"/>
          <w:color w:val="000000"/>
          <w:sz w:val="20"/>
          <w:szCs w:val="20"/>
          <w:lang w:val="tr-TR"/>
        </w:rPr>
        <w:t>,</w:t>
      </w:r>
      <w:r w:rsidRPr="00A91646">
        <w:rPr>
          <w:rFonts w:eastAsia="Calibri" w:cstheme="minorHAnsi"/>
          <w:color w:val="000000"/>
          <w:sz w:val="20"/>
          <w:szCs w:val="20"/>
          <w:lang w:val="tr-TR"/>
        </w:rPr>
        <w:t xml:space="preserve"> alfabetik olarak sıralanmalıdır.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Yazar isimlerinin arasında noktadan sonra virgül gelir. Son iki yazar arasında virgülden sonra ‘&amp;’</w:t>
      </w:r>
      <w:r w:rsidR="00886443" w:rsidRPr="00A91646">
        <w:rPr>
          <w:rFonts w:eastAsia="Calibri" w:cstheme="minorHAnsi"/>
          <w:color w:val="000000"/>
          <w:sz w:val="20"/>
          <w:szCs w:val="20"/>
          <w:lang w:val="tr-TR"/>
        </w:rPr>
        <w:t xml:space="preserve"> imi</w:t>
      </w:r>
      <w:r w:rsidRPr="00A91646">
        <w:rPr>
          <w:rFonts w:eastAsia="Calibri" w:cstheme="minorHAnsi"/>
          <w:color w:val="000000"/>
          <w:sz w:val="20"/>
          <w:szCs w:val="20"/>
          <w:lang w:val="tr-TR"/>
        </w:rPr>
        <w:t xml:space="preserve"> kullanılır.</w:t>
      </w:r>
    </w:p>
    <w:p w:rsidR="00FB11BC" w:rsidRPr="00A91646" w:rsidRDefault="00886443"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w:t>
      </w:r>
      <w:proofErr w:type="spellStart"/>
      <w:proofErr w:type="gramStart"/>
      <w:r w:rsidR="00FB11BC" w:rsidRPr="00A91646">
        <w:rPr>
          <w:rFonts w:eastAsia="Calibri" w:cstheme="minorHAnsi"/>
          <w:color w:val="000000"/>
          <w:sz w:val="20"/>
          <w:szCs w:val="20"/>
          <w:lang w:val="tr-TR"/>
        </w:rPr>
        <w:t>and</w:t>
      </w:r>
      <w:proofErr w:type="spellEnd"/>
      <w:r w:rsidR="00FB11BC" w:rsidRPr="00A91646">
        <w:rPr>
          <w:rFonts w:eastAsia="Calibri" w:cstheme="minorHAnsi"/>
          <w:color w:val="000000"/>
          <w:sz w:val="20"/>
          <w:szCs w:val="20"/>
          <w:lang w:val="tr-TR"/>
        </w:rPr>
        <w:t>,</w:t>
      </w:r>
      <w:proofErr w:type="gramEnd"/>
      <w:r w:rsidR="00FB11BC" w:rsidRPr="00A91646">
        <w:rPr>
          <w:rFonts w:eastAsia="Calibri" w:cstheme="minorHAnsi"/>
          <w:color w:val="000000"/>
          <w:sz w:val="20"/>
          <w:szCs w:val="20"/>
          <w:lang w:val="tr-TR"/>
        </w:rPr>
        <w:t xml:space="preserve"> ve</w:t>
      </w:r>
      <w:r w:rsidRPr="00A91646">
        <w:rPr>
          <w:rFonts w:eastAsia="Calibri" w:cstheme="minorHAnsi"/>
          <w:color w:val="000000"/>
          <w:sz w:val="20"/>
          <w:szCs w:val="20"/>
          <w:lang w:val="tr-TR"/>
        </w:rPr>
        <w:t>”</w:t>
      </w:r>
      <w:r w:rsidR="00FB11BC" w:rsidRPr="00A91646">
        <w:rPr>
          <w:rFonts w:eastAsia="Calibri" w:cstheme="minorHAnsi"/>
          <w:color w:val="000000"/>
          <w:sz w:val="20"/>
          <w:szCs w:val="20"/>
          <w:lang w:val="tr-TR"/>
        </w:rPr>
        <w:t xml:space="preserve"> bağlaçları yerine ‘&amp;’ </w:t>
      </w:r>
      <w:r w:rsidRPr="00A91646">
        <w:rPr>
          <w:rFonts w:eastAsia="Calibri" w:cstheme="minorHAnsi"/>
          <w:color w:val="000000"/>
          <w:sz w:val="20"/>
          <w:szCs w:val="20"/>
          <w:lang w:val="tr-TR"/>
        </w:rPr>
        <w:t xml:space="preserve">imi </w:t>
      </w:r>
      <w:r w:rsidR="00FB11BC" w:rsidRPr="00A91646">
        <w:rPr>
          <w:rFonts w:eastAsia="Calibri" w:cstheme="minorHAnsi"/>
          <w:color w:val="000000"/>
          <w:sz w:val="20"/>
          <w:szCs w:val="20"/>
          <w:lang w:val="tr-TR"/>
        </w:rPr>
        <w:t>kullanılır.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Çalışma isimlerinin baş harfleri özel isimler hariç küçük harfle yazılır. Çalışma isimlerinde iki noktadan sonra yazmaya büyük harfle başlanır.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 xml:space="preserve">Kaynakçada </w:t>
      </w:r>
      <w:proofErr w:type="gramStart"/>
      <w:r w:rsidRPr="00A91646">
        <w:rPr>
          <w:rFonts w:eastAsia="Calibri" w:cstheme="minorHAnsi"/>
          <w:color w:val="000000"/>
          <w:sz w:val="20"/>
          <w:szCs w:val="20"/>
          <w:lang w:val="tr-TR"/>
        </w:rPr>
        <w:t>sempozyum</w:t>
      </w:r>
      <w:proofErr w:type="gramEnd"/>
      <w:r w:rsidRPr="00A91646">
        <w:rPr>
          <w:rFonts w:eastAsia="Calibri" w:cstheme="minorHAnsi"/>
          <w:color w:val="000000"/>
          <w:sz w:val="20"/>
          <w:szCs w:val="20"/>
          <w:lang w:val="tr-TR"/>
        </w:rPr>
        <w:t>, konferans gibi etkinliklerle ilgili atıflar haricinde ülke, şehir bilgisine yer verilmez.</w:t>
      </w:r>
    </w:p>
    <w:p w:rsidR="007E5E60" w:rsidRPr="00A91646" w:rsidRDefault="007E5E60"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 xml:space="preserve">Sempozyum, broşür gibi kaynak türünü açıklayan ifadeler örneklerde belirtildiği şekilde kare parantez </w:t>
      </w:r>
      <w:r w:rsidR="007C64D2" w:rsidRPr="00A91646">
        <w:rPr>
          <w:rFonts w:eastAsia="Calibri" w:cstheme="minorHAnsi"/>
          <w:color w:val="000000"/>
          <w:sz w:val="20"/>
          <w:szCs w:val="20"/>
          <w:lang w:val="tr-TR"/>
        </w:rPr>
        <w:t>‘</w:t>
      </w:r>
      <w:r w:rsidRPr="00A91646">
        <w:rPr>
          <w:rFonts w:eastAsia="Calibri" w:cstheme="minorHAnsi"/>
          <w:color w:val="000000"/>
          <w:sz w:val="20"/>
          <w:szCs w:val="20"/>
          <w:lang w:val="tr-TR"/>
        </w:rPr>
        <w:t>[ ]</w:t>
      </w:r>
      <w:r w:rsidR="007C64D2" w:rsidRPr="00A91646">
        <w:rPr>
          <w:rFonts w:eastAsia="Calibri" w:cstheme="minorHAnsi"/>
          <w:color w:val="000000"/>
          <w:sz w:val="20"/>
          <w:szCs w:val="20"/>
          <w:lang w:val="tr-TR"/>
        </w:rPr>
        <w:t>’</w:t>
      </w:r>
      <w:r w:rsidRPr="00A91646">
        <w:rPr>
          <w:rFonts w:eastAsia="Calibri" w:cstheme="minorHAnsi"/>
          <w:color w:val="000000"/>
          <w:sz w:val="20"/>
          <w:szCs w:val="20"/>
          <w:lang w:val="tr-TR"/>
        </w:rPr>
        <w:t xml:space="preserve"> </w:t>
      </w:r>
      <w:r w:rsidR="007C64D2" w:rsidRPr="00A91646">
        <w:rPr>
          <w:rFonts w:eastAsia="Calibri" w:cstheme="minorHAnsi"/>
          <w:color w:val="000000"/>
          <w:sz w:val="20"/>
          <w:szCs w:val="20"/>
          <w:lang w:val="tr-TR"/>
        </w:rPr>
        <w:t>içinde kullanılır.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Eserin yıl bilgisi parantez içinde verilir. Parantezin öncesinde ve sonrasında nokta yer alır.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Dergi isimleri italik yazılır.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Eser, kitap, çalışma adlarının içerisinde yer almıyorsa eğer tırnak işareti kullanılmaz.</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Cilt numarası italik, sayı numarası parantez içinde aralarında boşluk olmadan normal yazılır.</w:t>
      </w:r>
    </w:p>
    <w:p w:rsidR="00FB11BC" w:rsidRPr="00A91646" w:rsidRDefault="00001781"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 xml:space="preserve">Örneklerde belirtilen referans türleri hariç sayfa numaraları ya da sayfa aralığı verilirken s. p. gibi ifadeler kullanılmaz. Sadece sayı ya da sayı aralığı belirtilir. Örneklerde yer verilen İngilizce referanslar kullanılacaksa eğer </w:t>
      </w:r>
      <w:proofErr w:type="spellStart"/>
      <w:r w:rsidRPr="00A91646">
        <w:rPr>
          <w:rFonts w:eastAsia="Calibri" w:cstheme="minorHAnsi"/>
          <w:color w:val="000000"/>
          <w:sz w:val="20"/>
          <w:szCs w:val="20"/>
          <w:lang w:val="tr-TR"/>
        </w:rPr>
        <w:t>pp</w:t>
      </w:r>
      <w:proofErr w:type="spellEnd"/>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Türkçe referanslar kullanılacaksa </w:t>
      </w:r>
      <w:proofErr w:type="spellStart"/>
      <w:r w:rsidRPr="00A91646">
        <w:rPr>
          <w:rFonts w:eastAsia="Calibri" w:cstheme="minorHAnsi"/>
          <w:color w:val="000000"/>
          <w:sz w:val="20"/>
          <w:szCs w:val="20"/>
          <w:lang w:val="tr-TR"/>
        </w:rPr>
        <w:t>ss</w:t>
      </w:r>
      <w:proofErr w:type="spellEnd"/>
      <w:r w:rsidRPr="00A91646">
        <w:rPr>
          <w:rFonts w:eastAsia="Calibri" w:cstheme="minorHAnsi"/>
          <w:color w:val="000000"/>
          <w:sz w:val="20"/>
          <w:szCs w:val="20"/>
          <w:lang w:val="tr-TR"/>
        </w:rPr>
        <w:t xml:space="preserve">. </w:t>
      </w:r>
      <w:proofErr w:type="gramStart"/>
      <w:r w:rsidRPr="00A91646">
        <w:rPr>
          <w:rFonts w:eastAsia="Calibri" w:cstheme="minorHAnsi"/>
          <w:color w:val="000000"/>
          <w:sz w:val="20"/>
          <w:szCs w:val="20"/>
          <w:lang w:val="tr-TR"/>
        </w:rPr>
        <w:t>yazılır</w:t>
      </w:r>
      <w:proofErr w:type="gramEnd"/>
      <w:r w:rsidRPr="00A91646">
        <w:rPr>
          <w:rFonts w:eastAsia="Calibri" w:cstheme="minorHAnsi"/>
          <w:color w:val="000000"/>
          <w:sz w:val="20"/>
          <w:szCs w:val="20"/>
          <w:lang w:val="tr-TR"/>
        </w:rPr>
        <w:t>.</w:t>
      </w:r>
    </w:p>
    <w:p w:rsidR="00886443" w:rsidRPr="00A91646" w:rsidRDefault="00001781" w:rsidP="004A54E7">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Çalışma adından sonra ya da çalışma adından sonraki parantez içi açıklamalardan sonra nokta kullanılır.</w:t>
      </w:r>
    </w:p>
    <w:p w:rsidR="007C64D2" w:rsidRPr="00A91646" w:rsidRDefault="007C64D2" w:rsidP="004A54E7">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Arşiv kaynaklarıyla ilgili olarak yazar erişebildiği tüm bilgilere yer vermelidir. Yalnızca arşiv adına yer verilmesi yetersiz kalmaktadır.</w:t>
      </w:r>
    </w:p>
    <w:p w:rsidR="00396EBA" w:rsidRPr="00A91646" w:rsidRDefault="007C64D2" w:rsidP="00396EBA">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Referans</w:t>
      </w:r>
      <w:r w:rsidR="00DE43E1" w:rsidRPr="00A91646">
        <w:rPr>
          <w:rFonts w:eastAsia="Calibri" w:cstheme="minorHAnsi"/>
          <w:color w:val="000000"/>
          <w:sz w:val="20"/>
          <w:szCs w:val="20"/>
          <w:lang w:val="tr-TR"/>
        </w:rPr>
        <w:t xml:space="preserve"> örneklerinde italik kullanımı r</w:t>
      </w:r>
      <w:r w:rsidRPr="00A91646">
        <w:rPr>
          <w:rFonts w:eastAsia="Calibri" w:cstheme="minorHAnsi"/>
          <w:color w:val="000000"/>
          <w:sz w:val="20"/>
          <w:szCs w:val="20"/>
          <w:lang w:val="tr-TR"/>
        </w:rPr>
        <w:t xml:space="preserve">eferans türüne göre değişebilmektedir. Bazı türlerde aynı yerde kullanılıyor olsa da makale adı, konferans bildirisi gibi yayınlarda farklılık gösterebilirler. </w:t>
      </w:r>
      <w:r w:rsidR="00DE43E1" w:rsidRPr="00A91646">
        <w:rPr>
          <w:rFonts w:eastAsia="Calibri" w:cstheme="minorHAnsi"/>
          <w:color w:val="000000"/>
          <w:sz w:val="20"/>
          <w:szCs w:val="20"/>
          <w:lang w:val="tr-TR"/>
        </w:rPr>
        <w:t>Her bir atıf için şablon kontrol edilmelidir.</w:t>
      </w:r>
    </w:p>
    <w:p w:rsidR="00396EBA" w:rsidRPr="00396EBA" w:rsidRDefault="00396EBA" w:rsidP="00396EBA">
      <w:pPr>
        <w:spacing w:line="276" w:lineRule="auto"/>
        <w:ind w:left="360" w:firstLine="0"/>
        <w:rPr>
          <w:rFonts w:eastAsia="Calibri" w:cstheme="minorHAnsi"/>
          <w:color w:val="000000"/>
          <w:sz w:val="20"/>
          <w:szCs w:val="20"/>
          <w:lang w:val="tr-TR"/>
        </w:rPr>
      </w:pPr>
    </w:p>
    <w:p w:rsidR="004A54E7" w:rsidRDefault="004A54E7" w:rsidP="004A54E7">
      <w:pPr>
        <w:spacing w:line="276" w:lineRule="auto"/>
        <w:rPr>
          <w:rFonts w:eastAsia="Calibri" w:cstheme="minorHAnsi"/>
          <w:color w:val="000000"/>
          <w:sz w:val="20"/>
          <w:szCs w:val="20"/>
          <w:lang w:val="tr-TR"/>
        </w:rPr>
      </w:pPr>
    </w:p>
    <w:p w:rsidR="004A54E7" w:rsidRDefault="004A54E7" w:rsidP="004A54E7">
      <w:pPr>
        <w:spacing w:line="276" w:lineRule="auto"/>
        <w:rPr>
          <w:rFonts w:eastAsia="Calibri" w:cstheme="minorHAnsi"/>
          <w:color w:val="000000"/>
          <w:sz w:val="20"/>
          <w:szCs w:val="20"/>
          <w:lang w:val="tr-TR"/>
        </w:rPr>
      </w:pPr>
    </w:p>
    <w:p w:rsidR="004A54E7" w:rsidRPr="004A54E7" w:rsidRDefault="004A54E7" w:rsidP="004A54E7">
      <w:pPr>
        <w:spacing w:line="276" w:lineRule="auto"/>
        <w:rPr>
          <w:rFonts w:eastAsia="Calibri" w:cstheme="minorHAnsi"/>
          <w:color w:val="000000"/>
          <w:sz w:val="20"/>
          <w:szCs w:val="20"/>
          <w:lang w:val="tr-TR"/>
        </w:rPr>
      </w:pPr>
    </w:p>
    <w:sectPr w:rsidR="004A54E7" w:rsidRPr="004A54E7" w:rsidSect="00B4312A">
      <w:headerReference w:type="even" r:id="rId39"/>
      <w:headerReference w:type="default" r:id="rId40"/>
      <w:footerReference w:type="default" r:id="rId41"/>
      <w:pgSz w:w="11906" w:h="16838"/>
      <w:pgMar w:top="567" w:right="567" w:bottom="567" w:left="567" w:header="19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BC" w:rsidRDefault="00FB11BC" w:rsidP="00F87E24">
      <w:r>
        <w:separator/>
      </w:r>
    </w:p>
  </w:endnote>
  <w:endnote w:type="continuationSeparator" w:id="0">
    <w:p w:rsidR="00FB11BC" w:rsidRDefault="00FB11BC" w:rsidP="00F8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2A" w:rsidRDefault="00B4312A" w:rsidP="00B4312A">
    <w:pPr>
      <w:pStyle w:val="AltBilgi"/>
      <w:jc w:val="right"/>
    </w:pPr>
    <w:r w:rsidRPr="00C30F52">
      <w:rPr>
        <w:rFonts w:eastAsia="Arial" w:cstheme="minorHAnsi"/>
        <w:b/>
        <w:i/>
        <w:iCs/>
        <w:color w:val="C45911" w:themeColor="accent2" w:themeShade="BF"/>
        <w:sz w:val="16"/>
        <w:szCs w:val="16"/>
      </w:rPr>
      <w:t xml:space="preserve">SAVSAD </w:t>
    </w:r>
    <w:proofErr w:type="spellStart"/>
    <w:r w:rsidRPr="00C30F52">
      <w:rPr>
        <w:rFonts w:eastAsia="Arial" w:cstheme="minorHAnsi"/>
        <w:b/>
        <w:i/>
        <w:iCs/>
        <w:color w:val="C45911" w:themeColor="accent2" w:themeShade="BF"/>
        <w:sz w:val="16"/>
        <w:szCs w:val="16"/>
      </w:rPr>
      <w:t>Savunma</w:t>
    </w:r>
    <w:proofErr w:type="spellEnd"/>
    <w:r w:rsidRPr="00C30F52">
      <w:rPr>
        <w:rFonts w:eastAsia="Arial" w:cstheme="minorHAnsi"/>
        <w:b/>
        <w:i/>
        <w:iCs/>
        <w:color w:val="C45911" w:themeColor="accent2" w:themeShade="BF"/>
        <w:sz w:val="16"/>
        <w:szCs w:val="16"/>
      </w:rPr>
      <w:t xml:space="preserve"> </w:t>
    </w:r>
    <w:proofErr w:type="spellStart"/>
    <w:r w:rsidRPr="00C30F52">
      <w:rPr>
        <w:rFonts w:eastAsia="Arial" w:cstheme="minorHAnsi"/>
        <w:b/>
        <w:i/>
        <w:iCs/>
        <w:color w:val="C45911" w:themeColor="accent2" w:themeShade="BF"/>
        <w:sz w:val="16"/>
        <w:szCs w:val="16"/>
      </w:rPr>
      <w:t>ve</w:t>
    </w:r>
    <w:proofErr w:type="spellEnd"/>
    <w:r w:rsidRPr="00C30F52">
      <w:rPr>
        <w:rFonts w:eastAsia="Arial" w:cstheme="minorHAnsi"/>
        <w:b/>
        <w:i/>
        <w:iCs/>
        <w:color w:val="C45911" w:themeColor="accent2" w:themeShade="BF"/>
        <w:sz w:val="16"/>
        <w:szCs w:val="16"/>
      </w:rPr>
      <w:t xml:space="preserve"> </w:t>
    </w:r>
    <w:proofErr w:type="spellStart"/>
    <w:r w:rsidRPr="00C30F52">
      <w:rPr>
        <w:rFonts w:eastAsia="Arial" w:cstheme="minorHAnsi"/>
        <w:b/>
        <w:i/>
        <w:iCs/>
        <w:color w:val="C45911" w:themeColor="accent2" w:themeShade="BF"/>
        <w:sz w:val="16"/>
        <w:szCs w:val="16"/>
      </w:rPr>
      <w:t>Savaş</w:t>
    </w:r>
    <w:proofErr w:type="spellEnd"/>
    <w:r w:rsidRPr="00C30F52">
      <w:rPr>
        <w:rFonts w:eastAsia="Arial" w:cstheme="minorHAnsi"/>
        <w:b/>
        <w:i/>
        <w:iCs/>
        <w:color w:val="C45911" w:themeColor="accent2" w:themeShade="BF"/>
        <w:sz w:val="16"/>
        <w:szCs w:val="16"/>
      </w:rPr>
      <w:t xml:space="preserve"> </w:t>
    </w:r>
    <w:proofErr w:type="spellStart"/>
    <w:r w:rsidRPr="00C30F52">
      <w:rPr>
        <w:rFonts w:eastAsia="Arial" w:cstheme="minorHAnsi"/>
        <w:b/>
        <w:i/>
        <w:iCs/>
        <w:color w:val="C45911" w:themeColor="accent2" w:themeShade="BF"/>
        <w:sz w:val="16"/>
        <w:szCs w:val="16"/>
      </w:rPr>
      <w:t>Araştırmaları</w:t>
    </w:r>
    <w:proofErr w:type="spellEnd"/>
    <w:r w:rsidRPr="00C30F52">
      <w:rPr>
        <w:rFonts w:eastAsia="Arial" w:cstheme="minorHAnsi"/>
        <w:b/>
        <w:i/>
        <w:iCs/>
        <w:color w:val="C45911" w:themeColor="accent2" w:themeShade="BF"/>
        <w:sz w:val="16"/>
        <w:szCs w:val="16"/>
      </w:rPr>
      <w:t xml:space="preserve"> </w:t>
    </w:r>
    <w:proofErr w:type="spellStart"/>
    <w:r w:rsidRPr="00C30F52">
      <w:rPr>
        <w:rFonts w:eastAsia="Arial" w:cstheme="minorHAnsi"/>
        <w:b/>
        <w:i/>
        <w:iCs/>
        <w:color w:val="C45911" w:themeColor="accent2" w:themeShade="BF"/>
        <w:sz w:val="16"/>
        <w:szCs w:val="16"/>
      </w:rPr>
      <w:t>Dergisi</w:t>
    </w:r>
    <w:proofErr w:type="spellEnd"/>
    <w:r w:rsidRPr="00C30F52">
      <w:rPr>
        <w:rFonts w:eastAsia="Arial" w:cstheme="minorHAnsi"/>
        <w:b/>
        <w:i/>
        <w:iCs/>
        <w:color w:val="C45911" w:themeColor="accent2" w:themeShade="BF"/>
        <w:sz w:val="16"/>
        <w:szCs w:val="16"/>
      </w:rPr>
      <w:t xml:space="preserve">   The Journal of </w:t>
    </w:r>
    <w:proofErr w:type="spellStart"/>
    <w:r w:rsidRPr="00C30F52">
      <w:rPr>
        <w:rFonts w:eastAsia="Arial" w:cstheme="minorHAnsi"/>
        <w:b/>
        <w:i/>
        <w:iCs/>
        <w:color w:val="C45911" w:themeColor="accent2" w:themeShade="BF"/>
        <w:sz w:val="16"/>
        <w:szCs w:val="16"/>
      </w:rPr>
      <w:t>Defence</w:t>
    </w:r>
    <w:proofErr w:type="spellEnd"/>
    <w:r w:rsidRPr="00C30F52">
      <w:rPr>
        <w:rFonts w:eastAsia="Arial" w:cstheme="minorHAnsi"/>
        <w:b/>
        <w:i/>
        <w:iCs/>
        <w:color w:val="C45911" w:themeColor="accent2" w:themeShade="BF"/>
        <w:sz w:val="16"/>
        <w:szCs w:val="16"/>
      </w:rPr>
      <w:t xml:space="preserve"> and War Studies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BC" w:rsidRDefault="00FB11BC" w:rsidP="00F87E24">
      <w:r>
        <w:separator/>
      </w:r>
    </w:p>
  </w:footnote>
  <w:footnote w:type="continuationSeparator" w:id="0">
    <w:p w:rsidR="00FB11BC" w:rsidRDefault="00FB11BC" w:rsidP="00F87E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Borders>
        <w:top w:val="nil"/>
        <w:left w:val="nil"/>
        <w:bottom w:val="single" w:sz="8" w:space="0" w:color="4F81BD"/>
        <w:right w:val="nil"/>
        <w:insideH w:val="nil"/>
        <w:insideV w:val="nil"/>
      </w:tblBorders>
      <w:tblLayout w:type="fixed"/>
      <w:tblLook w:val="0400" w:firstRow="0" w:lastRow="0" w:firstColumn="0" w:lastColumn="0" w:noHBand="0" w:noVBand="1"/>
    </w:tblPr>
    <w:tblGrid>
      <w:gridCol w:w="5528"/>
      <w:gridCol w:w="5528"/>
    </w:tblGrid>
    <w:tr w:rsidR="00B4312A" w:rsidTr="00E060E5">
      <w:tc>
        <w:tcPr>
          <w:tcW w:w="5528" w:type="dxa"/>
          <w:tcBorders>
            <w:bottom w:val="single" w:sz="4" w:space="0" w:color="C0504D"/>
          </w:tcBorders>
        </w:tcPr>
        <w:p w:rsidR="00B4312A" w:rsidRDefault="00B4312A" w:rsidP="00B4312A">
          <w:pPr>
            <w:pBdr>
              <w:top w:val="nil"/>
              <w:left w:val="nil"/>
              <w:bottom w:val="nil"/>
              <w:right w:val="nil"/>
              <w:between w:val="nil"/>
            </w:pBdr>
            <w:tabs>
              <w:tab w:val="center" w:pos="4536"/>
              <w:tab w:val="right" w:pos="9072"/>
            </w:tabs>
            <w:ind w:firstLine="0"/>
            <w:jc w:val="left"/>
            <w:rPr>
              <w:b/>
              <w:color w:val="1F497D"/>
            </w:rPr>
          </w:pPr>
        </w:p>
        <w:p w:rsidR="00B4312A" w:rsidRDefault="00B4312A" w:rsidP="00B4312A">
          <w:pPr>
            <w:pBdr>
              <w:top w:val="nil"/>
              <w:left w:val="nil"/>
              <w:bottom w:val="nil"/>
              <w:right w:val="nil"/>
              <w:between w:val="nil"/>
            </w:pBdr>
            <w:tabs>
              <w:tab w:val="center" w:pos="4536"/>
              <w:tab w:val="right" w:pos="9072"/>
            </w:tabs>
            <w:ind w:left="-16" w:firstLine="0"/>
            <w:jc w:val="left"/>
            <w:rPr>
              <w:b/>
              <w:color w:val="1F497D"/>
            </w:rPr>
          </w:pPr>
          <w:r>
            <w:rPr>
              <w:b/>
              <w:color w:val="C00000"/>
            </w:rPr>
            <w:fldChar w:fldCharType="begin"/>
          </w:r>
          <w:r>
            <w:rPr>
              <w:b/>
              <w:color w:val="C00000"/>
            </w:rPr>
            <w:instrText>PAGE</w:instrText>
          </w:r>
          <w:r>
            <w:rPr>
              <w:b/>
              <w:color w:val="C00000"/>
            </w:rPr>
            <w:fldChar w:fldCharType="separate"/>
          </w:r>
          <w:r w:rsidR="00C60D5C">
            <w:rPr>
              <w:b/>
              <w:noProof/>
              <w:color w:val="C00000"/>
            </w:rPr>
            <w:t>8</w:t>
          </w:r>
          <w:r>
            <w:rPr>
              <w:b/>
              <w:color w:val="C00000"/>
            </w:rPr>
            <w:fldChar w:fldCharType="end"/>
          </w:r>
        </w:p>
      </w:tc>
      <w:tc>
        <w:tcPr>
          <w:tcW w:w="5529" w:type="dxa"/>
          <w:tcBorders>
            <w:bottom w:val="single" w:sz="4" w:space="0" w:color="C0504D"/>
          </w:tcBorders>
        </w:tcPr>
        <w:p w:rsidR="00B4312A" w:rsidRDefault="00B4312A" w:rsidP="00B4312A">
          <w:pPr>
            <w:pBdr>
              <w:top w:val="nil"/>
              <w:left w:val="nil"/>
              <w:bottom w:val="nil"/>
              <w:right w:val="nil"/>
              <w:between w:val="nil"/>
            </w:pBdr>
            <w:tabs>
              <w:tab w:val="center" w:pos="4536"/>
              <w:tab w:val="right" w:pos="9072"/>
            </w:tabs>
            <w:jc w:val="left"/>
            <w:rPr>
              <w:b/>
              <w:color w:val="1F497D"/>
            </w:rPr>
          </w:pPr>
        </w:p>
      </w:tc>
    </w:tr>
  </w:tbl>
  <w:p w:rsidR="00B4312A" w:rsidRPr="00B4312A" w:rsidRDefault="00B4312A" w:rsidP="00B4312A">
    <w:pPr>
      <w:pStyle w:val="stBilgi"/>
      <w:ind w:firstLine="0"/>
      <w:rPr>
        <w:lang w:val="tr-T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8" w:type="dxa"/>
      <w:tblBorders>
        <w:top w:val="nil"/>
        <w:left w:val="nil"/>
        <w:bottom w:val="single" w:sz="4" w:space="0" w:color="4F81BD"/>
        <w:right w:val="nil"/>
        <w:insideH w:val="nil"/>
        <w:insideV w:val="nil"/>
      </w:tblBorders>
      <w:tblLayout w:type="fixed"/>
      <w:tblLook w:val="0400" w:firstRow="0" w:lastRow="0" w:firstColumn="0" w:lastColumn="0" w:noHBand="0" w:noVBand="1"/>
    </w:tblPr>
    <w:tblGrid>
      <w:gridCol w:w="10371"/>
      <w:gridCol w:w="737"/>
    </w:tblGrid>
    <w:tr w:rsidR="00B4312A" w:rsidTr="00E060E5">
      <w:tc>
        <w:tcPr>
          <w:tcW w:w="10371" w:type="dxa"/>
          <w:tcBorders>
            <w:bottom w:val="single" w:sz="4" w:space="0" w:color="C0504D"/>
          </w:tcBorders>
        </w:tcPr>
        <w:p w:rsidR="00B4312A" w:rsidRDefault="00B4312A" w:rsidP="00B4312A">
          <w:pPr>
            <w:pBdr>
              <w:top w:val="nil"/>
              <w:left w:val="nil"/>
              <w:bottom w:val="nil"/>
              <w:right w:val="nil"/>
              <w:between w:val="nil"/>
            </w:pBdr>
            <w:tabs>
              <w:tab w:val="center" w:pos="4536"/>
              <w:tab w:val="right" w:pos="9072"/>
            </w:tabs>
            <w:jc w:val="right"/>
            <w:rPr>
              <w:b/>
              <w:color w:val="1F497D"/>
            </w:rPr>
          </w:pPr>
        </w:p>
      </w:tc>
      <w:tc>
        <w:tcPr>
          <w:tcW w:w="737" w:type="dxa"/>
          <w:tcBorders>
            <w:bottom w:val="single" w:sz="4" w:space="0" w:color="C0504D"/>
          </w:tcBorders>
        </w:tcPr>
        <w:p w:rsidR="00B4312A" w:rsidRDefault="00B4312A" w:rsidP="00B4312A">
          <w:pPr>
            <w:pBdr>
              <w:top w:val="nil"/>
              <w:left w:val="nil"/>
              <w:bottom w:val="nil"/>
              <w:right w:val="nil"/>
              <w:between w:val="nil"/>
            </w:pBdr>
            <w:tabs>
              <w:tab w:val="center" w:pos="4536"/>
              <w:tab w:val="right" w:pos="9072"/>
            </w:tabs>
            <w:jc w:val="right"/>
            <w:rPr>
              <w:b/>
              <w:color w:val="1F497D"/>
            </w:rPr>
          </w:pPr>
        </w:p>
        <w:p w:rsidR="00B4312A" w:rsidRDefault="00B4312A" w:rsidP="00B4312A">
          <w:pPr>
            <w:pBdr>
              <w:top w:val="nil"/>
              <w:left w:val="nil"/>
              <w:bottom w:val="nil"/>
              <w:right w:val="nil"/>
              <w:between w:val="nil"/>
            </w:pBdr>
            <w:tabs>
              <w:tab w:val="center" w:pos="4536"/>
              <w:tab w:val="right" w:pos="9072"/>
            </w:tabs>
            <w:ind w:firstLine="0"/>
            <w:jc w:val="right"/>
            <w:rPr>
              <w:b/>
              <w:color w:val="1F497D"/>
            </w:rPr>
          </w:pPr>
          <w:r>
            <w:rPr>
              <w:b/>
              <w:color w:val="C00000"/>
            </w:rPr>
            <w:fldChar w:fldCharType="begin"/>
          </w:r>
          <w:r>
            <w:rPr>
              <w:b/>
              <w:color w:val="C00000"/>
            </w:rPr>
            <w:instrText>PAGE</w:instrText>
          </w:r>
          <w:r>
            <w:rPr>
              <w:b/>
              <w:color w:val="C00000"/>
            </w:rPr>
            <w:fldChar w:fldCharType="separate"/>
          </w:r>
          <w:r w:rsidR="00C60D5C">
            <w:rPr>
              <w:b/>
              <w:noProof/>
              <w:color w:val="C00000"/>
            </w:rPr>
            <w:t>9</w:t>
          </w:r>
          <w:r>
            <w:rPr>
              <w:b/>
              <w:color w:val="C00000"/>
            </w:rPr>
            <w:fldChar w:fldCharType="end"/>
          </w:r>
        </w:p>
      </w:tc>
    </w:tr>
  </w:tbl>
  <w:p w:rsidR="00B4312A" w:rsidRPr="00B4312A" w:rsidRDefault="00B4312A" w:rsidP="00B4312A">
    <w:pPr>
      <w:pStyle w:val="stBilgi"/>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C99"/>
    <w:multiLevelType w:val="multilevel"/>
    <w:tmpl w:val="8322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766E3"/>
    <w:multiLevelType w:val="multilevel"/>
    <w:tmpl w:val="CE12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B527D"/>
    <w:multiLevelType w:val="multilevel"/>
    <w:tmpl w:val="AEEC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13970"/>
    <w:multiLevelType w:val="hybridMultilevel"/>
    <w:tmpl w:val="ECEEEA74"/>
    <w:lvl w:ilvl="0" w:tplc="CC84A0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A5275A"/>
    <w:multiLevelType w:val="multilevel"/>
    <w:tmpl w:val="CA2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4708C"/>
    <w:multiLevelType w:val="multilevel"/>
    <w:tmpl w:val="09E8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502F1"/>
    <w:multiLevelType w:val="multilevel"/>
    <w:tmpl w:val="2098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F334F4"/>
    <w:multiLevelType w:val="multilevel"/>
    <w:tmpl w:val="592A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611390"/>
    <w:multiLevelType w:val="multilevel"/>
    <w:tmpl w:val="417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E2638"/>
    <w:multiLevelType w:val="multilevel"/>
    <w:tmpl w:val="D3E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176EB"/>
    <w:multiLevelType w:val="hybridMultilevel"/>
    <w:tmpl w:val="2C480B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4970D1"/>
    <w:multiLevelType w:val="multilevel"/>
    <w:tmpl w:val="C57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48343E"/>
    <w:multiLevelType w:val="multilevel"/>
    <w:tmpl w:val="CE60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832BD"/>
    <w:multiLevelType w:val="multilevel"/>
    <w:tmpl w:val="763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E36619"/>
    <w:multiLevelType w:val="multilevel"/>
    <w:tmpl w:val="4F10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2305FC"/>
    <w:multiLevelType w:val="hybridMultilevel"/>
    <w:tmpl w:val="58D42A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241F35"/>
    <w:multiLevelType w:val="hybridMultilevel"/>
    <w:tmpl w:val="C46041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E54A4C"/>
    <w:multiLevelType w:val="multilevel"/>
    <w:tmpl w:val="2C64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66A9E"/>
    <w:multiLevelType w:val="multilevel"/>
    <w:tmpl w:val="0C8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510271"/>
    <w:multiLevelType w:val="multilevel"/>
    <w:tmpl w:val="ACC0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5F0836"/>
    <w:multiLevelType w:val="multilevel"/>
    <w:tmpl w:val="3DC6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5F1A6A"/>
    <w:multiLevelType w:val="multilevel"/>
    <w:tmpl w:val="395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75314"/>
    <w:multiLevelType w:val="multilevel"/>
    <w:tmpl w:val="E02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E3B4D"/>
    <w:multiLevelType w:val="multilevel"/>
    <w:tmpl w:val="93DE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8658C"/>
    <w:multiLevelType w:val="multilevel"/>
    <w:tmpl w:val="ED90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7C0F0B"/>
    <w:multiLevelType w:val="multilevel"/>
    <w:tmpl w:val="75C8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6C747D"/>
    <w:multiLevelType w:val="multilevel"/>
    <w:tmpl w:val="4ED8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BB64B4"/>
    <w:multiLevelType w:val="multilevel"/>
    <w:tmpl w:val="2D3E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2B3D7A"/>
    <w:multiLevelType w:val="multilevel"/>
    <w:tmpl w:val="7F8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9F3E68"/>
    <w:multiLevelType w:val="multilevel"/>
    <w:tmpl w:val="9A12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613FA9"/>
    <w:multiLevelType w:val="multilevel"/>
    <w:tmpl w:val="EBA2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C82C37"/>
    <w:multiLevelType w:val="multilevel"/>
    <w:tmpl w:val="DAB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0D4CE6"/>
    <w:multiLevelType w:val="multilevel"/>
    <w:tmpl w:val="C85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1E052C"/>
    <w:multiLevelType w:val="multilevel"/>
    <w:tmpl w:val="2F92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3F2EF1"/>
    <w:multiLevelType w:val="hybridMultilevel"/>
    <w:tmpl w:val="1B68CD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5"/>
  </w:num>
  <w:num w:numId="4">
    <w:abstractNumId w:val="3"/>
  </w:num>
  <w:num w:numId="5">
    <w:abstractNumId w:val="16"/>
  </w:num>
  <w:num w:numId="6">
    <w:abstractNumId w:val="27"/>
  </w:num>
  <w:num w:numId="7">
    <w:abstractNumId w:val="10"/>
  </w:num>
  <w:num w:numId="8">
    <w:abstractNumId w:val="29"/>
  </w:num>
  <w:num w:numId="9">
    <w:abstractNumId w:val="33"/>
  </w:num>
  <w:num w:numId="10">
    <w:abstractNumId w:val="5"/>
  </w:num>
  <w:num w:numId="11">
    <w:abstractNumId w:val="0"/>
  </w:num>
  <w:num w:numId="12">
    <w:abstractNumId w:val="8"/>
  </w:num>
  <w:num w:numId="13">
    <w:abstractNumId w:val="4"/>
  </w:num>
  <w:num w:numId="14">
    <w:abstractNumId w:val="22"/>
  </w:num>
  <w:num w:numId="15">
    <w:abstractNumId w:val="13"/>
  </w:num>
  <w:num w:numId="16">
    <w:abstractNumId w:val="28"/>
  </w:num>
  <w:num w:numId="17">
    <w:abstractNumId w:val="26"/>
  </w:num>
  <w:num w:numId="18">
    <w:abstractNumId w:val="21"/>
  </w:num>
  <w:num w:numId="19">
    <w:abstractNumId w:val="19"/>
  </w:num>
  <w:num w:numId="20">
    <w:abstractNumId w:val="6"/>
  </w:num>
  <w:num w:numId="21">
    <w:abstractNumId w:val="31"/>
  </w:num>
  <w:num w:numId="22">
    <w:abstractNumId w:val="24"/>
  </w:num>
  <w:num w:numId="23">
    <w:abstractNumId w:val="30"/>
  </w:num>
  <w:num w:numId="24">
    <w:abstractNumId w:val="20"/>
  </w:num>
  <w:num w:numId="25">
    <w:abstractNumId w:val="14"/>
  </w:num>
  <w:num w:numId="26">
    <w:abstractNumId w:val="2"/>
  </w:num>
  <w:num w:numId="27">
    <w:abstractNumId w:val="25"/>
  </w:num>
  <w:num w:numId="28">
    <w:abstractNumId w:val="18"/>
  </w:num>
  <w:num w:numId="29">
    <w:abstractNumId w:val="11"/>
  </w:num>
  <w:num w:numId="30">
    <w:abstractNumId w:val="1"/>
  </w:num>
  <w:num w:numId="31">
    <w:abstractNumId w:val="17"/>
  </w:num>
  <w:num w:numId="32">
    <w:abstractNumId w:val="12"/>
  </w:num>
  <w:num w:numId="33">
    <w:abstractNumId w:val="7"/>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activeWritingStyle w:appName="MSWord" w:lang="en-US" w:vendorID="64" w:dllVersion="131078" w:nlCheck="1" w:checkStyle="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8A"/>
    <w:rsid w:val="00001781"/>
    <w:rsid w:val="00020DE7"/>
    <w:rsid w:val="00044A57"/>
    <w:rsid w:val="000B4AEB"/>
    <w:rsid w:val="0010152A"/>
    <w:rsid w:val="001101B1"/>
    <w:rsid w:val="0014423E"/>
    <w:rsid w:val="00185423"/>
    <w:rsid w:val="001A5EF3"/>
    <w:rsid w:val="001C433E"/>
    <w:rsid w:val="00287F92"/>
    <w:rsid w:val="002C498D"/>
    <w:rsid w:val="002D11DA"/>
    <w:rsid w:val="002E5EB6"/>
    <w:rsid w:val="0035124A"/>
    <w:rsid w:val="00396EBA"/>
    <w:rsid w:val="003A506B"/>
    <w:rsid w:val="003F156F"/>
    <w:rsid w:val="003F47A3"/>
    <w:rsid w:val="00455E0F"/>
    <w:rsid w:val="00493303"/>
    <w:rsid w:val="004A54E7"/>
    <w:rsid w:val="004E47C4"/>
    <w:rsid w:val="004E656F"/>
    <w:rsid w:val="00520AB4"/>
    <w:rsid w:val="0053163D"/>
    <w:rsid w:val="00567A1C"/>
    <w:rsid w:val="005A3867"/>
    <w:rsid w:val="0062269A"/>
    <w:rsid w:val="006536C9"/>
    <w:rsid w:val="006D2AC9"/>
    <w:rsid w:val="007A503D"/>
    <w:rsid w:val="007B2147"/>
    <w:rsid w:val="007C3630"/>
    <w:rsid w:val="007C64D2"/>
    <w:rsid w:val="007C7C7F"/>
    <w:rsid w:val="007D058A"/>
    <w:rsid w:val="007E5E60"/>
    <w:rsid w:val="0085423D"/>
    <w:rsid w:val="00886443"/>
    <w:rsid w:val="008A15B8"/>
    <w:rsid w:val="008A197C"/>
    <w:rsid w:val="008B568A"/>
    <w:rsid w:val="00901AEC"/>
    <w:rsid w:val="00930AC4"/>
    <w:rsid w:val="00930F5A"/>
    <w:rsid w:val="00947463"/>
    <w:rsid w:val="0097136B"/>
    <w:rsid w:val="009E32AF"/>
    <w:rsid w:val="00A407B1"/>
    <w:rsid w:val="00A53E39"/>
    <w:rsid w:val="00A82E65"/>
    <w:rsid w:val="00A91646"/>
    <w:rsid w:val="00AD3F41"/>
    <w:rsid w:val="00B00A75"/>
    <w:rsid w:val="00B05694"/>
    <w:rsid w:val="00B272EB"/>
    <w:rsid w:val="00B4097A"/>
    <w:rsid w:val="00B4312A"/>
    <w:rsid w:val="00C5397A"/>
    <w:rsid w:val="00C60D5C"/>
    <w:rsid w:val="00C71BC7"/>
    <w:rsid w:val="00C72723"/>
    <w:rsid w:val="00CF2412"/>
    <w:rsid w:val="00D161AA"/>
    <w:rsid w:val="00D60C29"/>
    <w:rsid w:val="00D65C5B"/>
    <w:rsid w:val="00D7649D"/>
    <w:rsid w:val="00D82F51"/>
    <w:rsid w:val="00DB3BB1"/>
    <w:rsid w:val="00DE43E1"/>
    <w:rsid w:val="00E5100C"/>
    <w:rsid w:val="00EB6184"/>
    <w:rsid w:val="00EC68AE"/>
    <w:rsid w:val="00ED1BCD"/>
    <w:rsid w:val="00F03C22"/>
    <w:rsid w:val="00F87E24"/>
    <w:rsid w:val="00FA15F3"/>
    <w:rsid w:val="00FB11BC"/>
    <w:rsid w:val="00FE0B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9DF9DA"/>
  <w15:chartTrackingRefBased/>
  <w15:docId w15:val="{5E667815-2D58-4CF1-ABCE-8F035DAF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2147"/>
    <w:pPr>
      <w:widowControl w:val="0"/>
      <w:spacing w:after="0" w:line="240" w:lineRule="auto"/>
      <w:ind w:firstLine="284"/>
      <w:jc w:val="both"/>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B568A"/>
    <w:rPr>
      <w:color w:val="0563C1" w:themeColor="hyperlink"/>
      <w:u w:val="single"/>
    </w:rPr>
  </w:style>
  <w:style w:type="paragraph" w:customStyle="1" w:styleId="reference">
    <w:name w:val="reference"/>
    <w:basedOn w:val="Normal"/>
    <w:rsid w:val="00D82F51"/>
    <w:pPr>
      <w:widowControl/>
      <w:spacing w:before="100" w:beforeAutospacing="1" w:after="100" w:afterAutospacing="1"/>
      <w:ind w:firstLine="0"/>
      <w:jc w:val="left"/>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D82F51"/>
    <w:rPr>
      <w:i/>
      <w:iCs/>
    </w:rPr>
  </w:style>
  <w:style w:type="paragraph" w:styleId="NormalWeb">
    <w:name w:val="Normal (Web)"/>
    <w:basedOn w:val="Normal"/>
    <w:uiPriority w:val="99"/>
    <w:semiHidden/>
    <w:unhideWhenUsed/>
    <w:rsid w:val="00D82F51"/>
    <w:pPr>
      <w:widowControl/>
      <w:spacing w:before="100" w:beforeAutospacing="1" w:after="100" w:afterAutospacing="1"/>
      <w:ind w:firstLine="0"/>
      <w:jc w:val="left"/>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D82F51"/>
    <w:rPr>
      <w:b/>
      <w:bCs/>
    </w:rPr>
  </w:style>
  <w:style w:type="paragraph" w:styleId="ListeParagraf">
    <w:name w:val="List Paragraph"/>
    <w:basedOn w:val="Normal"/>
    <w:uiPriority w:val="34"/>
    <w:qFormat/>
    <w:rsid w:val="00CF2412"/>
    <w:pPr>
      <w:ind w:left="720"/>
      <w:contextualSpacing/>
    </w:pPr>
  </w:style>
  <w:style w:type="paragraph" w:styleId="BalonMetni">
    <w:name w:val="Balloon Text"/>
    <w:basedOn w:val="Normal"/>
    <w:link w:val="BalonMetniChar"/>
    <w:uiPriority w:val="99"/>
    <w:semiHidden/>
    <w:unhideWhenUsed/>
    <w:rsid w:val="00455E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5E0F"/>
    <w:rPr>
      <w:rFonts w:ascii="Segoe UI" w:hAnsi="Segoe UI" w:cs="Segoe UI"/>
      <w:sz w:val="18"/>
      <w:szCs w:val="18"/>
      <w:lang w:val="en-US"/>
    </w:rPr>
  </w:style>
  <w:style w:type="paragraph" w:styleId="stBilgi">
    <w:name w:val="header"/>
    <w:basedOn w:val="Normal"/>
    <w:link w:val="stBilgiChar"/>
    <w:uiPriority w:val="99"/>
    <w:unhideWhenUsed/>
    <w:rsid w:val="00F87E24"/>
    <w:pPr>
      <w:tabs>
        <w:tab w:val="center" w:pos="4536"/>
        <w:tab w:val="right" w:pos="9072"/>
      </w:tabs>
    </w:pPr>
  </w:style>
  <w:style w:type="character" w:customStyle="1" w:styleId="stBilgiChar">
    <w:name w:val="Üst Bilgi Char"/>
    <w:basedOn w:val="VarsaylanParagrafYazTipi"/>
    <w:link w:val="stBilgi"/>
    <w:uiPriority w:val="99"/>
    <w:rsid w:val="00F87E24"/>
    <w:rPr>
      <w:lang w:val="en-US"/>
    </w:rPr>
  </w:style>
  <w:style w:type="paragraph" w:styleId="AltBilgi">
    <w:name w:val="footer"/>
    <w:basedOn w:val="Normal"/>
    <w:link w:val="AltBilgiChar"/>
    <w:uiPriority w:val="99"/>
    <w:unhideWhenUsed/>
    <w:rsid w:val="00F87E24"/>
    <w:pPr>
      <w:tabs>
        <w:tab w:val="center" w:pos="4536"/>
        <w:tab w:val="right" w:pos="9072"/>
      </w:tabs>
    </w:pPr>
  </w:style>
  <w:style w:type="character" w:customStyle="1" w:styleId="AltBilgiChar">
    <w:name w:val="Alt Bilgi Char"/>
    <w:basedOn w:val="VarsaylanParagrafYazTipi"/>
    <w:link w:val="AltBilgi"/>
    <w:uiPriority w:val="99"/>
    <w:rsid w:val="00F87E24"/>
    <w:rPr>
      <w:lang w:val="en-US"/>
    </w:rPr>
  </w:style>
  <w:style w:type="character" w:styleId="zlenenKpr">
    <w:name w:val="FollowedHyperlink"/>
    <w:basedOn w:val="VarsaylanParagrafYazTipi"/>
    <w:uiPriority w:val="99"/>
    <w:semiHidden/>
    <w:unhideWhenUsed/>
    <w:rsid w:val="00C5397A"/>
    <w:rPr>
      <w:color w:val="954F72" w:themeColor="followedHyperlink"/>
      <w:u w:val="single"/>
    </w:rPr>
  </w:style>
  <w:style w:type="character" w:customStyle="1" w:styleId="ezkurwreuab5ozgtqnkl">
    <w:name w:val="ezkurwreuab5ozgtqnkl"/>
    <w:basedOn w:val="VarsaylanParagrafYazTipi"/>
    <w:rsid w:val="00A9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1628">
      <w:bodyDiv w:val="1"/>
      <w:marLeft w:val="0"/>
      <w:marRight w:val="0"/>
      <w:marTop w:val="0"/>
      <w:marBottom w:val="0"/>
      <w:divBdr>
        <w:top w:val="none" w:sz="0" w:space="0" w:color="auto"/>
        <w:left w:val="none" w:sz="0" w:space="0" w:color="auto"/>
        <w:bottom w:val="none" w:sz="0" w:space="0" w:color="auto"/>
        <w:right w:val="none" w:sz="0" w:space="0" w:color="auto"/>
      </w:divBdr>
      <w:divsChild>
        <w:div w:id="1689527768">
          <w:marLeft w:val="0"/>
          <w:marRight w:val="0"/>
          <w:marTop w:val="75"/>
          <w:marBottom w:val="150"/>
          <w:divBdr>
            <w:top w:val="none" w:sz="0" w:space="0" w:color="auto"/>
            <w:left w:val="none" w:sz="0" w:space="0" w:color="auto"/>
            <w:bottom w:val="none" w:sz="0" w:space="0" w:color="auto"/>
            <w:right w:val="none" w:sz="0" w:space="0" w:color="auto"/>
          </w:divBdr>
        </w:div>
      </w:divsChild>
    </w:div>
    <w:div w:id="68504306">
      <w:bodyDiv w:val="1"/>
      <w:marLeft w:val="0"/>
      <w:marRight w:val="0"/>
      <w:marTop w:val="0"/>
      <w:marBottom w:val="0"/>
      <w:divBdr>
        <w:top w:val="none" w:sz="0" w:space="0" w:color="auto"/>
        <w:left w:val="none" w:sz="0" w:space="0" w:color="auto"/>
        <w:bottom w:val="none" w:sz="0" w:space="0" w:color="auto"/>
        <w:right w:val="none" w:sz="0" w:space="0" w:color="auto"/>
      </w:divBdr>
      <w:divsChild>
        <w:div w:id="1524589468">
          <w:marLeft w:val="0"/>
          <w:marRight w:val="0"/>
          <w:marTop w:val="75"/>
          <w:marBottom w:val="150"/>
          <w:divBdr>
            <w:top w:val="none" w:sz="0" w:space="0" w:color="auto"/>
            <w:left w:val="none" w:sz="0" w:space="0" w:color="auto"/>
            <w:bottom w:val="none" w:sz="0" w:space="0" w:color="auto"/>
            <w:right w:val="none" w:sz="0" w:space="0" w:color="auto"/>
          </w:divBdr>
        </w:div>
        <w:div w:id="1892885583">
          <w:marLeft w:val="0"/>
          <w:marRight w:val="0"/>
          <w:marTop w:val="75"/>
          <w:marBottom w:val="150"/>
          <w:divBdr>
            <w:top w:val="none" w:sz="0" w:space="0" w:color="auto"/>
            <w:left w:val="none" w:sz="0" w:space="0" w:color="auto"/>
            <w:bottom w:val="none" w:sz="0" w:space="0" w:color="auto"/>
            <w:right w:val="none" w:sz="0" w:space="0" w:color="auto"/>
          </w:divBdr>
          <w:divsChild>
            <w:div w:id="7769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830">
      <w:bodyDiv w:val="1"/>
      <w:marLeft w:val="0"/>
      <w:marRight w:val="0"/>
      <w:marTop w:val="0"/>
      <w:marBottom w:val="0"/>
      <w:divBdr>
        <w:top w:val="none" w:sz="0" w:space="0" w:color="auto"/>
        <w:left w:val="none" w:sz="0" w:space="0" w:color="auto"/>
        <w:bottom w:val="none" w:sz="0" w:space="0" w:color="auto"/>
        <w:right w:val="none" w:sz="0" w:space="0" w:color="auto"/>
      </w:divBdr>
      <w:divsChild>
        <w:div w:id="1061752317">
          <w:marLeft w:val="0"/>
          <w:marRight w:val="0"/>
          <w:marTop w:val="75"/>
          <w:marBottom w:val="150"/>
          <w:divBdr>
            <w:top w:val="none" w:sz="0" w:space="0" w:color="auto"/>
            <w:left w:val="none" w:sz="0" w:space="0" w:color="auto"/>
            <w:bottom w:val="none" w:sz="0" w:space="0" w:color="auto"/>
            <w:right w:val="none" w:sz="0" w:space="0" w:color="auto"/>
          </w:divBdr>
        </w:div>
      </w:divsChild>
    </w:div>
    <w:div w:id="188301739">
      <w:bodyDiv w:val="1"/>
      <w:marLeft w:val="0"/>
      <w:marRight w:val="0"/>
      <w:marTop w:val="0"/>
      <w:marBottom w:val="0"/>
      <w:divBdr>
        <w:top w:val="none" w:sz="0" w:space="0" w:color="auto"/>
        <w:left w:val="none" w:sz="0" w:space="0" w:color="auto"/>
        <w:bottom w:val="none" w:sz="0" w:space="0" w:color="auto"/>
        <w:right w:val="none" w:sz="0" w:space="0" w:color="auto"/>
      </w:divBdr>
    </w:div>
    <w:div w:id="210462738">
      <w:bodyDiv w:val="1"/>
      <w:marLeft w:val="0"/>
      <w:marRight w:val="0"/>
      <w:marTop w:val="0"/>
      <w:marBottom w:val="0"/>
      <w:divBdr>
        <w:top w:val="none" w:sz="0" w:space="0" w:color="auto"/>
        <w:left w:val="none" w:sz="0" w:space="0" w:color="auto"/>
        <w:bottom w:val="none" w:sz="0" w:space="0" w:color="auto"/>
        <w:right w:val="none" w:sz="0" w:space="0" w:color="auto"/>
      </w:divBdr>
    </w:div>
    <w:div w:id="221333025">
      <w:bodyDiv w:val="1"/>
      <w:marLeft w:val="0"/>
      <w:marRight w:val="0"/>
      <w:marTop w:val="0"/>
      <w:marBottom w:val="0"/>
      <w:divBdr>
        <w:top w:val="none" w:sz="0" w:space="0" w:color="auto"/>
        <w:left w:val="none" w:sz="0" w:space="0" w:color="auto"/>
        <w:bottom w:val="none" w:sz="0" w:space="0" w:color="auto"/>
        <w:right w:val="none" w:sz="0" w:space="0" w:color="auto"/>
      </w:divBdr>
      <w:divsChild>
        <w:div w:id="228540030">
          <w:marLeft w:val="0"/>
          <w:marRight w:val="0"/>
          <w:marTop w:val="75"/>
          <w:marBottom w:val="150"/>
          <w:divBdr>
            <w:top w:val="none" w:sz="0" w:space="0" w:color="auto"/>
            <w:left w:val="none" w:sz="0" w:space="0" w:color="auto"/>
            <w:bottom w:val="none" w:sz="0" w:space="0" w:color="auto"/>
            <w:right w:val="none" w:sz="0" w:space="0" w:color="auto"/>
          </w:divBdr>
        </w:div>
        <w:div w:id="1373845596">
          <w:marLeft w:val="0"/>
          <w:marRight w:val="0"/>
          <w:marTop w:val="75"/>
          <w:marBottom w:val="150"/>
          <w:divBdr>
            <w:top w:val="none" w:sz="0" w:space="0" w:color="auto"/>
            <w:left w:val="none" w:sz="0" w:space="0" w:color="auto"/>
            <w:bottom w:val="none" w:sz="0" w:space="0" w:color="auto"/>
            <w:right w:val="none" w:sz="0" w:space="0" w:color="auto"/>
          </w:divBdr>
          <w:divsChild>
            <w:div w:id="16078869">
              <w:marLeft w:val="0"/>
              <w:marRight w:val="0"/>
              <w:marTop w:val="0"/>
              <w:marBottom w:val="0"/>
              <w:divBdr>
                <w:top w:val="none" w:sz="0" w:space="0" w:color="auto"/>
                <w:left w:val="none" w:sz="0" w:space="0" w:color="auto"/>
                <w:bottom w:val="none" w:sz="0" w:space="0" w:color="auto"/>
                <w:right w:val="none" w:sz="0" w:space="0" w:color="auto"/>
              </w:divBdr>
            </w:div>
          </w:divsChild>
        </w:div>
        <w:div w:id="492913737">
          <w:marLeft w:val="0"/>
          <w:marRight w:val="0"/>
          <w:marTop w:val="75"/>
          <w:marBottom w:val="150"/>
          <w:divBdr>
            <w:top w:val="none" w:sz="0" w:space="0" w:color="auto"/>
            <w:left w:val="none" w:sz="0" w:space="0" w:color="auto"/>
            <w:bottom w:val="none" w:sz="0" w:space="0" w:color="auto"/>
            <w:right w:val="none" w:sz="0" w:space="0" w:color="auto"/>
          </w:divBdr>
          <w:divsChild>
            <w:div w:id="2082873313">
              <w:marLeft w:val="0"/>
              <w:marRight w:val="0"/>
              <w:marTop w:val="0"/>
              <w:marBottom w:val="0"/>
              <w:divBdr>
                <w:top w:val="none" w:sz="0" w:space="0" w:color="auto"/>
                <w:left w:val="none" w:sz="0" w:space="0" w:color="auto"/>
                <w:bottom w:val="none" w:sz="0" w:space="0" w:color="auto"/>
                <w:right w:val="none" w:sz="0" w:space="0" w:color="auto"/>
              </w:divBdr>
            </w:div>
          </w:divsChild>
        </w:div>
        <w:div w:id="1368526644">
          <w:marLeft w:val="0"/>
          <w:marRight w:val="0"/>
          <w:marTop w:val="75"/>
          <w:marBottom w:val="150"/>
          <w:divBdr>
            <w:top w:val="none" w:sz="0" w:space="0" w:color="auto"/>
            <w:left w:val="none" w:sz="0" w:space="0" w:color="auto"/>
            <w:bottom w:val="none" w:sz="0" w:space="0" w:color="auto"/>
            <w:right w:val="none" w:sz="0" w:space="0" w:color="auto"/>
          </w:divBdr>
        </w:div>
        <w:div w:id="1548492644">
          <w:marLeft w:val="0"/>
          <w:marRight w:val="0"/>
          <w:marTop w:val="75"/>
          <w:marBottom w:val="150"/>
          <w:divBdr>
            <w:top w:val="none" w:sz="0" w:space="0" w:color="auto"/>
            <w:left w:val="none" w:sz="0" w:space="0" w:color="auto"/>
            <w:bottom w:val="none" w:sz="0" w:space="0" w:color="auto"/>
            <w:right w:val="none" w:sz="0" w:space="0" w:color="auto"/>
          </w:divBdr>
          <w:divsChild>
            <w:div w:id="1115827716">
              <w:marLeft w:val="0"/>
              <w:marRight w:val="0"/>
              <w:marTop w:val="0"/>
              <w:marBottom w:val="0"/>
              <w:divBdr>
                <w:top w:val="none" w:sz="0" w:space="0" w:color="auto"/>
                <w:left w:val="none" w:sz="0" w:space="0" w:color="auto"/>
                <w:bottom w:val="none" w:sz="0" w:space="0" w:color="auto"/>
                <w:right w:val="none" w:sz="0" w:space="0" w:color="auto"/>
              </w:divBdr>
            </w:div>
          </w:divsChild>
        </w:div>
        <w:div w:id="707920758">
          <w:marLeft w:val="0"/>
          <w:marRight w:val="0"/>
          <w:marTop w:val="75"/>
          <w:marBottom w:val="150"/>
          <w:divBdr>
            <w:top w:val="none" w:sz="0" w:space="0" w:color="auto"/>
            <w:left w:val="none" w:sz="0" w:space="0" w:color="auto"/>
            <w:bottom w:val="none" w:sz="0" w:space="0" w:color="auto"/>
            <w:right w:val="none" w:sz="0" w:space="0" w:color="auto"/>
          </w:divBdr>
          <w:divsChild>
            <w:div w:id="2130391318">
              <w:marLeft w:val="0"/>
              <w:marRight w:val="0"/>
              <w:marTop w:val="0"/>
              <w:marBottom w:val="0"/>
              <w:divBdr>
                <w:top w:val="none" w:sz="0" w:space="0" w:color="auto"/>
                <w:left w:val="none" w:sz="0" w:space="0" w:color="auto"/>
                <w:bottom w:val="none" w:sz="0" w:space="0" w:color="auto"/>
                <w:right w:val="none" w:sz="0" w:space="0" w:color="auto"/>
              </w:divBdr>
            </w:div>
          </w:divsChild>
        </w:div>
        <w:div w:id="1327594940">
          <w:marLeft w:val="0"/>
          <w:marRight w:val="0"/>
          <w:marTop w:val="75"/>
          <w:marBottom w:val="150"/>
          <w:divBdr>
            <w:top w:val="none" w:sz="0" w:space="0" w:color="auto"/>
            <w:left w:val="none" w:sz="0" w:space="0" w:color="auto"/>
            <w:bottom w:val="none" w:sz="0" w:space="0" w:color="auto"/>
            <w:right w:val="none" w:sz="0" w:space="0" w:color="auto"/>
          </w:divBdr>
        </w:div>
        <w:div w:id="1877349077">
          <w:marLeft w:val="0"/>
          <w:marRight w:val="0"/>
          <w:marTop w:val="75"/>
          <w:marBottom w:val="150"/>
          <w:divBdr>
            <w:top w:val="none" w:sz="0" w:space="0" w:color="auto"/>
            <w:left w:val="none" w:sz="0" w:space="0" w:color="auto"/>
            <w:bottom w:val="none" w:sz="0" w:space="0" w:color="auto"/>
            <w:right w:val="none" w:sz="0" w:space="0" w:color="auto"/>
          </w:divBdr>
          <w:divsChild>
            <w:div w:id="8361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0835">
      <w:bodyDiv w:val="1"/>
      <w:marLeft w:val="0"/>
      <w:marRight w:val="0"/>
      <w:marTop w:val="0"/>
      <w:marBottom w:val="0"/>
      <w:divBdr>
        <w:top w:val="none" w:sz="0" w:space="0" w:color="auto"/>
        <w:left w:val="none" w:sz="0" w:space="0" w:color="auto"/>
        <w:bottom w:val="none" w:sz="0" w:space="0" w:color="auto"/>
        <w:right w:val="none" w:sz="0" w:space="0" w:color="auto"/>
      </w:divBdr>
    </w:div>
    <w:div w:id="227808686">
      <w:bodyDiv w:val="1"/>
      <w:marLeft w:val="0"/>
      <w:marRight w:val="0"/>
      <w:marTop w:val="0"/>
      <w:marBottom w:val="0"/>
      <w:divBdr>
        <w:top w:val="none" w:sz="0" w:space="0" w:color="auto"/>
        <w:left w:val="none" w:sz="0" w:space="0" w:color="auto"/>
        <w:bottom w:val="none" w:sz="0" w:space="0" w:color="auto"/>
        <w:right w:val="none" w:sz="0" w:space="0" w:color="auto"/>
      </w:divBdr>
    </w:div>
    <w:div w:id="268396072">
      <w:bodyDiv w:val="1"/>
      <w:marLeft w:val="0"/>
      <w:marRight w:val="0"/>
      <w:marTop w:val="0"/>
      <w:marBottom w:val="0"/>
      <w:divBdr>
        <w:top w:val="none" w:sz="0" w:space="0" w:color="auto"/>
        <w:left w:val="none" w:sz="0" w:space="0" w:color="auto"/>
        <w:bottom w:val="none" w:sz="0" w:space="0" w:color="auto"/>
        <w:right w:val="none" w:sz="0" w:space="0" w:color="auto"/>
      </w:divBdr>
    </w:div>
    <w:div w:id="321130380">
      <w:bodyDiv w:val="1"/>
      <w:marLeft w:val="0"/>
      <w:marRight w:val="0"/>
      <w:marTop w:val="0"/>
      <w:marBottom w:val="0"/>
      <w:divBdr>
        <w:top w:val="none" w:sz="0" w:space="0" w:color="auto"/>
        <w:left w:val="none" w:sz="0" w:space="0" w:color="auto"/>
        <w:bottom w:val="none" w:sz="0" w:space="0" w:color="auto"/>
        <w:right w:val="none" w:sz="0" w:space="0" w:color="auto"/>
      </w:divBdr>
    </w:div>
    <w:div w:id="334843967">
      <w:bodyDiv w:val="1"/>
      <w:marLeft w:val="0"/>
      <w:marRight w:val="0"/>
      <w:marTop w:val="0"/>
      <w:marBottom w:val="0"/>
      <w:divBdr>
        <w:top w:val="none" w:sz="0" w:space="0" w:color="auto"/>
        <w:left w:val="none" w:sz="0" w:space="0" w:color="auto"/>
        <w:bottom w:val="none" w:sz="0" w:space="0" w:color="auto"/>
        <w:right w:val="none" w:sz="0" w:space="0" w:color="auto"/>
      </w:divBdr>
    </w:div>
    <w:div w:id="433601512">
      <w:bodyDiv w:val="1"/>
      <w:marLeft w:val="0"/>
      <w:marRight w:val="0"/>
      <w:marTop w:val="0"/>
      <w:marBottom w:val="0"/>
      <w:divBdr>
        <w:top w:val="none" w:sz="0" w:space="0" w:color="auto"/>
        <w:left w:val="none" w:sz="0" w:space="0" w:color="auto"/>
        <w:bottom w:val="none" w:sz="0" w:space="0" w:color="auto"/>
        <w:right w:val="none" w:sz="0" w:space="0" w:color="auto"/>
      </w:divBdr>
    </w:div>
    <w:div w:id="436558670">
      <w:bodyDiv w:val="1"/>
      <w:marLeft w:val="0"/>
      <w:marRight w:val="0"/>
      <w:marTop w:val="0"/>
      <w:marBottom w:val="0"/>
      <w:divBdr>
        <w:top w:val="none" w:sz="0" w:space="0" w:color="auto"/>
        <w:left w:val="none" w:sz="0" w:space="0" w:color="auto"/>
        <w:bottom w:val="none" w:sz="0" w:space="0" w:color="auto"/>
        <w:right w:val="none" w:sz="0" w:space="0" w:color="auto"/>
      </w:divBdr>
    </w:div>
    <w:div w:id="447117088">
      <w:bodyDiv w:val="1"/>
      <w:marLeft w:val="0"/>
      <w:marRight w:val="0"/>
      <w:marTop w:val="0"/>
      <w:marBottom w:val="0"/>
      <w:divBdr>
        <w:top w:val="none" w:sz="0" w:space="0" w:color="auto"/>
        <w:left w:val="none" w:sz="0" w:space="0" w:color="auto"/>
        <w:bottom w:val="none" w:sz="0" w:space="0" w:color="auto"/>
        <w:right w:val="none" w:sz="0" w:space="0" w:color="auto"/>
      </w:divBdr>
    </w:div>
    <w:div w:id="455951016">
      <w:bodyDiv w:val="1"/>
      <w:marLeft w:val="0"/>
      <w:marRight w:val="0"/>
      <w:marTop w:val="0"/>
      <w:marBottom w:val="0"/>
      <w:divBdr>
        <w:top w:val="none" w:sz="0" w:space="0" w:color="auto"/>
        <w:left w:val="none" w:sz="0" w:space="0" w:color="auto"/>
        <w:bottom w:val="none" w:sz="0" w:space="0" w:color="auto"/>
        <w:right w:val="none" w:sz="0" w:space="0" w:color="auto"/>
      </w:divBdr>
      <w:divsChild>
        <w:div w:id="1558861943">
          <w:marLeft w:val="0"/>
          <w:marRight w:val="0"/>
          <w:marTop w:val="75"/>
          <w:marBottom w:val="150"/>
          <w:divBdr>
            <w:top w:val="none" w:sz="0" w:space="0" w:color="auto"/>
            <w:left w:val="none" w:sz="0" w:space="0" w:color="auto"/>
            <w:bottom w:val="none" w:sz="0" w:space="0" w:color="auto"/>
            <w:right w:val="none" w:sz="0" w:space="0" w:color="auto"/>
          </w:divBdr>
        </w:div>
        <w:div w:id="625819071">
          <w:marLeft w:val="0"/>
          <w:marRight w:val="0"/>
          <w:marTop w:val="75"/>
          <w:marBottom w:val="150"/>
          <w:divBdr>
            <w:top w:val="none" w:sz="0" w:space="0" w:color="auto"/>
            <w:left w:val="none" w:sz="0" w:space="0" w:color="auto"/>
            <w:bottom w:val="none" w:sz="0" w:space="0" w:color="auto"/>
            <w:right w:val="none" w:sz="0" w:space="0" w:color="auto"/>
          </w:divBdr>
          <w:divsChild>
            <w:div w:id="223418697">
              <w:marLeft w:val="0"/>
              <w:marRight w:val="0"/>
              <w:marTop w:val="0"/>
              <w:marBottom w:val="0"/>
              <w:divBdr>
                <w:top w:val="none" w:sz="0" w:space="0" w:color="auto"/>
                <w:left w:val="none" w:sz="0" w:space="0" w:color="auto"/>
                <w:bottom w:val="none" w:sz="0" w:space="0" w:color="auto"/>
                <w:right w:val="none" w:sz="0" w:space="0" w:color="auto"/>
              </w:divBdr>
            </w:div>
          </w:divsChild>
        </w:div>
        <w:div w:id="1027214394">
          <w:marLeft w:val="0"/>
          <w:marRight w:val="0"/>
          <w:marTop w:val="75"/>
          <w:marBottom w:val="150"/>
          <w:divBdr>
            <w:top w:val="none" w:sz="0" w:space="0" w:color="auto"/>
            <w:left w:val="none" w:sz="0" w:space="0" w:color="auto"/>
            <w:bottom w:val="none" w:sz="0" w:space="0" w:color="auto"/>
            <w:right w:val="none" w:sz="0" w:space="0" w:color="auto"/>
          </w:divBdr>
          <w:divsChild>
            <w:div w:id="194193339">
              <w:marLeft w:val="0"/>
              <w:marRight w:val="0"/>
              <w:marTop w:val="0"/>
              <w:marBottom w:val="0"/>
              <w:divBdr>
                <w:top w:val="none" w:sz="0" w:space="0" w:color="auto"/>
                <w:left w:val="none" w:sz="0" w:space="0" w:color="auto"/>
                <w:bottom w:val="none" w:sz="0" w:space="0" w:color="auto"/>
                <w:right w:val="none" w:sz="0" w:space="0" w:color="auto"/>
              </w:divBdr>
            </w:div>
          </w:divsChild>
        </w:div>
        <w:div w:id="678627451">
          <w:marLeft w:val="0"/>
          <w:marRight w:val="0"/>
          <w:marTop w:val="75"/>
          <w:marBottom w:val="150"/>
          <w:divBdr>
            <w:top w:val="none" w:sz="0" w:space="0" w:color="auto"/>
            <w:left w:val="none" w:sz="0" w:space="0" w:color="auto"/>
            <w:bottom w:val="none" w:sz="0" w:space="0" w:color="auto"/>
            <w:right w:val="none" w:sz="0" w:space="0" w:color="auto"/>
          </w:divBdr>
        </w:div>
        <w:div w:id="2043095612">
          <w:marLeft w:val="0"/>
          <w:marRight w:val="0"/>
          <w:marTop w:val="75"/>
          <w:marBottom w:val="150"/>
          <w:divBdr>
            <w:top w:val="none" w:sz="0" w:space="0" w:color="auto"/>
            <w:left w:val="none" w:sz="0" w:space="0" w:color="auto"/>
            <w:bottom w:val="none" w:sz="0" w:space="0" w:color="auto"/>
            <w:right w:val="none" w:sz="0" w:space="0" w:color="auto"/>
          </w:divBdr>
          <w:divsChild>
            <w:div w:id="476412633">
              <w:marLeft w:val="0"/>
              <w:marRight w:val="0"/>
              <w:marTop w:val="0"/>
              <w:marBottom w:val="0"/>
              <w:divBdr>
                <w:top w:val="none" w:sz="0" w:space="0" w:color="auto"/>
                <w:left w:val="none" w:sz="0" w:space="0" w:color="auto"/>
                <w:bottom w:val="none" w:sz="0" w:space="0" w:color="auto"/>
                <w:right w:val="none" w:sz="0" w:space="0" w:color="auto"/>
              </w:divBdr>
            </w:div>
          </w:divsChild>
        </w:div>
        <w:div w:id="758328378">
          <w:marLeft w:val="0"/>
          <w:marRight w:val="0"/>
          <w:marTop w:val="75"/>
          <w:marBottom w:val="150"/>
          <w:divBdr>
            <w:top w:val="none" w:sz="0" w:space="0" w:color="auto"/>
            <w:left w:val="none" w:sz="0" w:space="0" w:color="auto"/>
            <w:bottom w:val="none" w:sz="0" w:space="0" w:color="auto"/>
            <w:right w:val="none" w:sz="0" w:space="0" w:color="auto"/>
          </w:divBdr>
          <w:divsChild>
            <w:div w:id="154734210">
              <w:marLeft w:val="0"/>
              <w:marRight w:val="0"/>
              <w:marTop w:val="0"/>
              <w:marBottom w:val="0"/>
              <w:divBdr>
                <w:top w:val="none" w:sz="0" w:space="0" w:color="auto"/>
                <w:left w:val="none" w:sz="0" w:space="0" w:color="auto"/>
                <w:bottom w:val="none" w:sz="0" w:space="0" w:color="auto"/>
                <w:right w:val="none" w:sz="0" w:space="0" w:color="auto"/>
              </w:divBdr>
            </w:div>
          </w:divsChild>
        </w:div>
        <w:div w:id="1383021769">
          <w:marLeft w:val="0"/>
          <w:marRight w:val="0"/>
          <w:marTop w:val="75"/>
          <w:marBottom w:val="150"/>
          <w:divBdr>
            <w:top w:val="none" w:sz="0" w:space="0" w:color="auto"/>
            <w:left w:val="none" w:sz="0" w:space="0" w:color="auto"/>
            <w:bottom w:val="none" w:sz="0" w:space="0" w:color="auto"/>
            <w:right w:val="none" w:sz="0" w:space="0" w:color="auto"/>
          </w:divBdr>
        </w:div>
        <w:div w:id="980114062">
          <w:marLeft w:val="0"/>
          <w:marRight w:val="0"/>
          <w:marTop w:val="75"/>
          <w:marBottom w:val="150"/>
          <w:divBdr>
            <w:top w:val="none" w:sz="0" w:space="0" w:color="auto"/>
            <w:left w:val="none" w:sz="0" w:space="0" w:color="auto"/>
            <w:bottom w:val="none" w:sz="0" w:space="0" w:color="auto"/>
            <w:right w:val="none" w:sz="0" w:space="0" w:color="auto"/>
          </w:divBdr>
          <w:divsChild>
            <w:div w:id="3478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3531">
      <w:bodyDiv w:val="1"/>
      <w:marLeft w:val="0"/>
      <w:marRight w:val="0"/>
      <w:marTop w:val="0"/>
      <w:marBottom w:val="0"/>
      <w:divBdr>
        <w:top w:val="none" w:sz="0" w:space="0" w:color="auto"/>
        <w:left w:val="none" w:sz="0" w:space="0" w:color="auto"/>
        <w:bottom w:val="none" w:sz="0" w:space="0" w:color="auto"/>
        <w:right w:val="none" w:sz="0" w:space="0" w:color="auto"/>
      </w:divBdr>
    </w:div>
    <w:div w:id="555507789">
      <w:bodyDiv w:val="1"/>
      <w:marLeft w:val="0"/>
      <w:marRight w:val="0"/>
      <w:marTop w:val="0"/>
      <w:marBottom w:val="0"/>
      <w:divBdr>
        <w:top w:val="none" w:sz="0" w:space="0" w:color="auto"/>
        <w:left w:val="none" w:sz="0" w:space="0" w:color="auto"/>
        <w:bottom w:val="none" w:sz="0" w:space="0" w:color="auto"/>
        <w:right w:val="none" w:sz="0" w:space="0" w:color="auto"/>
      </w:divBdr>
    </w:div>
    <w:div w:id="621620425">
      <w:bodyDiv w:val="1"/>
      <w:marLeft w:val="0"/>
      <w:marRight w:val="0"/>
      <w:marTop w:val="0"/>
      <w:marBottom w:val="0"/>
      <w:divBdr>
        <w:top w:val="none" w:sz="0" w:space="0" w:color="auto"/>
        <w:left w:val="none" w:sz="0" w:space="0" w:color="auto"/>
        <w:bottom w:val="none" w:sz="0" w:space="0" w:color="auto"/>
        <w:right w:val="none" w:sz="0" w:space="0" w:color="auto"/>
      </w:divBdr>
    </w:div>
    <w:div w:id="646202542">
      <w:bodyDiv w:val="1"/>
      <w:marLeft w:val="0"/>
      <w:marRight w:val="0"/>
      <w:marTop w:val="0"/>
      <w:marBottom w:val="0"/>
      <w:divBdr>
        <w:top w:val="none" w:sz="0" w:space="0" w:color="auto"/>
        <w:left w:val="none" w:sz="0" w:space="0" w:color="auto"/>
        <w:bottom w:val="none" w:sz="0" w:space="0" w:color="auto"/>
        <w:right w:val="none" w:sz="0" w:space="0" w:color="auto"/>
      </w:divBdr>
    </w:div>
    <w:div w:id="646906304">
      <w:bodyDiv w:val="1"/>
      <w:marLeft w:val="0"/>
      <w:marRight w:val="0"/>
      <w:marTop w:val="0"/>
      <w:marBottom w:val="0"/>
      <w:divBdr>
        <w:top w:val="none" w:sz="0" w:space="0" w:color="auto"/>
        <w:left w:val="none" w:sz="0" w:space="0" w:color="auto"/>
        <w:bottom w:val="none" w:sz="0" w:space="0" w:color="auto"/>
        <w:right w:val="none" w:sz="0" w:space="0" w:color="auto"/>
      </w:divBdr>
    </w:div>
    <w:div w:id="673580556">
      <w:bodyDiv w:val="1"/>
      <w:marLeft w:val="0"/>
      <w:marRight w:val="0"/>
      <w:marTop w:val="0"/>
      <w:marBottom w:val="0"/>
      <w:divBdr>
        <w:top w:val="none" w:sz="0" w:space="0" w:color="auto"/>
        <w:left w:val="none" w:sz="0" w:space="0" w:color="auto"/>
        <w:bottom w:val="none" w:sz="0" w:space="0" w:color="auto"/>
        <w:right w:val="none" w:sz="0" w:space="0" w:color="auto"/>
      </w:divBdr>
    </w:div>
    <w:div w:id="704408738">
      <w:bodyDiv w:val="1"/>
      <w:marLeft w:val="0"/>
      <w:marRight w:val="0"/>
      <w:marTop w:val="0"/>
      <w:marBottom w:val="0"/>
      <w:divBdr>
        <w:top w:val="none" w:sz="0" w:space="0" w:color="auto"/>
        <w:left w:val="none" w:sz="0" w:space="0" w:color="auto"/>
        <w:bottom w:val="none" w:sz="0" w:space="0" w:color="auto"/>
        <w:right w:val="none" w:sz="0" w:space="0" w:color="auto"/>
      </w:divBdr>
    </w:div>
    <w:div w:id="736365979">
      <w:bodyDiv w:val="1"/>
      <w:marLeft w:val="0"/>
      <w:marRight w:val="0"/>
      <w:marTop w:val="0"/>
      <w:marBottom w:val="0"/>
      <w:divBdr>
        <w:top w:val="none" w:sz="0" w:space="0" w:color="auto"/>
        <w:left w:val="none" w:sz="0" w:space="0" w:color="auto"/>
        <w:bottom w:val="none" w:sz="0" w:space="0" w:color="auto"/>
        <w:right w:val="none" w:sz="0" w:space="0" w:color="auto"/>
      </w:divBdr>
    </w:div>
    <w:div w:id="752045651">
      <w:bodyDiv w:val="1"/>
      <w:marLeft w:val="0"/>
      <w:marRight w:val="0"/>
      <w:marTop w:val="0"/>
      <w:marBottom w:val="0"/>
      <w:divBdr>
        <w:top w:val="none" w:sz="0" w:space="0" w:color="auto"/>
        <w:left w:val="none" w:sz="0" w:space="0" w:color="auto"/>
        <w:bottom w:val="none" w:sz="0" w:space="0" w:color="auto"/>
        <w:right w:val="none" w:sz="0" w:space="0" w:color="auto"/>
      </w:divBdr>
    </w:div>
    <w:div w:id="755713817">
      <w:bodyDiv w:val="1"/>
      <w:marLeft w:val="0"/>
      <w:marRight w:val="0"/>
      <w:marTop w:val="0"/>
      <w:marBottom w:val="0"/>
      <w:divBdr>
        <w:top w:val="none" w:sz="0" w:space="0" w:color="auto"/>
        <w:left w:val="none" w:sz="0" w:space="0" w:color="auto"/>
        <w:bottom w:val="none" w:sz="0" w:space="0" w:color="auto"/>
        <w:right w:val="none" w:sz="0" w:space="0" w:color="auto"/>
      </w:divBdr>
    </w:div>
    <w:div w:id="796601442">
      <w:bodyDiv w:val="1"/>
      <w:marLeft w:val="0"/>
      <w:marRight w:val="0"/>
      <w:marTop w:val="0"/>
      <w:marBottom w:val="0"/>
      <w:divBdr>
        <w:top w:val="none" w:sz="0" w:space="0" w:color="auto"/>
        <w:left w:val="none" w:sz="0" w:space="0" w:color="auto"/>
        <w:bottom w:val="none" w:sz="0" w:space="0" w:color="auto"/>
        <w:right w:val="none" w:sz="0" w:space="0" w:color="auto"/>
      </w:divBdr>
      <w:divsChild>
        <w:div w:id="1999069031">
          <w:marLeft w:val="0"/>
          <w:marRight w:val="0"/>
          <w:marTop w:val="0"/>
          <w:marBottom w:val="0"/>
          <w:divBdr>
            <w:top w:val="none" w:sz="0" w:space="0" w:color="auto"/>
            <w:left w:val="none" w:sz="0" w:space="0" w:color="auto"/>
            <w:bottom w:val="none" w:sz="0" w:space="0" w:color="auto"/>
            <w:right w:val="none" w:sz="0" w:space="0" w:color="auto"/>
          </w:divBdr>
          <w:divsChild>
            <w:div w:id="1605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503">
      <w:bodyDiv w:val="1"/>
      <w:marLeft w:val="0"/>
      <w:marRight w:val="0"/>
      <w:marTop w:val="0"/>
      <w:marBottom w:val="0"/>
      <w:divBdr>
        <w:top w:val="none" w:sz="0" w:space="0" w:color="auto"/>
        <w:left w:val="none" w:sz="0" w:space="0" w:color="auto"/>
        <w:bottom w:val="none" w:sz="0" w:space="0" w:color="auto"/>
        <w:right w:val="none" w:sz="0" w:space="0" w:color="auto"/>
      </w:divBdr>
    </w:div>
    <w:div w:id="819348766">
      <w:bodyDiv w:val="1"/>
      <w:marLeft w:val="0"/>
      <w:marRight w:val="0"/>
      <w:marTop w:val="0"/>
      <w:marBottom w:val="0"/>
      <w:divBdr>
        <w:top w:val="none" w:sz="0" w:space="0" w:color="auto"/>
        <w:left w:val="none" w:sz="0" w:space="0" w:color="auto"/>
        <w:bottom w:val="none" w:sz="0" w:space="0" w:color="auto"/>
        <w:right w:val="none" w:sz="0" w:space="0" w:color="auto"/>
      </w:divBdr>
      <w:divsChild>
        <w:div w:id="1992051317">
          <w:marLeft w:val="0"/>
          <w:marRight w:val="0"/>
          <w:marTop w:val="75"/>
          <w:marBottom w:val="150"/>
          <w:divBdr>
            <w:top w:val="none" w:sz="0" w:space="0" w:color="auto"/>
            <w:left w:val="none" w:sz="0" w:space="0" w:color="auto"/>
            <w:bottom w:val="none" w:sz="0" w:space="0" w:color="auto"/>
            <w:right w:val="none" w:sz="0" w:space="0" w:color="auto"/>
          </w:divBdr>
        </w:div>
        <w:div w:id="634287755">
          <w:marLeft w:val="0"/>
          <w:marRight w:val="0"/>
          <w:marTop w:val="75"/>
          <w:marBottom w:val="150"/>
          <w:divBdr>
            <w:top w:val="none" w:sz="0" w:space="0" w:color="auto"/>
            <w:left w:val="none" w:sz="0" w:space="0" w:color="auto"/>
            <w:bottom w:val="none" w:sz="0" w:space="0" w:color="auto"/>
            <w:right w:val="none" w:sz="0" w:space="0" w:color="auto"/>
          </w:divBdr>
          <w:divsChild>
            <w:div w:id="2068988547">
              <w:marLeft w:val="0"/>
              <w:marRight w:val="0"/>
              <w:marTop w:val="0"/>
              <w:marBottom w:val="0"/>
              <w:divBdr>
                <w:top w:val="none" w:sz="0" w:space="0" w:color="auto"/>
                <w:left w:val="none" w:sz="0" w:space="0" w:color="auto"/>
                <w:bottom w:val="none" w:sz="0" w:space="0" w:color="auto"/>
                <w:right w:val="none" w:sz="0" w:space="0" w:color="auto"/>
              </w:divBdr>
            </w:div>
          </w:divsChild>
        </w:div>
        <w:div w:id="738794211">
          <w:marLeft w:val="0"/>
          <w:marRight w:val="0"/>
          <w:marTop w:val="75"/>
          <w:marBottom w:val="150"/>
          <w:divBdr>
            <w:top w:val="none" w:sz="0" w:space="0" w:color="auto"/>
            <w:left w:val="none" w:sz="0" w:space="0" w:color="auto"/>
            <w:bottom w:val="none" w:sz="0" w:space="0" w:color="auto"/>
            <w:right w:val="none" w:sz="0" w:space="0" w:color="auto"/>
          </w:divBdr>
          <w:divsChild>
            <w:div w:id="988091818">
              <w:marLeft w:val="0"/>
              <w:marRight w:val="0"/>
              <w:marTop w:val="0"/>
              <w:marBottom w:val="0"/>
              <w:divBdr>
                <w:top w:val="none" w:sz="0" w:space="0" w:color="auto"/>
                <w:left w:val="none" w:sz="0" w:space="0" w:color="auto"/>
                <w:bottom w:val="none" w:sz="0" w:space="0" w:color="auto"/>
                <w:right w:val="none" w:sz="0" w:space="0" w:color="auto"/>
              </w:divBdr>
            </w:div>
          </w:divsChild>
        </w:div>
        <w:div w:id="2047484251">
          <w:marLeft w:val="0"/>
          <w:marRight w:val="0"/>
          <w:marTop w:val="75"/>
          <w:marBottom w:val="150"/>
          <w:divBdr>
            <w:top w:val="none" w:sz="0" w:space="0" w:color="auto"/>
            <w:left w:val="none" w:sz="0" w:space="0" w:color="auto"/>
            <w:bottom w:val="none" w:sz="0" w:space="0" w:color="auto"/>
            <w:right w:val="none" w:sz="0" w:space="0" w:color="auto"/>
          </w:divBdr>
        </w:div>
        <w:div w:id="1349259506">
          <w:marLeft w:val="0"/>
          <w:marRight w:val="0"/>
          <w:marTop w:val="75"/>
          <w:marBottom w:val="150"/>
          <w:divBdr>
            <w:top w:val="none" w:sz="0" w:space="0" w:color="auto"/>
            <w:left w:val="none" w:sz="0" w:space="0" w:color="auto"/>
            <w:bottom w:val="none" w:sz="0" w:space="0" w:color="auto"/>
            <w:right w:val="none" w:sz="0" w:space="0" w:color="auto"/>
          </w:divBdr>
          <w:divsChild>
            <w:div w:id="9328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6885">
      <w:bodyDiv w:val="1"/>
      <w:marLeft w:val="0"/>
      <w:marRight w:val="0"/>
      <w:marTop w:val="0"/>
      <w:marBottom w:val="0"/>
      <w:divBdr>
        <w:top w:val="none" w:sz="0" w:space="0" w:color="auto"/>
        <w:left w:val="none" w:sz="0" w:space="0" w:color="auto"/>
        <w:bottom w:val="none" w:sz="0" w:space="0" w:color="auto"/>
        <w:right w:val="none" w:sz="0" w:space="0" w:color="auto"/>
      </w:divBdr>
    </w:div>
    <w:div w:id="895121426">
      <w:bodyDiv w:val="1"/>
      <w:marLeft w:val="0"/>
      <w:marRight w:val="0"/>
      <w:marTop w:val="0"/>
      <w:marBottom w:val="0"/>
      <w:divBdr>
        <w:top w:val="none" w:sz="0" w:space="0" w:color="auto"/>
        <w:left w:val="none" w:sz="0" w:space="0" w:color="auto"/>
        <w:bottom w:val="none" w:sz="0" w:space="0" w:color="auto"/>
        <w:right w:val="none" w:sz="0" w:space="0" w:color="auto"/>
      </w:divBdr>
    </w:div>
    <w:div w:id="902837694">
      <w:bodyDiv w:val="1"/>
      <w:marLeft w:val="0"/>
      <w:marRight w:val="0"/>
      <w:marTop w:val="0"/>
      <w:marBottom w:val="0"/>
      <w:divBdr>
        <w:top w:val="none" w:sz="0" w:space="0" w:color="auto"/>
        <w:left w:val="none" w:sz="0" w:space="0" w:color="auto"/>
        <w:bottom w:val="none" w:sz="0" w:space="0" w:color="auto"/>
        <w:right w:val="none" w:sz="0" w:space="0" w:color="auto"/>
      </w:divBdr>
      <w:divsChild>
        <w:div w:id="547182070">
          <w:marLeft w:val="0"/>
          <w:marRight w:val="0"/>
          <w:marTop w:val="75"/>
          <w:marBottom w:val="150"/>
          <w:divBdr>
            <w:top w:val="none" w:sz="0" w:space="0" w:color="auto"/>
            <w:left w:val="none" w:sz="0" w:space="0" w:color="auto"/>
            <w:bottom w:val="none" w:sz="0" w:space="0" w:color="auto"/>
            <w:right w:val="none" w:sz="0" w:space="0" w:color="auto"/>
          </w:divBdr>
        </w:div>
        <w:div w:id="390661128">
          <w:marLeft w:val="0"/>
          <w:marRight w:val="0"/>
          <w:marTop w:val="75"/>
          <w:marBottom w:val="150"/>
          <w:divBdr>
            <w:top w:val="none" w:sz="0" w:space="0" w:color="auto"/>
            <w:left w:val="none" w:sz="0" w:space="0" w:color="auto"/>
            <w:bottom w:val="none" w:sz="0" w:space="0" w:color="auto"/>
            <w:right w:val="none" w:sz="0" w:space="0" w:color="auto"/>
          </w:divBdr>
        </w:div>
      </w:divsChild>
    </w:div>
    <w:div w:id="920868528">
      <w:bodyDiv w:val="1"/>
      <w:marLeft w:val="0"/>
      <w:marRight w:val="0"/>
      <w:marTop w:val="0"/>
      <w:marBottom w:val="0"/>
      <w:divBdr>
        <w:top w:val="none" w:sz="0" w:space="0" w:color="auto"/>
        <w:left w:val="none" w:sz="0" w:space="0" w:color="auto"/>
        <w:bottom w:val="none" w:sz="0" w:space="0" w:color="auto"/>
        <w:right w:val="none" w:sz="0" w:space="0" w:color="auto"/>
      </w:divBdr>
    </w:div>
    <w:div w:id="944114612">
      <w:bodyDiv w:val="1"/>
      <w:marLeft w:val="0"/>
      <w:marRight w:val="0"/>
      <w:marTop w:val="0"/>
      <w:marBottom w:val="0"/>
      <w:divBdr>
        <w:top w:val="none" w:sz="0" w:space="0" w:color="auto"/>
        <w:left w:val="none" w:sz="0" w:space="0" w:color="auto"/>
        <w:bottom w:val="none" w:sz="0" w:space="0" w:color="auto"/>
        <w:right w:val="none" w:sz="0" w:space="0" w:color="auto"/>
      </w:divBdr>
      <w:divsChild>
        <w:div w:id="2123717472">
          <w:marLeft w:val="0"/>
          <w:marRight w:val="0"/>
          <w:marTop w:val="75"/>
          <w:marBottom w:val="150"/>
          <w:divBdr>
            <w:top w:val="none" w:sz="0" w:space="0" w:color="auto"/>
            <w:left w:val="none" w:sz="0" w:space="0" w:color="auto"/>
            <w:bottom w:val="none" w:sz="0" w:space="0" w:color="auto"/>
            <w:right w:val="none" w:sz="0" w:space="0" w:color="auto"/>
          </w:divBdr>
        </w:div>
        <w:div w:id="1234002465">
          <w:marLeft w:val="0"/>
          <w:marRight w:val="0"/>
          <w:marTop w:val="75"/>
          <w:marBottom w:val="150"/>
          <w:divBdr>
            <w:top w:val="none" w:sz="0" w:space="0" w:color="auto"/>
            <w:left w:val="none" w:sz="0" w:space="0" w:color="auto"/>
            <w:bottom w:val="none" w:sz="0" w:space="0" w:color="auto"/>
            <w:right w:val="none" w:sz="0" w:space="0" w:color="auto"/>
          </w:divBdr>
          <w:divsChild>
            <w:div w:id="501506924">
              <w:marLeft w:val="0"/>
              <w:marRight w:val="0"/>
              <w:marTop w:val="0"/>
              <w:marBottom w:val="0"/>
              <w:divBdr>
                <w:top w:val="none" w:sz="0" w:space="0" w:color="auto"/>
                <w:left w:val="none" w:sz="0" w:space="0" w:color="auto"/>
                <w:bottom w:val="none" w:sz="0" w:space="0" w:color="auto"/>
                <w:right w:val="none" w:sz="0" w:space="0" w:color="auto"/>
              </w:divBdr>
            </w:div>
          </w:divsChild>
        </w:div>
        <w:div w:id="755781290">
          <w:marLeft w:val="0"/>
          <w:marRight w:val="0"/>
          <w:marTop w:val="75"/>
          <w:marBottom w:val="150"/>
          <w:divBdr>
            <w:top w:val="none" w:sz="0" w:space="0" w:color="auto"/>
            <w:left w:val="none" w:sz="0" w:space="0" w:color="auto"/>
            <w:bottom w:val="none" w:sz="0" w:space="0" w:color="auto"/>
            <w:right w:val="none" w:sz="0" w:space="0" w:color="auto"/>
          </w:divBdr>
          <w:divsChild>
            <w:div w:id="505900001">
              <w:marLeft w:val="0"/>
              <w:marRight w:val="0"/>
              <w:marTop w:val="0"/>
              <w:marBottom w:val="0"/>
              <w:divBdr>
                <w:top w:val="none" w:sz="0" w:space="0" w:color="auto"/>
                <w:left w:val="none" w:sz="0" w:space="0" w:color="auto"/>
                <w:bottom w:val="none" w:sz="0" w:space="0" w:color="auto"/>
                <w:right w:val="none" w:sz="0" w:space="0" w:color="auto"/>
              </w:divBdr>
            </w:div>
          </w:divsChild>
        </w:div>
        <w:div w:id="1843472365">
          <w:marLeft w:val="0"/>
          <w:marRight w:val="0"/>
          <w:marTop w:val="75"/>
          <w:marBottom w:val="150"/>
          <w:divBdr>
            <w:top w:val="none" w:sz="0" w:space="0" w:color="auto"/>
            <w:left w:val="none" w:sz="0" w:space="0" w:color="auto"/>
            <w:bottom w:val="none" w:sz="0" w:space="0" w:color="auto"/>
            <w:right w:val="none" w:sz="0" w:space="0" w:color="auto"/>
          </w:divBdr>
        </w:div>
        <w:div w:id="1833520180">
          <w:marLeft w:val="0"/>
          <w:marRight w:val="0"/>
          <w:marTop w:val="75"/>
          <w:marBottom w:val="150"/>
          <w:divBdr>
            <w:top w:val="none" w:sz="0" w:space="0" w:color="auto"/>
            <w:left w:val="none" w:sz="0" w:space="0" w:color="auto"/>
            <w:bottom w:val="none" w:sz="0" w:space="0" w:color="auto"/>
            <w:right w:val="none" w:sz="0" w:space="0" w:color="auto"/>
          </w:divBdr>
          <w:divsChild>
            <w:div w:id="590965617">
              <w:marLeft w:val="0"/>
              <w:marRight w:val="0"/>
              <w:marTop w:val="0"/>
              <w:marBottom w:val="0"/>
              <w:divBdr>
                <w:top w:val="none" w:sz="0" w:space="0" w:color="auto"/>
                <w:left w:val="none" w:sz="0" w:space="0" w:color="auto"/>
                <w:bottom w:val="none" w:sz="0" w:space="0" w:color="auto"/>
                <w:right w:val="none" w:sz="0" w:space="0" w:color="auto"/>
              </w:divBdr>
            </w:div>
          </w:divsChild>
        </w:div>
        <w:div w:id="869223221">
          <w:marLeft w:val="0"/>
          <w:marRight w:val="0"/>
          <w:marTop w:val="75"/>
          <w:marBottom w:val="150"/>
          <w:divBdr>
            <w:top w:val="none" w:sz="0" w:space="0" w:color="auto"/>
            <w:left w:val="none" w:sz="0" w:space="0" w:color="auto"/>
            <w:bottom w:val="none" w:sz="0" w:space="0" w:color="auto"/>
            <w:right w:val="none" w:sz="0" w:space="0" w:color="auto"/>
          </w:divBdr>
          <w:divsChild>
            <w:div w:id="1739598515">
              <w:marLeft w:val="0"/>
              <w:marRight w:val="0"/>
              <w:marTop w:val="0"/>
              <w:marBottom w:val="0"/>
              <w:divBdr>
                <w:top w:val="none" w:sz="0" w:space="0" w:color="auto"/>
                <w:left w:val="none" w:sz="0" w:space="0" w:color="auto"/>
                <w:bottom w:val="none" w:sz="0" w:space="0" w:color="auto"/>
                <w:right w:val="none" w:sz="0" w:space="0" w:color="auto"/>
              </w:divBdr>
            </w:div>
          </w:divsChild>
        </w:div>
        <w:div w:id="1292056334">
          <w:marLeft w:val="0"/>
          <w:marRight w:val="0"/>
          <w:marTop w:val="75"/>
          <w:marBottom w:val="150"/>
          <w:divBdr>
            <w:top w:val="none" w:sz="0" w:space="0" w:color="auto"/>
            <w:left w:val="none" w:sz="0" w:space="0" w:color="auto"/>
            <w:bottom w:val="none" w:sz="0" w:space="0" w:color="auto"/>
            <w:right w:val="none" w:sz="0" w:space="0" w:color="auto"/>
          </w:divBdr>
        </w:div>
        <w:div w:id="362636001">
          <w:marLeft w:val="0"/>
          <w:marRight w:val="0"/>
          <w:marTop w:val="75"/>
          <w:marBottom w:val="150"/>
          <w:divBdr>
            <w:top w:val="none" w:sz="0" w:space="0" w:color="auto"/>
            <w:left w:val="none" w:sz="0" w:space="0" w:color="auto"/>
            <w:bottom w:val="none" w:sz="0" w:space="0" w:color="auto"/>
            <w:right w:val="none" w:sz="0" w:space="0" w:color="auto"/>
          </w:divBdr>
          <w:divsChild>
            <w:div w:id="115300545">
              <w:marLeft w:val="0"/>
              <w:marRight w:val="0"/>
              <w:marTop w:val="0"/>
              <w:marBottom w:val="0"/>
              <w:divBdr>
                <w:top w:val="none" w:sz="0" w:space="0" w:color="auto"/>
                <w:left w:val="none" w:sz="0" w:space="0" w:color="auto"/>
                <w:bottom w:val="none" w:sz="0" w:space="0" w:color="auto"/>
                <w:right w:val="none" w:sz="0" w:space="0" w:color="auto"/>
              </w:divBdr>
            </w:div>
          </w:divsChild>
        </w:div>
        <w:div w:id="691734988">
          <w:marLeft w:val="0"/>
          <w:marRight w:val="0"/>
          <w:marTop w:val="75"/>
          <w:marBottom w:val="150"/>
          <w:divBdr>
            <w:top w:val="none" w:sz="0" w:space="0" w:color="auto"/>
            <w:left w:val="none" w:sz="0" w:space="0" w:color="auto"/>
            <w:bottom w:val="none" w:sz="0" w:space="0" w:color="auto"/>
            <w:right w:val="none" w:sz="0" w:space="0" w:color="auto"/>
          </w:divBdr>
          <w:divsChild>
            <w:div w:id="1579173754">
              <w:marLeft w:val="0"/>
              <w:marRight w:val="0"/>
              <w:marTop w:val="0"/>
              <w:marBottom w:val="0"/>
              <w:divBdr>
                <w:top w:val="none" w:sz="0" w:space="0" w:color="auto"/>
                <w:left w:val="none" w:sz="0" w:space="0" w:color="auto"/>
                <w:bottom w:val="none" w:sz="0" w:space="0" w:color="auto"/>
                <w:right w:val="none" w:sz="0" w:space="0" w:color="auto"/>
              </w:divBdr>
            </w:div>
          </w:divsChild>
        </w:div>
        <w:div w:id="1760246378">
          <w:marLeft w:val="0"/>
          <w:marRight w:val="0"/>
          <w:marTop w:val="75"/>
          <w:marBottom w:val="150"/>
          <w:divBdr>
            <w:top w:val="none" w:sz="0" w:space="0" w:color="auto"/>
            <w:left w:val="none" w:sz="0" w:space="0" w:color="auto"/>
            <w:bottom w:val="none" w:sz="0" w:space="0" w:color="auto"/>
            <w:right w:val="none" w:sz="0" w:space="0" w:color="auto"/>
          </w:divBdr>
        </w:div>
        <w:div w:id="964460418">
          <w:marLeft w:val="0"/>
          <w:marRight w:val="0"/>
          <w:marTop w:val="75"/>
          <w:marBottom w:val="150"/>
          <w:divBdr>
            <w:top w:val="none" w:sz="0" w:space="0" w:color="auto"/>
            <w:left w:val="none" w:sz="0" w:space="0" w:color="auto"/>
            <w:bottom w:val="none" w:sz="0" w:space="0" w:color="auto"/>
            <w:right w:val="none" w:sz="0" w:space="0" w:color="auto"/>
          </w:divBdr>
          <w:divsChild>
            <w:div w:id="1149710915">
              <w:marLeft w:val="0"/>
              <w:marRight w:val="0"/>
              <w:marTop w:val="0"/>
              <w:marBottom w:val="0"/>
              <w:divBdr>
                <w:top w:val="none" w:sz="0" w:space="0" w:color="auto"/>
                <w:left w:val="none" w:sz="0" w:space="0" w:color="auto"/>
                <w:bottom w:val="none" w:sz="0" w:space="0" w:color="auto"/>
                <w:right w:val="none" w:sz="0" w:space="0" w:color="auto"/>
              </w:divBdr>
            </w:div>
          </w:divsChild>
        </w:div>
        <w:div w:id="33889246">
          <w:marLeft w:val="0"/>
          <w:marRight w:val="0"/>
          <w:marTop w:val="75"/>
          <w:marBottom w:val="150"/>
          <w:divBdr>
            <w:top w:val="none" w:sz="0" w:space="0" w:color="auto"/>
            <w:left w:val="none" w:sz="0" w:space="0" w:color="auto"/>
            <w:bottom w:val="none" w:sz="0" w:space="0" w:color="auto"/>
            <w:right w:val="none" w:sz="0" w:space="0" w:color="auto"/>
          </w:divBdr>
          <w:divsChild>
            <w:div w:id="1583225271">
              <w:marLeft w:val="0"/>
              <w:marRight w:val="0"/>
              <w:marTop w:val="0"/>
              <w:marBottom w:val="0"/>
              <w:divBdr>
                <w:top w:val="none" w:sz="0" w:space="0" w:color="auto"/>
                <w:left w:val="none" w:sz="0" w:space="0" w:color="auto"/>
                <w:bottom w:val="none" w:sz="0" w:space="0" w:color="auto"/>
                <w:right w:val="none" w:sz="0" w:space="0" w:color="auto"/>
              </w:divBdr>
            </w:div>
          </w:divsChild>
        </w:div>
        <w:div w:id="383262938">
          <w:marLeft w:val="0"/>
          <w:marRight w:val="0"/>
          <w:marTop w:val="75"/>
          <w:marBottom w:val="150"/>
          <w:divBdr>
            <w:top w:val="none" w:sz="0" w:space="0" w:color="auto"/>
            <w:left w:val="none" w:sz="0" w:space="0" w:color="auto"/>
            <w:bottom w:val="none" w:sz="0" w:space="0" w:color="auto"/>
            <w:right w:val="none" w:sz="0" w:space="0" w:color="auto"/>
          </w:divBdr>
        </w:div>
        <w:div w:id="1267887497">
          <w:marLeft w:val="0"/>
          <w:marRight w:val="0"/>
          <w:marTop w:val="75"/>
          <w:marBottom w:val="150"/>
          <w:divBdr>
            <w:top w:val="none" w:sz="0" w:space="0" w:color="auto"/>
            <w:left w:val="none" w:sz="0" w:space="0" w:color="auto"/>
            <w:bottom w:val="none" w:sz="0" w:space="0" w:color="auto"/>
            <w:right w:val="none" w:sz="0" w:space="0" w:color="auto"/>
          </w:divBdr>
          <w:divsChild>
            <w:div w:id="1503004918">
              <w:marLeft w:val="0"/>
              <w:marRight w:val="0"/>
              <w:marTop w:val="0"/>
              <w:marBottom w:val="0"/>
              <w:divBdr>
                <w:top w:val="none" w:sz="0" w:space="0" w:color="auto"/>
                <w:left w:val="none" w:sz="0" w:space="0" w:color="auto"/>
                <w:bottom w:val="none" w:sz="0" w:space="0" w:color="auto"/>
                <w:right w:val="none" w:sz="0" w:space="0" w:color="auto"/>
              </w:divBdr>
            </w:div>
          </w:divsChild>
        </w:div>
        <w:div w:id="1478033663">
          <w:marLeft w:val="0"/>
          <w:marRight w:val="0"/>
          <w:marTop w:val="75"/>
          <w:marBottom w:val="150"/>
          <w:divBdr>
            <w:top w:val="none" w:sz="0" w:space="0" w:color="auto"/>
            <w:left w:val="none" w:sz="0" w:space="0" w:color="auto"/>
            <w:bottom w:val="none" w:sz="0" w:space="0" w:color="auto"/>
            <w:right w:val="none" w:sz="0" w:space="0" w:color="auto"/>
          </w:divBdr>
          <w:divsChild>
            <w:div w:id="1350135558">
              <w:marLeft w:val="0"/>
              <w:marRight w:val="0"/>
              <w:marTop w:val="0"/>
              <w:marBottom w:val="0"/>
              <w:divBdr>
                <w:top w:val="none" w:sz="0" w:space="0" w:color="auto"/>
                <w:left w:val="none" w:sz="0" w:space="0" w:color="auto"/>
                <w:bottom w:val="none" w:sz="0" w:space="0" w:color="auto"/>
                <w:right w:val="none" w:sz="0" w:space="0" w:color="auto"/>
              </w:divBdr>
            </w:div>
          </w:divsChild>
        </w:div>
        <w:div w:id="819690553">
          <w:marLeft w:val="0"/>
          <w:marRight w:val="0"/>
          <w:marTop w:val="75"/>
          <w:marBottom w:val="150"/>
          <w:divBdr>
            <w:top w:val="none" w:sz="0" w:space="0" w:color="auto"/>
            <w:left w:val="none" w:sz="0" w:space="0" w:color="auto"/>
            <w:bottom w:val="none" w:sz="0" w:space="0" w:color="auto"/>
            <w:right w:val="none" w:sz="0" w:space="0" w:color="auto"/>
          </w:divBdr>
        </w:div>
        <w:div w:id="733086348">
          <w:marLeft w:val="0"/>
          <w:marRight w:val="0"/>
          <w:marTop w:val="75"/>
          <w:marBottom w:val="150"/>
          <w:divBdr>
            <w:top w:val="none" w:sz="0" w:space="0" w:color="auto"/>
            <w:left w:val="none" w:sz="0" w:space="0" w:color="auto"/>
            <w:bottom w:val="none" w:sz="0" w:space="0" w:color="auto"/>
            <w:right w:val="none" w:sz="0" w:space="0" w:color="auto"/>
          </w:divBdr>
          <w:divsChild>
            <w:div w:id="1438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090">
      <w:bodyDiv w:val="1"/>
      <w:marLeft w:val="0"/>
      <w:marRight w:val="0"/>
      <w:marTop w:val="0"/>
      <w:marBottom w:val="0"/>
      <w:divBdr>
        <w:top w:val="none" w:sz="0" w:space="0" w:color="auto"/>
        <w:left w:val="none" w:sz="0" w:space="0" w:color="auto"/>
        <w:bottom w:val="none" w:sz="0" w:space="0" w:color="auto"/>
        <w:right w:val="none" w:sz="0" w:space="0" w:color="auto"/>
      </w:divBdr>
      <w:divsChild>
        <w:div w:id="247158283">
          <w:marLeft w:val="0"/>
          <w:marRight w:val="0"/>
          <w:marTop w:val="75"/>
          <w:marBottom w:val="150"/>
          <w:divBdr>
            <w:top w:val="none" w:sz="0" w:space="0" w:color="auto"/>
            <w:left w:val="none" w:sz="0" w:space="0" w:color="auto"/>
            <w:bottom w:val="none" w:sz="0" w:space="0" w:color="auto"/>
            <w:right w:val="none" w:sz="0" w:space="0" w:color="auto"/>
          </w:divBdr>
        </w:div>
        <w:div w:id="2050521228">
          <w:marLeft w:val="0"/>
          <w:marRight w:val="0"/>
          <w:marTop w:val="75"/>
          <w:marBottom w:val="150"/>
          <w:divBdr>
            <w:top w:val="none" w:sz="0" w:space="0" w:color="auto"/>
            <w:left w:val="none" w:sz="0" w:space="0" w:color="auto"/>
            <w:bottom w:val="none" w:sz="0" w:space="0" w:color="auto"/>
            <w:right w:val="none" w:sz="0" w:space="0" w:color="auto"/>
          </w:divBdr>
          <w:divsChild>
            <w:div w:id="5386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439">
      <w:bodyDiv w:val="1"/>
      <w:marLeft w:val="0"/>
      <w:marRight w:val="0"/>
      <w:marTop w:val="0"/>
      <w:marBottom w:val="0"/>
      <w:divBdr>
        <w:top w:val="none" w:sz="0" w:space="0" w:color="auto"/>
        <w:left w:val="none" w:sz="0" w:space="0" w:color="auto"/>
        <w:bottom w:val="none" w:sz="0" w:space="0" w:color="auto"/>
        <w:right w:val="none" w:sz="0" w:space="0" w:color="auto"/>
      </w:divBdr>
    </w:div>
    <w:div w:id="1073115311">
      <w:bodyDiv w:val="1"/>
      <w:marLeft w:val="0"/>
      <w:marRight w:val="0"/>
      <w:marTop w:val="0"/>
      <w:marBottom w:val="0"/>
      <w:divBdr>
        <w:top w:val="none" w:sz="0" w:space="0" w:color="auto"/>
        <w:left w:val="none" w:sz="0" w:space="0" w:color="auto"/>
        <w:bottom w:val="none" w:sz="0" w:space="0" w:color="auto"/>
        <w:right w:val="none" w:sz="0" w:space="0" w:color="auto"/>
      </w:divBdr>
    </w:div>
    <w:div w:id="1107120666">
      <w:bodyDiv w:val="1"/>
      <w:marLeft w:val="0"/>
      <w:marRight w:val="0"/>
      <w:marTop w:val="0"/>
      <w:marBottom w:val="0"/>
      <w:divBdr>
        <w:top w:val="none" w:sz="0" w:space="0" w:color="auto"/>
        <w:left w:val="none" w:sz="0" w:space="0" w:color="auto"/>
        <w:bottom w:val="none" w:sz="0" w:space="0" w:color="auto"/>
        <w:right w:val="none" w:sz="0" w:space="0" w:color="auto"/>
      </w:divBdr>
    </w:div>
    <w:div w:id="1132208846">
      <w:bodyDiv w:val="1"/>
      <w:marLeft w:val="0"/>
      <w:marRight w:val="0"/>
      <w:marTop w:val="0"/>
      <w:marBottom w:val="0"/>
      <w:divBdr>
        <w:top w:val="none" w:sz="0" w:space="0" w:color="auto"/>
        <w:left w:val="none" w:sz="0" w:space="0" w:color="auto"/>
        <w:bottom w:val="none" w:sz="0" w:space="0" w:color="auto"/>
        <w:right w:val="none" w:sz="0" w:space="0" w:color="auto"/>
      </w:divBdr>
    </w:div>
    <w:div w:id="1150826493">
      <w:bodyDiv w:val="1"/>
      <w:marLeft w:val="0"/>
      <w:marRight w:val="0"/>
      <w:marTop w:val="0"/>
      <w:marBottom w:val="0"/>
      <w:divBdr>
        <w:top w:val="none" w:sz="0" w:space="0" w:color="auto"/>
        <w:left w:val="none" w:sz="0" w:space="0" w:color="auto"/>
        <w:bottom w:val="none" w:sz="0" w:space="0" w:color="auto"/>
        <w:right w:val="none" w:sz="0" w:space="0" w:color="auto"/>
      </w:divBdr>
      <w:divsChild>
        <w:div w:id="16543790">
          <w:marLeft w:val="0"/>
          <w:marRight w:val="0"/>
          <w:marTop w:val="75"/>
          <w:marBottom w:val="150"/>
          <w:divBdr>
            <w:top w:val="none" w:sz="0" w:space="0" w:color="auto"/>
            <w:left w:val="none" w:sz="0" w:space="0" w:color="auto"/>
            <w:bottom w:val="none" w:sz="0" w:space="0" w:color="auto"/>
            <w:right w:val="none" w:sz="0" w:space="0" w:color="auto"/>
          </w:divBdr>
        </w:div>
        <w:div w:id="2048019923">
          <w:marLeft w:val="0"/>
          <w:marRight w:val="0"/>
          <w:marTop w:val="75"/>
          <w:marBottom w:val="150"/>
          <w:divBdr>
            <w:top w:val="none" w:sz="0" w:space="0" w:color="auto"/>
            <w:left w:val="none" w:sz="0" w:space="0" w:color="auto"/>
            <w:bottom w:val="none" w:sz="0" w:space="0" w:color="auto"/>
            <w:right w:val="none" w:sz="0" w:space="0" w:color="auto"/>
          </w:divBdr>
          <w:divsChild>
            <w:div w:id="1323004085">
              <w:marLeft w:val="0"/>
              <w:marRight w:val="0"/>
              <w:marTop w:val="0"/>
              <w:marBottom w:val="0"/>
              <w:divBdr>
                <w:top w:val="none" w:sz="0" w:space="0" w:color="auto"/>
                <w:left w:val="none" w:sz="0" w:space="0" w:color="auto"/>
                <w:bottom w:val="none" w:sz="0" w:space="0" w:color="auto"/>
                <w:right w:val="none" w:sz="0" w:space="0" w:color="auto"/>
              </w:divBdr>
            </w:div>
          </w:divsChild>
        </w:div>
        <w:div w:id="1945728612">
          <w:marLeft w:val="0"/>
          <w:marRight w:val="0"/>
          <w:marTop w:val="75"/>
          <w:marBottom w:val="150"/>
          <w:divBdr>
            <w:top w:val="none" w:sz="0" w:space="0" w:color="auto"/>
            <w:left w:val="none" w:sz="0" w:space="0" w:color="auto"/>
            <w:bottom w:val="none" w:sz="0" w:space="0" w:color="auto"/>
            <w:right w:val="none" w:sz="0" w:space="0" w:color="auto"/>
          </w:divBdr>
          <w:divsChild>
            <w:div w:id="1878199066">
              <w:marLeft w:val="0"/>
              <w:marRight w:val="0"/>
              <w:marTop w:val="0"/>
              <w:marBottom w:val="0"/>
              <w:divBdr>
                <w:top w:val="none" w:sz="0" w:space="0" w:color="auto"/>
                <w:left w:val="none" w:sz="0" w:space="0" w:color="auto"/>
                <w:bottom w:val="none" w:sz="0" w:space="0" w:color="auto"/>
                <w:right w:val="none" w:sz="0" w:space="0" w:color="auto"/>
              </w:divBdr>
            </w:div>
          </w:divsChild>
        </w:div>
        <w:div w:id="2126847739">
          <w:marLeft w:val="0"/>
          <w:marRight w:val="0"/>
          <w:marTop w:val="75"/>
          <w:marBottom w:val="150"/>
          <w:divBdr>
            <w:top w:val="none" w:sz="0" w:space="0" w:color="auto"/>
            <w:left w:val="none" w:sz="0" w:space="0" w:color="auto"/>
            <w:bottom w:val="none" w:sz="0" w:space="0" w:color="auto"/>
            <w:right w:val="none" w:sz="0" w:space="0" w:color="auto"/>
          </w:divBdr>
        </w:div>
        <w:div w:id="515853003">
          <w:marLeft w:val="0"/>
          <w:marRight w:val="0"/>
          <w:marTop w:val="75"/>
          <w:marBottom w:val="150"/>
          <w:divBdr>
            <w:top w:val="none" w:sz="0" w:space="0" w:color="auto"/>
            <w:left w:val="none" w:sz="0" w:space="0" w:color="auto"/>
            <w:bottom w:val="none" w:sz="0" w:space="0" w:color="auto"/>
            <w:right w:val="none" w:sz="0" w:space="0" w:color="auto"/>
          </w:divBdr>
          <w:divsChild>
            <w:div w:id="2100712805">
              <w:marLeft w:val="0"/>
              <w:marRight w:val="0"/>
              <w:marTop w:val="0"/>
              <w:marBottom w:val="0"/>
              <w:divBdr>
                <w:top w:val="none" w:sz="0" w:space="0" w:color="auto"/>
                <w:left w:val="none" w:sz="0" w:space="0" w:color="auto"/>
                <w:bottom w:val="none" w:sz="0" w:space="0" w:color="auto"/>
                <w:right w:val="none" w:sz="0" w:space="0" w:color="auto"/>
              </w:divBdr>
            </w:div>
          </w:divsChild>
        </w:div>
        <w:div w:id="1366637655">
          <w:marLeft w:val="0"/>
          <w:marRight w:val="0"/>
          <w:marTop w:val="75"/>
          <w:marBottom w:val="150"/>
          <w:divBdr>
            <w:top w:val="none" w:sz="0" w:space="0" w:color="auto"/>
            <w:left w:val="none" w:sz="0" w:space="0" w:color="auto"/>
            <w:bottom w:val="none" w:sz="0" w:space="0" w:color="auto"/>
            <w:right w:val="none" w:sz="0" w:space="0" w:color="auto"/>
          </w:divBdr>
          <w:divsChild>
            <w:div w:id="67726746">
              <w:marLeft w:val="0"/>
              <w:marRight w:val="0"/>
              <w:marTop w:val="0"/>
              <w:marBottom w:val="0"/>
              <w:divBdr>
                <w:top w:val="none" w:sz="0" w:space="0" w:color="auto"/>
                <w:left w:val="none" w:sz="0" w:space="0" w:color="auto"/>
                <w:bottom w:val="none" w:sz="0" w:space="0" w:color="auto"/>
                <w:right w:val="none" w:sz="0" w:space="0" w:color="auto"/>
              </w:divBdr>
            </w:div>
          </w:divsChild>
        </w:div>
        <w:div w:id="5057984">
          <w:marLeft w:val="0"/>
          <w:marRight w:val="0"/>
          <w:marTop w:val="75"/>
          <w:marBottom w:val="150"/>
          <w:divBdr>
            <w:top w:val="none" w:sz="0" w:space="0" w:color="auto"/>
            <w:left w:val="none" w:sz="0" w:space="0" w:color="auto"/>
            <w:bottom w:val="none" w:sz="0" w:space="0" w:color="auto"/>
            <w:right w:val="none" w:sz="0" w:space="0" w:color="auto"/>
          </w:divBdr>
        </w:div>
        <w:div w:id="2117363083">
          <w:marLeft w:val="0"/>
          <w:marRight w:val="0"/>
          <w:marTop w:val="75"/>
          <w:marBottom w:val="150"/>
          <w:divBdr>
            <w:top w:val="none" w:sz="0" w:space="0" w:color="auto"/>
            <w:left w:val="none" w:sz="0" w:space="0" w:color="auto"/>
            <w:bottom w:val="none" w:sz="0" w:space="0" w:color="auto"/>
            <w:right w:val="none" w:sz="0" w:space="0" w:color="auto"/>
          </w:divBdr>
          <w:divsChild>
            <w:div w:id="1463498422">
              <w:marLeft w:val="0"/>
              <w:marRight w:val="0"/>
              <w:marTop w:val="0"/>
              <w:marBottom w:val="0"/>
              <w:divBdr>
                <w:top w:val="none" w:sz="0" w:space="0" w:color="auto"/>
                <w:left w:val="none" w:sz="0" w:space="0" w:color="auto"/>
                <w:bottom w:val="none" w:sz="0" w:space="0" w:color="auto"/>
                <w:right w:val="none" w:sz="0" w:space="0" w:color="auto"/>
              </w:divBdr>
            </w:div>
          </w:divsChild>
        </w:div>
        <w:div w:id="495926543">
          <w:marLeft w:val="0"/>
          <w:marRight w:val="0"/>
          <w:marTop w:val="75"/>
          <w:marBottom w:val="150"/>
          <w:divBdr>
            <w:top w:val="none" w:sz="0" w:space="0" w:color="auto"/>
            <w:left w:val="none" w:sz="0" w:space="0" w:color="auto"/>
            <w:bottom w:val="none" w:sz="0" w:space="0" w:color="auto"/>
            <w:right w:val="none" w:sz="0" w:space="0" w:color="auto"/>
          </w:divBdr>
          <w:divsChild>
            <w:div w:id="1298221866">
              <w:marLeft w:val="0"/>
              <w:marRight w:val="0"/>
              <w:marTop w:val="0"/>
              <w:marBottom w:val="0"/>
              <w:divBdr>
                <w:top w:val="none" w:sz="0" w:space="0" w:color="auto"/>
                <w:left w:val="none" w:sz="0" w:space="0" w:color="auto"/>
                <w:bottom w:val="none" w:sz="0" w:space="0" w:color="auto"/>
                <w:right w:val="none" w:sz="0" w:space="0" w:color="auto"/>
              </w:divBdr>
            </w:div>
          </w:divsChild>
        </w:div>
        <w:div w:id="10685421">
          <w:marLeft w:val="0"/>
          <w:marRight w:val="0"/>
          <w:marTop w:val="75"/>
          <w:marBottom w:val="150"/>
          <w:divBdr>
            <w:top w:val="none" w:sz="0" w:space="0" w:color="auto"/>
            <w:left w:val="none" w:sz="0" w:space="0" w:color="auto"/>
            <w:bottom w:val="none" w:sz="0" w:space="0" w:color="auto"/>
            <w:right w:val="none" w:sz="0" w:space="0" w:color="auto"/>
          </w:divBdr>
        </w:div>
        <w:div w:id="1810515808">
          <w:marLeft w:val="0"/>
          <w:marRight w:val="0"/>
          <w:marTop w:val="75"/>
          <w:marBottom w:val="150"/>
          <w:divBdr>
            <w:top w:val="none" w:sz="0" w:space="0" w:color="auto"/>
            <w:left w:val="none" w:sz="0" w:space="0" w:color="auto"/>
            <w:bottom w:val="none" w:sz="0" w:space="0" w:color="auto"/>
            <w:right w:val="none" w:sz="0" w:space="0" w:color="auto"/>
          </w:divBdr>
          <w:divsChild>
            <w:div w:id="285166236">
              <w:marLeft w:val="0"/>
              <w:marRight w:val="0"/>
              <w:marTop w:val="0"/>
              <w:marBottom w:val="0"/>
              <w:divBdr>
                <w:top w:val="none" w:sz="0" w:space="0" w:color="auto"/>
                <w:left w:val="none" w:sz="0" w:space="0" w:color="auto"/>
                <w:bottom w:val="none" w:sz="0" w:space="0" w:color="auto"/>
                <w:right w:val="none" w:sz="0" w:space="0" w:color="auto"/>
              </w:divBdr>
            </w:div>
          </w:divsChild>
        </w:div>
        <w:div w:id="1326130110">
          <w:marLeft w:val="0"/>
          <w:marRight w:val="0"/>
          <w:marTop w:val="75"/>
          <w:marBottom w:val="150"/>
          <w:divBdr>
            <w:top w:val="none" w:sz="0" w:space="0" w:color="auto"/>
            <w:left w:val="none" w:sz="0" w:space="0" w:color="auto"/>
            <w:bottom w:val="none" w:sz="0" w:space="0" w:color="auto"/>
            <w:right w:val="none" w:sz="0" w:space="0" w:color="auto"/>
          </w:divBdr>
          <w:divsChild>
            <w:div w:id="1552840958">
              <w:marLeft w:val="0"/>
              <w:marRight w:val="0"/>
              <w:marTop w:val="0"/>
              <w:marBottom w:val="0"/>
              <w:divBdr>
                <w:top w:val="none" w:sz="0" w:space="0" w:color="auto"/>
                <w:left w:val="none" w:sz="0" w:space="0" w:color="auto"/>
                <w:bottom w:val="none" w:sz="0" w:space="0" w:color="auto"/>
                <w:right w:val="none" w:sz="0" w:space="0" w:color="auto"/>
              </w:divBdr>
            </w:div>
          </w:divsChild>
        </w:div>
        <w:div w:id="1086615774">
          <w:marLeft w:val="0"/>
          <w:marRight w:val="0"/>
          <w:marTop w:val="75"/>
          <w:marBottom w:val="150"/>
          <w:divBdr>
            <w:top w:val="none" w:sz="0" w:space="0" w:color="auto"/>
            <w:left w:val="none" w:sz="0" w:space="0" w:color="auto"/>
            <w:bottom w:val="none" w:sz="0" w:space="0" w:color="auto"/>
            <w:right w:val="none" w:sz="0" w:space="0" w:color="auto"/>
          </w:divBdr>
        </w:div>
        <w:div w:id="686449568">
          <w:marLeft w:val="0"/>
          <w:marRight w:val="0"/>
          <w:marTop w:val="75"/>
          <w:marBottom w:val="150"/>
          <w:divBdr>
            <w:top w:val="none" w:sz="0" w:space="0" w:color="auto"/>
            <w:left w:val="none" w:sz="0" w:space="0" w:color="auto"/>
            <w:bottom w:val="none" w:sz="0" w:space="0" w:color="auto"/>
            <w:right w:val="none" w:sz="0" w:space="0" w:color="auto"/>
          </w:divBdr>
          <w:divsChild>
            <w:div w:id="2014722980">
              <w:marLeft w:val="0"/>
              <w:marRight w:val="0"/>
              <w:marTop w:val="0"/>
              <w:marBottom w:val="0"/>
              <w:divBdr>
                <w:top w:val="none" w:sz="0" w:space="0" w:color="auto"/>
                <w:left w:val="none" w:sz="0" w:space="0" w:color="auto"/>
                <w:bottom w:val="none" w:sz="0" w:space="0" w:color="auto"/>
                <w:right w:val="none" w:sz="0" w:space="0" w:color="auto"/>
              </w:divBdr>
            </w:div>
          </w:divsChild>
        </w:div>
        <w:div w:id="423650527">
          <w:marLeft w:val="0"/>
          <w:marRight w:val="0"/>
          <w:marTop w:val="75"/>
          <w:marBottom w:val="150"/>
          <w:divBdr>
            <w:top w:val="none" w:sz="0" w:space="0" w:color="auto"/>
            <w:left w:val="none" w:sz="0" w:space="0" w:color="auto"/>
            <w:bottom w:val="none" w:sz="0" w:space="0" w:color="auto"/>
            <w:right w:val="none" w:sz="0" w:space="0" w:color="auto"/>
          </w:divBdr>
          <w:divsChild>
            <w:div w:id="154029542">
              <w:marLeft w:val="0"/>
              <w:marRight w:val="0"/>
              <w:marTop w:val="0"/>
              <w:marBottom w:val="0"/>
              <w:divBdr>
                <w:top w:val="none" w:sz="0" w:space="0" w:color="auto"/>
                <w:left w:val="none" w:sz="0" w:space="0" w:color="auto"/>
                <w:bottom w:val="none" w:sz="0" w:space="0" w:color="auto"/>
                <w:right w:val="none" w:sz="0" w:space="0" w:color="auto"/>
              </w:divBdr>
            </w:div>
          </w:divsChild>
        </w:div>
        <w:div w:id="1755980215">
          <w:marLeft w:val="0"/>
          <w:marRight w:val="0"/>
          <w:marTop w:val="75"/>
          <w:marBottom w:val="150"/>
          <w:divBdr>
            <w:top w:val="none" w:sz="0" w:space="0" w:color="auto"/>
            <w:left w:val="none" w:sz="0" w:space="0" w:color="auto"/>
            <w:bottom w:val="none" w:sz="0" w:space="0" w:color="auto"/>
            <w:right w:val="none" w:sz="0" w:space="0" w:color="auto"/>
          </w:divBdr>
        </w:div>
        <w:div w:id="1909148816">
          <w:marLeft w:val="0"/>
          <w:marRight w:val="0"/>
          <w:marTop w:val="75"/>
          <w:marBottom w:val="150"/>
          <w:divBdr>
            <w:top w:val="none" w:sz="0" w:space="0" w:color="auto"/>
            <w:left w:val="none" w:sz="0" w:space="0" w:color="auto"/>
            <w:bottom w:val="none" w:sz="0" w:space="0" w:color="auto"/>
            <w:right w:val="none" w:sz="0" w:space="0" w:color="auto"/>
          </w:divBdr>
          <w:divsChild>
            <w:div w:id="10445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9722">
      <w:bodyDiv w:val="1"/>
      <w:marLeft w:val="0"/>
      <w:marRight w:val="0"/>
      <w:marTop w:val="0"/>
      <w:marBottom w:val="0"/>
      <w:divBdr>
        <w:top w:val="none" w:sz="0" w:space="0" w:color="auto"/>
        <w:left w:val="none" w:sz="0" w:space="0" w:color="auto"/>
        <w:bottom w:val="none" w:sz="0" w:space="0" w:color="auto"/>
        <w:right w:val="none" w:sz="0" w:space="0" w:color="auto"/>
      </w:divBdr>
    </w:div>
    <w:div w:id="1196113235">
      <w:bodyDiv w:val="1"/>
      <w:marLeft w:val="0"/>
      <w:marRight w:val="0"/>
      <w:marTop w:val="0"/>
      <w:marBottom w:val="0"/>
      <w:divBdr>
        <w:top w:val="none" w:sz="0" w:space="0" w:color="auto"/>
        <w:left w:val="none" w:sz="0" w:space="0" w:color="auto"/>
        <w:bottom w:val="none" w:sz="0" w:space="0" w:color="auto"/>
        <w:right w:val="none" w:sz="0" w:space="0" w:color="auto"/>
      </w:divBdr>
    </w:div>
    <w:div w:id="1199392090">
      <w:bodyDiv w:val="1"/>
      <w:marLeft w:val="0"/>
      <w:marRight w:val="0"/>
      <w:marTop w:val="0"/>
      <w:marBottom w:val="0"/>
      <w:divBdr>
        <w:top w:val="none" w:sz="0" w:space="0" w:color="auto"/>
        <w:left w:val="none" w:sz="0" w:space="0" w:color="auto"/>
        <w:bottom w:val="none" w:sz="0" w:space="0" w:color="auto"/>
        <w:right w:val="none" w:sz="0" w:space="0" w:color="auto"/>
      </w:divBdr>
    </w:div>
    <w:div w:id="1212689321">
      <w:bodyDiv w:val="1"/>
      <w:marLeft w:val="0"/>
      <w:marRight w:val="0"/>
      <w:marTop w:val="0"/>
      <w:marBottom w:val="0"/>
      <w:divBdr>
        <w:top w:val="none" w:sz="0" w:space="0" w:color="auto"/>
        <w:left w:val="none" w:sz="0" w:space="0" w:color="auto"/>
        <w:bottom w:val="none" w:sz="0" w:space="0" w:color="auto"/>
        <w:right w:val="none" w:sz="0" w:space="0" w:color="auto"/>
      </w:divBdr>
    </w:div>
    <w:div w:id="1236428035">
      <w:bodyDiv w:val="1"/>
      <w:marLeft w:val="0"/>
      <w:marRight w:val="0"/>
      <w:marTop w:val="0"/>
      <w:marBottom w:val="0"/>
      <w:divBdr>
        <w:top w:val="none" w:sz="0" w:space="0" w:color="auto"/>
        <w:left w:val="none" w:sz="0" w:space="0" w:color="auto"/>
        <w:bottom w:val="none" w:sz="0" w:space="0" w:color="auto"/>
        <w:right w:val="none" w:sz="0" w:space="0" w:color="auto"/>
      </w:divBdr>
    </w:div>
    <w:div w:id="1245801018">
      <w:bodyDiv w:val="1"/>
      <w:marLeft w:val="0"/>
      <w:marRight w:val="0"/>
      <w:marTop w:val="0"/>
      <w:marBottom w:val="0"/>
      <w:divBdr>
        <w:top w:val="none" w:sz="0" w:space="0" w:color="auto"/>
        <w:left w:val="none" w:sz="0" w:space="0" w:color="auto"/>
        <w:bottom w:val="none" w:sz="0" w:space="0" w:color="auto"/>
        <w:right w:val="none" w:sz="0" w:space="0" w:color="auto"/>
      </w:divBdr>
    </w:div>
    <w:div w:id="1258100564">
      <w:bodyDiv w:val="1"/>
      <w:marLeft w:val="0"/>
      <w:marRight w:val="0"/>
      <w:marTop w:val="0"/>
      <w:marBottom w:val="0"/>
      <w:divBdr>
        <w:top w:val="none" w:sz="0" w:space="0" w:color="auto"/>
        <w:left w:val="none" w:sz="0" w:space="0" w:color="auto"/>
        <w:bottom w:val="none" w:sz="0" w:space="0" w:color="auto"/>
        <w:right w:val="none" w:sz="0" w:space="0" w:color="auto"/>
      </w:divBdr>
    </w:div>
    <w:div w:id="1280064496">
      <w:bodyDiv w:val="1"/>
      <w:marLeft w:val="0"/>
      <w:marRight w:val="0"/>
      <w:marTop w:val="0"/>
      <w:marBottom w:val="0"/>
      <w:divBdr>
        <w:top w:val="none" w:sz="0" w:space="0" w:color="auto"/>
        <w:left w:val="none" w:sz="0" w:space="0" w:color="auto"/>
        <w:bottom w:val="none" w:sz="0" w:space="0" w:color="auto"/>
        <w:right w:val="none" w:sz="0" w:space="0" w:color="auto"/>
      </w:divBdr>
    </w:div>
    <w:div w:id="1284772081">
      <w:bodyDiv w:val="1"/>
      <w:marLeft w:val="0"/>
      <w:marRight w:val="0"/>
      <w:marTop w:val="0"/>
      <w:marBottom w:val="0"/>
      <w:divBdr>
        <w:top w:val="none" w:sz="0" w:space="0" w:color="auto"/>
        <w:left w:val="none" w:sz="0" w:space="0" w:color="auto"/>
        <w:bottom w:val="none" w:sz="0" w:space="0" w:color="auto"/>
        <w:right w:val="none" w:sz="0" w:space="0" w:color="auto"/>
      </w:divBdr>
      <w:divsChild>
        <w:div w:id="451826348">
          <w:marLeft w:val="0"/>
          <w:marRight w:val="0"/>
          <w:marTop w:val="75"/>
          <w:marBottom w:val="150"/>
          <w:divBdr>
            <w:top w:val="none" w:sz="0" w:space="0" w:color="auto"/>
            <w:left w:val="none" w:sz="0" w:space="0" w:color="auto"/>
            <w:bottom w:val="none" w:sz="0" w:space="0" w:color="auto"/>
            <w:right w:val="none" w:sz="0" w:space="0" w:color="auto"/>
          </w:divBdr>
        </w:div>
        <w:div w:id="2070178832">
          <w:marLeft w:val="0"/>
          <w:marRight w:val="0"/>
          <w:marTop w:val="75"/>
          <w:marBottom w:val="150"/>
          <w:divBdr>
            <w:top w:val="none" w:sz="0" w:space="0" w:color="auto"/>
            <w:left w:val="none" w:sz="0" w:space="0" w:color="auto"/>
            <w:bottom w:val="none" w:sz="0" w:space="0" w:color="auto"/>
            <w:right w:val="none" w:sz="0" w:space="0" w:color="auto"/>
          </w:divBdr>
          <w:divsChild>
            <w:div w:id="771360902">
              <w:marLeft w:val="0"/>
              <w:marRight w:val="0"/>
              <w:marTop w:val="0"/>
              <w:marBottom w:val="0"/>
              <w:divBdr>
                <w:top w:val="none" w:sz="0" w:space="0" w:color="auto"/>
                <w:left w:val="none" w:sz="0" w:space="0" w:color="auto"/>
                <w:bottom w:val="none" w:sz="0" w:space="0" w:color="auto"/>
                <w:right w:val="none" w:sz="0" w:space="0" w:color="auto"/>
              </w:divBdr>
            </w:div>
          </w:divsChild>
        </w:div>
        <w:div w:id="100951990">
          <w:marLeft w:val="0"/>
          <w:marRight w:val="0"/>
          <w:marTop w:val="75"/>
          <w:marBottom w:val="150"/>
          <w:divBdr>
            <w:top w:val="none" w:sz="0" w:space="0" w:color="auto"/>
            <w:left w:val="none" w:sz="0" w:space="0" w:color="auto"/>
            <w:bottom w:val="none" w:sz="0" w:space="0" w:color="auto"/>
            <w:right w:val="none" w:sz="0" w:space="0" w:color="auto"/>
          </w:divBdr>
          <w:divsChild>
            <w:div w:id="958487669">
              <w:marLeft w:val="0"/>
              <w:marRight w:val="0"/>
              <w:marTop w:val="0"/>
              <w:marBottom w:val="0"/>
              <w:divBdr>
                <w:top w:val="none" w:sz="0" w:space="0" w:color="auto"/>
                <w:left w:val="none" w:sz="0" w:space="0" w:color="auto"/>
                <w:bottom w:val="none" w:sz="0" w:space="0" w:color="auto"/>
                <w:right w:val="none" w:sz="0" w:space="0" w:color="auto"/>
              </w:divBdr>
            </w:div>
          </w:divsChild>
        </w:div>
        <w:div w:id="1203322463">
          <w:marLeft w:val="0"/>
          <w:marRight w:val="0"/>
          <w:marTop w:val="75"/>
          <w:marBottom w:val="150"/>
          <w:divBdr>
            <w:top w:val="none" w:sz="0" w:space="0" w:color="auto"/>
            <w:left w:val="none" w:sz="0" w:space="0" w:color="auto"/>
            <w:bottom w:val="none" w:sz="0" w:space="0" w:color="auto"/>
            <w:right w:val="none" w:sz="0" w:space="0" w:color="auto"/>
          </w:divBdr>
        </w:div>
        <w:div w:id="2076003499">
          <w:marLeft w:val="0"/>
          <w:marRight w:val="0"/>
          <w:marTop w:val="75"/>
          <w:marBottom w:val="150"/>
          <w:divBdr>
            <w:top w:val="none" w:sz="0" w:space="0" w:color="auto"/>
            <w:left w:val="none" w:sz="0" w:space="0" w:color="auto"/>
            <w:bottom w:val="none" w:sz="0" w:space="0" w:color="auto"/>
            <w:right w:val="none" w:sz="0" w:space="0" w:color="auto"/>
          </w:divBdr>
          <w:divsChild>
            <w:div w:id="426197013">
              <w:marLeft w:val="0"/>
              <w:marRight w:val="0"/>
              <w:marTop w:val="0"/>
              <w:marBottom w:val="0"/>
              <w:divBdr>
                <w:top w:val="none" w:sz="0" w:space="0" w:color="auto"/>
                <w:left w:val="none" w:sz="0" w:space="0" w:color="auto"/>
                <w:bottom w:val="none" w:sz="0" w:space="0" w:color="auto"/>
                <w:right w:val="none" w:sz="0" w:space="0" w:color="auto"/>
              </w:divBdr>
            </w:div>
          </w:divsChild>
        </w:div>
        <w:div w:id="1415736654">
          <w:marLeft w:val="0"/>
          <w:marRight w:val="0"/>
          <w:marTop w:val="75"/>
          <w:marBottom w:val="150"/>
          <w:divBdr>
            <w:top w:val="none" w:sz="0" w:space="0" w:color="auto"/>
            <w:left w:val="none" w:sz="0" w:space="0" w:color="auto"/>
            <w:bottom w:val="none" w:sz="0" w:space="0" w:color="auto"/>
            <w:right w:val="none" w:sz="0" w:space="0" w:color="auto"/>
          </w:divBdr>
          <w:divsChild>
            <w:div w:id="1058819807">
              <w:marLeft w:val="0"/>
              <w:marRight w:val="0"/>
              <w:marTop w:val="0"/>
              <w:marBottom w:val="0"/>
              <w:divBdr>
                <w:top w:val="none" w:sz="0" w:space="0" w:color="auto"/>
                <w:left w:val="none" w:sz="0" w:space="0" w:color="auto"/>
                <w:bottom w:val="none" w:sz="0" w:space="0" w:color="auto"/>
                <w:right w:val="none" w:sz="0" w:space="0" w:color="auto"/>
              </w:divBdr>
            </w:div>
          </w:divsChild>
        </w:div>
        <w:div w:id="1790736146">
          <w:marLeft w:val="0"/>
          <w:marRight w:val="0"/>
          <w:marTop w:val="75"/>
          <w:marBottom w:val="150"/>
          <w:divBdr>
            <w:top w:val="none" w:sz="0" w:space="0" w:color="auto"/>
            <w:left w:val="none" w:sz="0" w:space="0" w:color="auto"/>
            <w:bottom w:val="none" w:sz="0" w:space="0" w:color="auto"/>
            <w:right w:val="none" w:sz="0" w:space="0" w:color="auto"/>
          </w:divBdr>
        </w:div>
        <w:div w:id="2029021944">
          <w:marLeft w:val="0"/>
          <w:marRight w:val="0"/>
          <w:marTop w:val="75"/>
          <w:marBottom w:val="150"/>
          <w:divBdr>
            <w:top w:val="none" w:sz="0" w:space="0" w:color="auto"/>
            <w:left w:val="none" w:sz="0" w:space="0" w:color="auto"/>
            <w:bottom w:val="none" w:sz="0" w:space="0" w:color="auto"/>
            <w:right w:val="none" w:sz="0" w:space="0" w:color="auto"/>
          </w:divBdr>
          <w:divsChild>
            <w:div w:id="7860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220">
      <w:bodyDiv w:val="1"/>
      <w:marLeft w:val="0"/>
      <w:marRight w:val="0"/>
      <w:marTop w:val="0"/>
      <w:marBottom w:val="0"/>
      <w:divBdr>
        <w:top w:val="none" w:sz="0" w:space="0" w:color="auto"/>
        <w:left w:val="none" w:sz="0" w:space="0" w:color="auto"/>
        <w:bottom w:val="none" w:sz="0" w:space="0" w:color="auto"/>
        <w:right w:val="none" w:sz="0" w:space="0" w:color="auto"/>
      </w:divBdr>
    </w:div>
    <w:div w:id="1386219790">
      <w:bodyDiv w:val="1"/>
      <w:marLeft w:val="0"/>
      <w:marRight w:val="0"/>
      <w:marTop w:val="0"/>
      <w:marBottom w:val="0"/>
      <w:divBdr>
        <w:top w:val="none" w:sz="0" w:space="0" w:color="auto"/>
        <w:left w:val="none" w:sz="0" w:space="0" w:color="auto"/>
        <w:bottom w:val="none" w:sz="0" w:space="0" w:color="auto"/>
        <w:right w:val="none" w:sz="0" w:space="0" w:color="auto"/>
      </w:divBdr>
    </w:div>
    <w:div w:id="1436562672">
      <w:bodyDiv w:val="1"/>
      <w:marLeft w:val="0"/>
      <w:marRight w:val="0"/>
      <w:marTop w:val="0"/>
      <w:marBottom w:val="0"/>
      <w:divBdr>
        <w:top w:val="none" w:sz="0" w:space="0" w:color="auto"/>
        <w:left w:val="none" w:sz="0" w:space="0" w:color="auto"/>
        <w:bottom w:val="none" w:sz="0" w:space="0" w:color="auto"/>
        <w:right w:val="none" w:sz="0" w:space="0" w:color="auto"/>
      </w:divBdr>
    </w:div>
    <w:div w:id="1510489085">
      <w:bodyDiv w:val="1"/>
      <w:marLeft w:val="0"/>
      <w:marRight w:val="0"/>
      <w:marTop w:val="0"/>
      <w:marBottom w:val="0"/>
      <w:divBdr>
        <w:top w:val="none" w:sz="0" w:space="0" w:color="auto"/>
        <w:left w:val="none" w:sz="0" w:space="0" w:color="auto"/>
        <w:bottom w:val="none" w:sz="0" w:space="0" w:color="auto"/>
        <w:right w:val="none" w:sz="0" w:space="0" w:color="auto"/>
      </w:divBdr>
    </w:div>
    <w:div w:id="1520505591">
      <w:bodyDiv w:val="1"/>
      <w:marLeft w:val="0"/>
      <w:marRight w:val="0"/>
      <w:marTop w:val="0"/>
      <w:marBottom w:val="0"/>
      <w:divBdr>
        <w:top w:val="none" w:sz="0" w:space="0" w:color="auto"/>
        <w:left w:val="none" w:sz="0" w:space="0" w:color="auto"/>
        <w:bottom w:val="none" w:sz="0" w:space="0" w:color="auto"/>
        <w:right w:val="none" w:sz="0" w:space="0" w:color="auto"/>
      </w:divBdr>
    </w:div>
    <w:div w:id="1577087415">
      <w:bodyDiv w:val="1"/>
      <w:marLeft w:val="0"/>
      <w:marRight w:val="0"/>
      <w:marTop w:val="0"/>
      <w:marBottom w:val="0"/>
      <w:divBdr>
        <w:top w:val="none" w:sz="0" w:space="0" w:color="auto"/>
        <w:left w:val="none" w:sz="0" w:space="0" w:color="auto"/>
        <w:bottom w:val="none" w:sz="0" w:space="0" w:color="auto"/>
        <w:right w:val="none" w:sz="0" w:space="0" w:color="auto"/>
      </w:divBdr>
    </w:div>
    <w:div w:id="1577782687">
      <w:bodyDiv w:val="1"/>
      <w:marLeft w:val="0"/>
      <w:marRight w:val="0"/>
      <w:marTop w:val="0"/>
      <w:marBottom w:val="0"/>
      <w:divBdr>
        <w:top w:val="none" w:sz="0" w:space="0" w:color="auto"/>
        <w:left w:val="none" w:sz="0" w:space="0" w:color="auto"/>
        <w:bottom w:val="none" w:sz="0" w:space="0" w:color="auto"/>
        <w:right w:val="none" w:sz="0" w:space="0" w:color="auto"/>
      </w:divBdr>
    </w:div>
    <w:div w:id="1585646751">
      <w:bodyDiv w:val="1"/>
      <w:marLeft w:val="0"/>
      <w:marRight w:val="0"/>
      <w:marTop w:val="0"/>
      <w:marBottom w:val="0"/>
      <w:divBdr>
        <w:top w:val="none" w:sz="0" w:space="0" w:color="auto"/>
        <w:left w:val="none" w:sz="0" w:space="0" w:color="auto"/>
        <w:bottom w:val="none" w:sz="0" w:space="0" w:color="auto"/>
        <w:right w:val="none" w:sz="0" w:space="0" w:color="auto"/>
      </w:divBdr>
    </w:div>
    <w:div w:id="1667437675">
      <w:bodyDiv w:val="1"/>
      <w:marLeft w:val="0"/>
      <w:marRight w:val="0"/>
      <w:marTop w:val="0"/>
      <w:marBottom w:val="0"/>
      <w:divBdr>
        <w:top w:val="none" w:sz="0" w:space="0" w:color="auto"/>
        <w:left w:val="none" w:sz="0" w:space="0" w:color="auto"/>
        <w:bottom w:val="none" w:sz="0" w:space="0" w:color="auto"/>
        <w:right w:val="none" w:sz="0" w:space="0" w:color="auto"/>
      </w:divBdr>
      <w:divsChild>
        <w:div w:id="612053983">
          <w:marLeft w:val="0"/>
          <w:marRight w:val="0"/>
          <w:marTop w:val="75"/>
          <w:marBottom w:val="150"/>
          <w:divBdr>
            <w:top w:val="none" w:sz="0" w:space="0" w:color="auto"/>
            <w:left w:val="none" w:sz="0" w:space="0" w:color="auto"/>
            <w:bottom w:val="none" w:sz="0" w:space="0" w:color="auto"/>
            <w:right w:val="none" w:sz="0" w:space="0" w:color="auto"/>
          </w:divBdr>
        </w:div>
        <w:div w:id="642154034">
          <w:marLeft w:val="0"/>
          <w:marRight w:val="0"/>
          <w:marTop w:val="75"/>
          <w:marBottom w:val="150"/>
          <w:divBdr>
            <w:top w:val="none" w:sz="0" w:space="0" w:color="auto"/>
            <w:left w:val="none" w:sz="0" w:space="0" w:color="auto"/>
            <w:bottom w:val="none" w:sz="0" w:space="0" w:color="auto"/>
            <w:right w:val="none" w:sz="0" w:space="0" w:color="auto"/>
          </w:divBdr>
          <w:divsChild>
            <w:div w:id="1257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3818">
      <w:bodyDiv w:val="1"/>
      <w:marLeft w:val="0"/>
      <w:marRight w:val="0"/>
      <w:marTop w:val="0"/>
      <w:marBottom w:val="0"/>
      <w:divBdr>
        <w:top w:val="none" w:sz="0" w:space="0" w:color="auto"/>
        <w:left w:val="none" w:sz="0" w:space="0" w:color="auto"/>
        <w:bottom w:val="none" w:sz="0" w:space="0" w:color="auto"/>
        <w:right w:val="none" w:sz="0" w:space="0" w:color="auto"/>
      </w:divBdr>
    </w:div>
    <w:div w:id="1710759222">
      <w:bodyDiv w:val="1"/>
      <w:marLeft w:val="0"/>
      <w:marRight w:val="0"/>
      <w:marTop w:val="0"/>
      <w:marBottom w:val="0"/>
      <w:divBdr>
        <w:top w:val="none" w:sz="0" w:space="0" w:color="auto"/>
        <w:left w:val="none" w:sz="0" w:space="0" w:color="auto"/>
        <w:bottom w:val="none" w:sz="0" w:space="0" w:color="auto"/>
        <w:right w:val="none" w:sz="0" w:space="0" w:color="auto"/>
      </w:divBdr>
    </w:div>
    <w:div w:id="1784576182">
      <w:bodyDiv w:val="1"/>
      <w:marLeft w:val="0"/>
      <w:marRight w:val="0"/>
      <w:marTop w:val="0"/>
      <w:marBottom w:val="0"/>
      <w:divBdr>
        <w:top w:val="none" w:sz="0" w:space="0" w:color="auto"/>
        <w:left w:val="none" w:sz="0" w:space="0" w:color="auto"/>
        <w:bottom w:val="none" w:sz="0" w:space="0" w:color="auto"/>
        <w:right w:val="none" w:sz="0" w:space="0" w:color="auto"/>
      </w:divBdr>
    </w:div>
    <w:div w:id="1810391729">
      <w:bodyDiv w:val="1"/>
      <w:marLeft w:val="0"/>
      <w:marRight w:val="0"/>
      <w:marTop w:val="0"/>
      <w:marBottom w:val="0"/>
      <w:divBdr>
        <w:top w:val="none" w:sz="0" w:space="0" w:color="auto"/>
        <w:left w:val="none" w:sz="0" w:space="0" w:color="auto"/>
        <w:bottom w:val="none" w:sz="0" w:space="0" w:color="auto"/>
        <w:right w:val="none" w:sz="0" w:space="0" w:color="auto"/>
      </w:divBdr>
    </w:div>
    <w:div w:id="1810588751">
      <w:bodyDiv w:val="1"/>
      <w:marLeft w:val="0"/>
      <w:marRight w:val="0"/>
      <w:marTop w:val="0"/>
      <w:marBottom w:val="0"/>
      <w:divBdr>
        <w:top w:val="none" w:sz="0" w:space="0" w:color="auto"/>
        <w:left w:val="none" w:sz="0" w:space="0" w:color="auto"/>
        <w:bottom w:val="none" w:sz="0" w:space="0" w:color="auto"/>
        <w:right w:val="none" w:sz="0" w:space="0" w:color="auto"/>
      </w:divBdr>
    </w:div>
    <w:div w:id="1827626658">
      <w:bodyDiv w:val="1"/>
      <w:marLeft w:val="0"/>
      <w:marRight w:val="0"/>
      <w:marTop w:val="0"/>
      <w:marBottom w:val="0"/>
      <w:divBdr>
        <w:top w:val="none" w:sz="0" w:space="0" w:color="auto"/>
        <w:left w:val="none" w:sz="0" w:space="0" w:color="auto"/>
        <w:bottom w:val="none" w:sz="0" w:space="0" w:color="auto"/>
        <w:right w:val="none" w:sz="0" w:space="0" w:color="auto"/>
      </w:divBdr>
    </w:div>
    <w:div w:id="1833134380">
      <w:bodyDiv w:val="1"/>
      <w:marLeft w:val="0"/>
      <w:marRight w:val="0"/>
      <w:marTop w:val="0"/>
      <w:marBottom w:val="0"/>
      <w:divBdr>
        <w:top w:val="none" w:sz="0" w:space="0" w:color="auto"/>
        <w:left w:val="none" w:sz="0" w:space="0" w:color="auto"/>
        <w:bottom w:val="none" w:sz="0" w:space="0" w:color="auto"/>
        <w:right w:val="none" w:sz="0" w:space="0" w:color="auto"/>
      </w:divBdr>
    </w:div>
    <w:div w:id="1873296526">
      <w:bodyDiv w:val="1"/>
      <w:marLeft w:val="0"/>
      <w:marRight w:val="0"/>
      <w:marTop w:val="0"/>
      <w:marBottom w:val="0"/>
      <w:divBdr>
        <w:top w:val="none" w:sz="0" w:space="0" w:color="auto"/>
        <w:left w:val="none" w:sz="0" w:space="0" w:color="auto"/>
        <w:bottom w:val="none" w:sz="0" w:space="0" w:color="auto"/>
        <w:right w:val="none" w:sz="0" w:space="0" w:color="auto"/>
      </w:divBdr>
    </w:div>
    <w:div w:id="1888449944">
      <w:bodyDiv w:val="1"/>
      <w:marLeft w:val="0"/>
      <w:marRight w:val="0"/>
      <w:marTop w:val="0"/>
      <w:marBottom w:val="0"/>
      <w:divBdr>
        <w:top w:val="none" w:sz="0" w:space="0" w:color="auto"/>
        <w:left w:val="none" w:sz="0" w:space="0" w:color="auto"/>
        <w:bottom w:val="none" w:sz="0" w:space="0" w:color="auto"/>
        <w:right w:val="none" w:sz="0" w:space="0" w:color="auto"/>
      </w:divBdr>
    </w:div>
    <w:div w:id="1921911056">
      <w:bodyDiv w:val="1"/>
      <w:marLeft w:val="0"/>
      <w:marRight w:val="0"/>
      <w:marTop w:val="0"/>
      <w:marBottom w:val="0"/>
      <w:divBdr>
        <w:top w:val="none" w:sz="0" w:space="0" w:color="auto"/>
        <w:left w:val="none" w:sz="0" w:space="0" w:color="auto"/>
        <w:bottom w:val="none" w:sz="0" w:space="0" w:color="auto"/>
        <w:right w:val="none" w:sz="0" w:space="0" w:color="auto"/>
      </w:divBdr>
    </w:div>
    <w:div w:id="1933202262">
      <w:bodyDiv w:val="1"/>
      <w:marLeft w:val="0"/>
      <w:marRight w:val="0"/>
      <w:marTop w:val="0"/>
      <w:marBottom w:val="0"/>
      <w:divBdr>
        <w:top w:val="none" w:sz="0" w:space="0" w:color="auto"/>
        <w:left w:val="none" w:sz="0" w:space="0" w:color="auto"/>
        <w:bottom w:val="none" w:sz="0" w:space="0" w:color="auto"/>
        <w:right w:val="none" w:sz="0" w:space="0" w:color="auto"/>
      </w:divBdr>
    </w:div>
    <w:div w:id="1945964824">
      <w:bodyDiv w:val="1"/>
      <w:marLeft w:val="0"/>
      <w:marRight w:val="0"/>
      <w:marTop w:val="0"/>
      <w:marBottom w:val="0"/>
      <w:divBdr>
        <w:top w:val="none" w:sz="0" w:space="0" w:color="auto"/>
        <w:left w:val="none" w:sz="0" w:space="0" w:color="auto"/>
        <w:bottom w:val="none" w:sz="0" w:space="0" w:color="auto"/>
        <w:right w:val="none" w:sz="0" w:space="0" w:color="auto"/>
      </w:divBdr>
    </w:div>
    <w:div w:id="1983654290">
      <w:bodyDiv w:val="1"/>
      <w:marLeft w:val="0"/>
      <w:marRight w:val="0"/>
      <w:marTop w:val="0"/>
      <w:marBottom w:val="0"/>
      <w:divBdr>
        <w:top w:val="none" w:sz="0" w:space="0" w:color="auto"/>
        <w:left w:val="none" w:sz="0" w:space="0" w:color="auto"/>
        <w:bottom w:val="none" w:sz="0" w:space="0" w:color="auto"/>
        <w:right w:val="none" w:sz="0" w:space="0" w:color="auto"/>
      </w:divBdr>
    </w:div>
    <w:div w:id="1995404896">
      <w:bodyDiv w:val="1"/>
      <w:marLeft w:val="0"/>
      <w:marRight w:val="0"/>
      <w:marTop w:val="0"/>
      <w:marBottom w:val="0"/>
      <w:divBdr>
        <w:top w:val="none" w:sz="0" w:space="0" w:color="auto"/>
        <w:left w:val="none" w:sz="0" w:space="0" w:color="auto"/>
        <w:bottom w:val="none" w:sz="0" w:space="0" w:color="auto"/>
        <w:right w:val="none" w:sz="0" w:space="0" w:color="auto"/>
      </w:divBdr>
    </w:div>
    <w:div w:id="2037926087">
      <w:bodyDiv w:val="1"/>
      <w:marLeft w:val="0"/>
      <w:marRight w:val="0"/>
      <w:marTop w:val="0"/>
      <w:marBottom w:val="0"/>
      <w:divBdr>
        <w:top w:val="none" w:sz="0" w:space="0" w:color="auto"/>
        <w:left w:val="none" w:sz="0" w:space="0" w:color="auto"/>
        <w:bottom w:val="none" w:sz="0" w:space="0" w:color="auto"/>
        <w:right w:val="none" w:sz="0" w:space="0" w:color="auto"/>
      </w:divBdr>
      <w:divsChild>
        <w:div w:id="1133209083">
          <w:marLeft w:val="0"/>
          <w:marRight w:val="0"/>
          <w:marTop w:val="75"/>
          <w:marBottom w:val="150"/>
          <w:divBdr>
            <w:top w:val="none" w:sz="0" w:space="0" w:color="auto"/>
            <w:left w:val="none" w:sz="0" w:space="0" w:color="auto"/>
            <w:bottom w:val="none" w:sz="0" w:space="0" w:color="auto"/>
            <w:right w:val="none" w:sz="0" w:space="0" w:color="auto"/>
          </w:divBdr>
        </w:div>
        <w:div w:id="759527788">
          <w:marLeft w:val="0"/>
          <w:marRight w:val="0"/>
          <w:marTop w:val="75"/>
          <w:marBottom w:val="150"/>
          <w:divBdr>
            <w:top w:val="none" w:sz="0" w:space="0" w:color="auto"/>
            <w:left w:val="none" w:sz="0" w:space="0" w:color="auto"/>
            <w:bottom w:val="none" w:sz="0" w:space="0" w:color="auto"/>
            <w:right w:val="none" w:sz="0" w:space="0" w:color="auto"/>
          </w:divBdr>
          <w:divsChild>
            <w:div w:id="2038390151">
              <w:marLeft w:val="0"/>
              <w:marRight w:val="0"/>
              <w:marTop w:val="0"/>
              <w:marBottom w:val="0"/>
              <w:divBdr>
                <w:top w:val="none" w:sz="0" w:space="0" w:color="auto"/>
                <w:left w:val="none" w:sz="0" w:space="0" w:color="auto"/>
                <w:bottom w:val="none" w:sz="0" w:space="0" w:color="auto"/>
                <w:right w:val="none" w:sz="0" w:space="0" w:color="auto"/>
              </w:divBdr>
            </w:div>
          </w:divsChild>
        </w:div>
        <w:div w:id="137193271">
          <w:marLeft w:val="0"/>
          <w:marRight w:val="0"/>
          <w:marTop w:val="75"/>
          <w:marBottom w:val="150"/>
          <w:divBdr>
            <w:top w:val="none" w:sz="0" w:space="0" w:color="auto"/>
            <w:left w:val="none" w:sz="0" w:space="0" w:color="auto"/>
            <w:bottom w:val="none" w:sz="0" w:space="0" w:color="auto"/>
            <w:right w:val="none" w:sz="0" w:space="0" w:color="auto"/>
          </w:divBdr>
          <w:divsChild>
            <w:div w:id="54478386">
              <w:marLeft w:val="0"/>
              <w:marRight w:val="0"/>
              <w:marTop w:val="0"/>
              <w:marBottom w:val="0"/>
              <w:divBdr>
                <w:top w:val="none" w:sz="0" w:space="0" w:color="auto"/>
                <w:left w:val="none" w:sz="0" w:space="0" w:color="auto"/>
                <w:bottom w:val="none" w:sz="0" w:space="0" w:color="auto"/>
                <w:right w:val="none" w:sz="0" w:space="0" w:color="auto"/>
              </w:divBdr>
            </w:div>
          </w:divsChild>
        </w:div>
        <w:div w:id="1322468629">
          <w:marLeft w:val="0"/>
          <w:marRight w:val="0"/>
          <w:marTop w:val="75"/>
          <w:marBottom w:val="150"/>
          <w:divBdr>
            <w:top w:val="none" w:sz="0" w:space="0" w:color="auto"/>
            <w:left w:val="none" w:sz="0" w:space="0" w:color="auto"/>
            <w:bottom w:val="none" w:sz="0" w:space="0" w:color="auto"/>
            <w:right w:val="none" w:sz="0" w:space="0" w:color="auto"/>
          </w:divBdr>
        </w:div>
        <w:div w:id="499007215">
          <w:marLeft w:val="0"/>
          <w:marRight w:val="0"/>
          <w:marTop w:val="75"/>
          <w:marBottom w:val="150"/>
          <w:divBdr>
            <w:top w:val="none" w:sz="0" w:space="0" w:color="auto"/>
            <w:left w:val="none" w:sz="0" w:space="0" w:color="auto"/>
            <w:bottom w:val="none" w:sz="0" w:space="0" w:color="auto"/>
            <w:right w:val="none" w:sz="0" w:space="0" w:color="auto"/>
          </w:divBdr>
          <w:divsChild>
            <w:div w:id="11211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2829">
      <w:bodyDiv w:val="1"/>
      <w:marLeft w:val="0"/>
      <w:marRight w:val="0"/>
      <w:marTop w:val="0"/>
      <w:marBottom w:val="0"/>
      <w:divBdr>
        <w:top w:val="none" w:sz="0" w:space="0" w:color="auto"/>
        <w:left w:val="none" w:sz="0" w:space="0" w:color="auto"/>
        <w:bottom w:val="none" w:sz="0" w:space="0" w:color="auto"/>
        <w:right w:val="none" w:sz="0" w:space="0" w:color="auto"/>
      </w:divBdr>
    </w:div>
    <w:div w:id="2075270156">
      <w:bodyDiv w:val="1"/>
      <w:marLeft w:val="0"/>
      <w:marRight w:val="0"/>
      <w:marTop w:val="0"/>
      <w:marBottom w:val="0"/>
      <w:divBdr>
        <w:top w:val="none" w:sz="0" w:space="0" w:color="auto"/>
        <w:left w:val="none" w:sz="0" w:space="0" w:color="auto"/>
        <w:bottom w:val="none" w:sz="0" w:space="0" w:color="auto"/>
        <w:right w:val="none" w:sz="0" w:space="0" w:color="auto"/>
      </w:divBdr>
    </w:div>
    <w:div w:id="2121874038">
      <w:bodyDiv w:val="1"/>
      <w:marLeft w:val="0"/>
      <w:marRight w:val="0"/>
      <w:marTop w:val="0"/>
      <w:marBottom w:val="0"/>
      <w:divBdr>
        <w:top w:val="none" w:sz="0" w:space="0" w:color="auto"/>
        <w:left w:val="none" w:sz="0" w:space="0" w:color="auto"/>
        <w:bottom w:val="none" w:sz="0" w:space="0" w:color="auto"/>
        <w:right w:val="none" w:sz="0" w:space="0" w:color="auto"/>
      </w:divBdr>
      <w:divsChild>
        <w:div w:id="1842038780">
          <w:marLeft w:val="0"/>
          <w:marRight w:val="0"/>
          <w:marTop w:val="75"/>
          <w:marBottom w:val="150"/>
          <w:divBdr>
            <w:top w:val="none" w:sz="0" w:space="0" w:color="auto"/>
            <w:left w:val="none" w:sz="0" w:space="0" w:color="auto"/>
            <w:bottom w:val="none" w:sz="0" w:space="0" w:color="auto"/>
            <w:right w:val="none" w:sz="0" w:space="0" w:color="auto"/>
          </w:divBdr>
        </w:div>
        <w:div w:id="751664899">
          <w:marLeft w:val="0"/>
          <w:marRight w:val="0"/>
          <w:marTop w:val="75"/>
          <w:marBottom w:val="150"/>
          <w:divBdr>
            <w:top w:val="none" w:sz="0" w:space="0" w:color="auto"/>
            <w:left w:val="none" w:sz="0" w:space="0" w:color="auto"/>
            <w:bottom w:val="none" w:sz="0" w:space="0" w:color="auto"/>
            <w:right w:val="none" w:sz="0" w:space="0" w:color="auto"/>
          </w:divBdr>
          <w:divsChild>
            <w:div w:id="1966353465">
              <w:marLeft w:val="0"/>
              <w:marRight w:val="0"/>
              <w:marTop w:val="0"/>
              <w:marBottom w:val="0"/>
              <w:divBdr>
                <w:top w:val="none" w:sz="0" w:space="0" w:color="auto"/>
                <w:left w:val="none" w:sz="0" w:space="0" w:color="auto"/>
                <w:bottom w:val="none" w:sz="0" w:space="0" w:color="auto"/>
                <w:right w:val="none" w:sz="0" w:space="0" w:color="auto"/>
              </w:divBdr>
            </w:div>
          </w:divsChild>
        </w:div>
        <w:div w:id="1796018189">
          <w:marLeft w:val="0"/>
          <w:marRight w:val="0"/>
          <w:marTop w:val="75"/>
          <w:marBottom w:val="150"/>
          <w:divBdr>
            <w:top w:val="none" w:sz="0" w:space="0" w:color="auto"/>
            <w:left w:val="none" w:sz="0" w:space="0" w:color="auto"/>
            <w:bottom w:val="none" w:sz="0" w:space="0" w:color="auto"/>
            <w:right w:val="none" w:sz="0" w:space="0" w:color="auto"/>
          </w:divBdr>
          <w:divsChild>
            <w:div w:id="484858629">
              <w:marLeft w:val="0"/>
              <w:marRight w:val="0"/>
              <w:marTop w:val="0"/>
              <w:marBottom w:val="0"/>
              <w:divBdr>
                <w:top w:val="none" w:sz="0" w:space="0" w:color="auto"/>
                <w:left w:val="none" w:sz="0" w:space="0" w:color="auto"/>
                <w:bottom w:val="none" w:sz="0" w:space="0" w:color="auto"/>
                <w:right w:val="none" w:sz="0" w:space="0" w:color="auto"/>
              </w:divBdr>
            </w:div>
          </w:divsChild>
        </w:div>
        <w:div w:id="1524397591">
          <w:marLeft w:val="0"/>
          <w:marRight w:val="0"/>
          <w:marTop w:val="75"/>
          <w:marBottom w:val="150"/>
          <w:divBdr>
            <w:top w:val="none" w:sz="0" w:space="0" w:color="auto"/>
            <w:left w:val="none" w:sz="0" w:space="0" w:color="auto"/>
            <w:bottom w:val="none" w:sz="0" w:space="0" w:color="auto"/>
            <w:right w:val="none" w:sz="0" w:space="0" w:color="auto"/>
          </w:divBdr>
        </w:div>
        <w:div w:id="1291131135">
          <w:marLeft w:val="0"/>
          <w:marRight w:val="0"/>
          <w:marTop w:val="75"/>
          <w:marBottom w:val="150"/>
          <w:divBdr>
            <w:top w:val="none" w:sz="0" w:space="0" w:color="auto"/>
            <w:left w:val="none" w:sz="0" w:space="0" w:color="auto"/>
            <w:bottom w:val="none" w:sz="0" w:space="0" w:color="auto"/>
            <w:right w:val="none" w:sz="0" w:space="0" w:color="auto"/>
          </w:divBdr>
          <w:divsChild>
            <w:div w:id="442847450">
              <w:marLeft w:val="0"/>
              <w:marRight w:val="0"/>
              <w:marTop w:val="0"/>
              <w:marBottom w:val="0"/>
              <w:divBdr>
                <w:top w:val="none" w:sz="0" w:space="0" w:color="auto"/>
                <w:left w:val="none" w:sz="0" w:space="0" w:color="auto"/>
                <w:bottom w:val="none" w:sz="0" w:space="0" w:color="auto"/>
                <w:right w:val="none" w:sz="0" w:space="0" w:color="auto"/>
              </w:divBdr>
            </w:div>
          </w:divsChild>
        </w:div>
        <w:div w:id="1187062337">
          <w:marLeft w:val="0"/>
          <w:marRight w:val="0"/>
          <w:marTop w:val="75"/>
          <w:marBottom w:val="150"/>
          <w:divBdr>
            <w:top w:val="none" w:sz="0" w:space="0" w:color="auto"/>
            <w:left w:val="none" w:sz="0" w:space="0" w:color="auto"/>
            <w:bottom w:val="none" w:sz="0" w:space="0" w:color="auto"/>
            <w:right w:val="none" w:sz="0" w:space="0" w:color="auto"/>
          </w:divBdr>
          <w:divsChild>
            <w:div w:id="1958440759">
              <w:marLeft w:val="0"/>
              <w:marRight w:val="0"/>
              <w:marTop w:val="0"/>
              <w:marBottom w:val="0"/>
              <w:divBdr>
                <w:top w:val="none" w:sz="0" w:space="0" w:color="auto"/>
                <w:left w:val="none" w:sz="0" w:space="0" w:color="auto"/>
                <w:bottom w:val="none" w:sz="0" w:space="0" w:color="auto"/>
                <w:right w:val="none" w:sz="0" w:space="0" w:color="auto"/>
              </w:divBdr>
            </w:div>
          </w:divsChild>
        </w:div>
        <w:div w:id="882521101">
          <w:marLeft w:val="0"/>
          <w:marRight w:val="0"/>
          <w:marTop w:val="75"/>
          <w:marBottom w:val="150"/>
          <w:divBdr>
            <w:top w:val="none" w:sz="0" w:space="0" w:color="auto"/>
            <w:left w:val="none" w:sz="0" w:space="0" w:color="auto"/>
            <w:bottom w:val="none" w:sz="0" w:space="0" w:color="auto"/>
            <w:right w:val="none" w:sz="0" w:space="0" w:color="auto"/>
          </w:divBdr>
        </w:div>
        <w:div w:id="496380774">
          <w:marLeft w:val="0"/>
          <w:marRight w:val="0"/>
          <w:marTop w:val="75"/>
          <w:marBottom w:val="150"/>
          <w:divBdr>
            <w:top w:val="none" w:sz="0" w:space="0" w:color="auto"/>
            <w:left w:val="none" w:sz="0" w:space="0" w:color="auto"/>
            <w:bottom w:val="none" w:sz="0" w:space="0" w:color="auto"/>
            <w:right w:val="none" w:sz="0" w:space="0" w:color="auto"/>
          </w:divBdr>
          <w:divsChild>
            <w:div w:id="19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93972" TargetMode="External"/><Relationship Id="rId13" Type="http://schemas.openxmlformats.org/officeDocument/2006/relationships/hyperlink" Target="http://a.co/06Se6Na" TargetMode="External"/><Relationship Id="rId18" Type="http://schemas.openxmlformats.org/officeDocument/2006/relationships/hyperlink" Target="https://www.cancer.gov/publications/patient-education/takingtime.pdf" TargetMode="External"/><Relationship Id="rId26" Type="http://schemas.openxmlformats.org/officeDocument/2006/relationships/hyperlink" Target="https://pqdtopen.proquest.com/doc/2309521814.html?FMT=AI"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onvention.apa.org/2019-video" TargetMode="External"/><Relationship Id="rId34" Type="http://schemas.openxmlformats.org/officeDocument/2006/relationships/hyperlink" Target="https://www.who.int/news-room/fact-sheets/detail/the-top-10-causes-of-death" TargetMode="External"/><Relationship Id="rId42" Type="http://schemas.openxmlformats.org/officeDocument/2006/relationships/fontTable" Target="fontTable.xml"/><Relationship Id="rId7" Type="http://schemas.openxmlformats.org/officeDocument/2006/relationships/hyperlink" Target="https://doi.org/10.1037/ppm0000185" TargetMode="External"/><Relationship Id="rId12" Type="http://schemas.openxmlformats.org/officeDocument/2006/relationships/hyperlink" Target="http://doi.org/xx.xxxxxxxxxx" TargetMode="External"/><Relationship Id="rId17" Type="http://schemas.openxmlformats.org/officeDocument/2006/relationships/hyperlink" Target="https://www.merriam-webster.com/dictionary/semantics" TargetMode="External"/><Relationship Id="rId25" Type="http://schemas.openxmlformats.org/officeDocument/2006/relationships/hyperlink" Target="https://doi.org/10.1007/978-3-030-05348-2_21" TargetMode="External"/><Relationship Id="rId33" Type="http://schemas.openxmlformats.org/officeDocument/2006/relationships/hyperlink" Target="https://www.nimh.nih.gov/health/topics/anxiety-disorders/index.shtml" TargetMode="External"/><Relationship Id="rId38" Type="http://schemas.openxmlformats.org/officeDocument/2006/relationships/hyperlink" Target="https://www.mevzuat.gov.tr/anasayfa/MevzuatFihristDetayIframe?MevzuatTur=7&amp;MevzuatNo=10552&amp;MevzuatTertip=5" TargetMode="External"/><Relationship Id="rId2" Type="http://schemas.openxmlformats.org/officeDocument/2006/relationships/styles" Target="styles.xml"/><Relationship Id="rId16" Type="http://schemas.openxmlformats.org/officeDocument/2006/relationships/hyperlink" Target="https://dictionary.apa.org/just-world-hypothesis" TargetMode="External"/><Relationship Id="rId20" Type="http://schemas.openxmlformats.org/officeDocument/2006/relationships/hyperlink" Target="https://www.fda.gov/news-events/press-announcements/fda-approves-first-contact-lens-indicated-slow-progression-nearsightedness-children" TargetMode="External"/><Relationship Id="rId29" Type="http://schemas.openxmlformats.org/officeDocument/2006/relationships/hyperlink" Target="https://www.huffpost.com/entry/anxiety-love-watching-horror-movies_l_5d277587e4b02a5a5d57b59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chnorhetoric.net/21.1/topoi/butler/index.html" TargetMode="External"/><Relationship Id="rId24" Type="http://schemas.openxmlformats.org/officeDocument/2006/relationships/hyperlink" Target="https://doi.org/10.1007/978-3-662-49096-9" TargetMode="External"/><Relationship Id="rId32" Type="http://schemas.openxmlformats.org/officeDocument/2006/relationships/hyperlink" Target="https://www.spot.im/s/00QeiyApEIFa" TargetMode="External"/><Relationship Id="rId37" Type="http://schemas.openxmlformats.org/officeDocument/2006/relationships/hyperlink" Target="https://www.census.gov/popclock/"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arlychildhoodeducation.digi.hansreitzel.dk/?id=192" TargetMode="External"/><Relationship Id="rId23" Type="http://schemas.openxmlformats.org/officeDocument/2006/relationships/hyperlink" Target="https://doi.org/10.1073/pnas.1910510116" TargetMode="External"/><Relationship Id="rId28" Type="http://schemas.openxmlformats.org/officeDocument/2006/relationships/hyperlink" Target="https://www.oercommons.org/authoring/53029-nursing-clinical-brain/view" TargetMode="External"/><Relationship Id="rId36" Type="http://schemas.openxmlformats.org/officeDocument/2006/relationships/hyperlink" Target="https://www.pewresearch.org/fact-tank/2021/10/01/what-we-know-about-online-learning-and-the-homework-gap-amid-the-pandemic/" TargetMode="External"/><Relationship Id="rId10" Type="http://schemas.openxmlformats.org/officeDocument/2006/relationships/hyperlink" Target="https://doi.org/10.1016/j.chb.2017.02.038" TargetMode="External"/><Relationship Id="rId19" Type="http://schemas.openxmlformats.org/officeDocument/2006/relationships/hyperlink" Target="https://www.cedars-sinai.org/content/dam/cedars-sinai/cancer/sub-clinical-areas/head-neck/documents/hpv-throat-cancer-brochure.pdf" TargetMode="External"/><Relationship Id="rId31" Type="http://schemas.openxmlformats.org/officeDocument/2006/relationships/hyperlink" Target="https://www.cnn.com/2020/06/04/us/coronavirus-newspaper-deliveryman-groceries-senior-citizens-cnnheroes-trnd/index.html" TargetMode="External"/><Relationship Id="rId4" Type="http://schemas.openxmlformats.org/officeDocument/2006/relationships/webSettings" Target="webSettings.xml"/><Relationship Id="rId9" Type="http://schemas.openxmlformats.org/officeDocument/2006/relationships/hyperlink" Target="https://www.catholiccollegesonline.org/pdf/national_ccaa_in_the_news_-_nacac_journal_of_college_admission_winter_2021.pdf" TargetMode="External"/><Relationship Id="rId14" Type="http://schemas.openxmlformats.org/officeDocument/2006/relationships/hyperlink" Target="https://doi.org/10.1037/0000120-016" TargetMode="External"/><Relationship Id="rId22" Type="http://schemas.openxmlformats.org/officeDocument/2006/relationships/hyperlink" Target="https://westernpsych.org/wp-content/uploads/2019/04/WPA-Program-2019-Final-2.pdf" TargetMode="External"/><Relationship Id="rId27" Type="http://schemas.openxmlformats.org/officeDocument/2006/relationships/hyperlink" Target="https://repository.arizona.edu/handle/10150/620615" TargetMode="External"/><Relationship Id="rId30" Type="http://schemas.openxmlformats.org/officeDocument/2006/relationships/hyperlink" Target="https://www.bet.com/news/national/2020/06/10/trayvon-martin-mother-sybrina-fulton-qualifies-for-office-florid.html" TargetMode="External"/><Relationship Id="rId35" Type="http://schemas.openxmlformats.org/officeDocument/2006/relationships/hyperlink" Target="https://www.aarp.org/caregiving/home-care/info-2021/caregiving-questions.html" TargetMode="External"/><Relationship Id="rId43"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9</Pages>
  <Words>3829</Words>
  <Characters>21830</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Can TATLI</dc:creator>
  <cp:keywords/>
  <dc:description/>
  <cp:lastModifiedBy>Yasemin ULUÇAY</cp:lastModifiedBy>
  <cp:revision>53</cp:revision>
  <cp:lastPrinted>2024-07-10T12:47:00Z</cp:lastPrinted>
  <dcterms:created xsi:type="dcterms:W3CDTF">2024-07-09T11:34:00Z</dcterms:created>
  <dcterms:modified xsi:type="dcterms:W3CDTF">2024-10-09T12:24:00Z</dcterms:modified>
</cp:coreProperties>
</file>