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86548" w14:textId="1AB2AD33" w:rsidR="00CF56CD" w:rsidRDefault="00CF56CD" w:rsidP="00EA4F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InTraders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Journal</w:t>
      </w:r>
      <w:proofErr w:type="spellEnd"/>
    </w:p>
    <w:p w14:paraId="4773895A" w14:textId="0AEE1BAD" w:rsidR="00EA4FFB" w:rsidRDefault="00EA4FFB" w:rsidP="00EA4F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Decleration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Artificial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Intelligence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(AI 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Usage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bookmarkEnd w:id="0"/>
    <w:p w14:paraId="36691A90" w14:textId="77777777" w:rsidR="00EA4FFB" w:rsidRDefault="00EA4FFB" w:rsidP="00EA4FF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92CCA1F" w14:textId="77777777" w:rsidR="00EA4FFB" w:rsidRDefault="00EA4FFB" w:rsidP="00EA4F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InTraders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sticks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Publication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Ethics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(COPE)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guidelines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'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artificial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intelligence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(AI)'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context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publications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context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authors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expected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create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articles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submitted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Human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authors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required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comply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points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mention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parts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4652EFDD" w14:textId="77777777" w:rsidR="00EA4FFB" w:rsidRDefault="00EA4FFB" w:rsidP="00EA4FFB">
      <w:pPr>
        <w:pStyle w:val="Liste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Artificial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intelligence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(AI)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cannot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listed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as an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author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cannot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presented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as an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author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76C8BAA3" w14:textId="77777777" w:rsidR="00EA4FFB" w:rsidRDefault="00EA4FFB" w:rsidP="00EA4FFB">
      <w:pPr>
        <w:pStyle w:val="Liste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authors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artificial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intelligence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(AI)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manuscript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describe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detail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tasks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performed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AI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prove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accuracy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0DACF8C0" w14:textId="77777777" w:rsidR="00EA4FFB" w:rsidRDefault="00EA4FFB" w:rsidP="00EA4FFB">
      <w:pPr>
        <w:pStyle w:val="Liste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context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publication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ethics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transparency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taken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account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documents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AI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provided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upon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request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FCFA934" w14:textId="77777777" w:rsidR="00EA4FFB" w:rsidRDefault="00EA4FFB" w:rsidP="00EA4FFB">
      <w:pPr>
        <w:pStyle w:val="Liste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Regardless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preparation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author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legally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ethically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morally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intellectually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responsible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produced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citation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sources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accordance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ethical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principles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opinions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presented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1C9B065C" w14:textId="77777777" w:rsidR="00EA4FFB" w:rsidRDefault="00EA4FFB" w:rsidP="00EA4FFB">
      <w:pPr>
        <w:pStyle w:val="Liste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InTraders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is not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responsible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disputes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arising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artificial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intelligence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(AI).</w:t>
      </w:r>
    </w:p>
    <w:p w14:paraId="024FC26E" w14:textId="098D4A3B" w:rsidR="00EA4FFB" w:rsidRDefault="00EA4FFB" w:rsidP="00EA4FFB">
      <w:pPr>
        <w:pStyle w:val="Liste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5BBD83" wp14:editId="2D6EAA70">
                <wp:simplePos x="0" y="0"/>
                <wp:positionH relativeFrom="column">
                  <wp:posOffset>1148080</wp:posOffset>
                </wp:positionH>
                <wp:positionV relativeFrom="paragraph">
                  <wp:posOffset>184785</wp:posOffset>
                </wp:positionV>
                <wp:extent cx="438150" cy="1809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48A47" id="Dikdörtgen 4" o:spid="_x0000_s1026" style="position:absolute;margin-left:90.4pt;margin-top:14.55pt;width:34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" filled="f" strokecolor="#0a2f40 [1604]" strokeweight="1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82453F" wp14:editId="626B6B03">
                <wp:simplePos x="0" y="0"/>
                <wp:positionH relativeFrom="column">
                  <wp:posOffset>1500505</wp:posOffset>
                </wp:positionH>
                <wp:positionV relativeFrom="paragraph">
                  <wp:posOffset>13335</wp:posOffset>
                </wp:positionV>
                <wp:extent cx="400050" cy="1714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AD8E5" id="Dikdörtgen 1" o:spid="_x0000_s1026" style="position:absolute;margin-left:118.15pt;margin-top:1.05pt;width:31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" filled="f" strokecolor="#0a2f40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AI  </w:t>
      </w:r>
    </w:p>
    <w:p w14:paraId="48E2A29E" w14:textId="1DF2EE5D" w:rsidR="00EA4FFB" w:rsidRDefault="00EA4FFB" w:rsidP="00EA4FFB">
      <w:pPr>
        <w:pStyle w:val="Liste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AI </w: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A768FE" wp14:editId="5B170A4C">
                <wp:simplePos x="0" y="0"/>
                <wp:positionH relativeFrom="column">
                  <wp:posOffset>1500505</wp:posOffset>
                </wp:positionH>
                <wp:positionV relativeFrom="paragraph">
                  <wp:posOffset>-175260</wp:posOffset>
                </wp:positionV>
                <wp:extent cx="400050" cy="1714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B045F" id="Dikdörtgen 2" o:spid="_x0000_s1026" style="position:absolute;margin-left:118.15pt;margin-top:-13.8pt;width:31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" filled="f" strokecolor="#0a2f40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(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mention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parts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.) </w:t>
      </w:r>
    </w:p>
    <w:p w14:paraId="39856B22" w14:textId="77777777" w:rsidR="00EA4FFB" w:rsidRDefault="00EA4FFB" w:rsidP="00EA4F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accept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above-mentioned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artificial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intelligence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policy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InTraders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regardless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preparation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; 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undertake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 am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legally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ethically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morally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intellectually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responsible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produced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citation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sources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accordance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ethical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principles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opinions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content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presented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4E6BB8C3" w14:textId="77777777" w:rsidR="00EA4FFB" w:rsidRDefault="00EA4FFB" w:rsidP="00EA4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59C00A3" w14:textId="77777777" w:rsidR="00EA4FFB" w:rsidRDefault="00EA4FFB" w:rsidP="00EA4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CD120FE" w14:textId="77777777" w:rsidR="00EA4FFB" w:rsidRDefault="00EA4FFB" w:rsidP="00EA4FFB">
      <w:pPr>
        <w:spacing w:after="0" w:line="360" w:lineRule="auto"/>
        <w:ind w:firstLine="6237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… / … / 20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.…</w:t>
      </w:r>
      <w:proofErr w:type="gramEnd"/>
    </w:p>
    <w:p w14:paraId="1DEB7775" w14:textId="77777777" w:rsidR="00EA4FFB" w:rsidRDefault="00EA4FFB" w:rsidP="00EA4FFB">
      <w:pPr>
        <w:spacing w:after="0" w:line="360" w:lineRule="auto"/>
        <w:ind w:left="2160" w:firstLine="72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Responsible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Author Name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D528C68" w14:textId="77777777" w:rsidR="00EA4FFB" w:rsidRDefault="00EA4FFB" w:rsidP="00EA4FFB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Signature</w:t>
      </w:r>
      <w:proofErr w:type="spellEnd"/>
    </w:p>
    <w:p w14:paraId="7C6C72AE" w14:textId="6C72C841" w:rsidR="002309A4" w:rsidRPr="00EA4FFB" w:rsidRDefault="002309A4" w:rsidP="00EA4FFB"/>
    <w:sectPr w:rsidR="002309A4" w:rsidRPr="00EA4FFB" w:rsidSect="0043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5F42"/>
    <w:multiLevelType w:val="hybridMultilevel"/>
    <w:tmpl w:val="6F384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82"/>
    <w:rsid w:val="00217564"/>
    <w:rsid w:val="002309A4"/>
    <w:rsid w:val="002F5B30"/>
    <w:rsid w:val="00410731"/>
    <w:rsid w:val="004232DB"/>
    <w:rsid w:val="004347FA"/>
    <w:rsid w:val="0050640E"/>
    <w:rsid w:val="0050669B"/>
    <w:rsid w:val="005975B0"/>
    <w:rsid w:val="0097327F"/>
    <w:rsid w:val="00BA1782"/>
    <w:rsid w:val="00C817AC"/>
    <w:rsid w:val="00CF56CD"/>
    <w:rsid w:val="00DD58F7"/>
    <w:rsid w:val="00E26F43"/>
    <w:rsid w:val="00EA4FFB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8527"/>
  <w15:chartTrackingRefBased/>
  <w15:docId w15:val="{8425C2A8-6E8D-4B47-83EA-7ADAEE95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1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1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1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1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1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1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1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1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1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1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1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17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17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17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17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17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17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1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1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1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17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17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17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1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17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1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</cp:lastModifiedBy>
  <cp:revision>2</cp:revision>
  <dcterms:created xsi:type="dcterms:W3CDTF">2024-10-22T16:01:00Z</dcterms:created>
  <dcterms:modified xsi:type="dcterms:W3CDTF">2024-10-22T16:01:00Z</dcterms:modified>
</cp:coreProperties>
</file>