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EA" w:rsidRPr="00C561CE" w:rsidRDefault="002203EA" w:rsidP="002203EA">
      <w:pPr>
        <w:spacing w:before="120" w:after="120" w:line="360" w:lineRule="auto"/>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Derleme Çalışması</w:t>
      </w:r>
    </w:p>
    <w:p w:rsidR="002203EA" w:rsidRPr="00C561CE" w:rsidRDefault="002203EA" w:rsidP="002203EA">
      <w:pPr>
        <w:spacing w:before="120" w:after="120" w:line="360" w:lineRule="auto"/>
        <w:jc w:val="center"/>
        <w:rPr>
          <w:rFonts w:ascii="Times New Roman" w:eastAsia="Calibri" w:hAnsi="Times New Roman" w:cs="Times New Roman"/>
          <w:color w:val="000000"/>
          <w:sz w:val="70"/>
          <w:szCs w:val="70"/>
        </w:rPr>
      </w:pPr>
      <w:r w:rsidRPr="00C561CE">
        <w:rPr>
          <w:rFonts w:ascii="Times New Roman" w:eastAsia="Calibri" w:hAnsi="Times New Roman" w:cs="Times New Roman"/>
          <w:color w:val="000000"/>
          <w:sz w:val="70"/>
          <w:szCs w:val="70"/>
        </w:rPr>
        <w:t>Makale Başlığı</w:t>
      </w:r>
    </w:p>
    <w:p w:rsidR="002203EA" w:rsidRPr="00C561CE" w:rsidRDefault="002203EA" w:rsidP="002203EA">
      <w:pPr>
        <w:spacing w:before="120" w:after="120" w:line="360" w:lineRule="auto"/>
        <w:jc w:val="center"/>
        <w:rPr>
          <w:rFonts w:ascii="Times New Roman" w:eastAsia="Calibri" w:hAnsi="Times New Roman" w:cs="Times New Roman"/>
          <w:b/>
          <w:bCs/>
          <w:i/>
          <w:iCs/>
          <w:color w:val="000000"/>
          <w:sz w:val="28"/>
          <w:szCs w:val="28"/>
        </w:rPr>
      </w:pPr>
    </w:p>
    <w:p w:rsidR="002203EA" w:rsidRPr="00C561CE" w:rsidRDefault="002203EA" w:rsidP="002203EA">
      <w:pPr>
        <w:spacing w:before="120" w:after="120" w:line="360" w:lineRule="auto"/>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Özet</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 xml:space="preserve">Arka plan: </w:t>
      </w: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Amaç:</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Yöntem:</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Bulgular:</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Sonuç:</w:t>
      </w:r>
      <w:r w:rsidRPr="00C561CE">
        <w:rPr>
          <w:rFonts w:ascii="Times New Roman" w:eastAsia="Calibri" w:hAnsi="Times New Roman" w:cs="Times New Roman"/>
          <w:color w:val="000000"/>
          <w:sz w:val="20"/>
          <w:szCs w:val="20"/>
        </w:rPr>
        <w:t xml:space="preserve"> Metin Metin Metin Metin Metin Metin Metin Metin 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jc w:val="left"/>
        <w:rPr>
          <w:rFonts w:ascii="Times New Roman" w:eastAsia="Calibri" w:hAnsi="Times New Roman" w:cs="Times New Roman"/>
          <w:color w:val="000000"/>
          <w:sz w:val="20"/>
          <w:szCs w:val="20"/>
        </w:rPr>
        <w:sectPr w:rsidR="002203EA" w:rsidRPr="00C561CE" w:rsidSect="00FA50F9">
          <w:footnotePr>
            <w:numFmt w:val="chicago"/>
            <w:numRestart w:val="eachSect"/>
          </w:footnotePr>
          <w:pgSz w:w="11906" w:h="16838" w:code="9"/>
          <w:pgMar w:top="1440" w:right="1440" w:bottom="1440" w:left="1440" w:header="708" w:footer="708" w:gutter="0"/>
          <w:pgNumType w:start="1"/>
          <w:cols w:space="708"/>
          <w:docGrid w:linePitch="360"/>
        </w:sectPr>
      </w:pPr>
      <w:r w:rsidRPr="00C561CE">
        <w:rPr>
          <w:rFonts w:ascii="Times New Roman" w:eastAsia="Calibri" w:hAnsi="Times New Roman" w:cs="Times New Roman"/>
          <w:b/>
          <w:bCs/>
          <w:color w:val="000000"/>
          <w:sz w:val="20"/>
          <w:szCs w:val="20"/>
        </w:rPr>
        <w:t xml:space="preserve">Anahtar Kelimeler: </w:t>
      </w:r>
      <w:r w:rsidRPr="00C561CE">
        <w:rPr>
          <w:rFonts w:ascii="Times New Roman" w:eastAsia="Calibri" w:hAnsi="Times New Roman" w:cs="Times New Roman"/>
          <w:color w:val="000000"/>
          <w:sz w:val="20"/>
          <w:szCs w:val="20"/>
        </w:rPr>
        <w:t xml:space="preserve">Kelime, Kelime, Kelime, Kelime, Kelime </w:t>
      </w:r>
    </w:p>
    <w:p w:rsidR="002203EA" w:rsidRPr="00C561CE" w:rsidRDefault="002203EA" w:rsidP="002203EA">
      <w:pPr>
        <w:spacing w:before="120" w:after="120" w:line="360" w:lineRule="auto"/>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lastRenderedPageBreak/>
        <w:t>Compilation Study</w:t>
      </w:r>
    </w:p>
    <w:p w:rsidR="002203EA" w:rsidRPr="00C561CE" w:rsidRDefault="002203EA" w:rsidP="002203EA">
      <w:pPr>
        <w:spacing w:before="120" w:after="120" w:line="360" w:lineRule="auto"/>
        <w:jc w:val="center"/>
        <w:rPr>
          <w:rFonts w:ascii="Times New Roman" w:eastAsia="Calibri" w:hAnsi="Times New Roman" w:cs="Times New Roman"/>
          <w:color w:val="000000"/>
          <w:sz w:val="70"/>
          <w:szCs w:val="70"/>
        </w:rPr>
      </w:pPr>
      <w:r w:rsidRPr="00C561CE">
        <w:rPr>
          <w:rFonts w:ascii="Times New Roman" w:eastAsia="Calibri" w:hAnsi="Times New Roman" w:cs="Times New Roman"/>
          <w:color w:val="000000"/>
          <w:sz w:val="70"/>
          <w:szCs w:val="70"/>
        </w:rPr>
        <w:t>Article Title</w:t>
      </w:r>
    </w:p>
    <w:p w:rsidR="002203EA" w:rsidRPr="00C561CE" w:rsidRDefault="002203EA" w:rsidP="002203EA">
      <w:pPr>
        <w:spacing w:before="120" w:after="120" w:line="360" w:lineRule="auto"/>
        <w:jc w:val="center"/>
        <w:rPr>
          <w:rFonts w:ascii="Times New Roman" w:eastAsia="Calibri" w:hAnsi="Times New Roman" w:cs="Times New Roman"/>
          <w:b/>
          <w:bCs/>
          <w:i/>
          <w:iCs/>
          <w:color w:val="000000"/>
          <w:sz w:val="28"/>
          <w:szCs w:val="28"/>
        </w:rPr>
      </w:pPr>
      <w:bookmarkStart w:id="0" w:name="_GoBack"/>
      <w:bookmarkEnd w:id="0"/>
    </w:p>
    <w:p w:rsidR="002203EA" w:rsidRPr="00C561CE" w:rsidRDefault="002203EA" w:rsidP="002203EA">
      <w:pPr>
        <w:spacing w:before="120" w:after="120" w:line="360" w:lineRule="auto"/>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Abstract</w:t>
      </w:r>
    </w:p>
    <w:p w:rsidR="002203EA" w:rsidRPr="00C561CE" w:rsidRDefault="002203EA" w:rsidP="002203EA">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Background:</w:t>
      </w:r>
      <w:r w:rsidRPr="00C561CE">
        <w:rPr>
          <w:rFonts w:ascii="Times New Roman" w:eastAsia="Calibri" w:hAnsi="Times New Roman" w:cs="Times New Roman"/>
          <w:color w:val="000000"/>
          <w:sz w:val="20"/>
          <w:szCs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203EA" w:rsidRPr="00C561CE" w:rsidRDefault="002203EA" w:rsidP="002203EA">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Objective:</w:t>
      </w:r>
      <w:r w:rsidRPr="00C561CE">
        <w:rPr>
          <w:rFonts w:ascii="Times New Roman" w:eastAsia="Calibri" w:hAnsi="Times New Roman" w:cs="Times New Roman"/>
          <w:color w:val="000000"/>
          <w:sz w:val="20"/>
          <w:szCs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203EA" w:rsidRPr="00C561CE" w:rsidRDefault="002203EA" w:rsidP="002203EA">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Method:</w:t>
      </w:r>
      <w:r w:rsidRPr="00C561CE">
        <w:rPr>
          <w:rFonts w:ascii="Times New Roman" w:eastAsia="Calibri" w:hAnsi="Times New Roman" w:cs="Times New Roman"/>
          <w:color w:val="000000"/>
          <w:sz w:val="20"/>
          <w:szCs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203EA" w:rsidRPr="00C561CE" w:rsidRDefault="002203EA" w:rsidP="002203EA">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Results:</w:t>
      </w:r>
      <w:r w:rsidRPr="00C561CE">
        <w:rPr>
          <w:rFonts w:ascii="Times New Roman" w:eastAsia="Calibri" w:hAnsi="Times New Roman" w:cs="Times New Roman"/>
          <w:color w:val="000000"/>
          <w:sz w:val="20"/>
          <w:szCs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203EA" w:rsidRPr="00C561CE" w:rsidRDefault="002203EA" w:rsidP="002203EA">
      <w:pPr>
        <w:spacing w:before="120" w:after="120"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Conclusion:</w:t>
      </w:r>
      <w:r w:rsidRPr="00C561CE">
        <w:rPr>
          <w:rFonts w:ascii="Times New Roman" w:eastAsia="Calibri" w:hAnsi="Times New Roman" w:cs="Times New Roman"/>
          <w:color w:val="000000"/>
          <w:sz w:val="20"/>
          <w:szCs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203EA" w:rsidRPr="00C561CE" w:rsidRDefault="002203EA" w:rsidP="002203EA">
      <w:pPr>
        <w:jc w:val="left"/>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Keywords</w:t>
      </w:r>
      <w:r w:rsidRPr="00C561CE">
        <w:rPr>
          <w:rFonts w:ascii="Times New Roman" w:eastAsia="Calibri" w:hAnsi="Times New Roman" w:cs="Times New Roman"/>
          <w:color w:val="000000"/>
          <w:sz w:val="20"/>
          <w:szCs w:val="20"/>
        </w:rPr>
        <w:t xml:space="preserve">: Text, Text, Text, Text, Text </w:t>
      </w:r>
      <w:r w:rsidRPr="00C561CE">
        <w:rPr>
          <w:rFonts w:ascii="Times New Roman" w:eastAsia="Calibri" w:hAnsi="Times New Roman" w:cs="Times New Roman"/>
          <w:color w:val="000000"/>
          <w:sz w:val="20"/>
          <w:szCs w:val="20"/>
        </w:rPr>
        <w:br w:type="page"/>
      </w:r>
    </w:p>
    <w:p w:rsidR="002203EA" w:rsidRPr="00C561CE" w:rsidRDefault="002203EA" w:rsidP="002203EA">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lastRenderedPageBreak/>
        <w:t xml:space="preserve">Giriş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after="0" w:line="360" w:lineRule="auto"/>
        <w:ind w:right="66"/>
        <w:rPr>
          <w:rFonts w:ascii="Times New Roman" w:eastAsia="Calibri" w:hAnsi="Times New Roman" w:cs="Times New Roman"/>
          <w:i/>
          <w:iCs/>
          <w:color w:val="000000"/>
          <w:sz w:val="20"/>
          <w:szCs w:val="20"/>
        </w:rPr>
      </w:pPr>
      <w:r w:rsidRPr="00C561CE">
        <w:rPr>
          <w:rFonts w:ascii="Times New Roman" w:eastAsia="Calibri" w:hAnsi="Times New Roman" w:cs="Times New Roman"/>
          <w:i/>
          <w:iCs/>
          <w:noProof/>
          <w:color w:val="000000"/>
          <w:sz w:val="20"/>
          <w:szCs w:val="20"/>
          <w:lang w:eastAsia="tr-TR"/>
        </w:rPr>
        <w:drawing>
          <wp:inline distT="0" distB="0" distL="0" distR="0" wp14:anchorId="4E3B407D" wp14:editId="5225DADE">
            <wp:extent cx="5689600" cy="2125345"/>
            <wp:effectExtent l="0" t="19050" r="25400" b="2730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203EA" w:rsidRPr="00C561CE" w:rsidRDefault="002203EA" w:rsidP="002203EA">
      <w:pPr>
        <w:spacing w:before="120" w:after="120"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Şekil 1. </w:t>
      </w:r>
      <w:r w:rsidRPr="00C561CE">
        <w:rPr>
          <w:rFonts w:ascii="Times New Roman" w:eastAsia="Calibri" w:hAnsi="Times New Roman" w:cs="Times New Roman"/>
          <w:i/>
          <w:iCs/>
          <w:color w:val="000000"/>
          <w:sz w:val="20"/>
          <w:szCs w:val="20"/>
        </w:rPr>
        <w:t>Maslow İnsan İhtiyaçları Hiyerarşisi.</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2203EA" w:rsidRPr="00C561CE" w:rsidRDefault="002203EA" w:rsidP="002203EA">
      <w:pPr>
        <w:spacing w:before="120" w:after="120"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lastRenderedPageBreak/>
        <w:t xml:space="preserve">Tablo 1. </w:t>
      </w:r>
      <w:r w:rsidRPr="00C561CE">
        <w:rPr>
          <w:rFonts w:ascii="Times New Roman" w:eastAsia="Calibri" w:hAnsi="Times New Roman" w:cs="Times New Roman"/>
          <w:i/>
          <w:iCs/>
          <w:color w:val="000000"/>
          <w:sz w:val="20"/>
          <w:szCs w:val="20"/>
        </w:rPr>
        <w:t>Katılımcıların Söylemlerinin İhtiyaçlar Hiyerarşisine Göre Dağılımı.</w:t>
      </w:r>
    </w:p>
    <w:tbl>
      <w:tblPr>
        <w:tblStyle w:val="Stil1"/>
        <w:tblW w:w="0" w:type="auto"/>
        <w:tblLook w:val="04A0" w:firstRow="1" w:lastRow="0" w:firstColumn="1" w:lastColumn="0" w:noHBand="0" w:noVBand="1"/>
      </w:tblPr>
      <w:tblGrid>
        <w:gridCol w:w="3005"/>
        <w:gridCol w:w="3005"/>
        <w:gridCol w:w="3006"/>
      </w:tblGrid>
      <w:tr w:rsidR="002203EA" w:rsidRPr="00C561CE" w:rsidTr="00CE3DCB">
        <w:tc>
          <w:tcPr>
            <w:tcW w:w="3005" w:type="dxa"/>
            <w:tcBorders>
              <w:top w:val="single" w:sz="4" w:space="0" w:color="000000"/>
              <w:bottom w:val="single" w:sz="4" w:space="0" w:color="000000"/>
            </w:tcBorders>
          </w:tcPr>
          <w:p w:rsidR="002203EA" w:rsidRPr="00C561CE" w:rsidRDefault="002203EA" w:rsidP="00CE3DCB">
            <w:pPr>
              <w:spacing w:line="360" w:lineRule="auto"/>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İhtiyaçlar </w:t>
            </w:r>
          </w:p>
        </w:tc>
        <w:tc>
          <w:tcPr>
            <w:tcW w:w="3005" w:type="dxa"/>
            <w:tcBorders>
              <w:top w:val="single" w:sz="4" w:space="0" w:color="000000"/>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N</w:t>
            </w:r>
          </w:p>
        </w:tc>
        <w:tc>
          <w:tcPr>
            <w:tcW w:w="3006" w:type="dxa"/>
            <w:tcBorders>
              <w:top w:val="single" w:sz="4" w:space="0" w:color="000000"/>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3B3838"/>
                <w:sz w:val="20"/>
                <w:szCs w:val="20"/>
                <w:shd w:val="clear" w:color="auto" w:fill="FFFFFF"/>
              </w:rPr>
              <w:t>%</w:t>
            </w:r>
          </w:p>
        </w:tc>
      </w:tr>
      <w:tr w:rsidR="002203EA" w:rsidRPr="00C561CE" w:rsidTr="00CE3DCB">
        <w:tc>
          <w:tcPr>
            <w:tcW w:w="3005" w:type="dxa"/>
            <w:tcBorders>
              <w:top w:val="single" w:sz="4" w:space="0" w:color="000000"/>
            </w:tcBorders>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Fizyolojik İhtiyaçlar</w:t>
            </w:r>
          </w:p>
        </w:tc>
        <w:tc>
          <w:tcPr>
            <w:tcW w:w="3005" w:type="dxa"/>
            <w:tcBorders>
              <w:top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8</w:t>
            </w:r>
          </w:p>
        </w:tc>
        <w:tc>
          <w:tcPr>
            <w:tcW w:w="3006" w:type="dxa"/>
            <w:tcBorders>
              <w:top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40</w:t>
            </w:r>
          </w:p>
        </w:tc>
      </w:tr>
      <w:tr w:rsidR="002203EA" w:rsidRPr="00C561CE" w:rsidTr="00CE3DCB">
        <w:tc>
          <w:tcPr>
            <w:tcW w:w="3005" w:type="dxa"/>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Güvenlik İhtiyacı</w:t>
            </w:r>
          </w:p>
        </w:tc>
        <w:tc>
          <w:tcPr>
            <w:tcW w:w="3005"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6</w:t>
            </w:r>
          </w:p>
        </w:tc>
        <w:tc>
          <w:tcPr>
            <w:tcW w:w="3006"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30</w:t>
            </w:r>
          </w:p>
        </w:tc>
      </w:tr>
      <w:tr w:rsidR="002203EA" w:rsidRPr="00C561CE" w:rsidTr="00CE3DCB">
        <w:tc>
          <w:tcPr>
            <w:tcW w:w="3005" w:type="dxa"/>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Sevgi İhtiyacı</w:t>
            </w:r>
          </w:p>
        </w:tc>
        <w:tc>
          <w:tcPr>
            <w:tcW w:w="3005"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4</w:t>
            </w:r>
          </w:p>
        </w:tc>
        <w:tc>
          <w:tcPr>
            <w:tcW w:w="3006"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20</w:t>
            </w:r>
          </w:p>
        </w:tc>
      </w:tr>
      <w:tr w:rsidR="002203EA" w:rsidRPr="00C561CE" w:rsidTr="00CE3DCB">
        <w:tc>
          <w:tcPr>
            <w:tcW w:w="3005" w:type="dxa"/>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Saygı İhtiyacı</w:t>
            </w:r>
          </w:p>
        </w:tc>
        <w:tc>
          <w:tcPr>
            <w:tcW w:w="3005"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1</w:t>
            </w:r>
          </w:p>
        </w:tc>
        <w:tc>
          <w:tcPr>
            <w:tcW w:w="3006" w:type="dxa"/>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5</w:t>
            </w:r>
          </w:p>
        </w:tc>
      </w:tr>
      <w:tr w:rsidR="002203EA" w:rsidRPr="00C561CE" w:rsidTr="00CE3DCB">
        <w:tc>
          <w:tcPr>
            <w:tcW w:w="3005" w:type="dxa"/>
            <w:tcBorders>
              <w:bottom w:val="single" w:sz="4" w:space="0" w:color="000000"/>
            </w:tcBorders>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Kendini Gerçekleştirme</w:t>
            </w:r>
          </w:p>
        </w:tc>
        <w:tc>
          <w:tcPr>
            <w:tcW w:w="3005" w:type="dxa"/>
            <w:tcBorders>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1</w:t>
            </w:r>
          </w:p>
        </w:tc>
        <w:tc>
          <w:tcPr>
            <w:tcW w:w="3006" w:type="dxa"/>
            <w:tcBorders>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5</w:t>
            </w:r>
          </w:p>
        </w:tc>
      </w:tr>
      <w:tr w:rsidR="002203EA" w:rsidRPr="00C561CE" w:rsidTr="00CE3DCB">
        <w:tc>
          <w:tcPr>
            <w:tcW w:w="3005" w:type="dxa"/>
            <w:tcBorders>
              <w:top w:val="single" w:sz="4" w:space="0" w:color="000000"/>
              <w:bottom w:val="single" w:sz="4" w:space="0" w:color="000000"/>
            </w:tcBorders>
          </w:tcPr>
          <w:p w:rsidR="002203EA" w:rsidRPr="00C561CE" w:rsidRDefault="002203EA" w:rsidP="00CE3DCB">
            <w:pPr>
              <w:spacing w:line="360" w:lineRule="auto"/>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Toplam</w:t>
            </w:r>
          </w:p>
        </w:tc>
        <w:tc>
          <w:tcPr>
            <w:tcW w:w="3005" w:type="dxa"/>
            <w:tcBorders>
              <w:top w:val="single" w:sz="4" w:space="0" w:color="000000"/>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20</w:t>
            </w:r>
          </w:p>
        </w:tc>
        <w:tc>
          <w:tcPr>
            <w:tcW w:w="3006" w:type="dxa"/>
            <w:tcBorders>
              <w:top w:val="single" w:sz="4" w:space="0" w:color="000000"/>
              <w:bottom w:val="single" w:sz="4" w:space="0" w:color="000000"/>
            </w:tcBorders>
          </w:tcPr>
          <w:p w:rsidR="002203EA" w:rsidRPr="00C561CE" w:rsidRDefault="002203EA" w:rsidP="00CE3DCB">
            <w:pPr>
              <w:spacing w:line="360" w:lineRule="auto"/>
              <w:jc w:val="center"/>
              <w:rPr>
                <w:rFonts w:ascii="Times New Roman" w:eastAsia="Calibri" w:hAnsi="Times New Roman" w:cs="Times New Roman"/>
                <w:color w:val="000000"/>
                <w:sz w:val="20"/>
                <w:szCs w:val="20"/>
              </w:rPr>
            </w:pPr>
            <w:r w:rsidRPr="00C561CE">
              <w:rPr>
                <w:rFonts w:ascii="Times New Roman" w:eastAsia="Calibri" w:hAnsi="Times New Roman" w:cs="Times New Roman"/>
                <w:b/>
                <w:bCs/>
                <w:color w:val="000000"/>
                <w:sz w:val="20"/>
                <w:szCs w:val="20"/>
              </w:rPr>
              <w:t>100</w:t>
            </w:r>
          </w:p>
        </w:tc>
      </w:tr>
    </w:tbl>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Tablo 1’e göre 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p>
    <w:p w:rsidR="002203EA" w:rsidRPr="00C561CE" w:rsidRDefault="002203EA" w:rsidP="002203EA">
      <w:pPr>
        <w:numPr>
          <w:ilvl w:val="0"/>
          <w:numId w:val="1"/>
        </w:numPr>
        <w:spacing w:before="120" w:after="120" w:line="360" w:lineRule="auto"/>
        <w:ind w:left="284" w:hanging="284"/>
        <w:contextualSpacing/>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Yöntem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Araştırma Modeli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Evren ve Örneklem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Veri Toplama Süreci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Veri Analizi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jc w:val="left"/>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lastRenderedPageBreak/>
        <w:t xml:space="preserve">Etik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Sınırlılıklar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p>
    <w:p w:rsidR="002203EA" w:rsidRPr="00C561CE" w:rsidRDefault="002203EA" w:rsidP="002203EA">
      <w:pPr>
        <w:numPr>
          <w:ilvl w:val="0"/>
          <w:numId w:val="1"/>
        </w:numPr>
        <w:spacing w:before="120" w:after="120" w:line="360" w:lineRule="auto"/>
        <w:ind w:left="284" w:hanging="284"/>
        <w:contextualSpacing/>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Bulgular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numPr>
          <w:ilvl w:val="1"/>
          <w:numId w:val="1"/>
        </w:numPr>
        <w:spacing w:before="120" w:after="120" w:line="360" w:lineRule="auto"/>
        <w:ind w:left="426" w:hanging="426"/>
        <w:contextualSpacing/>
        <w:rPr>
          <w:rFonts w:ascii="Times New Roman" w:eastAsia="Calibri" w:hAnsi="Times New Roman" w:cs="Times New Roman"/>
          <w:b/>
          <w:bCs/>
          <w:color w:val="000000"/>
          <w:sz w:val="20"/>
          <w:szCs w:val="20"/>
        </w:rPr>
      </w:pPr>
      <w:r w:rsidRPr="00C561CE">
        <w:rPr>
          <w:rFonts w:ascii="Times New Roman" w:eastAsia="Calibri" w:hAnsi="Times New Roman" w:cs="Times New Roman"/>
          <w:b/>
          <w:bCs/>
          <w:color w:val="000000"/>
          <w:sz w:val="20"/>
          <w:szCs w:val="20"/>
        </w:rPr>
        <w:t xml:space="preserve">Alt Başlık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p>
    <w:p w:rsidR="002203EA" w:rsidRPr="00C561CE" w:rsidRDefault="002203EA" w:rsidP="002203EA">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 xml:space="preserve">Tartışma </w:t>
      </w:r>
    </w:p>
    <w:p w:rsidR="002203EA" w:rsidRPr="00C561CE" w:rsidRDefault="002203EA" w:rsidP="002203EA">
      <w:pPr>
        <w:spacing w:before="120" w:after="120" w:line="360" w:lineRule="auto"/>
        <w:ind w:firstLine="567"/>
        <w:rPr>
          <w:rFonts w:ascii="Times New Roman" w:eastAsia="Calibri" w:hAnsi="Times New Roman" w:cs="Times New Roman"/>
          <w:b/>
          <w:bCs/>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p>
    <w:p w:rsidR="002203EA" w:rsidRPr="00C561CE" w:rsidRDefault="002203EA" w:rsidP="002203EA">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t>Sonuç ve Öneriler</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spacing w:before="120" w:after="120" w:line="360" w:lineRule="auto"/>
        <w:ind w:firstLine="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Metin Metin Metin Metin Metin Metin Metin Metin Metin Metin Metin Metin Metin Metin Metin Metin Metin Metin Metin Metin Metin Metin Metin Metin Metin Metin Metin Metin Metin Metin Metin Metin Metin </w:t>
      </w:r>
    </w:p>
    <w:p w:rsidR="002203EA" w:rsidRPr="00C561CE" w:rsidRDefault="002203EA" w:rsidP="002203EA">
      <w:pPr>
        <w:jc w:val="left"/>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br w:type="page"/>
      </w:r>
    </w:p>
    <w:p w:rsidR="002203EA" w:rsidRPr="00C561CE" w:rsidRDefault="002203EA" w:rsidP="002203EA">
      <w:pPr>
        <w:numPr>
          <w:ilvl w:val="0"/>
          <w:numId w:val="1"/>
        </w:numPr>
        <w:spacing w:before="120" w:after="120" w:line="360" w:lineRule="auto"/>
        <w:ind w:left="284" w:hanging="284"/>
        <w:contextualSpacing/>
        <w:jc w:val="left"/>
        <w:rPr>
          <w:rFonts w:ascii="Times New Roman" w:eastAsia="Calibri" w:hAnsi="Times New Roman" w:cs="Times New Roman"/>
          <w:b/>
          <w:bCs/>
          <w:color w:val="000000"/>
          <w:sz w:val="24"/>
          <w:szCs w:val="24"/>
        </w:rPr>
      </w:pPr>
      <w:r w:rsidRPr="00C561CE">
        <w:rPr>
          <w:rFonts w:ascii="Times New Roman" w:eastAsia="Calibri" w:hAnsi="Times New Roman" w:cs="Times New Roman"/>
          <w:b/>
          <w:bCs/>
          <w:color w:val="000000"/>
          <w:sz w:val="24"/>
          <w:szCs w:val="24"/>
        </w:rPr>
        <w:lastRenderedPageBreak/>
        <w:t>Kaynaklar</w:t>
      </w:r>
    </w:p>
    <w:p w:rsidR="002203EA" w:rsidRPr="00C561CE" w:rsidRDefault="002203EA" w:rsidP="002203EA">
      <w:pPr>
        <w:spacing w:before="120" w:after="120" w:line="360" w:lineRule="auto"/>
        <w:ind w:left="567" w:hanging="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 xml:space="preserve">Karataş, M., &amp; Özdemir, M. M. (2023). Bibliometric analysis on administrative detention in the focus on migration and its evaluation from the perspective of social work. </w:t>
      </w:r>
      <w:r w:rsidRPr="00C561CE">
        <w:rPr>
          <w:rFonts w:ascii="Times New Roman" w:eastAsia="Calibri" w:hAnsi="Times New Roman" w:cs="Times New Roman"/>
          <w:i/>
          <w:iCs/>
          <w:color w:val="000000"/>
          <w:sz w:val="20"/>
          <w:szCs w:val="20"/>
        </w:rPr>
        <w:t>Turkish Journal of Applied Social Work</w:t>
      </w:r>
      <w:r w:rsidRPr="00C561CE">
        <w:rPr>
          <w:rFonts w:ascii="Times New Roman" w:eastAsia="Calibri" w:hAnsi="Times New Roman" w:cs="Times New Roman"/>
          <w:color w:val="000000"/>
          <w:sz w:val="20"/>
          <w:szCs w:val="20"/>
        </w:rPr>
        <w:t>, 6(1), 45-70.</w:t>
      </w:r>
    </w:p>
    <w:p w:rsidR="002203EA" w:rsidRPr="00C561CE" w:rsidRDefault="002203EA" w:rsidP="002203EA">
      <w:pPr>
        <w:spacing w:before="120" w:after="120" w:line="360" w:lineRule="auto"/>
        <w:ind w:left="567" w:hanging="567"/>
        <w:rPr>
          <w:rFonts w:ascii="Times New Roman" w:eastAsia="Calibri" w:hAnsi="Times New Roman" w:cs="Times New Roman"/>
          <w:color w:val="000000"/>
          <w:sz w:val="20"/>
          <w:szCs w:val="20"/>
        </w:rPr>
      </w:pPr>
      <w:r w:rsidRPr="00C561CE">
        <w:rPr>
          <w:rFonts w:ascii="Times New Roman" w:eastAsia="Calibri" w:hAnsi="Times New Roman" w:cs="Times New Roman"/>
          <w:color w:val="000000"/>
          <w:sz w:val="20"/>
          <w:szCs w:val="20"/>
        </w:rPr>
        <w:t>Karataş, M., Pak Güre, M. D., &amp; Duyan, V. (2022). Apparently we cannot live, we are like infectious zombies: a qualitative research on personal and familial experiences of health workers in the filiation teams in Turkey during the COVID-19 pandemic. </w:t>
      </w:r>
      <w:r w:rsidRPr="00C561CE">
        <w:rPr>
          <w:rFonts w:ascii="Times New Roman" w:eastAsia="Calibri" w:hAnsi="Times New Roman" w:cs="Times New Roman"/>
          <w:i/>
          <w:iCs/>
          <w:color w:val="000000"/>
          <w:sz w:val="20"/>
          <w:szCs w:val="20"/>
        </w:rPr>
        <w:t>Social Work in Public Health</w:t>
      </w:r>
      <w:r w:rsidRPr="00C561CE">
        <w:rPr>
          <w:rFonts w:ascii="Times New Roman" w:eastAsia="Calibri" w:hAnsi="Times New Roman" w:cs="Times New Roman"/>
          <w:color w:val="000000"/>
          <w:sz w:val="20"/>
          <w:szCs w:val="20"/>
        </w:rPr>
        <w:t>, </w:t>
      </w:r>
      <w:r w:rsidRPr="00C561CE">
        <w:rPr>
          <w:rFonts w:ascii="Times New Roman" w:eastAsia="Calibri" w:hAnsi="Times New Roman" w:cs="Times New Roman"/>
          <w:i/>
          <w:iCs/>
          <w:color w:val="000000"/>
          <w:sz w:val="20"/>
          <w:szCs w:val="20"/>
        </w:rPr>
        <w:t>37</w:t>
      </w:r>
      <w:r w:rsidRPr="00C561CE">
        <w:rPr>
          <w:rFonts w:ascii="Times New Roman" w:eastAsia="Calibri" w:hAnsi="Times New Roman" w:cs="Times New Roman"/>
          <w:color w:val="000000"/>
          <w:sz w:val="20"/>
          <w:szCs w:val="20"/>
        </w:rPr>
        <w:t>(7), 692-701.</w:t>
      </w:r>
    </w:p>
    <w:p w:rsidR="002203EA" w:rsidRDefault="002203EA" w:rsidP="002203EA"/>
    <w:p w:rsidR="006741B6" w:rsidRDefault="006741B6"/>
    <w:sectPr w:rsidR="00674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EA" w:rsidRDefault="002203EA" w:rsidP="002203EA">
      <w:pPr>
        <w:spacing w:after="0" w:line="240" w:lineRule="auto"/>
      </w:pPr>
      <w:r>
        <w:separator/>
      </w:r>
    </w:p>
  </w:endnote>
  <w:endnote w:type="continuationSeparator" w:id="0">
    <w:p w:rsidR="002203EA" w:rsidRDefault="002203EA" w:rsidP="0022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EA" w:rsidRDefault="002203EA" w:rsidP="002203EA">
      <w:pPr>
        <w:spacing w:after="0" w:line="240" w:lineRule="auto"/>
      </w:pPr>
      <w:r>
        <w:separator/>
      </w:r>
    </w:p>
  </w:footnote>
  <w:footnote w:type="continuationSeparator" w:id="0">
    <w:p w:rsidR="002203EA" w:rsidRDefault="002203EA" w:rsidP="0022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C05C4"/>
    <w:multiLevelType w:val="multilevel"/>
    <w:tmpl w:val="82EE75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A5"/>
    <w:rsid w:val="002203EA"/>
    <w:rsid w:val="006741B6"/>
    <w:rsid w:val="007C2298"/>
    <w:rsid w:val="009C1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9D5D1-7FBE-4EB4-9376-30E04C45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3EA"/>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Metni1">
    <w:name w:val="Dipnot Metni1"/>
    <w:basedOn w:val="Normal"/>
    <w:next w:val="DipnotMetni"/>
    <w:link w:val="DipnotMetniChar"/>
    <w:uiPriority w:val="99"/>
    <w:semiHidden/>
    <w:unhideWhenUsed/>
    <w:rsid w:val="002203EA"/>
    <w:pPr>
      <w:spacing w:after="0" w:line="240" w:lineRule="auto"/>
    </w:pPr>
    <w:rPr>
      <w:rFonts w:ascii="Times New Roman" w:hAnsi="Times New Roman"/>
      <w:color w:val="000000"/>
      <w:sz w:val="20"/>
      <w:szCs w:val="20"/>
    </w:rPr>
  </w:style>
  <w:style w:type="character" w:customStyle="1" w:styleId="DipnotMetniChar">
    <w:name w:val="Dipnot Metni Char"/>
    <w:basedOn w:val="VarsaylanParagrafYazTipi"/>
    <w:link w:val="DipnotMetni1"/>
    <w:uiPriority w:val="99"/>
    <w:semiHidden/>
    <w:rsid w:val="002203EA"/>
    <w:rPr>
      <w:rFonts w:ascii="Times New Roman" w:hAnsi="Times New Roman"/>
      <w:color w:val="000000"/>
      <w:sz w:val="20"/>
      <w:szCs w:val="20"/>
    </w:rPr>
  </w:style>
  <w:style w:type="character" w:styleId="DipnotBavurusu">
    <w:name w:val="footnote reference"/>
    <w:basedOn w:val="VarsaylanParagrafYazTipi"/>
    <w:uiPriority w:val="99"/>
    <w:semiHidden/>
    <w:unhideWhenUsed/>
    <w:rsid w:val="002203EA"/>
    <w:rPr>
      <w:vertAlign w:val="superscript"/>
    </w:rPr>
  </w:style>
  <w:style w:type="table" w:customStyle="1" w:styleId="Stil1">
    <w:name w:val="Stil1"/>
    <w:basedOn w:val="NormalTablo"/>
    <w:uiPriority w:val="99"/>
    <w:rsid w:val="002203EA"/>
    <w:pPr>
      <w:spacing w:after="0" w:line="240" w:lineRule="auto"/>
    </w:pPr>
    <w:tblPr/>
  </w:style>
  <w:style w:type="paragraph" w:styleId="DipnotMetni">
    <w:name w:val="footnote text"/>
    <w:basedOn w:val="Normal"/>
    <w:link w:val="DipnotMetniChar1"/>
    <w:uiPriority w:val="99"/>
    <w:semiHidden/>
    <w:unhideWhenUsed/>
    <w:rsid w:val="002203EA"/>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2203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8A472-1CE4-48BC-AA56-E63DBD2B68D8}" type="doc">
      <dgm:prSet loTypeId="urn:microsoft.com/office/officeart/2005/8/layout/pyramid2" loCatId="pyramid" qsTypeId="urn:microsoft.com/office/officeart/2005/8/quickstyle/simple1" qsCatId="simple" csTypeId="urn:microsoft.com/office/officeart/2005/8/colors/accent3_4" csCatId="accent3" phldr="1"/>
      <dgm:spPr/>
    </dgm:pt>
    <dgm:pt modelId="{911F64B4-1823-4A53-A545-4B21265EAEEE}">
      <dgm:prSet phldrT="[Metin]"/>
      <dgm:spPr>
        <a:xfrm>
          <a:off x="2685399" y="892686"/>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Sevgi İhtiyacı</a:t>
          </a:r>
        </a:p>
      </dgm:t>
    </dgm:pt>
    <dgm:pt modelId="{87400BD4-03FC-456B-96DC-331464B3D63D}" type="parTrans" cxnId="{801F946F-069E-4C72-800D-42AC23CFEA72}">
      <dgm:prSet/>
      <dgm:spPr/>
      <dgm:t>
        <a:bodyPr/>
        <a:lstStyle/>
        <a:p>
          <a:endParaRPr lang="tr-TR"/>
        </a:p>
      </dgm:t>
    </dgm:pt>
    <dgm:pt modelId="{02E3DBE5-C1B8-4595-996F-0191B5861FB5}" type="sibTrans" cxnId="{801F946F-069E-4C72-800D-42AC23CFEA72}">
      <dgm:prSet/>
      <dgm:spPr/>
      <dgm:t>
        <a:bodyPr/>
        <a:lstStyle/>
        <a:p>
          <a:endParaRPr lang="tr-TR"/>
        </a:p>
      </dgm:t>
    </dgm:pt>
    <dgm:pt modelId="{CEDD8805-28F5-4EE1-A7BA-E027EDBB0564}">
      <dgm:prSet phldrT="[Metin]"/>
      <dgm:spPr>
        <a:xfrm>
          <a:off x="2685399" y="1232658"/>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Güvenlik İhtiyacı</a:t>
          </a:r>
        </a:p>
      </dgm:t>
    </dgm:pt>
    <dgm:pt modelId="{2C840084-6146-494B-9526-B793DE513EF7}" type="parTrans" cxnId="{8A33E550-F4CF-45D4-947F-D0AF4A6D1398}">
      <dgm:prSet/>
      <dgm:spPr/>
      <dgm:t>
        <a:bodyPr/>
        <a:lstStyle/>
        <a:p>
          <a:endParaRPr lang="tr-TR"/>
        </a:p>
      </dgm:t>
    </dgm:pt>
    <dgm:pt modelId="{13F48F3D-3252-4F4B-A253-ED93CAFFDDEA}" type="sibTrans" cxnId="{8A33E550-F4CF-45D4-947F-D0AF4A6D1398}">
      <dgm:prSet/>
      <dgm:spPr/>
      <dgm:t>
        <a:bodyPr/>
        <a:lstStyle/>
        <a:p>
          <a:endParaRPr lang="tr-TR"/>
        </a:p>
      </dgm:t>
    </dgm:pt>
    <dgm:pt modelId="{AC241280-39E0-4DB9-8A05-B58045926563}">
      <dgm:prSet phldrT="[Metin]"/>
      <dgm:spPr>
        <a:xfrm>
          <a:off x="2685399" y="1572630"/>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Fizyolojik İhtiyaç</a:t>
          </a:r>
        </a:p>
      </dgm:t>
    </dgm:pt>
    <dgm:pt modelId="{02A56433-8471-4775-9E31-C41881387454}" type="parTrans" cxnId="{3EC1A4E6-CBB5-4839-803C-0F23A06DF537}">
      <dgm:prSet/>
      <dgm:spPr/>
      <dgm:t>
        <a:bodyPr/>
        <a:lstStyle/>
        <a:p>
          <a:endParaRPr lang="tr-TR"/>
        </a:p>
      </dgm:t>
    </dgm:pt>
    <dgm:pt modelId="{5CBC021C-ED0D-40AA-B196-0DD0EA717DE2}" type="sibTrans" cxnId="{3EC1A4E6-CBB5-4839-803C-0F23A06DF537}">
      <dgm:prSet/>
      <dgm:spPr/>
      <dgm:t>
        <a:bodyPr/>
        <a:lstStyle/>
        <a:p>
          <a:endParaRPr lang="tr-TR"/>
        </a:p>
      </dgm:t>
    </dgm:pt>
    <dgm:pt modelId="{50B67790-1D58-48D7-99A2-98386D3C605A}">
      <dgm:prSet/>
      <dgm:spPr>
        <a:xfrm>
          <a:off x="2685399" y="552714"/>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Saygı İhtiyacı</a:t>
          </a:r>
        </a:p>
      </dgm:t>
    </dgm:pt>
    <dgm:pt modelId="{DC30E098-8BD1-486B-9045-5FCECB7E87B8}" type="parTrans" cxnId="{397A1EC3-8167-40A4-B501-A2480F36A91C}">
      <dgm:prSet/>
      <dgm:spPr/>
      <dgm:t>
        <a:bodyPr/>
        <a:lstStyle/>
        <a:p>
          <a:endParaRPr lang="tr-TR"/>
        </a:p>
      </dgm:t>
    </dgm:pt>
    <dgm:pt modelId="{8C75F092-749F-4ECC-ACA8-5C0FE44FDDEA}" type="sibTrans" cxnId="{397A1EC3-8167-40A4-B501-A2480F36A91C}">
      <dgm:prSet/>
      <dgm:spPr/>
      <dgm:t>
        <a:bodyPr/>
        <a:lstStyle/>
        <a:p>
          <a:endParaRPr lang="tr-TR"/>
        </a:p>
      </dgm:t>
    </dgm:pt>
    <dgm:pt modelId="{582D0173-9211-49E7-87BC-01902FA56B4C}">
      <dgm:prSet/>
      <dgm:spPr>
        <a:xfrm>
          <a:off x="2685399" y="212742"/>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0"/>
              <a:alphaOff val="0"/>
            </a:srgbClr>
          </a:solidFill>
          <a:prstDash val="solid"/>
          <a:miter lim="800000"/>
        </a:ln>
        <a:effectLst/>
      </dgm:spPr>
      <dgm:t>
        <a:bodyPr/>
        <a:lstStyle/>
        <a:p>
          <a:r>
            <a:rPr lang="tr-T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Kendini Gerçekleştirme</a:t>
          </a:r>
        </a:p>
      </dgm:t>
    </dgm:pt>
    <dgm:pt modelId="{A4B26A14-EAC9-4766-BAFC-0B2610F8405C}" type="parTrans" cxnId="{BFCA9E7A-FE12-46F3-8DAE-60E3F8BE5995}">
      <dgm:prSet/>
      <dgm:spPr/>
      <dgm:t>
        <a:bodyPr/>
        <a:lstStyle/>
        <a:p>
          <a:endParaRPr lang="tr-TR"/>
        </a:p>
      </dgm:t>
    </dgm:pt>
    <dgm:pt modelId="{27D95B17-D100-4ADC-9CE5-F7DD91B38A2B}" type="sibTrans" cxnId="{BFCA9E7A-FE12-46F3-8DAE-60E3F8BE5995}">
      <dgm:prSet/>
      <dgm:spPr/>
      <dgm:t>
        <a:bodyPr/>
        <a:lstStyle/>
        <a:p>
          <a:endParaRPr lang="tr-TR"/>
        </a:p>
      </dgm:t>
    </dgm:pt>
    <dgm:pt modelId="{780F18E7-0C38-4277-99EB-FA8A50D04157}" type="pres">
      <dgm:prSet presAssocID="{8C38A472-1CE4-48BC-AA56-E63DBD2B68D8}" presName="compositeShape" presStyleCnt="0">
        <dgm:presLayoutVars>
          <dgm:dir/>
          <dgm:resizeHandles/>
        </dgm:presLayoutVars>
      </dgm:prSet>
      <dgm:spPr/>
    </dgm:pt>
    <dgm:pt modelId="{C079C622-3938-4970-9C47-9ED04B21EF4F}" type="pres">
      <dgm:prSet presAssocID="{8C38A472-1CE4-48BC-AA56-E63DBD2B68D8}" presName="pyramid" presStyleLbl="node1" presStyleIdx="0" presStyleCnt="1"/>
      <dgm:spPr>
        <a:xfrm>
          <a:off x="1622726" y="0"/>
          <a:ext cx="2125345" cy="2125345"/>
        </a:xfrm>
        <a:prstGeom prst="triangle">
          <a:avLst/>
        </a:prstGeom>
        <a:solidFill>
          <a:srgbClr val="A5A5A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E7D782-C6F6-4C1E-8976-2CD97E26020A}" type="pres">
      <dgm:prSet presAssocID="{8C38A472-1CE4-48BC-AA56-E63DBD2B68D8}" presName="theList" presStyleCnt="0"/>
      <dgm:spPr/>
    </dgm:pt>
    <dgm:pt modelId="{E9F3CF41-E2D2-4150-A07F-A96386C02741}" type="pres">
      <dgm:prSet presAssocID="{582D0173-9211-49E7-87BC-01902FA56B4C}" presName="aNode" presStyleLbl="fgAcc1" presStyleIdx="0" presStyleCnt="5">
        <dgm:presLayoutVars>
          <dgm:bulletEnabled val="1"/>
        </dgm:presLayoutVars>
      </dgm:prSet>
      <dgm:spPr/>
      <dgm:t>
        <a:bodyPr/>
        <a:lstStyle/>
        <a:p>
          <a:endParaRPr lang="tr-TR"/>
        </a:p>
      </dgm:t>
    </dgm:pt>
    <dgm:pt modelId="{BC1CEEB2-F2AD-459D-824B-0A7A278C55D9}" type="pres">
      <dgm:prSet presAssocID="{582D0173-9211-49E7-87BC-01902FA56B4C}" presName="aSpace" presStyleCnt="0"/>
      <dgm:spPr/>
    </dgm:pt>
    <dgm:pt modelId="{A6DDB7EA-EDCA-4829-9759-4514771278AD}" type="pres">
      <dgm:prSet presAssocID="{50B67790-1D58-48D7-99A2-98386D3C605A}" presName="aNode" presStyleLbl="fgAcc1" presStyleIdx="1" presStyleCnt="5">
        <dgm:presLayoutVars>
          <dgm:bulletEnabled val="1"/>
        </dgm:presLayoutVars>
      </dgm:prSet>
      <dgm:spPr/>
      <dgm:t>
        <a:bodyPr/>
        <a:lstStyle/>
        <a:p>
          <a:endParaRPr lang="tr-TR"/>
        </a:p>
      </dgm:t>
    </dgm:pt>
    <dgm:pt modelId="{116AD302-1AA2-4594-81FF-94016DA603BC}" type="pres">
      <dgm:prSet presAssocID="{50B67790-1D58-48D7-99A2-98386D3C605A}" presName="aSpace" presStyleCnt="0"/>
      <dgm:spPr/>
    </dgm:pt>
    <dgm:pt modelId="{84F620C1-0786-4D7F-8434-F91A2A023A6F}" type="pres">
      <dgm:prSet presAssocID="{911F64B4-1823-4A53-A545-4B21265EAEEE}" presName="aNode" presStyleLbl="fgAcc1" presStyleIdx="2" presStyleCnt="5">
        <dgm:presLayoutVars>
          <dgm:bulletEnabled val="1"/>
        </dgm:presLayoutVars>
      </dgm:prSet>
      <dgm:spPr/>
      <dgm:t>
        <a:bodyPr/>
        <a:lstStyle/>
        <a:p>
          <a:endParaRPr lang="tr-TR"/>
        </a:p>
      </dgm:t>
    </dgm:pt>
    <dgm:pt modelId="{B0684DE3-1B91-49B1-BF72-32A901A9DB5D}" type="pres">
      <dgm:prSet presAssocID="{911F64B4-1823-4A53-A545-4B21265EAEEE}" presName="aSpace" presStyleCnt="0"/>
      <dgm:spPr/>
    </dgm:pt>
    <dgm:pt modelId="{7ED6828A-8FF4-48ED-B215-4A2984A8E756}" type="pres">
      <dgm:prSet presAssocID="{CEDD8805-28F5-4EE1-A7BA-E027EDBB0564}" presName="aNode" presStyleLbl="fgAcc1" presStyleIdx="3" presStyleCnt="5">
        <dgm:presLayoutVars>
          <dgm:bulletEnabled val="1"/>
        </dgm:presLayoutVars>
      </dgm:prSet>
      <dgm:spPr/>
      <dgm:t>
        <a:bodyPr/>
        <a:lstStyle/>
        <a:p>
          <a:endParaRPr lang="tr-TR"/>
        </a:p>
      </dgm:t>
    </dgm:pt>
    <dgm:pt modelId="{EAA0CBF9-2CFE-479E-BCFF-A11709BBD0CA}" type="pres">
      <dgm:prSet presAssocID="{CEDD8805-28F5-4EE1-A7BA-E027EDBB0564}" presName="aSpace" presStyleCnt="0"/>
      <dgm:spPr/>
    </dgm:pt>
    <dgm:pt modelId="{E4719640-107B-4678-BABE-4E0EA315C0C1}" type="pres">
      <dgm:prSet presAssocID="{AC241280-39E0-4DB9-8A05-B58045926563}" presName="aNode" presStyleLbl="fgAcc1" presStyleIdx="4" presStyleCnt="5">
        <dgm:presLayoutVars>
          <dgm:bulletEnabled val="1"/>
        </dgm:presLayoutVars>
      </dgm:prSet>
      <dgm:spPr/>
      <dgm:t>
        <a:bodyPr/>
        <a:lstStyle/>
        <a:p>
          <a:endParaRPr lang="tr-TR"/>
        </a:p>
      </dgm:t>
    </dgm:pt>
    <dgm:pt modelId="{B23F7D65-4729-4C53-AD2E-EFEA0DDD57B1}" type="pres">
      <dgm:prSet presAssocID="{AC241280-39E0-4DB9-8A05-B58045926563}" presName="aSpace" presStyleCnt="0"/>
      <dgm:spPr/>
    </dgm:pt>
  </dgm:ptLst>
  <dgm:cxnLst>
    <dgm:cxn modelId="{B3E867F2-D36A-4D49-9D77-61105CB839EA}" type="presOf" srcId="{AC241280-39E0-4DB9-8A05-B58045926563}" destId="{E4719640-107B-4678-BABE-4E0EA315C0C1}" srcOrd="0" destOrd="0" presId="urn:microsoft.com/office/officeart/2005/8/layout/pyramid2"/>
    <dgm:cxn modelId="{3EC1A4E6-CBB5-4839-803C-0F23A06DF537}" srcId="{8C38A472-1CE4-48BC-AA56-E63DBD2B68D8}" destId="{AC241280-39E0-4DB9-8A05-B58045926563}" srcOrd="4" destOrd="0" parTransId="{02A56433-8471-4775-9E31-C41881387454}" sibTransId="{5CBC021C-ED0D-40AA-B196-0DD0EA717DE2}"/>
    <dgm:cxn modelId="{8A33E550-F4CF-45D4-947F-D0AF4A6D1398}" srcId="{8C38A472-1CE4-48BC-AA56-E63DBD2B68D8}" destId="{CEDD8805-28F5-4EE1-A7BA-E027EDBB0564}" srcOrd="3" destOrd="0" parTransId="{2C840084-6146-494B-9526-B793DE513EF7}" sibTransId="{13F48F3D-3252-4F4B-A253-ED93CAFFDDEA}"/>
    <dgm:cxn modelId="{AE4F3420-0BAC-4806-A5ED-3F996E46B72E}" type="presOf" srcId="{911F64B4-1823-4A53-A545-4B21265EAEEE}" destId="{84F620C1-0786-4D7F-8434-F91A2A023A6F}" srcOrd="0" destOrd="0" presId="urn:microsoft.com/office/officeart/2005/8/layout/pyramid2"/>
    <dgm:cxn modelId="{1EBF1893-E814-4EE2-867A-42DB69C7DD5C}" type="presOf" srcId="{582D0173-9211-49E7-87BC-01902FA56B4C}" destId="{E9F3CF41-E2D2-4150-A07F-A96386C02741}" srcOrd="0" destOrd="0" presId="urn:microsoft.com/office/officeart/2005/8/layout/pyramid2"/>
    <dgm:cxn modelId="{44CD980B-A916-4AF5-8B00-67B1FB2E2BB8}" type="presOf" srcId="{8C38A472-1CE4-48BC-AA56-E63DBD2B68D8}" destId="{780F18E7-0C38-4277-99EB-FA8A50D04157}" srcOrd="0" destOrd="0" presId="urn:microsoft.com/office/officeart/2005/8/layout/pyramid2"/>
    <dgm:cxn modelId="{BFCA9E7A-FE12-46F3-8DAE-60E3F8BE5995}" srcId="{8C38A472-1CE4-48BC-AA56-E63DBD2B68D8}" destId="{582D0173-9211-49E7-87BC-01902FA56B4C}" srcOrd="0" destOrd="0" parTransId="{A4B26A14-EAC9-4766-BAFC-0B2610F8405C}" sibTransId="{27D95B17-D100-4ADC-9CE5-F7DD91B38A2B}"/>
    <dgm:cxn modelId="{801F946F-069E-4C72-800D-42AC23CFEA72}" srcId="{8C38A472-1CE4-48BC-AA56-E63DBD2B68D8}" destId="{911F64B4-1823-4A53-A545-4B21265EAEEE}" srcOrd="2" destOrd="0" parTransId="{87400BD4-03FC-456B-96DC-331464B3D63D}" sibTransId="{02E3DBE5-C1B8-4595-996F-0191B5861FB5}"/>
    <dgm:cxn modelId="{1C3D1841-B952-4EEE-B414-986373D9DDFA}" type="presOf" srcId="{CEDD8805-28F5-4EE1-A7BA-E027EDBB0564}" destId="{7ED6828A-8FF4-48ED-B215-4A2984A8E756}" srcOrd="0" destOrd="0" presId="urn:microsoft.com/office/officeart/2005/8/layout/pyramid2"/>
    <dgm:cxn modelId="{397A1EC3-8167-40A4-B501-A2480F36A91C}" srcId="{8C38A472-1CE4-48BC-AA56-E63DBD2B68D8}" destId="{50B67790-1D58-48D7-99A2-98386D3C605A}" srcOrd="1" destOrd="0" parTransId="{DC30E098-8BD1-486B-9045-5FCECB7E87B8}" sibTransId="{8C75F092-749F-4ECC-ACA8-5C0FE44FDDEA}"/>
    <dgm:cxn modelId="{FA2B530B-167E-4865-BD67-2AF22EB815C7}" type="presOf" srcId="{50B67790-1D58-48D7-99A2-98386D3C605A}" destId="{A6DDB7EA-EDCA-4829-9759-4514771278AD}" srcOrd="0" destOrd="0" presId="urn:microsoft.com/office/officeart/2005/8/layout/pyramid2"/>
    <dgm:cxn modelId="{B9A7E67F-4A47-4CA9-960C-8D502467AB4D}" type="presParOf" srcId="{780F18E7-0C38-4277-99EB-FA8A50D04157}" destId="{C079C622-3938-4970-9C47-9ED04B21EF4F}" srcOrd="0" destOrd="0" presId="urn:microsoft.com/office/officeart/2005/8/layout/pyramid2"/>
    <dgm:cxn modelId="{29BC5DEC-2FE8-4173-AE0F-0D153A7CC364}" type="presParOf" srcId="{780F18E7-0C38-4277-99EB-FA8A50D04157}" destId="{F3E7D782-C6F6-4C1E-8976-2CD97E26020A}" srcOrd="1" destOrd="0" presId="urn:microsoft.com/office/officeart/2005/8/layout/pyramid2"/>
    <dgm:cxn modelId="{DCCD97F5-5624-4432-9F42-CB676B33E61F}" type="presParOf" srcId="{F3E7D782-C6F6-4C1E-8976-2CD97E26020A}" destId="{E9F3CF41-E2D2-4150-A07F-A96386C02741}" srcOrd="0" destOrd="0" presId="urn:microsoft.com/office/officeart/2005/8/layout/pyramid2"/>
    <dgm:cxn modelId="{B5981DF1-079C-46D8-BB3F-27341E93EB39}" type="presParOf" srcId="{F3E7D782-C6F6-4C1E-8976-2CD97E26020A}" destId="{BC1CEEB2-F2AD-459D-824B-0A7A278C55D9}" srcOrd="1" destOrd="0" presId="urn:microsoft.com/office/officeart/2005/8/layout/pyramid2"/>
    <dgm:cxn modelId="{18188BB6-406D-4ADC-8C51-93D6CF58B351}" type="presParOf" srcId="{F3E7D782-C6F6-4C1E-8976-2CD97E26020A}" destId="{A6DDB7EA-EDCA-4829-9759-4514771278AD}" srcOrd="2" destOrd="0" presId="urn:microsoft.com/office/officeart/2005/8/layout/pyramid2"/>
    <dgm:cxn modelId="{A6E366B4-7C27-429C-866A-1FDB990E6E33}" type="presParOf" srcId="{F3E7D782-C6F6-4C1E-8976-2CD97E26020A}" destId="{116AD302-1AA2-4594-81FF-94016DA603BC}" srcOrd="3" destOrd="0" presId="urn:microsoft.com/office/officeart/2005/8/layout/pyramid2"/>
    <dgm:cxn modelId="{ED99D4DE-22B8-425A-9EA7-A3CDA12ABBA7}" type="presParOf" srcId="{F3E7D782-C6F6-4C1E-8976-2CD97E26020A}" destId="{84F620C1-0786-4D7F-8434-F91A2A023A6F}" srcOrd="4" destOrd="0" presId="urn:microsoft.com/office/officeart/2005/8/layout/pyramid2"/>
    <dgm:cxn modelId="{6212D1A9-5503-4A2C-9450-14FAFB56DCE0}" type="presParOf" srcId="{F3E7D782-C6F6-4C1E-8976-2CD97E26020A}" destId="{B0684DE3-1B91-49B1-BF72-32A901A9DB5D}" srcOrd="5" destOrd="0" presId="urn:microsoft.com/office/officeart/2005/8/layout/pyramid2"/>
    <dgm:cxn modelId="{6E0886C5-006F-4B85-821C-2437AEA828AA}" type="presParOf" srcId="{F3E7D782-C6F6-4C1E-8976-2CD97E26020A}" destId="{7ED6828A-8FF4-48ED-B215-4A2984A8E756}" srcOrd="6" destOrd="0" presId="urn:microsoft.com/office/officeart/2005/8/layout/pyramid2"/>
    <dgm:cxn modelId="{C2C1F51E-872A-49EE-AB93-DE029B4D5317}" type="presParOf" srcId="{F3E7D782-C6F6-4C1E-8976-2CD97E26020A}" destId="{EAA0CBF9-2CFE-479E-BCFF-A11709BBD0CA}" srcOrd="7" destOrd="0" presId="urn:microsoft.com/office/officeart/2005/8/layout/pyramid2"/>
    <dgm:cxn modelId="{B0EB9222-F509-4757-8BCD-4D815FC5C4C3}" type="presParOf" srcId="{F3E7D782-C6F6-4C1E-8976-2CD97E26020A}" destId="{E4719640-107B-4678-BABE-4E0EA315C0C1}" srcOrd="8" destOrd="0" presId="urn:microsoft.com/office/officeart/2005/8/layout/pyramid2"/>
    <dgm:cxn modelId="{20587F5D-91D5-4B9F-B140-198D76007B8A}" type="presParOf" srcId="{F3E7D782-C6F6-4C1E-8976-2CD97E26020A}" destId="{B23F7D65-4729-4C53-AD2E-EFEA0DDD57B1}" srcOrd="9" destOrd="0" presId="urn:microsoft.com/office/officeart/2005/8/layout/pyramid2"/>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9C622-3938-4970-9C47-9ED04B21EF4F}">
      <dsp:nvSpPr>
        <dsp:cNvPr id="0" name=""/>
        <dsp:cNvSpPr/>
      </dsp:nvSpPr>
      <dsp:spPr>
        <a:xfrm>
          <a:off x="1622726" y="0"/>
          <a:ext cx="2125345" cy="2125345"/>
        </a:xfrm>
        <a:prstGeom prst="triangle">
          <a:avLst/>
        </a:prstGeom>
        <a:solidFill>
          <a:srgbClr val="A5A5A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F3CF41-E2D2-4150-A07F-A96386C02741}">
      <dsp:nvSpPr>
        <dsp:cNvPr id="0" name=""/>
        <dsp:cNvSpPr/>
      </dsp:nvSpPr>
      <dsp:spPr>
        <a:xfrm>
          <a:off x="2685399" y="212742"/>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Kendini Gerçekleştirme</a:t>
          </a:r>
        </a:p>
      </dsp:txBody>
      <dsp:txXfrm>
        <a:off x="2700151" y="227494"/>
        <a:ext cx="1351970" cy="272693"/>
      </dsp:txXfrm>
    </dsp:sp>
    <dsp:sp modelId="{A6DDB7EA-EDCA-4829-9759-4514771278AD}">
      <dsp:nvSpPr>
        <dsp:cNvPr id="0" name=""/>
        <dsp:cNvSpPr/>
      </dsp:nvSpPr>
      <dsp:spPr>
        <a:xfrm>
          <a:off x="2685399" y="552714"/>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Saygı İhtiyacı</a:t>
          </a:r>
        </a:p>
      </dsp:txBody>
      <dsp:txXfrm>
        <a:off x="2700151" y="567466"/>
        <a:ext cx="1351970" cy="272693"/>
      </dsp:txXfrm>
    </dsp:sp>
    <dsp:sp modelId="{84F620C1-0786-4D7F-8434-F91A2A023A6F}">
      <dsp:nvSpPr>
        <dsp:cNvPr id="0" name=""/>
        <dsp:cNvSpPr/>
      </dsp:nvSpPr>
      <dsp:spPr>
        <a:xfrm>
          <a:off x="2685399" y="892686"/>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Sevgi İhtiyacı</a:t>
          </a:r>
        </a:p>
      </dsp:txBody>
      <dsp:txXfrm>
        <a:off x="2700151" y="907438"/>
        <a:ext cx="1351970" cy="272693"/>
      </dsp:txXfrm>
    </dsp:sp>
    <dsp:sp modelId="{7ED6828A-8FF4-48ED-B215-4A2984A8E756}">
      <dsp:nvSpPr>
        <dsp:cNvPr id="0" name=""/>
        <dsp:cNvSpPr/>
      </dsp:nvSpPr>
      <dsp:spPr>
        <a:xfrm>
          <a:off x="2685399" y="1232658"/>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287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Güvenlik İhtiyacı</a:t>
          </a:r>
        </a:p>
      </dsp:txBody>
      <dsp:txXfrm>
        <a:off x="2700151" y="1247410"/>
        <a:ext cx="1351970" cy="272693"/>
      </dsp:txXfrm>
    </dsp:sp>
    <dsp:sp modelId="{E4719640-107B-4678-BABE-4E0EA315C0C1}">
      <dsp:nvSpPr>
        <dsp:cNvPr id="0" name=""/>
        <dsp:cNvSpPr/>
      </dsp:nvSpPr>
      <dsp:spPr>
        <a:xfrm>
          <a:off x="2685399" y="1572630"/>
          <a:ext cx="1381474" cy="302197"/>
        </a:xfrm>
        <a:prstGeom prst="roundRect">
          <a:avLst/>
        </a:prstGeom>
        <a:solidFill>
          <a:sysClr val="window" lastClr="FFFFFF">
            <a:alpha val="90000"/>
            <a:hueOff val="0"/>
            <a:satOff val="0"/>
            <a:lumOff val="0"/>
            <a:alphaOff val="0"/>
          </a:sysClr>
        </a:solidFill>
        <a:ln w="12700" cap="flat" cmpd="sng" algn="ctr">
          <a:solidFill>
            <a:srgbClr val="A5A5A5">
              <a:shade val="50000"/>
              <a:hueOff val="0"/>
              <a:satOff val="0"/>
              <a:lumOff val="143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Fizyolojik İhtiyaç</a:t>
          </a:r>
        </a:p>
      </dsp:txBody>
      <dsp:txXfrm>
        <a:off x="2700151" y="1587382"/>
        <a:ext cx="1351970" cy="2726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6977</Characters>
  <Application>Microsoft Office Word</Application>
  <DocSecurity>0</DocSecurity>
  <Lines>58</Lines>
  <Paragraphs>16</Paragraphs>
  <ScaleCrop>false</ScaleCrop>
  <Company>Göç İdaresi Genel Müdürlüğü</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Eş</dc:creator>
  <cp:keywords/>
  <dc:description/>
  <cp:lastModifiedBy>Aykut Eş</cp:lastModifiedBy>
  <cp:revision>2</cp:revision>
  <dcterms:created xsi:type="dcterms:W3CDTF">2024-12-12T14:20:00Z</dcterms:created>
  <dcterms:modified xsi:type="dcterms:W3CDTF">2024-12-12T14:20:00Z</dcterms:modified>
</cp:coreProperties>
</file>