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0E06" w14:textId="74DABC27" w:rsidR="00745D53" w:rsidRPr="00B104A9" w:rsidRDefault="00C61B85" w:rsidP="00745D53">
      <w:pPr>
        <w:spacing w:line="360" w:lineRule="auto"/>
        <w:jc w:val="center"/>
        <w:rPr>
          <w:b/>
          <w:bCs/>
        </w:rPr>
      </w:pPr>
      <w:bookmarkStart w:id="0" w:name="_Toc99098849"/>
      <w:bookmarkStart w:id="1" w:name="_Toc99099121"/>
      <w:bookmarkStart w:id="2" w:name="_Toc105159329"/>
      <w:r>
        <w:rPr>
          <w:b/>
          <w:bCs/>
        </w:rPr>
        <w:t xml:space="preserve">TÜRKÇE MAKALE BAŞLIĞI </w:t>
      </w:r>
    </w:p>
    <w:p w14:paraId="37E161C9" w14:textId="3D3F3B4D" w:rsidR="00052D61" w:rsidRPr="00B104A9" w:rsidRDefault="00480D2E" w:rsidP="00052D61">
      <w:pPr>
        <w:spacing w:after="120" w:line="360" w:lineRule="auto"/>
        <w:jc w:val="center"/>
      </w:pPr>
      <w:r w:rsidRPr="00B104A9">
        <w:t xml:space="preserve">İNGİLİZCE </w:t>
      </w:r>
      <w:r w:rsidR="00C61B85" w:rsidRPr="00C61B85">
        <w:t>MAKALE BAŞLIĞI</w:t>
      </w:r>
    </w:p>
    <w:p w14:paraId="03CF0437" w14:textId="7F3F22C6" w:rsidR="00052D61" w:rsidRPr="00B104A9" w:rsidRDefault="00EB21C4" w:rsidP="00052D61">
      <w:pPr>
        <w:spacing w:after="120" w:line="360" w:lineRule="auto"/>
        <w:jc w:val="right"/>
        <w:rPr>
          <w:b/>
          <w:iCs/>
        </w:rPr>
      </w:pPr>
      <w:r w:rsidRPr="00B104A9">
        <w:rPr>
          <w:b/>
          <w:iCs/>
        </w:rPr>
        <w:t>Adı</w:t>
      </w:r>
      <w:r w:rsidR="00480D2E" w:rsidRPr="00B104A9">
        <w:rPr>
          <w:b/>
          <w:iCs/>
        </w:rPr>
        <w:t xml:space="preserve"> SOYADI</w:t>
      </w:r>
      <w:r w:rsidR="00692FEE" w:rsidRPr="00B104A9">
        <w:rPr>
          <w:b/>
          <w:iCs/>
        </w:rPr>
        <w:t xml:space="preserve"> </w:t>
      </w:r>
      <w:r w:rsidR="00692FEE" w:rsidRPr="00B104A9">
        <w:rPr>
          <w:bCs/>
          <w:iCs/>
          <w:color w:val="FF0000"/>
        </w:rPr>
        <w:t>(yazarlar doldurma</w:t>
      </w:r>
      <w:r w:rsidR="00140A91" w:rsidRPr="00B104A9">
        <w:rPr>
          <w:bCs/>
          <w:iCs/>
          <w:color w:val="FF0000"/>
        </w:rPr>
        <w:t>malıdır</w:t>
      </w:r>
      <w:r w:rsidR="00692FEE" w:rsidRPr="00B104A9">
        <w:rPr>
          <w:bCs/>
          <w:iCs/>
          <w:color w:val="FF0000"/>
        </w:rPr>
        <w:t>)</w:t>
      </w:r>
      <w:r w:rsidR="00052D61" w:rsidRPr="00B104A9">
        <w:rPr>
          <w:rStyle w:val="DipnotBavurusu"/>
          <w:b/>
          <w:iCs/>
        </w:rPr>
        <w:footnoteReference w:customMarkFollows="1" w:id="1"/>
        <w:t>*</w:t>
      </w:r>
    </w:p>
    <w:p w14:paraId="293AB6DE" w14:textId="12EF7BE8" w:rsidR="001A5DAB" w:rsidRPr="00B104A9" w:rsidRDefault="001A5DAB" w:rsidP="00EB12A7">
      <w:pPr>
        <w:pStyle w:val="Balk1"/>
        <w:numPr>
          <w:ilvl w:val="0"/>
          <w:numId w:val="0"/>
        </w:numPr>
        <w:spacing w:before="0" w:line="240" w:lineRule="auto"/>
        <w:rPr>
          <w:i/>
          <w:iCs/>
        </w:rPr>
      </w:pPr>
      <w:r w:rsidRPr="00B104A9">
        <w:rPr>
          <w:i/>
          <w:iCs/>
        </w:rPr>
        <w:t>ÖZ</w:t>
      </w:r>
      <w:r w:rsidR="00745D53" w:rsidRPr="00B104A9">
        <w:rPr>
          <w:i/>
          <w:iCs/>
        </w:rPr>
        <w:t>ET</w:t>
      </w:r>
    </w:p>
    <w:p w14:paraId="637FD5F0" w14:textId="38FA61C6" w:rsidR="001A5DAB" w:rsidRPr="00B104A9" w:rsidRDefault="00480D2E" w:rsidP="00EB12A7">
      <w:pPr>
        <w:spacing w:after="120"/>
        <w:jc w:val="both"/>
        <w:rPr>
          <w:i/>
          <w:iCs/>
        </w:rPr>
      </w:pPr>
      <w:r w:rsidRPr="00B104A9">
        <w:rPr>
          <w:i/>
          <w:iCs/>
        </w:rPr>
        <w:t>100-2</w:t>
      </w:r>
      <w:r w:rsidR="009C2964">
        <w:rPr>
          <w:i/>
          <w:iCs/>
        </w:rPr>
        <w:t>5</w:t>
      </w:r>
      <w:r w:rsidRPr="00B104A9">
        <w:rPr>
          <w:i/>
          <w:iCs/>
        </w:rPr>
        <w:t>0 kelime, italik, paragraf başı yok, tek paragraf, tek satır aralığı …</w:t>
      </w:r>
      <w:r w:rsidR="005C71D9" w:rsidRPr="00B104A9">
        <w:rPr>
          <w:i/>
          <w:iCs/>
        </w:rPr>
        <w:t xml:space="preserve"> </w:t>
      </w:r>
    </w:p>
    <w:p w14:paraId="01E3A8A9" w14:textId="4EBA967C" w:rsidR="00052D61" w:rsidRPr="00B104A9" w:rsidRDefault="001A5DAB" w:rsidP="00052D61">
      <w:pPr>
        <w:spacing w:after="120"/>
        <w:jc w:val="both"/>
        <w:rPr>
          <w:i/>
          <w:iCs/>
        </w:rPr>
      </w:pPr>
      <w:r w:rsidRPr="00B104A9">
        <w:rPr>
          <w:b/>
          <w:bCs/>
          <w:i/>
          <w:iCs/>
        </w:rPr>
        <w:t>Anahtar Kelimeler</w:t>
      </w:r>
      <w:r w:rsidR="00480D2E" w:rsidRPr="00B104A9">
        <w:rPr>
          <w:b/>
          <w:bCs/>
          <w:i/>
          <w:iCs/>
        </w:rPr>
        <w:t xml:space="preserve">: </w:t>
      </w:r>
      <w:r w:rsidR="00480D2E" w:rsidRPr="00B104A9">
        <w:rPr>
          <w:i/>
          <w:iCs/>
        </w:rPr>
        <w:t>Bir, İki, Üç, Dört, Be</w:t>
      </w:r>
      <w:r w:rsidRPr="00B104A9">
        <w:rPr>
          <w:i/>
          <w:iCs/>
        </w:rPr>
        <w:t>ş</w:t>
      </w:r>
      <w:r w:rsidR="0012109B" w:rsidRPr="00B104A9">
        <w:rPr>
          <w:i/>
          <w:iCs/>
        </w:rPr>
        <w:t xml:space="preserve"> (</w:t>
      </w:r>
      <w:r w:rsidR="00EB21C4" w:rsidRPr="00B104A9">
        <w:rPr>
          <w:i/>
          <w:iCs/>
        </w:rPr>
        <w:t>H</w:t>
      </w:r>
      <w:r w:rsidR="0012109B" w:rsidRPr="00B104A9">
        <w:rPr>
          <w:i/>
          <w:iCs/>
        </w:rPr>
        <w:t>er bir anahtar kelimenin ilk sözcüğü büyük harfle başlamalı,</w:t>
      </w:r>
      <w:r w:rsidR="009C2964">
        <w:rPr>
          <w:i/>
          <w:iCs/>
        </w:rPr>
        <w:t xml:space="preserve"> anahtar kelime</w:t>
      </w:r>
      <w:r w:rsidR="0012109B" w:rsidRPr="00B104A9">
        <w:rPr>
          <w:i/>
          <w:iCs/>
        </w:rPr>
        <w:t xml:space="preserve"> iki kelimeden oluşuyorsa </w:t>
      </w:r>
      <w:r w:rsidR="00EB21C4" w:rsidRPr="00B104A9">
        <w:rPr>
          <w:i/>
          <w:iCs/>
        </w:rPr>
        <w:t xml:space="preserve">ikinci kelime büyük harfle </w:t>
      </w:r>
      <w:r w:rsidR="00EB21C4" w:rsidRPr="00B104A9">
        <w:rPr>
          <w:i/>
          <w:iCs/>
          <w:u w:val="single"/>
        </w:rPr>
        <w:t>başlamamal</w:t>
      </w:r>
      <w:r w:rsidR="00EB21C4" w:rsidRPr="00B104A9">
        <w:rPr>
          <w:i/>
          <w:iCs/>
        </w:rPr>
        <w:t>ı.)</w:t>
      </w:r>
    </w:p>
    <w:p w14:paraId="5F4EEE74" w14:textId="409599CC" w:rsidR="00781420" w:rsidRPr="00B104A9" w:rsidRDefault="001A5DAB" w:rsidP="00EB12A7">
      <w:pPr>
        <w:pStyle w:val="Balk1"/>
        <w:numPr>
          <w:ilvl w:val="0"/>
          <w:numId w:val="0"/>
        </w:numPr>
        <w:spacing w:before="0" w:line="240" w:lineRule="auto"/>
        <w:rPr>
          <w:i/>
          <w:iCs/>
        </w:rPr>
      </w:pPr>
      <w:r w:rsidRPr="00B104A9">
        <w:rPr>
          <w:i/>
          <w:iCs/>
        </w:rPr>
        <w:t>ABSTRACT</w:t>
      </w:r>
    </w:p>
    <w:p w14:paraId="36E6A01A" w14:textId="68493ECF" w:rsidR="001A5DAB" w:rsidRPr="00B104A9" w:rsidRDefault="00480D2E" w:rsidP="00EB12A7">
      <w:pPr>
        <w:spacing w:after="120"/>
        <w:jc w:val="both"/>
        <w:rPr>
          <w:i/>
          <w:iCs/>
        </w:rPr>
      </w:pPr>
      <w:r w:rsidRPr="00B104A9">
        <w:rPr>
          <w:i/>
          <w:iCs/>
        </w:rPr>
        <w:t>100-2</w:t>
      </w:r>
      <w:r w:rsidR="009C2964">
        <w:rPr>
          <w:i/>
          <w:iCs/>
        </w:rPr>
        <w:t>5</w:t>
      </w:r>
      <w:r w:rsidRPr="00B104A9">
        <w:rPr>
          <w:i/>
          <w:iCs/>
        </w:rPr>
        <w:t>0 kelime, italik, paragraf başı yok, tek paragraf, tek satır aralığı …</w:t>
      </w:r>
      <w:r w:rsidR="005C71D9" w:rsidRPr="00B104A9">
        <w:rPr>
          <w:i/>
          <w:iCs/>
        </w:rPr>
        <w:t xml:space="preserve"> </w:t>
      </w:r>
    </w:p>
    <w:p w14:paraId="1F6D555A" w14:textId="57976AFB" w:rsidR="00052D61" w:rsidRPr="00B104A9" w:rsidRDefault="00745D53" w:rsidP="00052D61">
      <w:pPr>
        <w:spacing w:after="120"/>
        <w:rPr>
          <w:i/>
          <w:iCs/>
        </w:rPr>
      </w:pPr>
      <w:proofErr w:type="spellStart"/>
      <w:proofErr w:type="gramStart"/>
      <w:r w:rsidRPr="00B104A9">
        <w:rPr>
          <w:b/>
          <w:bCs/>
          <w:i/>
          <w:iCs/>
        </w:rPr>
        <w:t>Keywords</w:t>
      </w:r>
      <w:r w:rsidR="00052D61" w:rsidRPr="00B104A9">
        <w:rPr>
          <w:i/>
          <w:iCs/>
        </w:rPr>
        <w:t>:</w:t>
      </w:r>
      <w:r w:rsidRPr="00B104A9">
        <w:rPr>
          <w:i/>
          <w:iCs/>
        </w:rPr>
        <w:t>O</w:t>
      </w:r>
      <w:r w:rsidR="00480D2E" w:rsidRPr="00B104A9">
        <w:rPr>
          <w:i/>
          <w:iCs/>
        </w:rPr>
        <w:t>ne</w:t>
      </w:r>
      <w:proofErr w:type="spellEnd"/>
      <w:proofErr w:type="gramEnd"/>
      <w:r w:rsidR="00480D2E" w:rsidRPr="00B104A9">
        <w:rPr>
          <w:i/>
          <w:iCs/>
        </w:rPr>
        <w:t xml:space="preserve">, Two, Three, </w:t>
      </w:r>
      <w:proofErr w:type="spellStart"/>
      <w:r w:rsidR="00480D2E" w:rsidRPr="00B104A9">
        <w:rPr>
          <w:i/>
          <w:iCs/>
        </w:rPr>
        <w:t>Four</w:t>
      </w:r>
      <w:proofErr w:type="spellEnd"/>
      <w:r w:rsidR="00480D2E" w:rsidRPr="00B104A9">
        <w:rPr>
          <w:i/>
          <w:iCs/>
        </w:rPr>
        <w:t xml:space="preserve">, </w:t>
      </w:r>
      <w:proofErr w:type="spellStart"/>
      <w:r w:rsidR="00480D2E" w:rsidRPr="00B104A9">
        <w:rPr>
          <w:i/>
          <w:iCs/>
        </w:rPr>
        <w:t>Five</w:t>
      </w:r>
      <w:proofErr w:type="spellEnd"/>
    </w:p>
    <w:p w14:paraId="368B428E" w14:textId="77777777" w:rsidR="00052D61" w:rsidRPr="00B104A9" w:rsidRDefault="00541D4B" w:rsidP="00EB12A7">
      <w:pPr>
        <w:pStyle w:val="Balk1"/>
        <w:numPr>
          <w:ilvl w:val="0"/>
          <w:numId w:val="0"/>
        </w:numPr>
        <w:spacing w:before="0" w:line="240" w:lineRule="auto"/>
        <w:rPr>
          <w:i/>
          <w:iCs/>
        </w:rPr>
      </w:pPr>
      <w:r w:rsidRPr="00B104A9">
        <w:rPr>
          <w:i/>
          <w:iCs/>
        </w:rPr>
        <w:t>EXTENDED ABSTRACT</w:t>
      </w:r>
    </w:p>
    <w:p w14:paraId="08841423" w14:textId="6D886127" w:rsidR="00480D2E" w:rsidRPr="00B104A9" w:rsidRDefault="00C3569C" w:rsidP="00C21645">
      <w:pPr>
        <w:pStyle w:val="AralkYok"/>
        <w:spacing w:after="240"/>
        <w:jc w:val="both"/>
        <w:rPr>
          <w:i/>
        </w:rPr>
      </w:pPr>
      <w:r w:rsidRPr="00B104A9">
        <w:rPr>
          <w:i/>
          <w:iCs/>
        </w:rPr>
        <w:t>600-800 kelime, i</w:t>
      </w:r>
      <w:r w:rsidR="00B221FB" w:rsidRPr="00B104A9">
        <w:rPr>
          <w:i/>
          <w:iCs/>
        </w:rPr>
        <w:t>talik, paragraf başı yok, tek satır aralığı</w:t>
      </w:r>
      <w:r w:rsidR="00480D2E" w:rsidRPr="00B104A9">
        <w:rPr>
          <w:i/>
        </w:rPr>
        <w:t>….</w:t>
      </w:r>
    </w:p>
    <w:p w14:paraId="368D1EDD" w14:textId="4E87DDEB" w:rsidR="00C21645" w:rsidRDefault="007B596E" w:rsidP="00C21645">
      <w:pPr>
        <w:pStyle w:val="AralkYok"/>
        <w:spacing w:after="240"/>
        <w:jc w:val="both"/>
        <w:rPr>
          <w:i/>
        </w:rPr>
      </w:pPr>
      <w:r w:rsidRPr="00B104A9">
        <w:rPr>
          <w:i/>
        </w:rPr>
        <w:t>İkinci paragraf</w:t>
      </w:r>
      <w:r w:rsidR="00C61B85">
        <w:rPr>
          <w:i/>
        </w:rPr>
        <w:t>, paragraf başı yok, tek satır aralığı</w:t>
      </w:r>
      <w:r w:rsidRPr="00B104A9">
        <w:rPr>
          <w:i/>
        </w:rPr>
        <w:t xml:space="preserve"> </w:t>
      </w:r>
      <w:proofErr w:type="gramStart"/>
      <w:r w:rsidR="00480D2E" w:rsidRPr="00B104A9">
        <w:rPr>
          <w:i/>
        </w:rPr>
        <w:t>…….</w:t>
      </w:r>
      <w:proofErr w:type="gramEnd"/>
      <w:r w:rsidR="00480D2E" w:rsidRPr="00B104A9">
        <w:rPr>
          <w:i/>
        </w:rPr>
        <w:t>.</w:t>
      </w:r>
    </w:p>
    <w:p w14:paraId="32848EF0" w14:textId="57372952" w:rsidR="00C21645" w:rsidRPr="00B104A9" w:rsidRDefault="00C21645" w:rsidP="00C21645">
      <w:pPr>
        <w:pStyle w:val="AralkYok"/>
        <w:spacing w:after="240"/>
        <w:jc w:val="both"/>
        <w:rPr>
          <w:i/>
        </w:rPr>
      </w:pPr>
      <w:r w:rsidRPr="00C21645">
        <w:rPr>
          <w:i/>
        </w:rPr>
        <w:t>Burada makalenin amacı, hipotezi ve sonuçları kapsamlı bir şekilde özetlenmelidir.</w:t>
      </w:r>
    </w:p>
    <w:p w14:paraId="4BE7FE89" w14:textId="5E8735CA" w:rsidR="007F7E83" w:rsidRPr="00B104A9" w:rsidRDefault="007F7E83" w:rsidP="00692FEE">
      <w:pPr>
        <w:pStyle w:val="Balk1"/>
        <w:numPr>
          <w:ilvl w:val="0"/>
          <w:numId w:val="0"/>
        </w:numPr>
        <w:ind w:left="708"/>
      </w:pPr>
      <w:r w:rsidRPr="00B104A9">
        <w:t>GİRİŞ</w:t>
      </w:r>
      <w:bookmarkEnd w:id="0"/>
      <w:bookmarkEnd w:id="1"/>
      <w:bookmarkEnd w:id="2"/>
    </w:p>
    <w:p w14:paraId="0F4DFA4F" w14:textId="37CC6C0D" w:rsidR="00564C4B" w:rsidRPr="00B104A9" w:rsidRDefault="00564C4B" w:rsidP="00480D2E">
      <w:pPr>
        <w:spacing w:before="120" w:after="120" w:line="360" w:lineRule="auto"/>
        <w:ind w:firstLine="708"/>
        <w:contextualSpacing/>
        <w:jc w:val="both"/>
      </w:pPr>
      <w:proofErr w:type="spellStart"/>
      <w:r w:rsidRPr="00B104A9">
        <w:t>Lorem</w:t>
      </w:r>
      <w:proofErr w:type="spellEnd"/>
      <w:r w:rsidRPr="00B104A9">
        <w:t xml:space="preserve"> </w:t>
      </w:r>
      <w:proofErr w:type="spellStart"/>
      <w:r w:rsidRPr="00B104A9">
        <w:t>ipsum</w:t>
      </w:r>
      <w:proofErr w:type="spellEnd"/>
      <w:r w:rsidRPr="00B104A9">
        <w:t xml:space="preserve"> </w:t>
      </w:r>
      <w:proofErr w:type="spellStart"/>
      <w:r w:rsidRPr="00B104A9">
        <w:t>dolor</w:t>
      </w:r>
      <w:proofErr w:type="spellEnd"/>
      <w:r w:rsidRPr="00B104A9">
        <w:t xml:space="preserve"> sit </w:t>
      </w:r>
      <w:proofErr w:type="spellStart"/>
      <w:r w:rsidRPr="00B104A9">
        <w:t>amet</w:t>
      </w:r>
      <w:proofErr w:type="spellEnd"/>
      <w:r w:rsidRPr="00B104A9">
        <w:t xml:space="preserve">, </w:t>
      </w:r>
      <w:proofErr w:type="spellStart"/>
      <w:r w:rsidRPr="00B104A9">
        <w:t>consectetur</w:t>
      </w:r>
      <w:proofErr w:type="spellEnd"/>
      <w:r w:rsidRPr="00B104A9">
        <w:t xml:space="preserve"> </w:t>
      </w:r>
      <w:proofErr w:type="spellStart"/>
      <w:r w:rsidRPr="00B104A9">
        <w:t>adipisicing</w:t>
      </w:r>
      <w:proofErr w:type="spellEnd"/>
      <w:r w:rsidRPr="00B104A9">
        <w:t xml:space="preserve"> elit, </w:t>
      </w:r>
      <w:proofErr w:type="spellStart"/>
      <w:r w:rsidRPr="00B104A9">
        <w:t>sed</w:t>
      </w:r>
      <w:proofErr w:type="spellEnd"/>
      <w:r w:rsidRPr="00B104A9">
        <w:t xml:space="preserve"> do </w:t>
      </w:r>
      <w:proofErr w:type="spellStart"/>
      <w:r w:rsidRPr="00B104A9">
        <w:t>eiusmod</w:t>
      </w:r>
      <w:proofErr w:type="spellEnd"/>
      <w:r w:rsidRPr="00B104A9">
        <w:t xml:space="preserve"> </w:t>
      </w:r>
      <w:proofErr w:type="spellStart"/>
      <w:r w:rsidRPr="00B104A9">
        <w:t>tempor</w:t>
      </w:r>
      <w:proofErr w:type="spellEnd"/>
      <w:r w:rsidRPr="00B104A9">
        <w:t xml:space="preserve"> </w:t>
      </w:r>
      <w:proofErr w:type="spellStart"/>
      <w:r w:rsidRPr="00B104A9">
        <w:t>incididunt</w:t>
      </w:r>
      <w:proofErr w:type="spellEnd"/>
      <w:r w:rsidRPr="00B104A9">
        <w:t xml:space="preserve"> ut </w:t>
      </w:r>
      <w:proofErr w:type="spellStart"/>
      <w:r w:rsidRPr="00B104A9">
        <w:t>labore</w:t>
      </w:r>
      <w:proofErr w:type="spellEnd"/>
      <w:r w:rsidRPr="00B104A9">
        <w:t xml:space="preserve"> et </w:t>
      </w:r>
      <w:proofErr w:type="spellStart"/>
      <w:r w:rsidRPr="00B104A9">
        <w:t>dolore</w:t>
      </w:r>
      <w:proofErr w:type="spellEnd"/>
      <w:r w:rsidRPr="00B104A9">
        <w:t xml:space="preserve"> </w:t>
      </w:r>
      <w:proofErr w:type="spellStart"/>
      <w:r w:rsidRPr="00B104A9">
        <w:t>magna</w:t>
      </w:r>
      <w:proofErr w:type="spellEnd"/>
      <w:r w:rsidRPr="00B104A9">
        <w:t xml:space="preserve"> </w:t>
      </w:r>
      <w:proofErr w:type="spellStart"/>
      <w:r w:rsidRPr="00B104A9">
        <w:t>aliqua</w:t>
      </w:r>
      <w:proofErr w:type="spellEnd"/>
      <w:r w:rsidRPr="00B104A9">
        <w:t xml:space="preserve">. Ut enim ad minim </w:t>
      </w:r>
      <w:proofErr w:type="spellStart"/>
      <w:r w:rsidRPr="00B104A9">
        <w:t>veniam</w:t>
      </w:r>
      <w:proofErr w:type="spellEnd"/>
      <w:r w:rsidRPr="00B104A9">
        <w:t xml:space="preserve">, </w:t>
      </w:r>
      <w:proofErr w:type="spellStart"/>
      <w:r w:rsidRPr="00B104A9">
        <w:t>quis</w:t>
      </w:r>
      <w:proofErr w:type="spellEnd"/>
      <w:r w:rsidRPr="00B104A9">
        <w:t xml:space="preserve"> </w:t>
      </w:r>
      <w:proofErr w:type="spellStart"/>
      <w:r w:rsidRPr="00B104A9">
        <w:t>nostrud</w:t>
      </w:r>
      <w:proofErr w:type="spellEnd"/>
      <w:r w:rsidRPr="00B104A9">
        <w:t xml:space="preserve"> </w:t>
      </w:r>
      <w:proofErr w:type="spellStart"/>
      <w:r w:rsidRPr="00B104A9">
        <w:t>exercitation</w:t>
      </w:r>
      <w:proofErr w:type="spellEnd"/>
      <w:r w:rsidRPr="00B104A9">
        <w:t xml:space="preserve"> </w:t>
      </w:r>
      <w:proofErr w:type="spellStart"/>
      <w:r w:rsidRPr="00B104A9">
        <w:t>ullamco</w:t>
      </w:r>
      <w:proofErr w:type="spellEnd"/>
      <w:r w:rsidRPr="00B104A9">
        <w:t xml:space="preserve"> </w:t>
      </w:r>
      <w:proofErr w:type="spellStart"/>
      <w:r w:rsidRPr="00B104A9">
        <w:t>laboris</w:t>
      </w:r>
      <w:proofErr w:type="spellEnd"/>
      <w:r w:rsidRPr="00B104A9">
        <w:t xml:space="preserve"> </w:t>
      </w:r>
      <w:proofErr w:type="spellStart"/>
      <w:r w:rsidRPr="00B104A9">
        <w:t>nisi</w:t>
      </w:r>
      <w:proofErr w:type="spellEnd"/>
      <w:r w:rsidRPr="00B104A9">
        <w:t xml:space="preserve"> ut </w:t>
      </w:r>
      <w:proofErr w:type="spellStart"/>
      <w:r w:rsidRPr="00B104A9">
        <w:t>aliquip</w:t>
      </w:r>
      <w:proofErr w:type="spellEnd"/>
      <w:r w:rsidRPr="00B104A9">
        <w:t xml:space="preserve"> </w:t>
      </w:r>
      <w:proofErr w:type="spellStart"/>
      <w:r w:rsidRPr="00B104A9">
        <w:t>ex</w:t>
      </w:r>
      <w:proofErr w:type="spellEnd"/>
      <w:r w:rsidRPr="00B104A9">
        <w:t xml:space="preserve"> </w:t>
      </w:r>
      <w:proofErr w:type="spellStart"/>
      <w:r w:rsidRPr="00B104A9">
        <w:t>ea</w:t>
      </w:r>
      <w:proofErr w:type="spellEnd"/>
      <w:r w:rsidRPr="00B104A9">
        <w:t xml:space="preserve"> </w:t>
      </w:r>
      <w:proofErr w:type="spellStart"/>
      <w:r w:rsidRPr="00B104A9">
        <w:t>commodo</w:t>
      </w:r>
      <w:proofErr w:type="spellEnd"/>
      <w:r w:rsidRPr="00B104A9">
        <w:t xml:space="preserve"> </w:t>
      </w:r>
      <w:proofErr w:type="spellStart"/>
      <w:r w:rsidRPr="00B104A9">
        <w:t>consequat</w:t>
      </w:r>
      <w:proofErr w:type="spellEnd"/>
      <w:r w:rsidRPr="00B104A9">
        <w:t xml:space="preserve">. </w:t>
      </w:r>
      <w:proofErr w:type="spellStart"/>
      <w:r w:rsidRPr="00B104A9">
        <w:t>Duis</w:t>
      </w:r>
      <w:proofErr w:type="spellEnd"/>
      <w:r w:rsidRPr="00B104A9">
        <w:t xml:space="preserve"> </w:t>
      </w:r>
      <w:proofErr w:type="spellStart"/>
      <w:r w:rsidRPr="00B104A9">
        <w:t>aute</w:t>
      </w:r>
      <w:proofErr w:type="spellEnd"/>
      <w:r w:rsidRPr="00B104A9">
        <w:t xml:space="preserve"> </w:t>
      </w:r>
      <w:proofErr w:type="spellStart"/>
      <w:r w:rsidRPr="00B104A9">
        <w:t>irure</w:t>
      </w:r>
      <w:proofErr w:type="spellEnd"/>
      <w:r w:rsidRPr="00B104A9">
        <w:t xml:space="preserve"> </w:t>
      </w:r>
      <w:proofErr w:type="spellStart"/>
      <w:r w:rsidRPr="00B104A9">
        <w:t>dolor</w:t>
      </w:r>
      <w:proofErr w:type="spellEnd"/>
      <w:r w:rsidRPr="00B104A9">
        <w:t xml:space="preserve"> in </w:t>
      </w:r>
      <w:proofErr w:type="spellStart"/>
      <w:r w:rsidRPr="00B104A9">
        <w:t>reprehenderit</w:t>
      </w:r>
      <w:proofErr w:type="spellEnd"/>
      <w:r w:rsidRPr="00B104A9">
        <w:t xml:space="preserve"> in </w:t>
      </w:r>
      <w:proofErr w:type="spellStart"/>
      <w:r w:rsidRPr="00B104A9">
        <w:t>voluptate</w:t>
      </w:r>
      <w:proofErr w:type="spellEnd"/>
      <w:r w:rsidRPr="00B104A9">
        <w:t xml:space="preserve"> </w:t>
      </w:r>
      <w:proofErr w:type="spellStart"/>
      <w:r w:rsidRPr="00B104A9">
        <w:t>velit</w:t>
      </w:r>
      <w:proofErr w:type="spellEnd"/>
      <w:r w:rsidRPr="00B104A9">
        <w:t xml:space="preserve"> esse </w:t>
      </w:r>
      <w:proofErr w:type="spellStart"/>
      <w:r w:rsidRPr="00B104A9">
        <w:t>cillum</w:t>
      </w:r>
      <w:proofErr w:type="spellEnd"/>
      <w:r w:rsidRPr="00B104A9">
        <w:t xml:space="preserve"> </w:t>
      </w:r>
      <w:proofErr w:type="spellStart"/>
      <w:r w:rsidRPr="00B104A9">
        <w:t>dolore</w:t>
      </w:r>
      <w:proofErr w:type="spellEnd"/>
      <w:r w:rsidRPr="00B104A9">
        <w:t xml:space="preserve"> </w:t>
      </w:r>
      <w:proofErr w:type="spellStart"/>
      <w:r w:rsidRPr="00B104A9">
        <w:t>eu</w:t>
      </w:r>
      <w:proofErr w:type="spellEnd"/>
      <w:r w:rsidRPr="00B104A9">
        <w:t xml:space="preserve"> </w:t>
      </w:r>
      <w:proofErr w:type="spellStart"/>
      <w:r w:rsidRPr="00B104A9">
        <w:t>fugiat</w:t>
      </w:r>
      <w:proofErr w:type="spellEnd"/>
      <w:r w:rsidRPr="00B104A9">
        <w:t xml:space="preserve"> </w:t>
      </w:r>
      <w:proofErr w:type="spellStart"/>
      <w:r w:rsidRPr="00B104A9">
        <w:t>nulla</w:t>
      </w:r>
      <w:proofErr w:type="spellEnd"/>
      <w:r w:rsidRPr="00B104A9">
        <w:t xml:space="preserve"> </w:t>
      </w:r>
      <w:proofErr w:type="spellStart"/>
      <w:r w:rsidRPr="00B104A9">
        <w:t>pariatur</w:t>
      </w:r>
      <w:proofErr w:type="spellEnd"/>
      <w:r w:rsidRPr="00B104A9">
        <w:t xml:space="preserve">. </w:t>
      </w:r>
      <w:proofErr w:type="spellStart"/>
      <w:r w:rsidRPr="00B104A9">
        <w:t>Excepteur</w:t>
      </w:r>
      <w:proofErr w:type="spellEnd"/>
      <w:r w:rsidRPr="00B104A9">
        <w:t xml:space="preserve"> </w:t>
      </w:r>
      <w:proofErr w:type="spellStart"/>
      <w:r w:rsidRPr="00B104A9">
        <w:t>sint</w:t>
      </w:r>
      <w:proofErr w:type="spellEnd"/>
      <w:r w:rsidRPr="00B104A9">
        <w:t xml:space="preserve"> </w:t>
      </w:r>
      <w:proofErr w:type="spellStart"/>
      <w:r w:rsidRPr="00B104A9">
        <w:t>occaecat</w:t>
      </w:r>
      <w:proofErr w:type="spellEnd"/>
      <w:r w:rsidRPr="00B104A9">
        <w:t xml:space="preserve"> </w:t>
      </w:r>
      <w:proofErr w:type="spellStart"/>
      <w:r w:rsidRPr="00B104A9">
        <w:t>cupidatat</w:t>
      </w:r>
      <w:proofErr w:type="spellEnd"/>
      <w:r w:rsidRPr="00B104A9">
        <w:t xml:space="preserve"> </w:t>
      </w:r>
      <w:proofErr w:type="spellStart"/>
      <w:r w:rsidRPr="00B104A9">
        <w:t>non</w:t>
      </w:r>
      <w:proofErr w:type="spellEnd"/>
      <w:r w:rsidRPr="00B104A9">
        <w:t xml:space="preserve"> </w:t>
      </w:r>
      <w:proofErr w:type="spellStart"/>
      <w:r w:rsidRPr="00B104A9">
        <w:t>proident</w:t>
      </w:r>
      <w:proofErr w:type="spellEnd"/>
      <w:r w:rsidRPr="00B104A9">
        <w:t xml:space="preserve">, </w:t>
      </w:r>
      <w:proofErr w:type="spellStart"/>
      <w:r w:rsidRPr="00B104A9">
        <w:t>sunt</w:t>
      </w:r>
      <w:proofErr w:type="spellEnd"/>
      <w:r w:rsidRPr="00B104A9">
        <w:t xml:space="preserve"> in </w:t>
      </w:r>
      <w:proofErr w:type="spellStart"/>
      <w:r w:rsidRPr="00B104A9">
        <w:t>culpa</w:t>
      </w:r>
      <w:proofErr w:type="spellEnd"/>
      <w:r w:rsidRPr="00B104A9">
        <w:t xml:space="preserve"> </w:t>
      </w:r>
      <w:proofErr w:type="spellStart"/>
      <w:r w:rsidRPr="00B104A9">
        <w:t>qui</w:t>
      </w:r>
      <w:proofErr w:type="spellEnd"/>
      <w:r w:rsidRPr="00B104A9">
        <w:t xml:space="preserve"> </w:t>
      </w:r>
      <w:proofErr w:type="spellStart"/>
      <w:r w:rsidRPr="00B104A9">
        <w:t>officia</w:t>
      </w:r>
      <w:proofErr w:type="spellEnd"/>
      <w:r w:rsidRPr="00B104A9">
        <w:t xml:space="preserve"> </w:t>
      </w:r>
      <w:proofErr w:type="spellStart"/>
      <w:r w:rsidRPr="00B104A9">
        <w:t>deserunt</w:t>
      </w:r>
      <w:proofErr w:type="spellEnd"/>
      <w:r w:rsidRPr="00B104A9">
        <w:t xml:space="preserve"> </w:t>
      </w:r>
      <w:proofErr w:type="spellStart"/>
      <w:r w:rsidRPr="00B104A9">
        <w:t>mollit</w:t>
      </w:r>
      <w:proofErr w:type="spellEnd"/>
      <w:r w:rsidRPr="00B104A9">
        <w:t xml:space="preserve"> anim id </w:t>
      </w:r>
      <w:proofErr w:type="spellStart"/>
      <w:r w:rsidRPr="00B104A9">
        <w:t>est</w:t>
      </w:r>
      <w:proofErr w:type="spellEnd"/>
      <w:r w:rsidRPr="00B104A9">
        <w:t xml:space="preserve"> </w:t>
      </w:r>
      <w:proofErr w:type="spellStart"/>
      <w:r w:rsidRPr="00B104A9">
        <w:t>laborum</w:t>
      </w:r>
      <w:proofErr w:type="spellEnd"/>
      <w:r w:rsidRPr="00B104A9">
        <w:t xml:space="preserve"> …</w:t>
      </w:r>
    </w:p>
    <w:p w14:paraId="0DFBCB23" w14:textId="1422C54D" w:rsidR="007F7E83" w:rsidRPr="00B104A9" w:rsidRDefault="009A445F" w:rsidP="00692FEE">
      <w:pPr>
        <w:pStyle w:val="Balk1"/>
      </w:pPr>
      <w:r>
        <w:t xml:space="preserve">BİRİNCİ </w:t>
      </w:r>
      <w:r w:rsidR="009C2964">
        <w:t>DÜZEY BÖLÜM BAŞLIĞI</w:t>
      </w:r>
    </w:p>
    <w:p w14:paraId="74076A5A" w14:textId="77777777" w:rsidR="007E41BA" w:rsidRDefault="007E41BA" w:rsidP="00564C4B">
      <w:pPr>
        <w:spacing w:before="120" w:after="120" w:line="360" w:lineRule="auto"/>
        <w:ind w:firstLine="708"/>
        <w:contextualSpacing/>
        <w:jc w:val="both"/>
        <w:rPr>
          <w:color w:val="333333"/>
          <w:szCs w:val="21"/>
        </w:rPr>
      </w:pPr>
      <w:r w:rsidRPr="007E41BA">
        <w:rPr>
          <w:color w:val="333333"/>
          <w:szCs w:val="21"/>
        </w:rPr>
        <w:t xml:space="preserve">Akademik çalışma, Microsoft Word programında Latin alfabesiyle yazılmalıdır. Akademik çalışmaların </w:t>
      </w:r>
      <w:r w:rsidRPr="007E41BA">
        <w:rPr>
          <w:b/>
          <w:bCs/>
          <w:color w:val="333333"/>
          <w:szCs w:val="21"/>
        </w:rPr>
        <w:t>20.000 kelimeyi geçmemesi gerekir</w:t>
      </w:r>
      <w:r w:rsidRPr="007E41BA">
        <w:rPr>
          <w:color w:val="333333"/>
          <w:szCs w:val="21"/>
        </w:rPr>
        <w:t>. Word belgesinin sol alt köşesinde yer alan sözcük sayısına dair kısım tıklanıp açılan pencerede “Metin kutuları, dipnotları ve son notları da ekle” kutucuğu seçilirse toplam kelime sayısı öğrenilebilir.</w:t>
      </w:r>
    </w:p>
    <w:p w14:paraId="3FB61F07" w14:textId="77777777" w:rsidR="003C20FE" w:rsidRDefault="007E41BA" w:rsidP="00564C4B">
      <w:pPr>
        <w:spacing w:before="120" w:after="120" w:line="360" w:lineRule="auto"/>
        <w:ind w:firstLine="708"/>
        <w:contextualSpacing/>
        <w:jc w:val="both"/>
        <w:rPr>
          <w:color w:val="333333"/>
          <w:szCs w:val="21"/>
        </w:rPr>
      </w:pPr>
      <w:r w:rsidRPr="007E41BA">
        <w:rPr>
          <w:color w:val="333333"/>
          <w:szCs w:val="21"/>
        </w:rPr>
        <w:t>Makale formatı aşağıdaki gibidir:</w:t>
      </w:r>
    </w:p>
    <w:p w14:paraId="4B915539" w14:textId="77777777" w:rsidR="003C20FE" w:rsidRDefault="007E41BA" w:rsidP="003C20FE">
      <w:pPr>
        <w:spacing w:before="120" w:after="120" w:line="360" w:lineRule="auto"/>
        <w:contextualSpacing/>
        <w:jc w:val="both"/>
        <w:rPr>
          <w:color w:val="333333"/>
          <w:szCs w:val="21"/>
        </w:rPr>
      </w:pPr>
      <w:r w:rsidRPr="007E41BA">
        <w:rPr>
          <w:b/>
          <w:bCs/>
          <w:color w:val="333333"/>
          <w:szCs w:val="21"/>
        </w:rPr>
        <w:lastRenderedPageBreak/>
        <w:t>Ana metin:</w:t>
      </w:r>
      <w:r w:rsidRPr="007E41BA">
        <w:rPr>
          <w:color w:val="333333"/>
          <w:szCs w:val="21"/>
        </w:rPr>
        <w:t> Times New Roman, 12 punto, iki yana yaslanmış şekilde, 1,5 satır. </w:t>
      </w:r>
      <w:r w:rsidRPr="007E41BA">
        <w:rPr>
          <w:color w:val="333333"/>
          <w:szCs w:val="21"/>
        </w:rPr>
        <w:br/>
      </w:r>
      <w:r w:rsidRPr="007E41BA">
        <w:rPr>
          <w:b/>
          <w:bCs/>
          <w:color w:val="333333"/>
          <w:szCs w:val="21"/>
        </w:rPr>
        <w:t>Dipnotlar:</w:t>
      </w:r>
      <w:r w:rsidRPr="007E41BA">
        <w:rPr>
          <w:color w:val="333333"/>
          <w:szCs w:val="21"/>
        </w:rPr>
        <w:t> Times New Roman, 10 punto, iki yana yaslanmış şekilde, tek satır. Çalışmadaki atıflar, dipnotlarda yapılmalıdır.</w:t>
      </w:r>
    </w:p>
    <w:p w14:paraId="453F2DEE" w14:textId="1AF1DBFE" w:rsidR="007E41BA" w:rsidRPr="00B104A9" w:rsidRDefault="007E41BA" w:rsidP="003C20FE">
      <w:pPr>
        <w:spacing w:before="120" w:after="120" w:line="360" w:lineRule="auto"/>
        <w:contextualSpacing/>
        <w:jc w:val="both"/>
        <w:rPr>
          <w:color w:val="333333"/>
          <w:szCs w:val="21"/>
        </w:rPr>
      </w:pPr>
      <w:r w:rsidRPr="007E41BA">
        <w:rPr>
          <w:b/>
          <w:bCs/>
          <w:color w:val="333333"/>
          <w:szCs w:val="21"/>
        </w:rPr>
        <w:t>Bölüm Başlıkları: </w:t>
      </w:r>
      <w:r w:rsidRPr="007E41BA">
        <w:rPr>
          <w:color w:val="333333"/>
          <w:szCs w:val="21"/>
        </w:rPr>
        <w:t>12 punto ve kalın, iki yana yaslanmış.</w:t>
      </w:r>
    </w:p>
    <w:p w14:paraId="38D1E4AD" w14:textId="391357E2" w:rsidR="007F7E83" w:rsidRPr="00B104A9" w:rsidRDefault="009A445F" w:rsidP="00DB0DC5">
      <w:pPr>
        <w:pStyle w:val="Balk2"/>
      </w:pPr>
      <w:r>
        <w:t xml:space="preserve">İkinci </w:t>
      </w:r>
      <w:r w:rsidR="009C2964">
        <w:t>Düzey Bölüm Başlığı</w:t>
      </w:r>
    </w:p>
    <w:p w14:paraId="6CEB63B3" w14:textId="24236F2F" w:rsidR="005E0F93" w:rsidRDefault="005E0F93" w:rsidP="00C61B85">
      <w:pPr>
        <w:spacing w:before="120" w:after="120" w:line="360" w:lineRule="auto"/>
        <w:ind w:firstLine="708"/>
        <w:contextualSpacing/>
        <w:jc w:val="both"/>
        <w:rPr>
          <w:shd w:val="clear" w:color="auto" w:fill="FFFFFF"/>
        </w:rPr>
      </w:pPr>
      <w:r>
        <w:rPr>
          <w:color w:val="333333"/>
          <w:szCs w:val="21"/>
        </w:rPr>
        <w:t>Y</w:t>
      </w:r>
      <w:r w:rsidRPr="005E0F93">
        <w:rPr>
          <w:color w:val="333333"/>
          <w:szCs w:val="21"/>
        </w:rPr>
        <w:t xml:space="preserve">ararlanılan kaynaklara ilişkin atıflar, her bir sayfa sonunda dipnot olarak gösterilmelidir. İlk atıflar da dahil olmak üzere bir kaynağa yapılacak atıflarda </w:t>
      </w:r>
      <w:proofErr w:type="spellStart"/>
      <w:r w:rsidRPr="005E0F93">
        <w:rPr>
          <w:color w:val="333333"/>
          <w:szCs w:val="21"/>
        </w:rPr>
        <w:t>Soyad</w:t>
      </w:r>
      <w:proofErr w:type="spellEnd"/>
      <w:r w:rsidRPr="005E0F93">
        <w:rPr>
          <w:color w:val="333333"/>
          <w:szCs w:val="21"/>
        </w:rPr>
        <w:t>, sayfa numarası belirtilmelidir. </w:t>
      </w:r>
      <w:r w:rsidR="00C61B85" w:rsidRPr="00C61B85">
        <w:t>Tek yazarl</w:t>
      </w:r>
      <w:r w:rsidR="00C61B85" w:rsidRPr="00C61B85">
        <w:rPr>
          <w:shd w:val="clear" w:color="auto" w:fill="FFFFFF"/>
        </w:rPr>
        <w:t>ı</w:t>
      </w:r>
      <w:r w:rsidR="00C61B85" w:rsidRPr="00C61B85">
        <w:t xml:space="preserve"> kitaba yap</w:t>
      </w:r>
      <w:r w:rsidR="00C61B85" w:rsidRPr="00C61B85">
        <w:rPr>
          <w:shd w:val="clear" w:color="auto" w:fill="FFFFFF"/>
        </w:rPr>
        <w:t>ı</w:t>
      </w:r>
      <w:r w:rsidR="00C61B85" w:rsidRPr="00C61B85">
        <w:t>lan at</w:t>
      </w:r>
      <w:r w:rsidR="00C61B85" w:rsidRPr="00C61B85">
        <w:rPr>
          <w:shd w:val="clear" w:color="auto" w:fill="FFFFFF"/>
        </w:rPr>
        <w:t>ı</w:t>
      </w:r>
      <w:r w:rsidR="00C61B85" w:rsidRPr="00C61B85">
        <w:t>f</w:t>
      </w:r>
      <w:r w:rsidR="005D49DA" w:rsidRPr="00C61B85">
        <w:rPr>
          <w:rStyle w:val="DipnotBavurusu"/>
        </w:rPr>
        <w:footnoteReference w:id="2"/>
      </w:r>
      <w:r w:rsidR="005D49DA" w:rsidRPr="00C61B85">
        <w:t>.</w:t>
      </w:r>
      <w:r w:rsidR="00564C4B" w:rsidRPr="00C61B85">
        <w:rPr>
          <w:color w:val="333333"/>
        </w:rPr>
        <w:t xml:space="preserve"> </w:t>
      </w:r>
      <w:r w:rsidR="009C2964" w:rsidRPr="009C2964">
        <w:rPr>
          <w:shd w:val="clear" w:color="auto" w:fill="FFFFFF"/>
        </w:rPr>
        <w:t>Aynı yazarın birden çok çalışmasından yararlanılmışsa çalışmanın ismi, yazarın diğer çalışmalarından ayırt edilmesini sağlayacak şekilde kısaltılarak kullanılmalıdır</w:t>
      </w:r>
      <w:r w:rsidR="00A55414" w:rsidRPr="00C61B85">
        <w:rPr>
          <w:rStyle w:val="DipnotBavurusu"/>
        </w:rPr>
        <w:footnoteReference w:id="3"/>
      </w:r>
      <w:r w:rsidR="00C61B85" w:rsidRPr="00C61B85">
        <w:rPr>
          <w:color w:val="333333"/>
        </w:rPr>
        <w:t xml:space="preserve">. </w:t>
      </w:r>
      <w:r w:rsidR="00C61B85" w:rsidRPr="00C61B85">
        <w:t>Ayn</w:t>
      </w:r>
      <w:r w:rsidR="00C61B85" w:rsidRPr="00C61B85">
        <w:rPr>
          <w:shd w:val="clear" w:color="auto" w:fill="FFFFFF"/>
        </w:rPr>
        <w:t xml:space="preserve">ı kaynağa ikinci defa yapılan </w:t>
      </w:r>
      <w:r w:rsidR="00C61B85">
        <w:rPr>
          <w:shd w:val="clear" w:color="auto" w:fill="FFFFFF"/>
        </w:rPr>
        <w:t>atıf</w:t>
      </w:r>
      <w:r w:rsidR="00C61B85">
        <w:rPr>
          <w:rStyle w:val="DipnotBavurusu"/>
          <w:shd w:val="clear" w:color="auto" w:fill="FFFFFF"/>
        </w:rPr>
        <w:footnoteReference w:id="4"/>
      </w:r>
      <w:r w:rsidR="00C61B85">
        <w:rPr>
          <w:shd w:val="clear" w:color="auto" w:fill="FFFFFF"/>
        </w:rPr>
        <w:t xml:space="preserve">. </w:t>
      </w:r>
    </w:p>
    <w:p w14:paraId="682806A6" w14:textId="6C29C089" w:rsidR="00C61B85" w:rsidRDefault="005E0F93" w:rsidP="00C61B85">
      <w:pPr>
        <w:spacing w:before="120" w:after="120" w:line="360" w:lineRule="auto"/>
        <w:ind w:firstLine="708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Çok yazarlı esere yapılan atıflarda yazar isimleri arasına boşluk bırakılmadan / işareti konulur</w:t>
      </w:r>
      <w:r>
        <w:rPr>
          <w:rStyle w:val="DipnotBavurusu"/>
          <w:shd w:val="clear" w:color="auto" w:fill="FFFFFF"/>
        </w:rPr>
        <w:footnoteReference w:id="5"/>
      </w:r>
      <w:r>
        <w:rPr>
          <w:shd w:val="clear" w:color="auto" w:fill="FFFFFF"/>
        </w:rPr>
        <w:t>.</w:t>
      </w:r>
    </w:p>
    <w:p w14:paraId="7DBED16E" w14:textId="5B5F4216" w:rsidR="00697599" w:rsidRDefault="00697599" w:rsidP="00C61B85">
      <w:pPr>
        <w:spacing w:before="120" w:after="120" w:line="360" w:lineRule="auto"/>
        <w:ind w:firstLine="708"/>
        <w:contextualSpacing/>
        <w:jc w:val="both"/>
      </w:pPr>
      <w:r>
        <w:rPr>
          <w:color w:val="333333"/>
          <w:szCs w:val="21"/>
        </w:rPr>
        <w:t>T</w:t>
      </w:r>
      <w:r w:rsidRPr="005E0F93">
        <w:rPr>
          <w:color w:val="333333"/>
          <w:szCs w:val="21"/>
        </w:rPr>
        <w:t>akip eden belirli sayfalara atıf yapılacak sayfa numaraları arasında tire işareti konulur</w:t>
      </w:r>
      <w:r w:rsidRPr="00B104A9">
        <w:rPr>
          <w:rStyle w:val="DipnotBavurusu"/>
          <w:color w:val="333333"/>
          <w:szCs w:val="21"/>
        </w:rPr>
        <w:footnoteReference w:id="6"/>
      </w:r>
      <w:r w:rsidRPr="00B104A9">
        <w:rPr>
          <w:color w:val="333333"/>
          <w:szCs w:val="21"/>
        </w:rPr>
        <w:t xml:space="preserve">. </w:t>
      </w:r>
      <w:r>
        <w:rPr>
          <w:color w:val="333333"/>
          <w:szCs w:val="21"/>
        </w:rPr>
        <w:t xml:space="preserve">Arka arkaya yapılan aynı </w:t>
      </w:r>
      <w:r w:rsidRPr="005E0F93">
        <w:rPr>
          <w:color w:val="333333"/>
          <w:szCs w:val="21"/>
        </w:rPr>
        <w:t xml:space="preserve">atıflarda </w:t>
      </w:r>
      <w:proofErr w:type="spellStart"/>
      <w:r w:rsidRPr="005E0F93">
        <w:rPr>
          <w:color w:val="333333"/>
          <w:szCs w:val="21"/>
        </w:rPr>
        <w:t>ibid</w:t>
      </w:r>
      <w:proofErr w:type="spellEnd"/>
      <w:r w:rsidRPr="005E0F93">
        <w:rPr>
          <w:color w:val="333333"/>
          <w:szCs w:val="21"/>
        </w:rPr>
        <w:t xml:space="preserve"> kısaltması kullanılmaz</w:t>
      </w:r>
      <w:r w:rsidRPr="00B104A9">
        <w:rPr>
          <w:rStyle w:val="DipnotBavurusu"/>
          <w:color w:val="333333"/>
          <w:szCs w:val="21"/>
        </w:rPr>
        <w:footnoteReference w:id="7"/>
      </w:r>
      <w:r>
        <w:rPr>
          <w:color w:val="333333"/>
          <w:szCs w:val="21"/>
        </w:rPr>
        <w:t>.</w:t>
      </w:r>
    </w:p>
    <w:p w14:paraId="52708C00" w14:textId="4B7AEF74" w:rsidR="00692FEE" w:rsidRDefault="00697599" w:rsidP="00697599">
      <w:pPr>
        <w:spacing w:before="120" w:after="120" w:line="360" w:lineRule="auto"/>
        <w:ind w:firstLine="708"/>
        <w:contextualSpacing/>
        <w:jc w:val="both"/>
        <w:rPr>
          <w:color w:val="333333"/>
          <w:szCs w:val="21"/>
        </w:rPr>
      </w:pPr>
      <w:r w:rsidRPr="005E0F93">
        <w:rPr>
          <w:color w:val="333333"/>
          <w:szCs w:val="21"/>
        </w:rPr>
        <w:t>Birden çok sayfaya atıf yapılacak</w:t>
      </w:r>
      <w:r w:rsidR="007E41BA">
        <w:rPr>
          <w:color w:val="333333"/>
          <w:szCs w:val="21"/>
        </w:rPr>
        <w:t>sa</w:t>
      </w:r>
      <w:r w:rsidRPr="005E0F93">
        <w:rPr>
          <w:color w:val="333333"/>
          <w:szCs w:val="21"/>
        </w:rPr>
        <w:t xml:space="preserve"> sayfa numaraları arasına virgül konulur</w:t>
      </w:r>
      <w:r w:rsidR="00125585" w:rsidRPr="00B104A9">
        <w:rPr>
          <w:rStyle w:val="DipnotBavurusu"/>
        </w:rPr>
        <w:footnoteReference w:id="8"/>
      </w:r>
      <w:r w:rsidR="0057174E" w:rsidRPr="00B104A9">
        <w:rPr>
          <w:color w:val="333333"/>
          <w:szCs w:val="21"/>
        </w:rPr>
        <w:t>.</w:t>
      </w:r>
      <w:r w:rsidRPr="00697599">
        <w:rPr>
          <w:color w:val="333333"/>
          <w:szCs w:val="21"/>
        </w:rPr>
        <w:t xml:space="preserve"> </w:t>
      </w:r>
      <w:r w:rsidRPr="005E0F93">
        <w:rPr>
          <w:color w:val="333333"/>
          <w:szCs w:val="21"/>
        </w:rPr>
        <w:t>Devam eden sayfalara atıf yapılacaksa “vd.” kısaltması kullanılır</w:t>
      </w:r>
      <w:r w:rsidRPr="00B104A9">
        <w:rPr>
          <w:rStyle w:val="DipnotBavurusu"/>
        </w:rPr>
        <w:footnoteReference w:id="9"/>
      </w:r>
      <w:r w:rsidRPr="00B104A9">
        <w:t>.</w:t>
      </w:r>
      <w:r w:rsidRPr="00697599">
        <w:rPr>
          <w:color w:val="333333"/>
          <w:szCs w:val="21"/>
        </w:rPr>
        <w:t xml:space="preserve"> </w:t>
      </w:r>
      <w:r w:rsidRPr="005E0F93">
        <w:rPr>
          <w:color w:val="333333"/>
          <w:szCs w:val="21"/>
        </w:rPr>
        <w:t>Dipnotta bakınız ifadesi kullanılarak atıf yapılacaksa “bkz.” şeklinde kısaltm</w:t>
      </w:r>
      <w:r w:rsidR="007E41BA">
        <w:rPr>
          <w:color w:val="333333"/>
          <w:szCs w:val="21"/>
        </w:rPr>
        <w:t>a</w:t>
      </w:r>
      <w:r w:rsidRPr="005E0F93">
        <w:rPr>
          <w:color w:val="333333"/>
          <w:szCs w:val="21"/>
        </w:rPr>
        <w:t xml:space="preserve"> kullanılır.</w:t>
      </w:r>
    </w:p>
    <w:p w14:paraId="7A62E617" w14:textId="48D45543" w:rsidR="005E0F93" w:rsidRDefault="005E0F93" w:rsidP="00C61B85">
      <w:pPr>
        <w:spacing w:before="120" w:after="120" w:line="360" w:lineRule="auto"/>
        <w:ind w:firstLine="708"/>
        <w:contextualSpacing/>
        <w:jc w:val="both"/>
        <w:rPr>
          <w:color w:val="333333"/>
          <w:szCs w:val="21"/>
        </w:rPr>
      </w:pPr>
      <w:r w:rsidRPr="005E0F93">
        <w:rPr>
          <w:color w:val="333333"/>
          <w:szCs w:val="21"/>
        </w:rPr>
        <w:t>Dipnotlara yapılan atıflar için sayfa numarasından sonra “</w:t>
      </w:r>
      <w:proofErr w:type="spellStart"/>
      <w:r w:rsidRPr="005E0F93">
        <w:rPr>
          <w:color w:val="333333"/>
          <w:szCs w:val="21"/>
        </w:rPr>
        <w:t>dn</w:t>
      </w:r>
      <w:proofErr w:type="spellEnd"/>
      <w:r w:rsidRPr="005E0F93">
        <w:rPr>
          <w:color w:val="333333"/>
          <w:szCs w:val="21"/>
        </w:rPr>
        <w:t>.” kısaltması kullanılır ve dipnot numarası belirtilir</w:t>
      </w:r>
      <w:r w:rsidR="00697599" w:rsidRPr="00B104A9">
        <w:rPr>
          <w:rStyle w:val="DipnotBavurusu"/>
        </w:rPr>
        <w:footnoteReference w:id="10"/>
      </w:r>
      <w:r w:rsidR="00697599" w:rsidRPr="00B104A9">
        <w:t>.</w:t>
      </w:r>
    </w:p>
    <w:p w14:paraId="717C5B90" w14:textId="0D167C18" w:rsidR="007F7E83" w:rsidRPr="00B104A9" w:rsidRDefault="009A445F" w:rsidP="00DB0DC5">
      <w:pPr>
        <w:pStyle w:val="Balk2"/>
      </w:pPr>
      <w:r>
        <w:t xml:space="preserve">İkinci </w:t>
      </w:r>
      <w:r w:rsidR="009C2964">
        <w:t>Düzey Bölüm Başlığı</w:t>
      </w:r>
      <w:r w:rsidR="007E41BA">
        <w:t xml:space="preserve"> 2</w:t>
      </w:r>
    </w:p>
    <w:p w14:paraId="16C85AC9" w14:textId="4A27A423" w:rsidR="009A445F" w:rsidRPr="00697599" w:rsidRDefault="009A445F" w:rsidP="009A445F">
      <w:pPr>
        <w:spacing w:before="120" w:after="120" w:line="360" w:lineRule="auto"/>
        <w:ind w:firstLine="708"/>
        <w:contextualSpacing/>
        <w:jc w:val="both"/>
        <w:rPr>
          <w:color w:val="333333"/>
          <w:szCs w:val="21"/>
        </w:rPr>
      </w:pPr>
      <w:proofErr w:type="gramStart"/>
      <w:r>
        <w:rPr>
          <w:shd w:val="clear" w:color="auto" w:fill="FFFFFF"/>
        </w:rPr>
        <w:t>Resmi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Gazete`ye</w:t>
      </w:r>
      <w:proofErr w:type="spellEnd"/>
      <w:r>
        <w:rPr>
          <w:shd w:val="clear" w:color="auto" w:fill="FFFFFF"/>
        </w:rPr>
        <w:t xml:space="preserve"> yap</w:t>
      </w:r>
      <w:r w:rsidRPr="00083F2A">
        <w:rPr>
          <w:shd w:val="clear" w:color="auto" w:fill="FFFFFF"/>
        </w:rPr>
        <w:t>ı</w:t>
      </w:r>
      <w:r>
        <w:rPr>
          <w:shd w:val="clear" w:color="auto" w:fill="FFFFFF"/>
        </w:rPr>
        <w:t>lan at</w:t>
      </w:r>
      <w:r w:rsidRPr="00083F2A">
        <w:rPr>
          <w:shd w:val="clear" w:color="auto" w:fill="FFFFFF"/>
        </w:rPr>
        <w:t>ı</w:t>
      </w:r>
      <w:r>
        <w:rPr>
          <w:shd w:val="clear" w:color="auto" w:fill="FFFFFF"/>
        </w:rPr>
        <w:t>f</w:t>
      </w:r>
      <w:r>
        <w:rPr>
          <w:rStyle w:val="DipnotBavurusu"/>
          <w:shd w:val="clear" w:color="auto" w:fill="FFFFFF"/>
        </w:rPr>
        <w:footnoteReference w:id="11"/>
      </w:r>
      <w:r>
        <w:rPr>
          <w:shd w:val="clear" w:color="auto" w:fill="FFFFFF"/>
        </w:rPr>
        <w:t>.</w:t>
      </w:r>
      <w:r w:rsidRPr="00697599">
        <w:rPr>
          <w:color w:val="333333"/>
          <w:szCs w:val="21"/>
        </w:rPr>
        <w:t xml:space="preserve"> Türk mahkeme kararlarına yapılacak atıflar Mahkemenin adı, kararın tarihi, esas numarası, karar numarası sırası şeklindedir</w:t>
      </w:r>
      <w:r w:rsidRPr="00697599">
        <w:rPr>
          <w:rStyle w:val="DipnotBavurusu"/>
        </w:rPr>
        <w:footnoteReference w:id="12"/>
      </w:r>
      <w:r w:rsidRPr="00697599">
        <w:t xml:space="preserve">. Yabancı </w:t>
      </w:r>
      <w:r w:rsidRPr="00697599">
        <w:lastRenderedPageBreak/>
        <w:t>mahkeme kararlarına yapılacak atıflar</w:t>
      </w:r>
      <w:r>
        <w:t xml:space="preserve"> t</w:t>
      </w:r>
      <w:r w:rsidRPr="00697599">
        <w:t>üm çalışma boyunca aynı atıf usulü benimsenmek kaydıyla istenilen şekilde yapılabilir. </w:t>
      </w:r>
    </w:p>
    <w:p w14:paraId="09DE25B0" w14:textId="4B7DE36F" w:rsidR="009C2964" w:rsidRDefault="009C2964" w:rsidP="00DB0DC5">
      <w:pPr>
        <w:pStyle w:val="Balk1"/>
      </w:pPr>
      <w:r>
        <w:t>BİRİNCİ DÜZEY BÖLÜM BAŞLIĞI</w:t>
      </w:r>
    </w:p>
    <w:p w14:paraId="4196B601" w14:textId="2F2F743E" w:rsidR="009C2964" w:rsidRDefault="009C2964" w:rsidP="00DB0DC5">
      <w:pPr>
        <w:pStyle w:val="Balk2"/>
        <w:numPr>
          <w:ilvl w:val="0"/>
          <w:numId w:val="23"/>
        </w:numPr>
        <w:ind w:left="1049" w:hanging="340"/>
      </w:pPr>
      <w:r>
        <w:t>İkinci Düzey Bölüm Başlığı</w:t>
      </w:r>
    </w:p>
    <w:p w14:paraId="3C2E262B" w14:textId="0353E701" w:rsidR="007F7E83" w:rsidRPr="00B104A9" w:rsidRDefault="009C2964" w:rsidP="00DB0DC5">
      <w:pPr>
        <w:pStyle w:val="Balk3"/>
        <w:ind w:left="1049" w:hanging="340"/>
      </w:pPr>
      <w:r>
        <w:t>Üçüncü Düzey Bölüm Başlığı</w:t>
      </w:r>
      <w:r w:rsidR="002602B9" w:rsidRPr="00B104A9">
        <w:t xml:space="preserve">   </w:t>
      </w:r>
    </w:p>
    <w:p w14:paraId="458D6A57" w14:textId="496387CF" w:rsidR="00692FEE" w:rsidRPr="00B104A9" w:rsidRDefault="009C2964" w:rsidP="00DB0DC5">
      <w:pPr>
        <w:pStyle w:val="Balk4"/>
        <w:ind w:left="1049"/>
      </w:pPr>
      <w:r>
        <w:t>Dördüncü Düzey Bölüm Başlığı</w:t>
      </w:r>
    </w:p>
    <w:p w14:paraId="7E7C82D0" w14:textId="1D68156E" w:rsidR="00B66B50" w:rsidRPr="00B104A9" w:rsidRDefault="009C2964" w:rsidP="00B66B50">
      <w:r>
        <w:t>…</w:t>
      </w:r>
    </w:p>
    <w:p w14:paraId="08450EF4" w14:textId="2F159DCB" w:rsidR="007F7E83" w:rsidRPr="00B104A9" w:rsidRDefault="007F7E83" w:rsidP="00EB12A7">
      <w:pPr>
        <w:pStyle w:val="Balk1"/>
        <w:numPr>
          <w:ilvl w:val="0"/>
          <w:numId w:val="0"/>
        </w:numPr>
        <w:ind w:left="340"/>
      </w:pPr>
      <w:bookmarkStart w:id="3" w:name="_Toc99098874"/>
      <w:bookmarkStart w:id="4" w:name="_Toc99099146"/>
      <w:bookmarkStart w:id="5" w:name="_Toc105159364"/>
      <w:r w:rsidRPr="00B104A9">
        <w:t>SONUÇ</w:t>
      </w:r>
      <w:bookmarkEnd w:id="3"/>
      <w:bookmarkEnd w:id="4"/>
      <w:bookmarkEnd w:id="5"/>
    </w:p>
    <w:p w14:paraId="5CABF9FB" w14:textId="77777777" w:rsidR="007B596E" w:rsidRPr="00B104A9" w:rsidRDefault="007B596E" w:rsidP="00052D61">
      <w:pPr>
        <w:spacing w:before="120" w:after="120" w:line="360" w:lineRule="auto"/>
        <w:ind w:firstLine="709"/>
        <w:contextualSpacing/>
        <w:jc w:val="both"/>
      </w:pPr>
      <w:bookmarkStart w:id="6" w:name="_Toc99098875"/>
      <w:bookmarkStart w:id="7" w:name="_Toc99099147"/>
      <w:bookmarkStart w:id="8" w:name="_Toc105159365"/>
      <w:proofErr w:type="spellStart"/>
      <w:r w:rsidRPr="00B104A9">
        <w:t>Lorem</w:t>
      </w:r>
      <w:proofErr w:type="spellEnd"/>
      <w:r w:rsidRPr="00B104A9">
        <w:t xml:space="preserve"> </w:t>
      </w:r>
      <w:proofErr w:type="spellStart"/>
      <w:r w:rsidRPr="00B104A9">
        <w:t>ipsum</w:t>
      </w:r>
      <w:proofErr w:type="spellEnd"/>
      <w:r w:rsidRPr="00B104A9">
        <w:t xml:space="preserve"> </w:t>
      </w:r>
      <w:proofErr w:type="spellStart"/>
      <w:r w:rsidRPr="00B104A9">
        <w:t>dolor</w:t>
      </w:r>
      <w:proofErr w:type="spellEnd"/>
      <w:r w:rsidRPr="00B104A9">
        <w:t xml:space="preserve"> sit </w:t>
      </w:r>
      <w:proofErr w:type="spellStart"/>
      <w:r w:rsidRPr="00B104A9">
        <w:t>amet</w:t>
      </w:r>
      <w:proofErr w:type="spellEnd"/>
      <w:r w:rsidRPr="00B104A9">
        <w:t xml:space="preserve">, </w:t>
      </w:r>
      <w:proofErr w:type="spellStart"/>
      <w:r w:rsidRPr="00B104A9">
        <w:t>consectetur</w:t>
      </w:r>
      <w:proofErr w:type="spellEnd"/>
      <w:r w:rsidRPr="00B104A9">
        <w:t xml:space="preserve"> </w:t>
      </w:r>
      <w:proofErr w:type="spellStart"/>
      <w:r w:rsidRPr="00B104A9">
        <w:t>adipisicing</w:t>
      </w:r>
      <w:proofErr w:type="spellEnd"/>
      <w:r w:rsidRPr="00B104A9">
        <w:t xml:space="preserve"> elit, </w:t>
      </w:r>
      <w:proofErr w:type="spellStart"/>
      <w:r w:rsidRPr="00B104A9">
        <w:t>sed</w:t>
      </w:r>
      <w:proofErr w:type="spellEnd"/>
      <w:r w:rsidRPr="00B104A9">
        <w:t xml:space="preserve"> do </w:t>
      </w:r>
      <w:proofErr w:type="spellStart"/>
      <w:r w:rsidRPr="00B104A9">
        <w:t>eiusmod</w:t>
      </w:r>
      <w:proofErr w:type="spellEnd"/>
      <w:r w:rsidRPr="00B104A9">
        <w:t xml:space="preserve"> </w:t>
      </w:r>
      <w:proofErr w:type="spellStart"/>
      <w:r w:rsidRPr="00B104A9">
        <w:t>tempor</w:t>
      </w:r>
      <w:proofErr w:type="spellEnd"/>
      <w:r w:rsidRPr="00B104A9">
        <w:t xml:space="preserve"> </w:t>
      </w:r>
      <w:proofErr w:type="spellStart"/>
      <w:r w:rsidRPr="00B104A9">
        <w:t>incididunt</w:t>
      </w:r>
      <w:proofErr w:type="spellEnd"/>
      <w:r w:rsidRPr="00B104A9">
        <w:t xml:space="preserve"> ut </w:t>
      </w:r>
      <w:proofErr w:type="spellStart"/>
      <w:r w:rsidRPr="00B104A9">
        <w:t>labore</w:t>
      </w:r>
      <w:proofErr w:type="spellEnd"/>
      <w:r w:rsidRPr="00B104A9">
        <w:t xml:space="preserve"> et </w:t>
      </w:r>
      <w:proofErr w:type="spellStart"/>
      <w:r w:rsidRPr="00B104A9">
        <w:t>dolore</w:t>
      </w:r>
      <w:proofErr w:type="spellEnd"/>
      <w:r w:rsidRPr="00B104A9">
        <w:t xml:space="preserve"> </w:t>
      </w:r>
      <w:proofErr w:type="spellStart"/>
      <w:r w:rsidRPr="00B104A9">
        <w:t>magna</w:t>
      </w:r>
      <w:proofErr w:type="spellEnd"/>
      <w:r w:rsidRPr="00B104A9">
        <w:t xml:space="preserve"> </w:t>
      </w:r>
      <w:proofErr w:type="spellStart"/>
      <w:r w:rsidRPr="00B104A9">
        <w:t>aliqua</w:t>
      </w:r>
      <w:proofErr w:type="spellEnd"/>
      <w:r w:rsidRPr="00B104A9">
        <w:t xml:space="preserve">. </w:t>
      </w:r>
    </w:p>
    <w:p w14:paraId="02801791" w14:textId="647D2907" w:rsidR="00052D61" w:rsidRPr="00B104A9" w:rsidRDefault="007B596E" w:rsidP="00052D61">
      <w:pPr>
        <w:spacing w:before="120" w:after="120" w:line="360" w:lineRule="auto"/>
        <w:ind w:firstLine="709"/>
        <w:contextualSpacing/>
        <w:jc w:val="both"/>
      </w:pPr>
      <w:r w:rsidRPr="00B104A9">
        <w:t xml:space="preserve">Ut enim ad minim </w:t>
      </w:r>
      <w:proofErr w:type="spellStart"/>
      <w:r w:rsidRPr="00B104A9">
        <w:t>veniam</w:t>
      </w:r>
      <w:proofErr w:type="spellEnd"/>
      <w:r w:rsidRPr="00B104A9">
        <w:t xml:space="preserve">, </w:t>
      </w:r>
      <w:proofErr w:type="spellStart"/>
      <w:r w:rsidRPr="00B104A9">
        <w:t>quis</w:t>
      </w:r>
      <w:proofErr w:type="spellEnd"/>
      <w:r w:rsidRPr="00B104A9">
        <w:t xml:space="preserve"> </w:t>
      </w:r>
      <w:proofErr w:type="spellStart"/>
      <w:r w:rsidRPr="00B104A9">
        <w:t>nostrud</w:t>
      </w:r>
      <w:proofErr w:type="spellEnd"/>
      <w:r w:rsidRPr="00B104A9">
        <w:t xml:space="preserve"> </w:t>
      </w:r>
      <w:proofErr w:type="spellStart"/>
      <w:r w:rsidRPr="00B104A9">
        <w:t>exercitation</w:t>
      </w:r>
      <w:proofErr w:type="spellEnd"/>
      <w:r w:rsidRPr="00B104A9">
        <w:t xml:space="preserve"> </w:t>
      </w:r>
      <w:proofErr w:type="spellStart"/>
      <w:r w:rsidRPr="00B104A9">
        <w:t>ullamco</w:t>
      </w:r>
      <w:proofErr w:type="spellEnd"/>
      <w:r w:rsidRPr="00B104A9">
        <w:t xml:space="preserve"> </w:t>
      </w:r>
      <w:proofErr w:type="spellStart"/>
      <w:r w:rsidRPr="00B104A9">
        <w:t>laboris</w:t>
      </w:r>
      <w:proofErr w:type="spellEnd"/>
      <w:r w:rsidRPr="00B104A9">
        <w:t xml:space="preserve"> </w:t>
      </w:r>
      <w:proofErr w:type="spellStart"/>
      <w:r w:rsidRPr="00B104A9">
        <w:t>nisi</w:t>
      </w:r>
      <w:proofErr w:type="spellEnd"/>
      <w:r w:rsidRPr="00B104A9">
        <w:t xml:space="preserve"> ut </w:t>
      </w:r>
      <w:proofErr w:type="spellStart"/>
      <w:r w:rsidRPr="00B104A9">
        <w:t>aliquip</w:t>
      </w:r>
      <w:proofErr w:type="spellEnd"/>
      <w:r w:rsidRPr="00B104A9">
        <w:t xml:space="preserve"> </w:t>
      </w:r>
      <w:proofErr w:type="spellStart"/>
      <w:r w:rsidRPr="00B104A9">
        <w:t>ex</w:t>
      </w:r>
      <w:proofErr w:type="spellEnd"/>
      <w:r w:rsidRPr="00B104A9">
        <w:t xml:space="preserve"> </w:t>
      </w:r>
      <w:proofErr w:type="spellStart"/>
      <w:r w:rsidRPr="00B104A9">
        <w:t>ea</w:t>
      </w:r>
      <w:proofErr w:type="spellEnd"/>
      <w:r w:rsidRPr="00B104A9">
        <w:t xml:space="preserve"> </w:t>
      </w:r>
      <w:proofErr w:type="spellStart"/>
      <w:r w:rsidRPr="00B104A9">
        <w:t>commodo</w:t>
      </w:r>
      <w:proofErr w:type="spellEnd"/>
      <w:r w:rsidRPr="00B104A9">
        <w:t xml:space="preserve"> </w:t>
      </w:r>
      <w:proofErr w:type="spellStart"/>
      <w:r w:rsidRPr="00B104A9">
        <w:t>consequat</w:t>
      </w:r>
      <w:proofErr w:type="spellEnd"/>
      <w:r w:rsidRPr="00B104A9">
        <w:t>. …</w:t>
      </w:r>
      <w:r w:rsidR="00052D61" w:rsidRPr="00B104A9">
        <w:br w:type="page"/>
      </w:r>
    </w:p>
    <w:p w14:paraId="7BD83DE1" w14:textId="7426BD57" w:rsidR="00140327" w:rsidRDefault="00781420" w:rsidP="007E41BA">
      <w:pPr>
        <w:spacing w:before="240" w:after="240"/>
        <w:ind w:left="1560" w:hanging="1560"/>
        <w:jc w:val="both"/>
        <w:rPr>
          <w:i/>
          <w:iCs/>
          <w:color w:val="FF0000"/>
        </w:rPr>
      </w:pPr>
      <w:r w:rsidRPr="00B104A9">
        <w:rPr>
          <w:b/>
          <w:bCs/>
        </w:rPr>
        <w:lastRenderedPageBreak/>
        <w:t>KAYNAKÇA</w:t>
      </w:r>
      <w:r w:rsidR="007E41BA">
        <w:rPr>
          <w:i/>
          <w:iCs/>
          <w:color w:val="FF0000"/>
        </w:rPr>
        <w:t xml:space="preserve"> *</w:t>
      </w:r>
      <w:r w:rsidR="006A7478" w:rsidRPr="007E41BA">
        <w:rPr>
          <w:i/>
          <w:iCs/>
          <w:color w:val="FF0000"/>
          <w:sz w:val="21"/>
          <w:szCs w:val="21"/>
        </w:rPr>
        <w:t>K</w:t>
      </w:r>
      <w:r w:rsidR="0012109B" w:rsidRPr="007E41BA">
        <w:rPr>
          <w:i/>
          <w:iCs/>
          <w:color w:val="FF0000"/>
          <w:sz w:val="21"/>
          <w:szCs w:val="21"/>
        </w:rPr>
        <w:t>esme ile ayrı sayfada yazılmalı</w:t>
      </w:r>
      <w:r w:rsidR="006A7478" w:rsidRPr="007E41BA">
        <w:rPr>
          <w:i/>
          <w:iCs/>
          <w:color w:val="FF0000"/>
          <w:sz w:val="21"/>
          <w:szCs w:val="21"/>
        </w:rPr>
        <w:t>dır.</w:t>
      </w:r>
      <w:r w:rsidR="007E41BA" w:rsidRPr="007E41BA">
        <w:rPr>
          <w:i/>
          <w:iCs/>
          <w:color w:val="FF0000"/>
          <w:sz w:val="21"/>
          <w:szCs w:val="21"/>
        </w:rPr>
        <w:t xml:space="preserve"> Eserler, alfabetik sıra ile tek satır aralığında, asılı yazılmalıdır. Mahkeme kararları kaynakçada gösterilmemelidir.  Yabancı dildeki eserlerde eserin üzerinde yer alan orijinal ifadeler kullanılmalıdır. Örnek: Volume 28, 10. </w:t>
      </w:r>
      <w:proofErr w:type="spellStart"/>
      <w:r w:rsidR="007E41BA" w:rsidRPr="007E41BA">
        <w:rPr>
          <w:i/>
          <w:iCs/>
          <w:color w:val="FF0000"/>
          <w:sz w:val="21"/>
          <w:szCs w:val="21"/>
        </w:rPr>
        <w:t>Auflage</w:t>
      </w:r>
      <w:proofErr w:type="spellEnd"/>
      <w:r w:rsidR="007E41BA" w:rsidRPr="007E41BA">
        <w:rPr>
          <w:i/>
          <w:iCs/>
          <w:color w:val="FF0000"/>
          <w:sz w:val="21"/>
          <w:szCs w:val="21"/>
        </w:rPr>
        <w:t xml:space="preserve">, 5th Edition, </w:t>
      </w:r>
      <w:proofErr w:type="spellStart"/>
      <w:r w:rsidR="007E41BA" w:rsidRPr="007E41BA">
        <w:rPr>
          <w:i/>
          <w:iCs/>
          <w:color w:val="FF0000"/>
          <w:sz w:val="21"/>
          <w:szCs w:val="21"/>
        </w:rPr>
        <w:t>Issue</w:t>
      </w:r>
      <w:proofErr w:type="spellEnd"/>
      <w:r w:rsidR="007E41BA" w:rsidRPr="007E41BA">
        <w:rPr>
          <w:i/>
          <w:iCs/>
          <w:color w:val="FF0000"/>
          <w:sz w:val="21"/>
          <w:szCs w:val="21"/>
        </w:rPr>
        <w:t xml:space="preserve"> 3, </w:t>
      </w:r>
      <w:proofErr w:type="spellStart"/>
      <w:r w:rsidR="007E41BA" w:rsidRPr="007E41BA">
        <w:rPr>
          <w:i/>
          <w:iCs/>
          <w:color w:val="FF0000"/>
          <w:sz w:val="21"/>
          <w:szCs w:val="21"/>
        </w:rPr>
        <w:t>Heft</w:t>
      </w:r>
      <w:proofErr w:type="spellEnd"/>
      <w:r w:rsidR="007E41BA" w:rsidRPr="007E41BA">
        <w:rPr>
          <w:i/>
          <w:iCs/>
          <w:color w:val="FF0000"/>
          <w:sz w:val="21"/>
          <w:szCs w:val="21"/>
        </w:rPr>
        <w:t xml:space="preserve"> 2. </w:t>
      </w:r>
    </w:p>
    <w:p w14:paraId="37CB7132" w14:textId="6A31EB05" w:rsidR="00EB12A7" w:rsidRPr="00B104A9" w:rsidRDefault="00EB12A7" w:rsidP="002C6033">
      <w:pPr>
        <w:spacing w:after="120"/>
        <w:ind w:left="709" w:hanging="709"/>
        <w:jc w:val="both"/>
      </w:pPr>
      <w:r w:rsidRPr="00B104A9">
        <w:t>Akkaya, Damla,</w:t>
      </w:r>
      <w:r w:rsidR="004004A1">
        <w:t xml:space="preserve"> “</w:t>
      </w:r>
      <w:r w:rsidR="004004A1" w:rsidRPr="004004A1">
        <w:t xml:space="preserve">Irak-Türkiye Ham Petrol Boru Hattı Uyuşmazlığına İlişkin Hakem Kararı </w:t>
      </w:r>
      <w:r w:rsidR="004004A1">
        <w:t>v</w:t>
      </w:r>
      <w:r w:rsidR="004004A1" w:rsidRPr="004004A1">
        <w:t xml:space="preserve">e </w:t>
      </w:r>
      <w:proofErr w:type="spellStart"/>
      <w:r w:rsidR="004004A1" w:rsidRPr="004004A1">
        <w:t>Rebus</w:t>
      </w:r>
      <w:proofErr w:type="spellEnd"/>
      <w:r w:rsidR="004004A1" w:rsidRPr="004004A1">
        <w:t xml:space="preserve"> </w:t>
      </w:r>
      <w:proofErr w:type="spellStart"/>
      <w:r w:rsidR="004004A1" w:rsidRPr="004004A1">
        <w:t>Sıc</w:t>
      </w:r>
      <w:proofErr w:type="spellEnd"/>
      <w:r w:rsidR="004004A1" w:rsidRPr="004004A1">
        <w:t xml:space="preserve"> </w:t>
      </w:r>
      <w:proofErr w:type="spellStart"/>
      <w:r w:rsidR="004004A1" w:rsidRPr="004004A1">
        <w:t>Stantıbus</w:t>
      </w:r>
      <w:proofErr w:type="spellEnd"/>
      <w:r w:rsidR="004004A1" w:rsidRPr="004004A1">
        <w:t xml:space="preserve"> İlkesi</w:t>
      </w:r>
      <w:r w:rsidR="004004A1">
        <w:t>”</w:t>
      </w:r>
      <w:r w:rsidR="005B391D">
        <w:t>,</w:t>
      </w:r>
      <w:r w:rsidR="004004A1">
        <w:t xml:space="preserve"> </w:t>
      </w:r>
      <w:r w:rsidR="004004A1" w:rsidRPr="004004A1">
        <w:t xml:space="preserve">Akdeniz Üniversitesi Hukuk Fakültesi Dergisi, </w:t>
      </w:r>
      <w:r w:rsidR="006802BA">
        <w:t xml:space="preserve">2024, </w:t>
      </w:r>
      <w:r w:rsidR="004004A1">
        <w:t xml:space="preserve">C. </w:t>
      </w:r>
      <w:r w:rsidR="004004A1" w:rsidRPr="004004A1">
        <w:t xml:space="preserve">14, </w:t>
      </w:r>
      <w:r w:rsidR="004004A1">
        <w:t xml:space="preserve">S. </w:t>
      </w:r>
      <w:r w:rsidR="004004A1" w:rsidRPr="004004A1">
        <w:t>1</w:t>
      </w:r>
      <w:r w:rsidR="004004A1">
        <w:t xml:space="preserve">, </w:t>
      </w:r>
      <w:r w:rsidR="004004A1" w:rsidRPr="004004A1">
        <w:t>s.</w:t>
      </w:r>
      <w:r w:rsidR="005B391D">
        <w:t xml:space="preserve"> </w:t>
      </w:r>
      <w:r w:rsidR="004004A1" w:rsidRPr="004004A1">
        <w:t>149-173</w:t>
      </w:r>
      <w:r w:rsidR="004004A1">
        <w:t>. (</w:t>
      </w:r>
      <w:r w:rsidR="004004A1" w:rsidRPr="004004A1">
        <w:t>https://dergipark.org.tr/tr/download/article-file/3523438</w:t>
      </w:r>
      <w:r w:rsidR="004004A1">
        <w:t>, Erişim Tarihi: 3.1.2025)</w:t>
      </w:r>
    </w:p>
    <w:p w14:paraId="7ED57853" w14:textId="1C5C524F" w:rsidR="008D7800" w:rsidRDefault="008D7800" w:rsidP="002C6033">
      <w:pPr>
        <w:spacing w:after="120"/>
        <w:ind w:left="709" w:hanging="709"/>
        <w:jc w:val="both"/>
      </w:pPr>
      <w:r>
        <w:t>Alkan, Elif,</w:t>
      </w:r>
      <w:r w:rsidR="004004A1">
        <w:t xml:space="preserve"> “</w:t>
      </w:r>
      <w:r w:rsidR="004004A1" w:rsidRPr="004004A1">
        <w:t xml:space="preserve">Yargıtay Ceza Genel Kurulu Kararı Kapsamında Bankacılık Zimmeti Suçunda Yazılı Başvuru Şartı </w:t>
      </w:r>
      <w:r w:rsidR="004004A1">
        <w:t>v</w:t>
      </w:r>
      <w:r w:rsidR="004004A1" w:rsidRPr="004004A1">
        <w:t>e İçtima Uygulaması</w:t>
      </w:r>
      <w:r w:rsidR="004004A1">
        <w:t>”</w:t>
      </w:r>
      <w:r w:rsidR="00703E6F">
        <w:t xml:space="preserve"> Karar İncelemeleri Dergisi, </w:t>
      </w:r>
      <w:r w:rsidR="006802BA">
        <w:t xml:space="preserve">2023, </w:t>
      </w:r>
      <w:r w:rsidR="00703E6F">
        <w:t>C. 2, S. 1, s. 1-22, (</w:t>
      </w:r>
      <w:r w:rsidR="00703E6F" w:rsidRPr="002F30E3">
        <w:t>https://dergipark.org.tr/tr/download/article-file/3383019</w:t>
      </w:r>
      <w:r w:rsidR="00703E6F">
        <w:t>, Erişim Tarihi: 3.1.2025)</w:t>
      </w:r>
    </w:p>
    <w:p w14:paraId="24518E91" w14:textId="395EA465" w:rsidR="00140327" w:rsidRPr="00B104A9" w:rsidRDefault="00140327" w:rsidP="002C6033">
      <w:pPr>
        <w:spacing w:after="120"/>
        <w:ind w:left="709" w:hanging="709"/>
        <w:jc w:val="both"/>
      </w:pPr>
      <w:r w:rsidRPr="00B104A9">
        <w:t>Ayhan</w:t>
      </w:r>
      <w:r w:rsidR="00C7370D" w:rsidRPr="00B104A9">
        <w:t>,</w:t>
      </w:r>
      <w:r w:rsidR="00073F39" w:rsidRPr="00B104A9">
        <w:t xml:space="preserve"> R</w:t>
      </w:r>
      <w:r w:rsidR="008A7A14" w:rsidRPr="00B104A9">
        <w:t>ıza</w:t>
      </w:r>
      <w:r w:rsidR="00A005B3" w:rsidRPr="00B104A9">
        <w:t>/Çağlar</w:t>
      </w:r>
      <w:r w:rsidR="00C7370D" w:rsidRPr="00B104A9">
        <w:t>,</w:t>
      </w:r>
      <w:r w:rsidR="00A005B3" w:rsidRPr="00B104A9">
        <w:t xml:space="preserve"> H</w:t>
      </w:r>
      <w:r w:rsidR="008A7A14" w:rsidRPr="00B104A9">
        <w:t>ayrettin</w:t>
      </w:r>
      <w:r w:rsidR="00A005B3" w:rsidRPr="00B104A9">
        <w:t>/Özdamar</w:t>
      </w:r>
      <w:r w:rsidR="00C7370D" w:rsidRPr="00B104A9">
        <w:t>,</w:t>
      </w:r>
      <w:r w:rsidR="00A005B3" w:rsidRPr="00B104A9">
        <w:t xml:space="preserve"> M</w:t>
      </w:r>
      <w:r w:rsidR="008A7A14" w:rsidRPr="00B104A9">
        <w:t>ehmet</w:t>
      </w:r>
      <w:r w:rsidR="00F2453A" w:rsidRPr="00B104A9">
        <w:t xml:space="preserve">, </w:t>
      </w:r>
      <w:r w:rsidR="00F2453A" w:rsidRPr="00B104A9">
        <w:rPr>
          <w:iCs/>
        </w:rPr>
        <w:t xml:space="preserve">Şirketler Hukuku Genel Esasları, </w:t>
      </w:r>
      <w:r w:rsidR="00F2453A" w:rsidRPr="00B104A9">
        <w:t>4</w:t>
      </w:r>
      <w:r w:rsidRPr="00B104A9">
        <w:t>. Ba</w:t>
      </w:r>
      <w:r w:rsidR="00073F39" w:rsidRPr="00B104A9">
        <w:t>s</w:t>
      </w:r>
      <w:r w:rsidR="008A7A14" w:rsidRPr="00B104A9">
        <w:t>k</w:t>
      </w:r>
      <w:r w:rsidR="00073F39" w:rsidRPr="00B104A9">
        <w:t xml:space="preserve">ı, </w:t>
      </w:r>
      <w:r w:rsidR="00F2453A" w:rsidRPr="00B104A9">
        <w:t xml:space="preserve">Yetkin Yayınları, </w:t>
      </w:r>
      <w:r w:rsidR="008A7A14" w:rsidRPr="00B104A9">
        <w:t xml:space="preserve">Ankara </w:t>
      </w:r>
      <w:r w:rsidR="00F2453A" w:rsidRPr="00B104A9">
        <w:t>2022</w:t>
      </w:r>
      <w:r w:rsidRPr="00B104A9">
        <w:t>.</w:t>
      </w:r>
    </w:p>
    <w:p w14:paraId="6D49B321" w14:textId="7EE0B048" w:rsidR="00EB12A7" w:rsidRPr="00B104A9" w:rsidRDefault="00EB12A7" w:rsidP="002C6033">
      <w:pPr>
        <w:spacing w:after="120"/>
        <w:ind w:left="709" w:hanging="709"/>
        <w:jc w:val="both"/>
        <w:rPr>
          <w:color w:val="000000" w:themeColor="text1"/>
        </w:rPr>
      </w:pPr>
      <w:r w:rsidRPr="00B104A9">
        <w:rPr>
          <w:color w:val="000000" w:themeColor="text1"/>
        </w:rPr>
        <w:t xml:space="preserve">Baydemir, Elif, </w:t>
      </w:r>
      <w:r w:rsidR="00954E14">
        <w:rPr>
          <w:color w:val="000000" w:themeColor="text1"/>
        </w:rPr>
        <w:t xml:space="preserve">“Yapay Zekanın Türk İdare Teşkilatına Etkisi: Kurumsal Dönüşüm” </w:t>
      </w:r>
      <w:r w:rsidR="00954E14" w:rsidRPr="00954E14">
        <w:rPr>
          <w:rFonts w:eastAsiaTheme="minorHAnsi"/>
          <w:color w:val="1A1A1A"/>
          <w:lang w:eastAsia="en-US"/>
        </w:rPr>
        <w:t>İdare Hukuku ve İdari Yargı Uluslararası Sempozyumu (</w:t>
      </w:r>
      <w:proofErr w:type="spellStart"/>
      <w:r w:rsidR="00954E14" w:rsidRPr="00954E14">
        <w:rPr>
          <w:rFonts w:eastAsiaTheme="minorHAnsi"/>
          <w:color w:val="1A1A1A"/>
          <w:lang w:eastAsia="en-US"/>
        </w:rPr>
        <w:t>Isalaj</w:t>
      </w:r>
      <w:proofErr w:type="spellEnd"/>
      <w:r w:rsidR="00954E14" w:rsidRPr="00954E14">
        <w:rPr>
          <w:rFonts w:eastAsiaTheme="minorHAnsi"/>
          <w:color w:val="1A1A1A"/>
          <w:lang w:eastAsia="en-US"/>
        </w:rPr>
        <w:t xml:space="preserve"> 2024)</w:t>
      </w:r>
      <w:r w:rsidR="004004A1">
        <w:rPr>
          <w:rFonts w:eastAsiaTheme="minorHAnsi"/>
          <w:color w:val="1A1A1A"/>
          <w:lang w:eastAsia="en-US"/>
        </w:rPr>
        <w:t xml:space="preserve">, 1. Baskı, Filiz Yayınevi, İstanbul 2024, s. 63-66. </w:t>
      </w:r>
    </w:p>
    <w:p w14:paraId="18EE0384" w14:textId="6DC944F6" w:rsidR="004754D7" w:rsidRDefault="008D7800" w:rsidP="002C6033">
      <w:pPr>
        <w:spacing w:after="120"/>
        <w:ind w:left="709" w:hanging="709"/>
        <w:rPr>
          <w:color w:val="000000" w:themeColor="text1"/>
        </w:rPr>
      </w:pPr>
      <w:proofErr w:type="spellStart"/>
      <w:r>
        <w:rPr>
          <w:color w:val="000000" w:themeColor="text1"/>
        </w:rPr>
        <w:t>Düşgün</w:t>
      </w:r>
      <w:proofErr w:type="spellEnd"/>
      <w:r>
        <w:rPr>
          <w:color w:val="000000" w:themeColor="text1"/>
        </w:rPr>
        <w:t>, Fatih,</w:t>
      </w:r>
      <w:r w:rsidR="00954E14">
        <w:rPr>
          <w:color w:val="000000" w:themeColor="text1"/>
        </w:rPr>
        <w:t xml:space="preserve"> “Kamusal Hak Olarak Yeterli Beslenme Hakkı” </w:t>
      </w:r>
      <w:r w:rsidR="00954E14" w:rsidRPr="00954E14">
        <w:rPr>
          <w:color w:val="000000" w:themeColor="text1"/>
        </w:rPr>
        <w:t>Kamusal Bir Hak Olarak</w:t>
      </w:r>
      <w:r w:rsidR="00EF2E7B">
        <w:rPr>
          <w:color w:val="000000" w:themeColor="text1"/>
        </w:rPr>
        <w:t xml:space="preserve"> </w:t>
      </w:r>
      <w:r w:rsidR="00954E14" w:rsidRPr="00954E14">
        <w:rPr>
          <w:color w:val="000000" w:themeColor="text1"/>
        </w:rPr>
        <w:t>Beslenme ve Vergisel Boyutu</w:t>
      </w:r>
      <w:r w:rsidR="00954E14">
        <w:rPr>
          <w:color w:val="000000" w:themeColor="text1"/>
        </w:rPr>
        <w:t xml:space="preserve">, 1. Baskı, Adalet Yayınevi, Ankara 2023, s. 89-122, (Editör: Yılmaz </w:t>
      </w:r>
      <w:proofErr w:type="spellStart"/>
      <w:r w:rsidR="00954E14">
        <w:rPr>
          <w:color w:val="000000" w:themeColor="text1"/>
        </w:rPr>
        <w:t>Furtuna</w:t>
      </w:r>
      <w:proofErr w:type="spellEnd"/>
      <w:r w:rsidR="00954E14">
        <w:rPr>
          <w:color w:val="000000" w:themeColor="text1"/>
        </w:rPr>
        <w:t>, Elif)</w:t>
      </w:r>
    </w:p>
    <w:p w14:paraId="36D89074" w14:textId="79E6CF08" w:rsidR="005822F2" w:rsidRDefault="005822F2" w:rsidP="005822F2">
      <w:pPr>
        <w:spacing w:after="120"/>
        <w:ind w:left="709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Genç, Fatma Umay, </w:t>
      </w:r>
      <w:r w:rsidR="00FB0AEB">
        <w:rPr>
          <w:color w:val="000000" w:themeColor="text1"/>
        </w:rPr>
        <w:t>“</w:t>
      </w:r>
      <w:r>
        <w:rPr>
          <w:color w:val="000000" w:themeColor="text1"/>
        </w:rPr>
        <w:t>Şüpheli İşlem Bildirimi Yükümlülüğünün İhmali Halinde Yükümlünün Ceza Hukuku Sorumluluğu</w:t>
      </w:r>
      <w:r w:rsidR="00FB0AEB">
        <w:rPr>
          <w:color w:val="000000" w:themeColor="text1"/>
        </w:rPr>
        <w:t>”</w:t>
      </w:r>
      <w:r>
        <w:rPr>
          <w:color w:val="000000" w:themeColor="text1"/>
        </w:rPr>
        <w:t>, HBV-HFD, 2021, C. 25, S. 4, s. 613-653. (</w:t>
      </w:r>
      <w:proofErr w:type="spellStart"/>
      <w:r w:rsidRPr="005822F2">
        <w:rPr>
          <w:color w:val="000000" w:themeColor="text1"/>
        </w:rPr>
        <w:t>https</w:t>
      </w:r>
      <w:proofErr w:type="spellEnd"/>
      <w:r w:rsidRPr="005822F2">
        <w:rPr>
          <w:color w:val="000000" w:themeColor="text1"/>
        </w:rPr>
        <w:t>://dergipark.org.tr/tr/</w:t>
      </w:r>
      <w:proofErr w:type="spellStart"/>
      <w:r w:rsidRPr="005822F2">
        <w:rPr>
          <w:color w:val="000000" w:themeColor="text1"/>
        </w:rPr>
        <w:t>pub</w:t>
      </w:r>
      <w:proofErr w:type="spellEnd"/>
      <w:r w:rsidRPr="005822F2">
        <w:rPr>
          <w:color w:val="000000" w:themeColor="text1"/>
        </w:rPr>
        <w:t>/</w:t>
      </w:r>
      <w:proofErr w:type="spellStart"/>
      <w:r w:rsidRPr="005822F2">
        <w:rPr>
          <w:color w:val="000000" w:themeColor="text1"/>
        </w:rPr>
        <w:t>ahbvuhfd</w:t>
      </w:r>
      <w:proofErr w:type="spellEnd"/>
      <w:r w:rsidRPr="005822F2">
        <w:rPr>
          <w:color w:val="000000" w:themeColor="text1"/>
        </w:rPr>
        <w:t>/</w:t>
      </w:r>
      <w:proofErr w:type="spellStart"/>
      <w:r w:rsidRPr="005822F2">
        <w:rPr>
          <w:color w:val="000000" w:themeColor="text1"/>
        </w:rPr>
        <w:t>issue</w:t>
      </w:r>
      <w:proofErr w:type="spellEnd"/>
      <w:r w:rsidRPr="005822F2">
        <w:rPr>
          <w:color w:val="000000" w:themeColor="text1"/>
        </w:rPr>
        <w:t>/65702/1018800</w:t>
      </w:r>
      <w:r>
        <w:rPr>
          <w:color w:val="000000" w:themeColor="text1"/>
        </w:rPr>
        <w:t>, Erişim Tarihi: 06.05.2025)</w:t>
      </w:r>
    </w:p>
    <w:p w14:paraId="0CB1B5FC" w14:textId="67CE534D" w:rsidR="008D7800" w:rsidRPr="00954E14" w:rsidRDefault="004754D7" w:rsidP="002C6033">
      <w:pPr>
        <w:spacing w:after="120"/>
        <w:ind w:left="709" w:hanging="709"/>
        <w:rPr>
          <w:rFonts w:ascii="Open Sans" w:eastAsiaTheme="majorEastAsia" w:hAnsi="Open Sans" w:cs="Open Sans"/>
          <w:color w:val="337AB7"/>
          <w:sz w:val="20"/>
          <w:szCs w:val="20"/>
          <w:bdr w:val="none" w:sz="0" w:space="0" w:color="auto" w:frame="1"/>
        </w:rPr>
      </w:pPr>
      <w:r>
        <w:rPr>
          <w:color w:val="000000" w:themeColor="text1"/>
        </w:rPr>
        <w:t xml:space="preserve">Gözler, Kemal, Hukuka Giriş, </w:t>
      </w:r>
      <w:r w:rsidR="00D44727">
        <w:rPr>
          <w:color w:val="000000" w:themeColor="text1"/>
        </w:rPr>
        <w:t>21. Baskı, Ekin Yayınları, Bursa 2024.</w:t>
      </w:r>
      <w:hyperlink r:id="rId8" w:tgtFrame="_blank" w:history="1"/>
    </w:p>
    <w:p w14:paraId="59AC1AB7" w14:textId="57BA0B21" w:rsidR="00D44727" w:rsidRPr="00954E14" w:rsidRDefault="00D44727" w:rsidP="002C6033">
      <w:pPr>
        <w:spacing w:after="120"/>
        <w:ind w:left="709" w:hanging="709"/>
        <w:rPr>
          <w:rFonts w:ascii="Open Sans" w:eastAsiaTheme="majorEastAsia" w:hAnsi="Open Sans" w:cs="Open Sans"/>
          <w:color w:val="337AB7"/>
          <w:sz w:val="20"/>
          <w:szCs w:val="20"/>
          <w:bdr w:val="none" w:sz="0" w:space="0" w:color="auto" w:frame="1"/>
        </w:rPr>
      </w:pPr>
      <w:r>
        <w:rPr>
          <w:color w:val="000000" w:themeColor="text1"/>
        </w:rPr>
        <w:t>Gözler, Kemal, Anayasa Hukukunun Genel Esasları, 16. Baskı, Ekin Yayınları, Bursa 2024.</w:t>
      </w:r>
      <w:hyperlink r:id="rId9" w:tgtFrame="_blank" w:history="1"/>
    </w:p>
    <w:p w14:paraId="7CC73609" w14:textId="374BB78E" w:rsidR="00E47915" w:rsidRPr="00B104A9" w:rsidRDefault="00EB21C4" w:rsidP="002C6033">
      <w:pPr>
        <w:spacing w:after="120"/>
        <w:ind w:left="709" w:hanging="709"/>
        <w:jc w:val="both"/>
        <w:rPr>
          <w:color w:val="000000" w:themeColor="text1"/>
        </w:rPr>
      </w:pPr>
      <w:r w:rsidRPr="00B104A9">
        <w:rPr>
          <w:color w:val="000000" w:themeColor="text1"/>
        </w:rPr>
        <w:t>Kaşak</w:t>
      </w:r>
      <w:r w:rsidR="00E47915" w:rsidRPr="00B104A9">
        <w:rPr>
          <w:color w:val="000000" w:themeColor="text1"/>
        </w:rPr>
        <w:t>,</w:t>
      </w:r>
      <w:r w:rsidRPr="00B104A9">
        <w:rPr>
          <w:color w:val="000000" w:themeColor="text1"/>
        </w:rPr>
        <w:t xml:space="preserve"> F</w:t>
      </w:r>
      <w:r w:rsidR="00E47915" w:rsidRPr="00B104A9">
        <w:rPr>
          <w:color w:val="000000" w:themeColor="text1"/>
        </w:rPr>
        <w:t>ahri</w:t>
      </w:r>
      <w:r w:rsidRPr="00B104A9">
        <w:rPr>
          <w:color w:val="000000" w:themeColor="text1"/>
        </w:rPr>
        <w:t xml:space="preserve"> E</w:t>
      </w:r>
      <w:r w:rsidR="00E47915" w:rsidRPr="00B104A9">
        <w:rPr>
          <w:color w:val="000000" w:themeColor="text1"/>
        </w:rPr>
        <w:t>rdem</w:t>
      </w:r>
      <w:r w:rsidRPr="00B104A9">
        <w:rPr>
          <w:color w:val="000000" w:themeColor="text1"/>
        </w:rPr>
        <w:t xml:space="preserve">, </w:t>
      </w:r>
      <w:r w:rsidR="00E47915" w:rsidRPr="00B104A9">
        <w:rPr>
          <w:color w:val="000000" w:themeColor="text1"/>
        </w:rPr>
        <w:t>“</w:t>
      </w:r>
      <w:r w:rsidRPr="00B104A9">
        <w:rPr>
          <w:color w:val="000000" w:themeColor="text1"/>
        </w:rPr>
        <w:t>Hâkimin Karar Verirken Bilimsel Görüşlerden Yararlanması (TMK m. 1/III)</w:t>
      </w:r>
      <w:r w:rsidR="00E47915" w:rsidRPr="00B104A9">
        <w:rPr>
          <w:color w:val="000000" w:themeColor="text1"/>
        </w:rPr>
        <w:t>”</w:t>
      </w:r>
      <w:r w:rsidRPr="00B104A9">
        <w:rPr>
          <w:color w:val="000000" w:themeColor="text1"/>
        </w:rPr>
        <w:t xml:space="preserve"> İstanbul Hukuk Mecmuası,</w:t>
      </w:r>
      <w:r w:rsidR="00E47915" w:rsidRPr="00B104A9">
        <w:rPr>
          <w:color w:val="000000" w:themeColor="text1"/>
        </w:rPr>
        <w:t xml:space="preserve"> 2021, C. </w:t>
      </w:r>
      <w:r w:rsidRPr="00B104A9">
        <w:rPr>
          <w:color w:val="000000" w:themeColor="text1"/>
        </w:rPr>
        <w:t>79</w:t>
      </w:r>
      <w:r w:rsidR="00E47915" w:rsidRPr="00B104A9">
        <w:rPr>
          <w:color w:val="000000" w:themeColor="text1"/>
        </w:rPr>
        <w:t xml:space="preserve">, S. </w:t>
      </w:r>
      <w:r w:rsidRPr="00B104A9">
        <w:rPr>
          <w:color w:val="000000" w:themeColor="text1"/>
        </w:rPr>
        <w:t>4, s.1127-1167.</w:t>
      </w:r>
    </w:p>
    <w:p w14:paraId="760F5796" w14:textId="511D8B2C" w:rsidR="00A005B3" w:rsidRPr="00B104A9" w:rsidRDefault="00A005B3" w:rsidP="002C6033">
      <w:pPr>
        <w:spacing w:after="120"/>
        <w:ind w:left="709" w:hanging="709"/>
        <w:jc w:val="both"/>
      </w:pPr>
      <w:r w:rsidRPr="00B104A9">
        <w:t>Özdamar</w:t>
      </w:r>
      <w:r w:rsidR="00C7370D" w:rsidRPr="00B104A9">
        <w:t>,</w:t>
      </w:r>
      <w:r w:rsidRPr="00B104A9">
        <w:t xml:space="preserve"> M</w:t>
      </w:r>
      <w:r w:rsidR="00C7370D" w:rsidRPr="00B104A9">
        <w:t>ehmet</w:t>
      </w:r>
      <w:r w:rsidRPr="00B104A9">
        <w:t xml:space="preserve">, </w:t>
      </w:r>
      <w:r w:rsidRPr="00B104A9">
        <w:rPr>
          <w:iCs/>
        </w:rPr>
        <w:t>Banka Yöneticilerinin Mali Hakları</w:t>
      </w:r>
      <w:r w:rsidRPr="00B104A9">
        <w:t>, 1</w:t>
      </w:r>
      <w:r w:rsidR="00F2453A" w:rsidRPr="00B104A9">
        <w:t>. Bas</w:t>
      </w:r>
      <w:r w:rsidR="00C7370D" w:rsidRPr="00B104A9">
        <w:t>k</w:t>
      </w:r>
      <w:r w:rsidR="00F2453A" w:rsidRPr="00B104A9">
        <w:t xml:space="preserve">ı, Yetkin Yayınları, </w:t>
      </w:r>
      <w:r w:rsidR="00C7370D" w:rsidRPr="00B104A9">
        <w:t xml:space="preserve">Ankara </w:t>
      </w:r>
      <w:r w:rsidR="00F2453A" w:rsidRPr="00B104A9">
        <w:t>2016.</w:t>
      </w:r>
    </w:p>
    <w:p w14:paraId="05D0CDBE" w14:textId="5EECE15C" w:rsidR="00073F39" w:rsidRPr="00B104A9" w:rsidRDefault="00073F39" w:rsidP="002C6033">
      <w:pPr>
        <w:spacing w:after="120"/>
        <w:ind w:left="709" w:hanging="709"/>
        <w:jc w:val="both"/>
      </w:pPr>
      <w:r w:rsidRPr="00B104A9">
        <w:t>Özgenç</w:t>
      </w:r>
      <w:r w:rsidR="001636A0" w:rsidRPr="00B104A9">
        <w:t>,</w:t>
      </w:r>
      <w:r w:rsidRPr="00B104A9">
        <w:t xml:space="preserve"> İ</w:t>
      </w:r>
      <w:r w:rsidR="001636A0" w:rsidRPr="00B104A9">
        <w:t>zzet</w:t>
      </w:r>
      <w:r w:rsidRPr="00B104A9">
        <w:t xml:space="preserve">, “İhmali Suç Teorisi”, </w:t>
      </w:r>
      <w:r w:rsidRPr="00B104A9">
        <w:rPr>
          <w:iCs/>
        </w:rPr>
        <w:t>HBV</w:t>
      </w:r>
      <w:r w:rsidR="008A7A14" w:rsidRPr="00B104A9">
        <w:rPr>
          <w:iCs/>
        </w:rPr>
        <w:t>-HFD</w:t>
      </w:r>
      <w:r w:rsidR="001636A0" w:rsidRPr="00B104A9">
        <w:rPr>
          <w:iCs/>
        </w:rPr>
        <w:t xml:space="preserve">, </w:t>
      </w:r>
      <w:r w:rsidR="006802BA">
        <w:rPr>
          <w:iCs/>
        </w:rPr>
        <w:t xml:space="preserve">2021, </w:t>
      </w:r>
      <w:r w:rsidR="001636A0" w:rsidRPr="00B104A9">
        <w:rPr>
          <w:iCs/>
        </w:rPr>
        <w:t>C.</w:t>
      </w:r>
      <w:r w:rsidRPr="00B104A9">
        <w:t xml:space="preserve"> 25</w:t>
      </w:r>
      <w:r w:rsidR="001636A0" w:rsidRPr="00B104A9">
        <w:t xml:space="preserve">, S. </w:t>
      </w:r>
      <w:r w:rsidRPr="00B104A9">
        <w:t>4, s. 303-378.</w:t>
      </w:r>
    </w:p>
    <w:p w14:paraId="4A3E2AB1" w14:textId="123C9BEE" w:rsidR="00A55414" w:rsidRPr="00B104A9" w:rsidRDefault="00A55414" w:rsidP="002C6033">
      <w:pPr>
        <w:spacing w:after="120"/>
        <w:ind w:left="709" w:hanging="709"/>
        <w:jc w:val="both"/>
      </w:pPr>
      <w:r w:rsidRPr="00B104A9">
        <w:t>Özgenç</w:t>
      </w:r>
      <w:r w:rsidR="00C7370D" w:rsidRPr="00B104A9">
        <w:t>,</w:t>
      </w:r>
      <w:r w:rsidRPr="00B104A9">
        <w:t xml:space="preserve"> İ</w:t>
      </w:r>
      <w:r w:rsidR="001636A0" w:rsidRPr="00B104A9">
        <w:t>zzet</w:t>
      </w:r>
      <w:r w:rsidRPr="00B104A9">
        <w:t xml:space="preserve">, </w:t>
      </w:r>
      <w:r w:rsidRPr="00B104A9">
        <w:rPr>
          <w:iCs/>
        </w:rPr>
        <w:t>Türk Ceza Hukuku Genel Hükümler,</w:t>
      </w:r>
      <w:r w:rsidRPr="00B104A9">
        <w:t xml:space="preserve"> </w:t>
      </w:r>
      <w:r w:rsidR="00C7370D" w:rsidRPr="00B104A9">
        <w:t>20</w:t>
      </w:r>
      <w:r w:rsidRPr="00B104A9">
        <w:t>. Bas</w:t>
      </w:r>
      <w:r w:rsidR="001636A0" w:rsidRPr="00B104A9">
        <w:t xml:space="preserve">kı, Seçkin Yayıncılık, Ankara </w:t>
      </w:r>
      <w:r w:rsidRPr="00B104A9">
        <w:t>202</w:t>
      </w:r>
      <w:r w:rsidR="00C7370D" w:rsidRPr="00B104A9">
        <w:t>4</w:t>
      </w:r>
      <w:r w:rsidRPr="00B104A9">
        <w:t xml:space="preserve">. </w:t>
      </w:r>
    </w:p>
    <w:p w14:paraId="41A489B1" w14:textId="4B778612" w:rsidR="00C7370D" w:rsidRPr="00B104A9" w:rsidRDefault="00C7370D" w:rsidP="002C6033">
      <w:pPr>
        <w:spacing w:after="120"/>
        <w:ind w:left="709" w:hanging="709"/>
        <w:jc w:val="both"/>
        <w:rPr>
          <w:color w:val="000000" w:themeColor="text1"/>
        </w:rPr>
      </w:pPr>
      <w:r w:rsidRPr="00B104A9">
        <w:t>Özgenç Yılmaz, Hanne, “</w:t>
      </w:r>
      <w:r w:rsidRPr="00B104A9">
        <w:rPr>
          <w:color w:val="000000"/>
          <w:shd w:val="clear" w:color="auto" w:fill="FFFFFF"/>
        </w:rPr>
        <w:t>Vergi Kaçakçılığı Suçunda Muhakeme Usulü Olarak Mütalaa Şartı</w:t>
      </w:r>
      <w:r w:rsidRPr="00B104A9">
        <w:t xml:space="preserve">”, Vergi Ceza Hukuku Çalışmaları, 2. Baskı, </w:t>
      </w:r>
      <w:r w:rsidRPr="00B104A9">
        <w:rPr>
          <w:color w:val="000000" w:themeColor="text1"/>
        </w:rPr>
        <w:t>Seçkin Yayıncılık, Ankara 2024, s.</w:t>
      </w:r>
      <w:r w:rsidR="005B391D">
        <w:rPr>
          <w:color w:val="000000" w:themeColor="text1"/>
        </w:rPr>
        <w:t xml:space="preserve"> </w:t>
      </w:r>
      <w:r w:rsidRPr="00B104A9">
        <w:rPr>
          <w:color w:val="000000" w:themeColor="text1"/>
        </w:rPr>
        <w:t xml:space="preserve">709-740, (Editörler: Özgenç, İzzet/Yılmaz </w:t>
      </w:r>
      <w:proofErr w:type="spellStart"/>
      <w:r w:rsidRPr="00B104A9">
        <w:rPr>
          <w:color w:val="000000" w:themeColor="text1"/>
        </w:rPr>
        <w:t>Furtuna</w:t>
      </w:r>
      <w:proofErr w:type="spellEnd"/>
      <w:r w:rsidRPr="00B104A9">
        <w:rPr>
          <w:color w:val="000000" w:themeColor="text1"/>
        </w:rPr>
        <w:t>, Elif/ Yurtlu, Fatih)</w:t>
      </w:r>
    </w:p>
    <w:p w14:paraId="56F0C31E" w14:textId="4D0ED757" w:rsidR="00125585" w:rsidRPr="00B104A9" w:rsidRDefault="00E47915" w:rsidP="002C6033">
      <w:pPr>
        <w:spacing w:after="120"/>
        <w:ind w:left="709" w:hanging="709"/>
        <w:jc w:val="both"/>
      </w:pPr>
      <w:r w:rsidRPr="00B104A9">
        <w:t>Koca, Mahmut/</w:t>
      </w:r>
      <w:r w:rsidR="00125585" w:rsidRPr="00B104A9">
        <w:t>Üzülmez</w:t>
      </w:r>
      <w:r w:rsidRPr="00B104A9">
        <w:t>,</w:t>
      </w:r>
      <w:r w:rsidR="00125585" w:rsidRPr="00B104A9">
        <w:t xml:space="preserve"> İ</w:t>
      </w:r>
      <w:r w:rsidRPr="00B104A9">
        <w:t xml:space="preserve">lhan, </w:t>
      </w:r>
      <w:r w:rsidR="00125585" w:rsidRPr="00B104A9">
        <w:rPr>
          <w:iCs/>
        </w:rPr>
        <w:t>Türk Ceza Hukuku Genel Hükümler</w:t>
      </w:r>
      <w:r w:rsidR="00125585" w:rsidRPr="00B104A9">
        <w:t>, 1</w:t>
      </w:r>
      <w:r w:rsidRPr="00B104A9">
        <w:t>7</w:t>
      </w:r>
      <w:r w:rsidR="00125585" w:rsidRPr="00B104A9">
        <w:t>. Bas</w:t>
      </w:r>
      <w:r w:rsidRPr="00B104A9">
        <w:t>k</w:t>
      </w:r>
      <w:r w:rsidR="00125585" w:rsidRPr="00B104A9">
        <w:t>ı,</w:t>
      </w:r>
      <w:r w:rsidRPr="00B104A9">
        <w:t xml:space="preserve"> Seçkin Yayıncılık, Ankara</w:t>
      </w:r>
      <w:r w:rsidR="00125585" w:rsidRPr="00B104A9">
        <w:t xml:space="preserve"> 202</w:t>
      </w:r>
      <w:r w:rsidRPr="00B104A9">
        <w:t>4</w:t>
      </w:r>
      <w:r w:rsidR="00125585" w:rsidRPr="00B104A9">
        <w:t>.</w:t>
      </w:r>
    </w:p>
    <w:p w14:paraId="4508DA90" w14:textId="54F40CC2" w:rsidR="00C51A54" w:rsidRPr="00B104A9" w:rsidRDefault="00C51A54" w:rsidP="002C6033">
      <w:pPr>
        <w:pStyle w:val="Balk1"/>
        <w:numPr>
          <w:ilvl w:val="0"/>
          <w:numId w:val="0"/>
        </w:numPr>
        <w:spacing w:before="0" w:line="240" w:lineRule="auto"/>
        <w:ind w:left="709" w:hanging="709"/>
        <w:rPr>
          <w:rFonts w:eastAsia="Times New Roman"/>
          <w:b w:val="0"/>
          <w:szCs w:val="24"/>
        </w:rPr>
      </w:pPr>
      <w:r w:rsidRPr="00B104A9">
        <w:rPr>
          <w:rFonts w:eastAsia="Times New Roman"/>
          <w:b w:val="0"/>
          <w:szCs w:val="24"/>
        </w:rPr>
        <w:t xml:space="preserve">Tatlı, Burçak, </w:t>
      </w:r>
      <w:r w:rsidR="003E15C3" w:rsidRPr="00B104A9">
        <w:rPr>
          <w:rFonts w:eastAsia="Times New Roman"/>
          <w:b w:val="0"/>
          <w:szCs w:val="24"/>
        </w:rPr>
        <w:t xml:space="preserve">“6102 Sayılı Türk Ticaret Kanunu’nun Geçici 7. Maddesine Göre Ek Tasfiye ve Anayasa Mahkemesi’nin İptal Kararı” THD, </w:t>
      </w:r>
      <w:r w:rsidR="006802BA" w:rsidRPr="00B104A9">
        <w:rPr>
          <w:rFonts w:eastAsia="Times New Roman"/>
          <w:b w:val="0"/>
          <w:szCs w:val="24"/>
        </w:rPr>
        <w:t xml:space="preserve">2023, </w:t>
      </w:r>
      <w:r w:rsidR="003E15C3" w:rsidRPr="00B104A9">
        <w:rPr>
          <w:rFonts w:eastAsia="Times New Roman"/>
          <w:b w:val="0"/>
          <w:szCs w:val="24"/>
        </w:rPr>
        <w:t>S. 208, s. 77-88.</w:t>
      </w:r>
    </w:p>
    <w:p w14:paraId="53DDD7AD" w14:textId="770990E7" w:rsidR="00A55414" w:rsidRPr="00B104A9" w:rsidRDefault="00A55414" w:rsidP="002C6033">
      <w:pPr>
        <w:spacing w:after="120"/>
        <w:ind w:left="709" w:hanging="709"/>
        <w:jc w:val="both"/>
      </w:pPr>
      <w:r w:rsidRPr="00B104A9">
        <w:t>Türkoğlu</w:t>
      </w:r>
      <w:r w:rsidR="00C3569C" w:rsidRPr="00B104A9">
        <w:t>,</w:t>
      </w:r>
      <w:r w:rsidRPr="00B104A9">
        <w:t xml:space="preserve"> K</w:t>
      </w:r>
      <w:r w:rsidR="00C3569C" w:rsidRPr="00B104A9">
        <w:t>amile</w:t>
      </w:r>
      <w:r w:rsidRPr="00B104A9">
        <w:t xml:space="preserve">, </w:t>
      </w:r>
      <w:r w:rsidRPr="00B104A9">
        <w:rPr>
          <w:iCs/>
        </w:rPr>
        <w:t>İdari Yargılama Usulünde Kesin Hüküm,</w:t>
      </w:r>
      <w:r w:rsidRPr="00B104A9">
        <w:t xml:space="preserve"> </w:t>
      </w:r>
      <w:r w:rsidR="00125585" w:rsidRPr="00B104A9">
        <w:t>Yayımlanmamış Yüksek Lisans Tezi</w:t>
      </w:r>
      <w:r w:rsidRPr="00B104A9">
        <w:t xml:space="preserve">, </w:t>
      </w:r>
      <w:r w:rsidR="00E47915" w:rsidRPr="00B104A9">
        <w:t xml:space="preserve">Ankara </w:t>
      </w:r>
      <w:r w:rsidRPr="00B104A9">
        <w:t>2010.</w:t>
      </w:r>
    </w:p>
    <w:p w14:paraId="4F2603E1" w14:textId="107E46C7" w:rsidR="002F30E3" w:rsidRDefault="00E47915" w:rsidP="005822F2">
      <w:pPr>
        <w:spacing w:after="120"/>
        <w:ind w:left="709" w:hanging="709"/>
        <w:jc w:val="both"/>
        <w:rPr>
          <w:iCs/>
        </w:rPr>
      </w:pPr>
      <w:r w:rsidRPr="00B104A9">
        <w:t xml:space="preserve">Türkoğlu Üstün, Kamile, </w:t>
      </w:r>
      <w:r w:rsidRPr="00B104A9">
        <w:rPr>
          <w:iCs/>
        </w:rPr>
        <w:t xml:space="preserve">İdari Yargılama Usulüne </w:t>
      </w:r>
      <w:proofErr w:type="gramStart"/>
      <w:r w:rsidRPr="00B104A9">
        <w:rPr>
          <w:iCs/>
        </w:rPr>
        <w:t>Hakim</w:t>
      </w:r>
      <w:proofErr w:type="gramEnd"/>
      <w:r w:rsidRPr="00B104A9">
        <w:rPr>
          <w:iCs/>
        </w:rPr>
        <w:t xml:space="preserve"> Olan İlkeler, 1. Baskı, Seçkin Yayıncılık, Ankara 2019</w:t>
      </w:r>
      <w:r w:rsidR="00C7370D" w:rsidRPr="00B104A9">
        <w:rPr>
          <w:iCs/>
        </w:rPr>
        <w:t>.</w:t>
      </w:r>
      <w:bookmarkEnd w:id="6"/>
      <w:bookmarkEnd w:id="7"/>
      <w:bookmarkEnd w:id="8"/>
    </w:p>
    <w:p w14:paraId="2EF1A938" w14:textId="77777777" w:rsidR="009A7E84" w:rsidRPr="007168C2" w:rsidRDefault="009A7E84" w:rsidP="009A7E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1"/>
        <w:rPr>
          <w:rFonts w:eastAsia="Arial"/>
          <w:b/>
          <w:color w:val="000000"/>
          <w:sz w:val="20"/>
          <w:szCs w:val="20"/>
        </w:rPr>
      </w:pPr>
      <w:r w:rsidRPr="007168C2">
        <w:rPr>
          <w:rFonts w:eastAsia="Arial"/>
          <w:b/>
          <w:color w:val="000000"/>
          <w:sz w:val="20"/>
          <w:szCs w:val="20"/>
        </w:rPr>
        <w:lastRenderedPageBreak/>
        <w:t xml:space="preserve">1. Finansal Destek Beyanı | Financial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Support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Statement</w:t>
      </w:r>
    </w:p>
    <w:p w14:paraId="07F5896A" w14:textId="77777777" w:rsidR="009A7E84" w:rsidRPr="007168C2" w:rsidRDefault="009A7E84" w:rsidP="009A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z w:val="20"/>
          <w:szCs w:val="20"/>
        </w:rPr>
      </w:pPr>
      <w:r w:rsidRPr="007168C2">
        <w:rPr>
          <w:rFonts w:eastAsia="Arial"/>
          <w:color w:val="000000"/>
          <w:sz w:val="20"/>
          <w:szCs w:val="20"/>
        </w:rPr>
        <w:t xml:space="preserve">Bu çalışma herhangi bir finansal destek almadan gerçekleştirilmiştir. | </w:t>
      </w:r>
      <w:proofErr w:type="spellStart"/>
      <w:r w:rsidRPr="007168C2">
        <w:rPr>
          <w:rFonts w:eastAsia="Arial"/>
          <w:color w:val="000000"/>
          <w:sz w:val="20"/>
          <w:szCs w:val="20"/>
        </w:rPr>
        <w:t>This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research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received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no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financial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support</w:t>
      </w:r>
      <w:proofErr w:type="spellEnd"/>
      <w:r w:rsidRPr="007168C2">
        <w:rPr>
          <w:rFonts w:eastAsia="Arial"/>
          <w:color w:val="000000"/>
          <w:sz w:val="20"/>
          <w:szCs w:val="20"/>
        </w:rPr>
        <w:t>.</w:t>
      </w:r>
    </w:p>
    <w:p w14:paraId="71A54BBC" w14:textId="77777777" w:rsidR="009A7E84" w:rsidRPr="007168C2" w:rsidRDefault="009A7E84" w:rsidP="009A7E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1"/>
        <w:rPr>
          <w:rFonts w:eastAsia="Arial"/>
          <w:b/>
          <w:color w:val="000000"/>
          <w:sz w:val="20"/>
          <w:szCs w:val="20"/>
        </w:rPr>
      </w:pPr>
      <w:r w:rsidRPr="007168C2">
        <w:rPr>
          <w:rFonts w:eastAsia="Arial"/>
          <w:b/>
          <w:color w:val="000000"/>
          <w:sz w:val="20"/>
          <w:szCs w:val="20"/>
        </w:rPr>
        <w:t xml:space="preserve">2. Çıkar Çatışması Beyanı |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Conflict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of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Interest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Statement</w:t>
      </w:r>
    </w:p>
    <w:p w14:paraId="6D575189" w14:textId="77777777" w:rsidR="009A7E84" w:rsidRPr="007168C2" w:rsidRDefault="009A7E84" w:rsidP="009A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z w:val="20"/>
          <w:szCs w:val="20"/>
        </w:rPr>
      </w:pPr>
      <w:r w:rsidRPr="007168C2">
        <w:rPr>
          <w:rFonts w:eastAsia="Arial"/>
          <w:color w:val="000000"/>
          <w:sz w:val="20"/>
          <w:szCs w:val="20"/>
        </w:rPr>
        <w:t xml:space="preserve">Yazar, çıkar çatışması bulunmadığını beyan etmektedir. | </w:t>
      </w:r>
      <w:proofErr w:type="spellStart"/>
      <w:r w:rsidRPr="007168C2">
        <w:rPr>
          <w:rFonts w:eastAsia="Arial"/>
          <w:color w:val="000000"/>
          <w:sz w:val="20"/>
          <w:szCs w:val="20"/>
        </w:rPr>
        <w:t>The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author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declare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no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conflict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of </w:t>
      </w:r>
      <w:proofErr w:type="spellStart"/>
      <w:r w:rsidRPr="007168C2">
        <w:rPr>
          <w:rFonts w:eastAsia="Arial"/>
          <w:color w:val="000000"/>
          <w:sz w:val="20"/>
          <w:szCs w:val="20"/>
        </w:rPr>
        <w:t>interest</w:t>
      </w:r>
      <w:proofErr w:type="spellEnd"/>
      <w:r w:rsidRPr="007168C2">
        <w:rPr>
          <w:rFonts w:eastAsia="Arial"/>
          <w:color w:val="000000"/>
          <w:sz w:val="20"/>
          <w:szCs w:val="20"/>
        </w:rPr>
        <w:t>.</w:t>
      </w:r>
    </w:p>
    <w:p w14:paraId="49DFDBF2" w14:textId="77777777" w:rsidR="009A7E84" w:rsidRPr="007168C2" w:rsidRDefault="009A7E84" w:rsidP="009A7E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1"/>
        <w:rPr>
          <w:rFonts w:eastAsia="Arial"/>
          <w:b/>
          <w:color w:val="000000"/>
          <w:sz w:val="20"/>
          <w:szCs w:val="20"/>
        </w:rPr>
      </w:pPr>
      <w:r w:rsidRPr="007168C2">
        <w:rPr>
          <w:rFonts w:eastAsia="Arial"/>
          <w:b/>
          <w:color w:val="000000"/>
          <w:sz w:val="20"/>
          <w:szCs w:val="20"/>
        </w:rPr>
        <w:t xml:space="preserve">3. Etik Kurul Onayı |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Ethics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Committee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Approval</w:t>
      </w:r>
      <w:proofErr w:type="spellEnd"/>
    </w:p>
    <w:p w14:paraId="2C05B166" w14:textId="77777777" w:rsidR="009A7E84" w:rsidRPr="007168C2" w:rsidRDefault="009A7E84" w:rsidP="009A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z w:val="20"/>
          <w:szCs w:val="20"/>
        </w:rPr>
      </w:pPr>
      <w:r w:rsidRPr="007168C2">
        <w:rPr>
          <w:rFonts w:eastAsia="Arial"/>
          <w:color w:val="000000"/>
          <w:sz w:val="20"/>
          <w:szCs w:val="20"/>
        </w:rPr>
        <w:t xml:space="preserve">Bu çalışma için etik kurul onayı gerekmemektedir. | </w:t>
      </w:r>
      <w:proofErr w:type="spellStart"/>
      <w:r w:rsidRPr="007168C2">
        <w:rPr>
          <w:rFonts w:eastAsia="Arial"/>
          <w:color w:val="000000"/>
          <w:sz w:val="20"/>
          <w:szCs w:val="20"/>
        </w:rPr>
        <w:t>Ethics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committee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approval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was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not </w:t>
      </w:r>
      <w:proofErr w:type="spellStart"/>
      <w:r w:rsidRPr="007168C2">
        <w:rPr>
          <w:rFonts w:eastAsia="Arial"/>
          <w:color w:val="000000"/>
          <w:sz w:val="20"/>
          <w:szCs w:val="20"/>
        </w:rPr>
        <w:t>required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for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this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study</w:t>
      </w:r>
      <w:proofErr w:type="spellEnd"/>
      <w:r w:rsidRPr="007168C2">
        <w:rPr>
          <w:rFonts w:eastAsia="Arial"/>
          <w:color w:val="000000"/>
          <w:sz w:val="20"/>
          <w:szCs w:val="20"/>
        </w:rPr>
        <w:t>.</w:t>
      </w:r>
    </w:p>
    <w:p w14:paraId="717371C4" w14:textId="77777777" w:rsidR="009A7E84" w:rsidRPr="007168C2" w:rsidRDefault="009A7E84" w:rsidP="009A7E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1"/>
        <w:rPr>
          <w:rFonts w:eastAsia="Arial"/>
          <w:b/>
          <w:color w:val="000000"/>
          <w:sz w:val="20"/>
          <w:szCs w:val="20"/>
        </w:rPr>
      </w:pPr>
      <w:r w:rsidRPr="007168C2">
        <w:rPr>
          <w:rFonts w:eastAsia="Arial"/>
          <w:b/>
          <w:color w:val="000000"/>
          <w:sz w:val="20"/>
          <w:szCs w:val="20"/>
        </w:rPr>
        <w:t xml:space="preserve">4. Yazar Katkı Beyanı | Author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Contributions</w:t>
      </w:r>
      <w:proofErr w:type="spellEnd"/>
    </w:p>
    <w:p w14:paraId="74E052A1" w14:textId="77777777" w:rsidR="009A7E84" w:rsidRPr="007168C2" w:rsidRDefault="009A7E84" w:rsidP="009A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z w:val="20"/>
          <w:szCs w:val="20"/>
        </w:rPr>
      </w:pPr>
      <w:r w:rsidRPr="007168C2">
        <w:rPr>
          <w:rFonts w:eastAsia="Arial"/>
          <w:color w:val="000000"/>
          <w:sz w:val="20"/>
          <w:szCs w:val="20"/>
        </w:rPr>
        <w:t xml:space="preserve">Bu makale yazar tarafından tek başına hazırlanmıştır. | </w:t>
      </w:r>
      <w:proofErr w:type="spellStart"/>
      <w:r w:rsidRPr="007168C2">
        <w:rPr>
          <w:rFonts w:eastAsia="Arial"/>
          <w:color w:val="000000"/>
          <w:sz w:val="20"/>
          <w:szCs w:val="20"/>
        </w:rPr>
        <w:t>This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article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was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solely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authored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by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the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writer</w:t>
      </w:r>
      <w:proofErr w:type="spellEnd"/>
      <w:r w:rsidRPr="007168C2">
        <w:rPr>
          <w:rFonts w:eastAsia="Arial"/>
          <w:color w:val="000000"/>
          <w:sz w:val="20"/>
          <w:szCs w:val="20"/>
        </w:rPr>
        <w:t>.</w:t>
      </w:r>
    </w:p>
    <w:p w14:paraId="5CCED004" w14:textId="77777777" w:rsidR="009A7E84" w:rsidRPr="007168C2" w:rsidRDefault="009A7E84" w:rsidP="009A7E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1"/>
        <w:rPr>
          <w:rFonts w:eastAsia="Arial"/>
          <w:b/>
          <w:color w:val="000000"/>
          <w:sz w:val="20"/>
          <w:szCs w:val="20"/>
        </w:rPr>
      </w:pPr>
      <w:r w:rsidRPr="007168C2">
        <w:rPr>
          <w:rFonts w:eastAsia="Arial"/>
          <w:b/>
          <w:color w:val="000000"/>
          <w:sz w:val="20"/>
          <w:szCs w:val="20"/>
        </w:rPr>
        <w:t xml:space="preserve">5. Araştırma ve Yayın Etiği Beyanı |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Research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and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Publication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Ethics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Statement</w:t>
      </w:r>
    </w:p>
    <w:p w14:paraId="050F0817" w14:textId="77777777" w:rsidR="009A7E84" w:rsidRPr="007168C2" w:rsidRDefault="009A7E84" w:rsidP="009A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z w:val="20"/>
          <w:szCs w:val="20"/>
        </w:rPr>
      </w:pPr>
      <w:r w:rsidRPr="007168C2">
        <w:rPr>
          <w:rFonts w:eastAsia="Arial"/>
          <w:color w:val="000000"/>
          <w:sz w:val="20"/>
          <w:szCs w:val="20"/>
        </w:rPr>
        <w:t xml:space="preserve">Yazar, çalışmada akademik etik kurallara uyulduğunu ve herhangi bir etik ihlal bulunmadığını beyan etmektedir. | </w:t>
      </w:r>
      <w:proofErr w:type="spellStart"/>
      <w:r w:rsidRPr="007168C2">
        <w:rPr>
          <w:rFonts w:eastAsia="Arial"/>
          <w:color w:val="000000"/>
          <w:sz w:val="20"/>
          <w:szCs w:val="20"/>
        </w:rPr>
        <w:t>The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author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declare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that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all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ethical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guidelines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for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research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and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publication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have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been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followed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and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that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no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violations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have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occurred</w:t>
      </w:r>
      <w:proofErr w:type="spellEnd"/>
      <w:r w:rsidRPr="007168C2">
        <w:rPr>
          <w:rFonts w:eastAsia="Arial"/>
          <w:color w:val="000000"/>
          <w:sz w:val="20"/>
          <w:szCs w:val="20"/>
        </w:rPr>
        <w:t>.</w:t>
      </w:r>
    </w:p>
    <w:p w14:paraId="2CB61DA5" w14:textId="77777777" w:rsidR="009A7E84" w:rsidRPr="007168C2" w:rsidRDefault="009A7E84" w:rsidP="009A7E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1"/>
        <w:rPr>
          <w:rFonts w:eastAsia="Arial"/>
          <w:b/>
          <w:color w:val="000000"/>
          <w:sz w:val="20"/>
          <w:szCs w:val="20"/>
        </w:rPr>
      </w:pPr>
      <w:r w:rsidRPr="007168C2">
        <w:rPr>
          <w:rFonts w:eastAsia="Arial"/>
          <w:b/>
          <w:color w:val="000000"/>
          <w:sz w:val="20"/>
          <w:szCs w:val="20"/>
        </w:rPr>
        <w:t xml:space="preserve">6. İntihal Taraması ve Hakemlik Süreci |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Plagiarism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and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Peer </w:t>
      </w:r>
      <w:proofErr w:type="spellStart"/>
      <w:r w:rsidRPr="007168C2">
        <w:rPr>
          <w:rFonts w:eastAsia="Arial"/>
          <w:b/>
          <w:color w:val="000000"/>
          <w:sz w:val="20"/>
          <w:szCs w:val="20"/>
        </w:rPr>
        <w:t>Review</w:t>
      </w:r>
      <w:proofErr w:type="spellEnd"/>
      <w:r w:rsidRPr="007168C2">
        <w:rPr>
          <w:rFonts w:eastAsia="Arial"/>
          <w:b/>
          <w:color w:val="000000"/>
          <w:sz w:val="20"/>
          <w:szCs w:val="20"/>
        </w:rPr>
        <w:t xml:space="preserve"> Statement</w:t>
      </w:r>
    </w:p>
    <w:p w14:paraId="619BFAC3" w14:textId="77777777" w:rsidR="009A7E84" w:rsidRPr="007168C2" w:rsidRDefault="009A7E84" w:rsidP="009A7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z w:val="20"/>
          <w:szCs w:val="20"/>
        </w:rPr>
      </w:pPr>
      <w:r w:rsidRPr="007168C2">
        <w:rPr>
          <w:rFonts w:eastAsia="Arial"/>
          <w:color w:val="000000"/>
          <w:sz w:val="20"/>
          <w:szCs w:val="20"/>
        </w:rPr>
        <w:t xml:space="preserve">Makale, intihal programıyla taranmış ve çift kör hakemlik sürecinden geçmiştir. | </w:t>
      </w:r>
      <w:proofErr w:type="spellStart"/>
      <w:r w:rsidRPr="007168C2">
        <w:rPr>
          <w:rFonts w:eastAsia="Arial"/>
          <w:color w:val="000000"/>
          <w:sz w:val="20"/>
          <w:szCs w:val="20"/>
        </w:rPr>
        <w:t>This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article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was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screened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by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plagiarism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detection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gramStart"/>
      <w:r w:rsidRPr="007168C2">
        <w:rPr>
          <w:rFonts w:eastAsia="Arial"/>
          <w:color w:val="000000"/>
          <w:sz w:val="20"/>
          <w:szCs w:val="20"/>
        </w:rPr>
        <w:t>software</w:t>
      </w:r>
      <w:proofErr w:type="gram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and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evaluated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through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a </w:t>
      </w:r>
      <w:proofErr w:type="spellStart"/>
      <w:r w:rsidRPr="007168C2">
        <w:rPr>
          <w:rFonts w:eastAsia="Arial"/>
          <w:color w:val="000000"/>
          <w:sz w:val="20"/>
          <w:szCs w:val="20"/>
        </w:rPr>
        <w:t>double-blind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peer-review</w:t>
      </w:r>
      <w:proofErr w:type="spellEnd"/>
      <w:r w:rsidRPr="007168C2">
        <w:rPr>
          <w:rFonts w:eastAsia="Arial"/>
          <w:color w:val="000000"/>
          <w:sz w:val="20"/>
          <w:szCs w:val="20"/>
        </w:rPr>
        <w:t xml:space="preserve"> </w:t>
      </w:r>
      <w:proofErr w:type="spellStart"/>
      <w:r w:rsidRPr="007168C2">
        <w:rPr>
          <w:rFonts w:eastAsia="Arial"/>
          <w:color w:val="000000"/>
          <w:sz w:val="20"/>
          <w:szCs w:val="20"/>
        </w:rPr>
        <w:t>process</w:t>
      </w:r>
      <w:proofErr w:type="spellEnd"/>
      <w:r w:rsidRPr="007168C2">
        <w:rPr>
          <w:rFonts w:eastAsia="Arial"/>
          <w:color w:val="000000"/>
          <w:sz w:val="20"/>
          <w:szCs w:val="20"/>
        </w:rPr>
        <w:t>.</w:t>
      </w:r>
    </w:p>
    <w:p w14:paraId="19E5C1AE" w14:textId="77777777" w:rsidR="009A7E84" w:rsidRPr="002F30E3" w:rsidRDefault="009A7E84" w:rsidP="005822F2">
      <w:pPr>
        <w:spacing w:after="120"/>
        <w:ind w:left="709" w:hanging="709"/>
        <w:jc w:val="both"/>
      </w:pPr>
    </w:p>
    <w:sectPr w:rsidR="009A7E84" w:rsidRPr="002F30E3" w:rsidSect="00692FE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BCC7" w14:textId="77777777" w:rsidR="00011866" w:rsidRDefault="00011866" w:rsidP="007F7E83">
      <w:r>
        <w:separator/>
      </w:r>
    </w:p>
  </w:endnote>
  <w:endnote w:type="continuationSeparator" w:id="0">
    <w:p w14:paraId="3434B654" w14:textId="77777777" w:rsidR="00011866" w:rsidRDefault="00011866" w:rsidP="007F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9444" w14:textId="77777777" w:rsidR="00011866" w:rsidRDefault="00011866" w:rsidP="007F7E83">
      <w:r>
        <w:separator/>
      </w:r>
    </w:p>
  </w:footnote>
  <w:footnote w:type="continuationSeparator" w:id="0">
    <w:p w14:paraId="45D87D42" w14:textId="77777777" w:rsidR="00011866" w:rsidRDefault="00011866" w:rsidP="007F7E83">
      <w:r>
        <w:continuationSeparator/>
      </w:r>
    </w:p>
  </w:footnote>
  <w:footnote w:id="1">
    <w:p w14:paraId="3A5C1B0B" w14:textId="0E3399EC" w:rsidR="00692FEE" w:rsidRPr="009A445F" w:rsidRDefault="00692FEE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  <w:vertAlign w:val="baseline"/>
        </w:rPr>
        <w:t>*</w:t>
      </w:r>
      <w:r w:rsidRPr="009A445F">
        <w:rPr>
          <w:rFonts w:ascii="Times New Roman" w:hAnsi="Times New Roman" w:cs="Times New Roman"/>
        </w:rPr>
        <w:t xml:space="preserve"> </w:t>
      </w:r>
      <w:r w:rsidRPr="009A445F">
        <w:rPr>
          <w:rFonts w:ascii="Times New Roman" w:hAnsi="Times New Roman" w:cs="Times New Roman"/>
          <w:color w:val="FF0000"/>
        </w:rPr>
        <w:t xml:space="preserve">Bu kısım yazar tarafından doldurulmayacaktır! Lütfen </w:t>
      </w:r>
      <w:r w:rsidR="00140A91" w:rsidRPr="009A445F">
        <w:rPr>
          <w:rFonts w:ascii="Times New Roman" w:hAnsi="Times New Roman" w:cs="Times New Roman"/>
          <w:color w:val="FF0000"/>
        </w:rPr>
        <w:t>bu dipnota</w:t>
      </w:r>
      <w:r w:rsidRPr="009A445F">
        <w:rPr>
          <w:rFonts w:ascii="Times New Roman" w:hAnsi="Times New Roman" w:cs="Times New Roman"/>
          <w:color w:val="FF0000"/>
        </w:rPr>
        <w:t xml:space="preserve"> müda</w:t>
      </w:r>
      <w:r w:rsidR="00B221FB" w:rsidRPr="009A445F">
        <w:rPr>
          <w:rFonts w:ascii="Times New Roman" w:hAnsi="Times New Roman" w:cs="Times New Roman"/>
          <w:color w:val="FF0000"/>
        </w:rPr>
        <w:t>h</w:t>
      </w:r>
      <w:r w:rsidRPr="009A445F">
        <w:rPr>
          <w:rFonts w:ascii="Times New Roman" w:hAnsi="Times New Roman" w:cs="Times New Roman"/>
          <w:color w:val="FF0000"/>
        </w:rPr>
        <w:t>ale etmeyiniz, kişisel bilgilerinizi hakeme gidecek makale dosyasına yazmayınız.</w:t>
      </w:r>
    </w:p>
    <w:p w14:paraId="130800D3" w14:textId="1E16CC5E" w:rsidR="00692FEE" w:rsidRPr="009A445F" w:rsidRDefault="00692FEE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Fonts w:ascii="Times New Roman" w:hAnsi="Times New Roman" w:cs="Times New Roman"/>
          <w:b/>
        </w:rPr>
        <w:t>Prof. Dr.</w:t>
      </w:r>
      <w:r w:rsidR="00140A91" w:rsidRPr="009A445F">
        <w:rPr>
          <w:rFonts w:ascii="Times New Roman" w:hAnsi="Times New Roman" w:cs="Times New Roman"/>
          <w:b/>
        </w:rPr>
        <w:t>,</w:t>
      </w:r>
      <w:r w:rsidRPr="009A445F">
        <w:rPr>
          <w:rFonts w:ascii="Times New Roman" w:hAnsi="Times New Roman" w:cs="Times New Roman"/>
          <w:b/>
        </w:rPr>
        <w:t xml:space="preserve"> / Dr. Öğr. Üyesi,</w:t>
      </w:r>
      <w:r w:rsidRPr="009A445F">
        <w:rPr>
          <w:rFonts w:ascii="Times New Roman" w:hAnsi="Times New Roman" w:cs="Times New Roman"/>
        </w:rPr>
        <w:t xml:space="preserve"> / </w:t>
      </w:r>
      <w:r w:rsidRPr="009A445F">
        <w:rPr>
          <w:rStyle w:val="DipnotBavurusu"/>
          <w:rFonts w:ascii="Times New Roman" w:hAnsi="Times New Roman" w:cs="Times New Roman"/>
          <w:b/>
          <w:vertAlign w:val="baseline"/>
        </w:rPr>
        <w:t>Arş. Gör.</w:t>
      </w:r>
      <w:r w:rsidR="00140A91" w:rsidRPr="009A445F">
        <w:rPr>
          <w:rFonts w:ascii="Times New Roman" w:hAnsi="Times New Roman" w:cs="Times New Roman"/>
          <w:b/>
        </w:rPr>
        <w:t xml:space="preserve">, </w:t>
      </w:r>
      <w:r w:rsidRPr="009A445F">
        <w:rPr>
          <w:rFonts w:ascii="Times New Roman" w:hAnsi="Times New Roman" w:cs="Times New Roman"/>
        </w:rPr>
        <w:t xml:space="preserve">… Üniversitesi Hukuk Fakültesi, … Anabilim Dalı/ŞEHİR, </w:t>
      </w:r>
      <w:r w:rsidR="00140A91" w:rsidRPr="009A445F">
        <w:rPr>
          <w:rFonts w:ascii="Times New Roman" w:hAnsi="Times New Roman" w:cs="Times New Roman"/>
          <w:b/>
        </w:rPr>
        <w:t>E</w:t>
      </w:r>
      <w:r w:rsidRPr="009A445F">
        <w:rPr>
          <w:rFonts w:ascii="Times New Roman" w:hAnsi="Times New Roman" w:cs="Times New Roman"/>
          <w:b/>
        </w:rPr>
        <w:t>-posta:</w:t>
      </w:r>
      <w:r w:rsidRPr="009A445F">
        <w:rPr>
          <w:rFonts w:ascii="Times New Roman" w:hAnsi="Times New Roman" w:cs="Times New Roman"/>
        </w:rPr>
        <w:t xml:space="preserve"> </w:t>
      </w:r>
      <w:r w:rsidRPr="009A445F">
        <w:rPr>
          <w:rFonts w:ascii="Times New Roman" w:hAnsi="Times New Roman" w:cs="Times New Roman"/>
          <w:b/>
        </w:rPr>
        <w:t>ORCID:</w:t>
      </w:r>
      <w:r w:rsidRPr="009A445F">
        <w:rPr>
          <w:rFonts w:ascii="Times New Roman" w:hAnsi="Times New Roman" w:cs="Times New Roman"/>
        </w:rPr>
        <w:t xml:space="preserve"> </w:t>
      </w:r>
      <w:r w:rsidRPr="009A445F">
        <w:rPr>
          <w:rFonts w:ascii="Times New Roman" w:hAnsi="Times New Roman" w:cs="Times New Roman"/>
          <w:b/>
        </w:rPr>
        <w:t>DOI:</w:t>
      </w:r>
      <w:r w:rsidRPr="009A445F">
        <w:rPr>
          <w:rFonts w:ascii="Times New Roman" w:hAnsi="Times New Roman" w:cs="Times New Roman"/>
        </w:rPr>
        <w:t xml:space="preserve"> </w:t>
      </w:r>
    </w:p>
    <w:p w14:paraId="70E3F684" w14:textId="64DDF1F1" w:rsidR="00692FEE" w:rsidRPr="009A445F" w:rsidRDefault="00692FEE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Fonts w:ascii="Times New Roman" w:hAnsi="Times New Roman" w:cs="Times New Roman"/>
          <w:b/>
        </w:rPr>
        <w:t>Gönderim/</w:t>
      </w:r>
      <w:proofErr w:type="spellStart"/>
      <w:r w:rsidRPr="009A445F">
        <w:rPr>
          <w:rFonts w:ascii="Times New Roman" w:hAnsi="Times New Roman" w:cs="Times New Roman"/>
          <w:b/>
        </w:rPr>
        <w:t>Received</w:t>
      </w:r>
      <w:proofErr w:type="spellEnd"/>
      <w:r w:rsidRPr="009A445F">
        <w:rPr>
          <w:rFonts w:ascii="Times New Roman" w:hAnsi="Times New Roman" w:cs="Times New Roman"/>
          <w:b/>
        </w:rPr>
        <w:t>:</w:t>
      </w:r>
      <w:r w:rsidRPr="009A445F">
        <w:rPr>
          <w:rFonts w:ascii="Times New Roman" w:hAnsi="Times New Roman" w:cs="Times New Roman"/>
        </w:rPr>
        <w:t xml:space="preserve"> 0</w:t>
      </w:r>
      <w:r w:rsidR="0012109B" w:rsidRPr="009A445F">
        <w:rPr>
          <w:rFonts w:ascii="Times New Roman" w:hAnsi="Times New Roman" w:cs="Times New Roman"/>
        </w:rPr>
        <w:t>0</w:t>
      </w:r>
      <w:r w:rsidRPr="009A445F">
        <w:rPr>
          <w:rFonts w:ascii="Times New Roman" w:hAnsi="Times New Roman" w:cs="Times New Roman"/>
        </w:rPr>
        <w:t>/0</w:t>
      </w:r>
      <w:r w:rsidR="0012109B" w:rsidRPr="009A445F">
        <w:rPr>
          <w:rFonts w:ascii="Times New Roman" w:hAnsi="Times New Roman" w:cs="Times New Roman"/>
        </w:rPr>
        <w:t>0</w:t>
      </w:r>
      <w:r w:rsidRPr="009A445F">
        <w:rPr>
          <w:rFonts w:ascii="Times New Roman" w:hAnsi="Times New Roman" w:cs="Times New Roman"/>
        </w:rPr>
        <w:t>/202</w:t>
      </w:r>
      <w:r w:rsidR="00C3569C" w:rsidRPr="009A445F">
        <w:rPr>
          <w:rFonts w:ascii="Times New Roman" w:hAnsi="Times New Roman" w:cs="Times New Roman"/>
        </w:rPr>
        <w:t>5</w:t>
      </w:r>
    </w:p>
    <w:p w14:paraId="51A7ABAA" w14:textId="3AF756B7" w:rsidR="00692FEE" w:rsidRPr="009A445F" w:rsidRDefault="00692FEE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Fonts w:ascii="Times New Roman" w:hAnsi="Times New Roman" w:cs="Times New Roman"/>
          <w:b/>
        </w:rPr>
        <w:t>Kabul/</w:t>
      </w:r>
      <w:proofErr w:type="spellStart"/>
      <w:r w:rsidRPr="009A445F">
        <w:rPr>
          <w:rFonts w:ascii="Times New Roman" w:hAnsi="Times New Roman" w:cs="Times New Roman"/>
          <w:b/>
        </w:rPr>
        <w:t>Accepted</w:t>
      </w:r>
      <w:proofErr w:type="spellEnd"/>
      <w:r w:rsidRPr="009A445F">
        <w:rPr>
          <w:rFonts w:ascii="Times New Roman" w:hAnsi="Times New Roman" w:cs="Times New Roman"/>
          <w:b/>
        </w:rPr>
        <w:t>:</w:t>
      </w:r>
      <w:r w:rsidRPr="009A445F">
        <w:rPr>
          <w:rFonts w:ascii="Times New Roman" w:hAnsi="Times New Roman" w:cs="Times New Roman"/>
        </w:rPr>
        <w:t xml:space="preserve"> </w:t>
      </w:r>
      <w:r w:rsidR="006B2005" w:rsidRPr="009A445F">
        <w:rPr>
          <w:rFonts w:ascii="Times New Roman" w:hAnsi="Times New Roman" w:cs="Times New Roman"/>
        </w:rPr>
        <w:t>0</w:t>
      </w:r>
      <w:r w:rsidR="0012109B" w:rsidRPr="009A445F">
        <w:rPr>
          <w:rFonts w:ascii="Times New Roman" w:hAnsi="Times New Roman" w:cs="Times New Roman"/>
        </w:rPr>
        <w:t>0</w:t>
      </w:r>
      <w:r w:rsidR="006B2005" w:rsidRPr="009A445F">
        <w:rPr>
          <w:rFonts w:ascii="Times New Roman" w:hAnsi="Times New Roman" w:cs="Times New Roman"/>
        </w:rPr>
        <w:t>/0</w:t>
      </w:r>
      <w:r w:rsidR="0012109B" w:rsidRPr="009A445F">
        <w:rPr>
          <w:rFonts w:ascii="Times New Roman" w:hAnsi="Times New Roman" w:cs="Times New Roman"/>
        </w:rPr>
        <w:t>0</w:t>
      </w:r>
      <w:r w:rsidR="006B2005" w:rsidRPr="009A445F">
        <w:rPr>
          <w:rFonts w:ascii="Times New Roman" w:hAnsi="Times New Roman" w:cs="Times New Roman"/>
        </w:rPr>
        <w:t>/202</w:t>
      </w:r>
      <w:r w:rsidR="00C3569C" w:rsidRPr="009A445F">
        <w:rPr>
          <w:rFonts w:ascii="Times New Roman" w:hAnsi="Times New Roman" w:cs="Times New Roman"/>
        </w:rPr>
        <w:t>5</w:t>
      </w:r>
    </w:p>
    <w:p w14:paraId="56514F35" w14:textId="3DC68538" w:rsidR="0012109B" w:rsidRPr="009A445F" w:rsidRDefault="0012109B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Fonts w:ascii="Times New Roman" w:hAnsi="Times New Roman" w:cs="Times New Roman"/>
          <w:b/>
          <w:bCs/>
        </w:rPr>
        <w:t>Atıf Şekli/</w:t>
      </w:r>
      <w:proofErr w:type="spellStart"/>
      <w:r w:rsidRPr="009A445F">
        <w:rPr>
          <w:rFonts w:ascii="Times New Roman" w:hAnsi="Times New Roman" w:cs="Times New Roman"/>
          <w:b/>
          <w:bCs/>
        </w:rPr>
        <w:t>Cite</w:t>
      </w:r>
      <w:proofErr w:type="spellEnd"/>
      <w:r w:rsidRPr="009A445F">
        <w:rPr>
          <w:rFonts w:ascii="Times New Roman" w:hAnsi="Times New Roman" w:cs="Times New Roman"/>
          <w:b/>
          <w:bCs/>
        </w:rPr>
        <w:t xml:space="preserve"> As:</w:t>
      </w:r>
      <w:r w:rsidRPr="009A445F">
        <w:rPr>
          <w:rFonts w:ascii="Times New Roman" w:hAnsi="Times New Roman" w:cs="Times New Roman"/>
        </w:rPr>
        <w:t xml:space="preserve"> Soyadı</w:t>
      </w:r>
      <w:r w:rsidR="008A7A14" w:rsidRPr="009A445F">
        <w:rPr>
          <w:rFonts w:ascii="Times New Roman" w:hAnsi="Times New Roman" w:cs="Times New Roman"/>
        </w:rPr>
        <w:t>,</w:t>
      </w:r>
      <w:r w:rsidRPr="009A445F">
        <w:rPr>
          <w:rFonts w:ascii="Times New Roman" w:hAnsi="Times New Roman" w:cs="Times New Roman"/>
        </w:rPr>
        <w:t xml:space="preserve"> A</w:t>
      </w:r>
      <w:r w:rsidR="008A7A14" w:rsidRPr="009A445F">
        <w:rPr>
          <w:rFonts w:ascii="Times New Roman" w:hAnsi="Times New Roman" w:cs="Times New Roman"/>
        </w:rPr>
        <w:t>dı</w:t>
      </w:r>
      <w:r w:rsidRPr="009A445F">
        <w:rPr>
          <w:rFonts w:ascii="Times New Roman" w:hAnsi="Times New Roman" w:cs="Times New Roman"/>
        </w:rPr>
        <w:t>, “Makalenin Adı”</w:t>
      </w:r>
      <w:r w:rsidR="008A7A14" w:rsidRPr="009A445F">
        <w:rPr>
          <w:rFonts w:ascii="Times New Roman" w:hAnsi="Times New Roman" w:cs="Times New Roman"/>
        </w:rPr>
        <w:t>, HBV-HFD</w:t>
      </w:r>
      <w:r w:rsidRPr="009A445F">
        <w:rPr>
          <w:rFonts w:ascii="Times New Roman" w:hAnsi="Times New Roman" w:cs="Times New Roman"/>
        </w:rPr>
        <w:t xml:space="preserve">, </w:t>
      </w:r>
      <w:r w:rsidR="006802BA" w:rsidRPr="009A445F">
        <w:rPr>
          <w:rFonts w:ascii="Times New Roman" w:hAnsi="Times New Roman" w:cs="Times New Roman"/>
        </w:rPr>
        <w:t xml:space="preserve">2025, </w:t>
      </w:r>
      <w:r w:rsidR="008A7A14" w:rsidRPr="009A445F">
        <w:rPr>
          <w:rFonts w:ascii="Times New Roman" w:hAnsi="Times New Roman" w:cs="Times New Roman"/>
        </w:rPr>
        <w:t xml:space="preserve">C. </w:t>
      </w:r>
      <w:r w:rsidR="008E71DF" w:rsidRPr="009A445F">
        <w:rPr>
          <w:rFonts w:ascii="Times New Roman" w:hAnsi="Times New Roman" w:cs="Times New Roman"/>
        </w:rPr>
        <w:t>x</w:t>
      </w:r>
      <w:r w:rsidR="008A7A14" w:rsidRPr="009A445F">
        <w:rPr>
          <w:rFonts w:ascii="Times New Roman" w:hAnsi="Times New Roman" w:cs="Times New Roman"/>
        </w:rPr>
        <w:t xml:space="preserve">, S. </w:t>
      </w:r>
      <w:r w:rsidR="008E71DF" w:rsidRPr="009A445F">
        <w:rPr>
          <w:rFonts w:ascii="Times New Roman" w:hAnsi="Times New Roman" w:cs="Times New Roman"/>
        </w:rPr>
        <w:t>x</w:t>
      </w:r>
      <w:r w:rsidRPr="009A445F">
        <w:rPr>
          <w:rFonts w:ascii="Times New Roman" w:hAnsi="Times New Roman" w:cs="Times New Roman"/>
        </w:rPr>
        <w:t>, s.</w:t>
      </w:r>
      <w:r w:rsidR="008A7A14" w:rsidRPr="009A445F">
        <w:rPr>
          <w:rFonts w:ascii="Times New Roman" w:hAnsi="Times New Roman" w:cs="Times New Roman"/>
        </w:rPr>
        <w:t xml:space="preserve"> </w:t>
      </w:r>
      <w:r w:rsidRPr="009A445F">
        <w:rPr>
          <w:rFonts w:ascii="Times New Roman" w:hAnsi="Times New Roman" w:cs="Times New Roman"/>
        </w:rPr>
        <w:t>x-y.</w:t>
      </w:r>
    </w:p>
  </w:footnote>
  <w:footnote w:id="2">
    <w:p w14:paraId="33B1CAAC" w14:textId="4B3F03A9" w:rsidR="005D49DA" w:rsidRPr="009A445F" w:rsidRDefault="005D49DA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="009C2964">
        <w:rPr>
          <w:rFonts w:ascii="Times New Roman" w:hAnsi="Times New Roman" w:cs="Times New Roman"/>
        </w:rPr>
        <w:t xml:space="preserve"> Akkaya, s. 150.</w:t>
      </w:r>
    </w:p>
  </w:footnote>
  <w:footnote w:id="3">
    <w:p w14:paraId="251F2B36" w14:textId="5B596953" w:rsidR="00A55414" w:rsidRPr="009A445F" w:rsidRDefault="00A55414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</w:t>
      </w:r>
      <w:r w:rsidR="009C2964" w:rsidRPr="009A445F">
        <w:rPr>
          <w:rFonts w:ascii="Times New Roman" w:hAnsi="Times New Roman" w:cs="Times New Roman"/>
        </w:rPr>
        <w:t xml:space="preserve">Özgenç, </w:t>
      </w:r>
      <w:r w:rsidR="009C2964">
        <w:rPr>
          <w:rFonts w:ascii="Times New Roman" w:hAnsi="Times New Roman" w:cs="Times New Roman"/>
        </w:rPr>
        <w:t>İhmali Suç</w:t>
      </w:r>
      <w:r w:rsidR="009C2964" w:rsidRPr="009A445F">
        <w:rPr>
          <w:rFonts w:ascii="Times New Roman" w:hAnsi="Times New Roman" w:cs="Times New Roman"/>
        </w:rPr>
        <w:t>, s. 310</w:t>
      </w:r>
      <w:r w:rsidR="009C2964">
        <w:rPr>
          <w:rFonts w:ascii="Times New Roman" w:hAnsi="Times New Roman" w:cs="Times New Roman"/>
        </w:rPr>
        <w:t xml:space="preserve">; </w:t>
      </w:r>
      <w:r w:rsidRPr="009A445F">
        <w:rPr>
          <w:rFonts w:ascii="Times New Roman" w:hAnsi="Times New Roman" w:cs="Times New Roman"/>
        </w:rPr>
        <w:t xml:space="preserve">Özgenç, </w:t>
      </w:r>
      <w:r w:rsidR="009C2964">
        <w:rPr>
          <w:rFonts w:ascii="Times New Roman" w:hAnsi="Times New Roman" w:cs="Times New Roman"/>
        </w:rPr>
        <w:t>Genel Hükümler</w:t>
      </w:r>
      <w:r w:rsidRPr="009A445F">
        <w:rPr>
          <w:rFonts w:ascii="Times New Roman" w:hAnsi="Times New Roman" w:cs="Times New Roman"/>
        </w:rPr>
        <w:t>, s.</w:t>
      </w:r>
      <w:r w:rsidR="00C7370D" w:rsidRPr="009A445F">
        <w:rPr>
          <w:rFonts w:ascii="Times New Roman" w:hAnsi="Times New Roman" w:cs="Times New Roman"/>
        </w:rPr>
        <w:t xml:space="preserve"> </w:t>
      </w:r>
      <w:r w:rsidRPr="009A445F">
        <w:rPr>
          <w:rFonts w:ascii="Times New Roman" w:hAnsi="Times New Roman" w:cs="Times New Roman"/>
        </w:rPr>
        <w:t>104</w:t>
      </w:r>
      <w:r w:rsidR="001636A0" w:rsidRPr="009A445F">
        <w:rPr>
          <w:rFonts w:ascii="Times New Roman" w:hAnsi="Times New Roman" w:cs="Times New Roman"/>
        </w:rPr>
        <w:t>, 257</w:t>
      </w:r>
      <w:r w:rsidRPr="009A445F">
        <w:rPr>
          <w:rFonts w:ascii="Times New Roman" w:hAnsi="Times New Roman" w:cs="Times New Roman"/>
        </w:rPr>
        <w:t xml:space="preserve">. </w:t>
      </w:r>
    </w:p>
  </w:footnote>
  <w:footnote w:id="4">
    <w:p w14:paraId="4FEE7FBA" w14:textId="30037733" w:rsidR="00C61B85" w:rsidRPr="009A445F" w:rsidRDefault="00C61B85">
      <w:pPr>
        <w:pStyle w:val="DipnotMetni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Özgenç, </w:t>
      </w:r>
      <w:r w:rsidR="009C2964">
        <w:rPr>
          <w:rFonts w:ascii="Times New Roman" w:hAnsi="Times New Roman" w:cs="Times New Roman"/>
        </w:rPr>
        <w:t>Genel Hükümler</w:t>
      </w:r>
      <w:r w:rsidRPr="009A445F">
        <w:rPr>
          <w:rFonts w:ascii="Times New Roman" w:hAnsi="Times New Roman" w:cs="Times New Roman"/>
        </w:rPr>
        <w:t>, s. 105.</w:t>
      </w:r>
    </w:p>
  </w:footnote>
  <w:footnote w:id="5">
    <w:p w14:paraId="577A7A66" w14:textId="52C25E9B" w:rsidR="005E0F93" w:rsidRPr="009A445F" w:rsidRDefault="005E0F93">
      <w:pPr>
        <w:pStyle w:val="DipnotMetni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Koca/Üzülmez, s. 49.</w:t>
      </w:r>
    </w:p>
  </w:footnote>
  <w:footnote w:id="6">
    <w:p w14:paraId="5C22C687" w14:textId="77777777" w:rsidR="00697599" w:rsidRPr="009A445F" w:rsidRDefault="00697599" w:rsidP="00697599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</w:t>
      </w:r>
      <w:r w:rsidRPr="009A445F">
        <w:rPr>
          <w:rFonts w:ascii="Times New Roman" w:hAnsi="Times New Roman" w:cs="Times New Roman"/>
          <w:color w:val="000000" w:themeColor="text1"/>
        </w:rPr>
        <w:t>Kaşak, s. 1130-1131.</w:t>
      </w:r>
    </w:p>
  </w:footnote>
  <w:footnote w:id="7">
    <w:p w14:paraId="3D2711CB" w14:textId="77777777" w:rsidR="00697599" w:rsidRPr="009A445F" w:rsidRDefault="00697599" w:rsidP="00697599">
      <w:pPr>
        <w:jc w:val="both"/>
        <w:rPr>
          <w:rFonts w:eastAsiaTheme="majorEastAsia"/>
          <w:color w:val="000000" w:themeColor="text1"/>
          <w:sz w:val="20"/>
          <w:szCs w:val="20"/>
        </w:rPr>
      </w:pPr>
      <w:r w:rsidRPr="009A445F">
        <w:rPr>
          <w:rStyle w:val="DipnotBavurusu"/>
          <w:sz w:val="20"/>
          <w:szCs w:val="20"/>
        </w:rPr>
        <w:footnoteRef/>
      </w:r>
      <w:r w:rsidRPr="009A445F">
        <w:rPr>
          <w:sz w:val="20"/>
          <w:szCs w:val="20"/>
        </w:rPr>
        <w:t xml:space="preserve"> </w:t>
      </w:r>
      <w:r w:rsidRPr="009A445F">
        <w:rPr>
          <w:color w:val="000000" w:themeColor="text1"/>
          <w:sz w:val="20"/>
          <w:szCs w:val="20"/>
        </w:rPr>
        <w:t xml:space="preserve">Kaşak, s. 1130-1131. </w:t>
      </w:r>
      <w:r w:rsidRPr="009A445F">
        <w:rPr>
          <w:color w:val="FF0000"/>
          <w:sz w:val="20"/>
          <w:szCs w:val="20"/>
        </w:rPr>
        <w:t>(* ibid kullanımı yoktur.)</w:t>
      </w:r>
    </w:p>
  </w:footnote>
  <w:footnote w:id="8">
    <w:p w14:paraId="15EF4F4B" w14:textId="5BAB8AA7" w:rsidR="00125585" w:rsidRPr="009A445F" w:rsidRDefault="00125585" w:rsidP="006E2306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</w:t>
      </w:r>
      <w:r w:rsidR="00E47915" w:rsidRPr="009A445F">
        <w:rPr>
          <w:rFonts w:ascii="Times New Roman" w:hAnsi="Times New Roman" w:cs="Times New Roman"/>
        </w:rPr>
        <w:t>Koca/Üzülmez</w:t>
      </w:r>
      <w:r w:rsidRPr="009A445F">
        <w:rPr>
          <w:rFonts w:ascii="Times New Roman" w:hAnsi="Times New Roman" w:cs="Times New Roman"/>
        </w:rPr>
        <w:t>, s.</w:t>
      </w:r>
      <w:r w:rsidR="00E47915" w:rsidRPr="009A445F">
        <w:rPr>
          <w:rFonts w:ascii="Times New Roman" w:hAnsi="Times New Roman" w:cs="Times New Roman"/>
        </w:rPr>
        <w:t xml:space="preserve"> </w:t>
      </w:r>
      <w:r w:rsidRPr="009A445F">
        <w:rPr>
          <w:rFonts w:ascii="Times New Roman" w:hAnsi="Times New Roman" w:cs="Times New Roman"/>
        </w:rPr>
        <w:t>49</w:t>
      </w:r>
      <w:r w:rsidR="005E0F93" w:rsidRPr="009A445F">
        <w:rPr>
          <w:rFonts w:ascii="Times New Roman" w:hAnsi="Times New Roman" w:cs="Times New Roman"/>
        </w:rPr>
        <w:t xml:space="preserve">, </w:t>
      </w:r>
      <w:r w:rsidR="00697599" w:rsidRPr="009A445F">
        <w:rPr>
          <w:rFonts w:ascii="Times New Roman" w:hAnsi="Times New Roman" w:cs="Times New Roman"/>
        </w:rPr>
        <w:t>129</w:t>
      </w:r>
      <w:r w:rsidR="0016778E" w:rsidRPr="009A445F">
        <w:rPr>
          <w:rFonts w:ascii="Times New Roman" w:hAnsi="Times New Roman" w:cs="Times New Roman"/>
        </w:rPr>
        <w:t>; Türkoğlu, s.</w:t>
      </w:r>
      <w:r w:rsidR="00E47915" w:rsidRPr="009A445F">
        <w:rPr>
          <w:rFonts w:ascii="Times New Roman" w:hAnsi="Times New Roman" w:cs="Times New Roman"/>
        </w:rPr>
        <w:t xml:space="preserve"> </w:t>
      </w:r>
      <w:r w:rsidR="0016778E" w:rsidRPr="009A445F">
        <w:rPr>
          <w:rFonts w:ascii="Times New Roman" w:hAnsi="Times New Roman" w:cs="Times New Roman"/>
        </w:rPr>
        <w:t>72</w:t>
      </w:r>
      <w:r w:rsidR="00697599" w:rsidRPr="009A445F">
        <w:rPr>
          <w:rFonts w:ascii="Times New Roman" w:hAnsi="Times New Roman" w:cs="Times New Roman"/>
        </w:rPr>
        <w:t>, 86</w:t>
      </w:r>
      <w:r w:rsidR="0016778E" w:rsidRPr="009A445F">
        <w:rPr>
          <w:rFonts w:ascii="Times New Roman" w:hAnsi="Times New Roman" w:cs="Times New Roman"/>
        </w:rPr>
        <w:t>.</w:t>
      </w:r>
    </w:p>
  </w:footnote>
  <w:footnote w:id="9">
    <w:p w14:paraId="110F541D" w14:textId="77777777" w:rsidR="00697599" w:rsidRPr="009A445F" w:rsidRDefault="00697599" w:rsidP="00697599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Türkoğlu, s. 71 vd.</w:t>
      </w:r>
    </w:p>
  </w:footnote>
  <w:footnote w:id="10">
    <w:p w14:paraId="14D7D032" w14:textId="34034E95" w:rsidR="00697599" w:rsidRPr="009A445F" w:rsidRDefault="00697599" w:rsidP="00697599">
      <w:pPr>
        <w:pStyle w:val="DipnotMetni"/>
        <w:jc w:val="both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Tatlı, s. 79</w:t>
      </w:r>
      <w:r w:rsidR="00556890">
        <w:rPr>
          <w:rFonts w:ascii="Times New Roman" w:hAnsi="Times New Roman" w:cs="Times New Roman"/>
        </w:rPr>
        <w:t>,</w:t>
      </w:r>
      <w:r w:rsidRPr="009A445F">
        <w:rPr>
          <w:rFonts w:ascii="Times New Roman" w:hAnsi="Times New Roman" w:cs="Times New Roman"/>
        </w:rPr>
        <w:t xml:space="preserve"> </w:t>
      </w:r>
      <w:proofErr w:type="spellStart"/>
      <w:r w:rsidRPr="009A445F">
        <w:rPr>
          <w:rFonts w:ascii="Times New Roman" w:hAnsi="Times New Roman" w:cs="Times New Roman"/>
        </w:rPr>
        <w:t>dn</w:t>
      </w:r>
      <w:proofErr w:type="spellEnd"/>
      <w:r w:rsidRPr="009A445F">
        <w:rPr>
          <w:rFonts w:ascii="Times New Roman" w:hAnsi="Times New Roman" w:cs="Times New Roman"/>
        </w:rPr>
        <w:t>. 20.</w:t>
      </w:r>
    </w:p>
  </w:footnote>
  <w:footnote w:id="11">
    <w:p w14:paraId="1F4F943C" w14:textId="77777777" w:rsidR="009A445F" w:rsidRPr="009A445F" w:rsidRDefault="009A445F" w:rsidP="009A445F">
      <w:pPr>
        <w:pStyle w:val="DipnotMetni"/>
        <w:rPr>
          <w:rFonts w:ascii="Times New Roman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RG, T. 10.06.2003, S. 25134.</w:t>
      </w:r>
    </w:p>
  </w:footnote>
  <w:footnote w:id="12">
    <w:p w14:paraId="4AF672A6" w14:textId="77777777" w:rsidR="009A445F" w:rsidRPr="009A445F" w:rsidRDefault="009A445F" w:rsidP="009A445F">
      <w:pPr>
        <w:pStyle w:val="DipnotMetni"/>
        <w:rPr>
          <w:rStyle w:val="apple-converted-space"/>
          <w:rFonts w:ascii="Times New Roman" w:eastAsiaTheme="majorEastAsia" w:hAnsi="Times New Roman" w:cs="Times New Roman"/>
        </w:rPr>
      </w:pPr>
      <w:r w:rsidRPr="009A445F">
        <w:rPr>
          <w:rStyle w:val="DipnotBavurusu"/>
          <w:rFonts w:ascii="Times New Roman" w:hAnsi="Times New Roman" w:cs="Times New Roman"/>
        </w:rPr>
        <w:footnoteRef/>
      </w:r>
      <w:r w:rsidRPr="009A445F">
        <w:rPr>
          <w:rFonts w:ascii="Times New Roman" w:hAnsi="Times New Roman" w:cs="Times New Roman"/>
        </w:rPr>
        <w:t xml:space="preserve"> YİBK, T. 12.12.2024, E. 2023/34, K. 2024/186 (www.lexpera.com.tr).</w:t>
      </w:r>
      <w:r w:rsidRPr="009A445F">
        <w:rPr>
          <w:rStyle w:val="apple-converted-space"/>
          <w:rFonts w:ascii="Times New Roman" w:eastAsiaTheme="majorEastAsia" w:hAnsi="Times New Roman" w:cs="Times New Roman"/>
        </w:rPr>
        <w:t> </w:t>
      </w:r>
      <w:r w:rsidRPr="009A445F">
        <w:rPr>
          <w:rFonts w:ascii="Times New Roman" w:hAnsi="Times New Roman" w:cs="Times New Roman"/>
        </w:rPr>
        <w:br/>
        <w:t>YHGK, T. 12.12.2024, E. 2023/34, K. 2024/186 (Yayımlanmamış).</w:t>
      </w:r>
      <w:r w:rsidRPr="009A445F">
        <w:rPr>
          <w:rStyle w:val="apple-converted-space"/>
          <w:rFonts w:ascii="Times New Roman" w:eastAsiaTheme="majorEastAsia" w:hAnsi="Times New Roman" w:cs="Times New Roman"/>
        </w:rPr>
        <w:t> </w:t>
      </w:r>
      <w:r w:rsidRPr="009A445F">
        <w:rPr>
          <w:rFonts w:ascii="Times New Roman" w:hAnsi="Times New Roman" w:cs="Times New Roman"/>
        </w:rPr>
        <w:br/>
        <w:t>YCGK, T. 12.12.2024, E. 2023/34, K. 2024/186 (https://karararama.yargitay.gov.tr/).</w:t>
      </w:r>
      <w:r w:rsidRPr="009A445F">
        <w:rPr>
          <w:rStyle w:val="apple-converted-space"/>
          <w:rFonts w:ascii="Times New Roman" w:eastAsiaTheme="majorEastAsia" w:hAnsi="Times New Roman" w:cs="Times New Roman"/>
        </w:rPr>
        <w:t> </w:t>
      </w:r>
      <w:r w:rsidRPr="009A445F">
        <w:rPr>
          <w:rFonts w:ascii="Times New Roman" w:hAnsi="Times New Roman" w:cs="Times New Roman"/>
        </w:rPr>
        <w:br/>
        <w:t>Y. 6. HD, T. 12.12.2024, E. 2023/34, K. 2024/186 (www.corpus.com.tr).</w:t>
      </w:r>
      <w:r w:rsidRPr="009A445F">
        <w:rPr>
          <w:rFonts w:ascii="Times New Roman" w:hAnsi="Times New Roman" w:cs="Times New Roman"/>
        </w:rPr>
        <w:br/>
        <w:t>Y. 6. CD, T. 12.12.2024, E. 2023/34, K. 2024/186 (YKD, 2024, C. 50, S. 2, s. 100 vd.).</w:t>
      </w:r>
      <w:r w:rsidRPr="009A445F">
        <w:rPr>
          <w:rFonts w:ascii="Times New Roman" w:hAnsi="Times New Roman" w:cs="Times New Roman"/>
        </w:rPr>
        <w:br/>
        <w:t>Ankara BAM 3. HD, T. 12.12.2024, E. 2023/34, K. 2024/186 (www.legalbank.net).</w:t>
      </w:r>
      <w:r w:rsidRPr="009A445F">
        <w:rPr>
          <w:rFonts w:ascii="Times New Roman" w:hAnsi="Times New Roman" w:cs="Times New Roman"/>
        </w:rPr>
        <w:br/>
        <w:t>Ankara BAM 3. CD, T. 12.12.2024, E. 2023/34, K. 2024/186 (www.kazanci.com.tr).</w:t>
      </w:r>
      <w:r w:rsidRPr="009A445F">
        <w:rPr>
          <w:rFonts w:ascii="Times New Roman" w:hAnsi="Times New Roman" w:cs="Times New Roman"/>
        </w:rPr>
        <w:br/>
        <w:t>Ankara 3. BİM, T. 12.12.2024, E. 2023/34, K. 2024/186 (www.lexpera.com.tr).</w:t>
      </w:r>
      <w:r w:rsidRPr="009A445F">
        <w:rPr>
          <w:rFonts w:ascii="Times New Roman" w:hAnsi="Times New Roman" w:cs="Times New Roman"/>
        </w:rPr>
        <w:br/>
        <w:t>D. 6. D, T. 12.12.2024, E. 2023/34, K. 2024/186 (Türkoğlu, s. 52).</w:t>
      </w:r>
      <w:r w:rsidRPr="009A445F">
        <w:rPr>
          <w:rStyle w:val="apple-converted-space"/>
          <w:rFonts w:ascii="Times New Roman" w:eastAsiaTheme="majorEastAsia" w:hAnsi="Times New Roman" w:cs="Times New Roman"/>
        </w:rPr>
        <w:t> </w:t>
      </w:r>
    </w:p>
    <w:p w14:paraId="6B9934A0" w14:textId="77777777" w:rsidR="009A445F" w:rsidRPr="009A445F" w:rsidRDefault="009A445F" w:rsidP="009A445F">
      <w:pPr>
        <w:pStyle w:val="DipnotMetni"/>
        <w:rPr>
          <w:rFonts w:ascii="Times New Roman" w:hAnsi="Times New Roman" w:cs="Times New Roman"/>
        </w:rPr>
      </w:pPr>
      <w:r w:rsidRPr="009A445F">
        <w:rPr>
          <w:rFonts w:ascii="Times New Roman" w:hAnsi="Times New Roman" w:cs="Times New Roman"/>
        </w:rPr>
        <w:t>DİDDK, T. 16.04.2024, YD İtiraz No 2024/143 (www.lexpera.com.tr). </w:t>
      </w:r>
      <w:r w:rsidRPr="009A445F">
        <w:rPr>
          <w:rFonts w:ascii="Times New Roman" w:hAnsi="Times New Roman" w:cs="Times New Roman"/>
        </w:rPr>
        <w:br/>
        <w:t>AYM, T. 12.12.2024, E. 2023/34, K. 2024/186 (Anayurt, s. 65 dn. 12).</w:t>
      </w:r>
      <w:r w:rsidRPr="009A445F">
        <w:rPr>
          <w:rStyle w:val="apple-converted-space"/>
          <w:rFonts w:ascii="Times New Roman" w:eastAsiaTheme="majorEastAsia" w:hAnsi="Times New Roman" w:cs="Times New Roman"/>
        </w:rPr>
        <w:t> </w:t>
      </w:r>
      <w:r w:rsidRPr="009A445F">
        <w:rPr>
          <w:rFonts w:ascii="Times New Roman" w:hAnsi="Times New Roman" w:cs="Times New Roman"/>
        </w:rPr>
        <w:br/>
        <w:t>AYM, T. 12.12.2024, B. No 2020/333, Ali Kınık Başvurusu (www.anayasa.gov.tr).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332"/>
    <w:multiLevelType w:val="hybridMultilevel"/>
    <w:tmpl w:val="6F0A2A80"/>
    <w:lvl w:ilvl="0" w:tplc="A882FF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44E09"/>
    <w:multiLevelType w:val="hybridMultilevel"/>
    <w:tmpl w:val="F1E0DAB6"/>
    <w:lvl w:ilvl="0" w:tplc="FD0654FA">
      <w:start w:val="1"/>
      <w:numFmt w:val="upperRoman"/>
      <w:pStyle w:val="Balk1"/>
      <w:lvlText w:val="%1."/>
      <w:lvlJc w:val="righ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F62305"/>
    <w:multiLevelType w:val="hybridMultilevel"/>
    <w:tmpl w:val="94701DB6"/>
    <w:lvl w:ilvl="0" w:tplc="4AEA6F08">
      <w:start w:val="1"/>
      <w:numFmt w:val="decimal"/>
      <w:pStyle w:val="Balk5"/>
      <w:lvlText w:val="(%1)"/>
      <w:lvlJc w:val="left"/>
      <w:pPr>
        <w:ind w:left="3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80" w:hanging="360"/>
      </w:pPr>
    </w:lvl>
    <w:lvl w:ilvl="2" w:tplc="041F001B" w:tentative="1">
      <w:start w:val="1"/>
      <w:numFmt w:val="lowerRoman"/>
      <w:lvlText w:val="%3."/>
      <w:lvlJc w:val="right"/>
      <w:pPr>
        <w:ind w:left="5400" w:hanging="180"/>
      </w:pPr>
    </w:lvl>
    <w:lvl w:ilvl="3" w:tplc="041F000F" w:tentative="1">
      <w:start w:val="1"/>
      <w:numFmt w:val="decimal"/>
      <w:lvlText w:val="%4."/>
      <w:lvlJc w:val="left"/>
      <w:pPr>
        <w:ind w:left="6120" w:hanging="360"/>
      </w:pPr>
    </w:lvl>
    <w:lvl w:ilvl="4" w:tplc="041F0019" w:tentative="1">
      <w:start w:val="1"/>
      <w:numFmt w:val="lowerLetter"/>
      <w:lvlText w:val="%5."/>
      <w:lvlJc w:val="left"/>
      <w:pPr>
        <w:ind w:left="6840" w:hanging="360"/>
      </w:pPr>
    </w:lvl>
    <w:lvl w:ilvl="5" w:tplc="041F001B" w:tentative="1">
      <w:start w:val="1"/>
      <w:numFmt w:val="lowerRoman"/>
      <w:lvlText w:val="%6."/>
      <w:lvlJc w:val="right"/>
      <w:pPr>
        <w:ind w:left="7560" w:hanging="180"/>
      </w:pPr>
    </w:lvl>
    <w:lvl w:ilvl="6" w:tplc="041F000F" w:tentative="1">
      <w:start w:val="1"/>
      <w:numFmt w:val="decimal"/>
      <w:lvlText w:val="%7."/>
      <w:lvlJc w:val="left"/>
      <w:pPr>
        <w:ind w:left="8280" w:hanging="360"/>
      </w:pPr>
    </w:lvl>
    <w:lvl w:ilvl="7" w:tplc="041F0019" w:tentative="1">
      <w:start w:val="1"/>
      <w:numFmt w:val="lowerLetter"/>
      <w:lvlText w:val="%8."/>
      <w:lvlJc w:val="left"/>
      <w:pPr>
        <w:ind w:left="9000" w:hanging="360"/>
      </w:pPr>
    </w:lvl>
    <w:lvl w:ilvl="8" w:tplc="041F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F6810C8"/>
    <w:multiLevelType w:val="hybridMultilevel"/>
    <w:tmpl w:val="998AEB88"/>
    <w:lvl w:ilvl="0" w:tplc="4A8C626C">
      <w:start w:val="1"/>
      <w:numFmt w:val="decimal"/>
      <w:pStyle w:val="Balk3"/>
      <w:lvlText w:val="%1."/>
      <w:lvlJc w:val="left"/>
      <w:pPr>
        <w:ind w:left="1371" w:hanging="72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C0161E4"/>
    <w:multiLevelType w:val="multilevel"/>
    <w:tmpl w:val="3CA8727E"/>
    <w:styleLink w:val="GeerliListe1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DFA14E7"/>
    <w:multiLevelType w:val="multilevel"/>
    <w:tmpl w:val="2F00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8078E"/>
    <w:multiLevelType w:val="hybridMultilevel"/>
    <w:tmpl w:val="3CA8727E"/>
    <w:lvl w:ilvl="0" w:tplc="DDDCD7D4">
      <w:start w:val="1"/>
      <w:numFmt w:val="lowerLetter"/>
      <w:pStyle w:val="Balk4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4A3564"/>
    <w:multiLevelType w:val="hybridMultilevel"/>
    <w:tmpl w:val="176AB376"/>
    <w:lvl w:ilvl="0" w:tplc="28C2E866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10149B"/>
    <w:multiLevelType w:val="hybridMultilevel"/>
    <w:tmpl w:val="A4EC6814"/>
    <w:lvl w:ilvl="0" w:tplc="C5F01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1469CE"/>
    <w:multiLevelType w:val="multilevel"/>
    <w:tmpl w:val="AFE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B4505"/>
    <w:multiLevelType w:val="multilevel"/>
    <w:tmpl w:val="0818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E7734"/>
    <w:multiLevelType w:val="hybridMultilevel"/>
    <w:tmpl w:val="C53C036E"/>
    <w:lvl w:ilvl="0" w:tplc="041F0015">
      <w:start w:val="1"/>
      <w:numFmt w:val="upperLetter"/>
      <w:lvlText w:val="%1."/>
      <w:lvlJc w:val="left"/>
      <w:pPr>
        <w:ind w:left="10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AEB4291"/>
    <w:multiLevelType w:val="hybridMultilevel"/>
    <w:tmpl w:val="E7A673AE"/>
    <w:lvl w:ilvl="0" w:tplc="215C1D5E">
      <w:start w:val="1"/>
      <w:numFmt w:val="upperLetter"/>
      <w:lvlText w:val="%1.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1BF1DC7"/>
    <w:multiLevelType w:val="hybridMultilevel"/>
    <w:tmpl w:val="E8A22360"/>
    <w:lvl w:ilvl="0" w:tplc="4F12D9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306B43"/>
    <w:multiLevelType w:val="hybridMultilevel"/>
    <w:tmpl w:val="B03EAD92"/>
    <w:lvl w:ilvl="0" w:tplc="2A729BD8">
      <w:start w:val="1"/>
      <w:numFmt w:val="upperLetter"/>
      <w:pStyle w:val="Balk2"/>
      <w:lvlText w:val="%1."/>
      <w:lvlJc w:val="left"/>
      <w:pPr>
        <w:ind w:left="1400" w:hanging="360"/>
      </w:pPr>
    </w:lvl>
    <w:lvl w:ilvl="1" w:tplc="041F0019" w:tentative="1">
      <w:start w:val="1"/>
      <w:numFmt w:val="lowerLetter"/>
      <w:lvlText w:val="%2."/>
      <w:lvlJc w:val="left"/>
      <w:pPr>
        <w:ind w:left="2120" w:hanging="360"/>
      </w:pPr>
    </w:lvl>
    <w:lvl w:ilvl="2" w:tplc="041F001B" w:tentative="1">
      <w:start w:val="1"/>
      <w:numFmt w:val="lowerRoman"/>
      <w:lvlText w:val="%3."/>
      <w:lvlJc w:val="right"/>
      <w:pPr>
        <w:ind w:left="2840" w:hanging="180"/>
      </w:pPr>
    </w:lvl>
    <w:lvl w:ilvl="3" w:tplc="041F000F" w:tentative="1">
      <w:start w:val="1"/>
      <w:numFmt w:val="decimal"/>
      <w:lvlText w:val="%4."/>
      <w:lvlJc w:val="left"/>
      <w:pPr>
        <w:ind w:left="3560" w:hanging="360"/>
      </w:pPr>
    </w:lvl>
    <w:lvl w:ilvl="4" w:tplc="041F0019" w:tentative="1">
      <w:start w:val="1"/>
      <w:numFmt w:val="lowerLetter"/>
      <w:lvlText w:val="%5."/>
      <w:lvlJc w:val="left"/>
      <w:pPr>
        <w:ind w:left="4280" w:hanging="360"/>
      </w:pPr>
    </w:lvl>
    <w:lvl w:ilvl="5" w:tplc="041F001B" w:tentative="1">
      <w:start w:val="1"/>
      <w:numFmt w:val="lowerRoman"/>
      <w:lvlText w:val="%6."/>
      <w:lvlJc w:val="right"/>
      <w:pPr>
        <w:ind w:left="5000" w:hanging="180"/>
      </w:pPr>
    </w:lvl>
    <w:lvl w:ilvl="6" w:tplc="041F000F" w:tentative="1">
      <w:start w:val="1"/>
      <w:numFmt w:val="decimal"/>
      <w:lvlText w:val="%7."/>
      <w:lvlJc w:val="left"/>
      <w:pPr>
        <w:ind w:left="5720" w:hanging="360"/>
      </w:pPr>
    </w:lvl>
    <w:lvl w:ilvl="7" w:tplc="041F0019" w:tentative="1">
      <w:start w:val="1"/>
      <w:numFmt w:val="lowerLetter"/>
      <w:lvlText w:val="%8."/>
      <w:lvlJc w:val="left"/>
      <w:pPr>
        <w:ind w:left="6440" w:hanging="360"/>
      </w:pPr>
    </w:lvl>
    <w:lvl w:ilvl="8" w:tplc="041F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71540660"/>
    <w:multiLevelType w:val="multilevel"/>
    <w:tmpl w:val="76F0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F06537"/>
    <w:multiLevelType w:val="hybridMultilevel"/>
    <w:tmpl w:val="DF3CC474"/>
    <w:lvl w:ilvl="0" w:tplc="22AED23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332D85"/>
    <w:multiLevelType w:val="hybridMultilevel"/>
    <w:tmpl w:val="E8F0D2CE"/>
    <w:lvl w:ilvl="0" w:tplc="84509148">
      <w:start w:val="1"/>
      <w:numFmt w:val="decimal"/>
      <w:lvlText w:val="(%1)"/>
      <w:lvlJc w:val="left"/>
      <w:pPr>
        <w:ind w:left="19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0EEE"/>
    <w:multiLevelType w:val="hybridMultilevel"/>
    <w:tmpl w:val="040A6D84"/>
    <w:lvl w:ilvl="0" w:tplc="4F12D97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C786441"/>
    <w:multiLevelType w:val="hybridMultilevel"/>
    <w:tmpl w:val="A482B6CE"/>
    <w:lvl w:ilvl="0" w:tplc="4F12D97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21888908">
    <w:abstractNumId w:val="5"/>
  </w:num>
  <w:num w:numId="2" w16cid:durableId="1190292352">
    <w:abstractNumId w:val="10"/>
  </w:num>
  <w:num w:numId="3" w16cid:durableId="451435604">
    <w:abstractNumId w:val="9"/>
  </w:num>
  <w:num w:numId="4" w16cid:durableId="843513930">
    <w:abstractNumId w:val="15"/>
  </w:num>
  <w:num w:numId="5" w16cid:durableId="341973634">
    <w:abstractNumId w:val="0"/>
  </w:num>
  <w:num w:numId="6" w16cid:durableId="674966588">
    <w:abstractNumId w:val="16"/>
  </w:num>
  <w:num w:numId="7" w16cid:durableId="383215463">
    <w:abstractNumId w:val="1"/>
  </w:num>
  <w:num w:numId="8" w16cid:durableId="430972694">
    <w:abstractNumId w:val="13"/>
  </w:num>
  <w:num w:numId="9" w16cid:durableId="1789617018">
    <w:abstractNumId w:val="18"/>
  </w:num>
  <w:num w:numId="10" w16cid:durableId="2132240291">
    <w:abstractNumId w:val="19"/>
  </w:num>
  <w:num w:numId="11" w16cid:durableId="1204638210">
    <w:abstractNumId w:val="8"/>
  </w:num>
  <w:num w:numId="12" w16cid:durableId="1567454988">
    <w:abstractNumId w:val="3"/>
  </w:num>
  <w:num w:numId="13" w16cid:durableId="916012643">
    <w:abstractNumId w:val="3"/>
    <w:lvlOverride w:ilvl="0">
      <w:startOverride w:val="1"/>
    </w:lvlOverride>
  </w:num>
  <w:num w:numId="14" w16cid:durableId="1323463565">
    <w:abstractNumId w:val="6"/>
  </w:num>
  <w:num w:numId="15" w16cid:durableId="1967664720">
    <w:abstractNumId w:val="3"/>
    <w:lvlOverride w:ilvl="0">
      <w:startOverride w:val="1"/>
    </w:lvlOverride>
  </w:num>
  <w:num w:numId="16" w16cid:durableId="2137681053">
    <w:abstractNumId w:val="7"/>
  </w:num>
  <w:num w:numId="17" w16cid:durableId="2050252764">
    <w:abstractNumId w:val="12"/>
  </w:num>
  <w:num w:numId="18" w16cid:durableId="218517100">
    <w:abstractNumId w:val="3"/>
    <w:lvlOverride w:ilvl="0">
      <w:startOverride w:val="1"/>
    </w:lvlOverride>
  </w:num>
  <w:num w:numId="19" w16cid:durableId="607851963">
    <w:abstractNumId w:val="11"/>
  </w:num>
  <w:num w:numId="20" w16cid:durableId="975599984">
    <w:abstractNumId w:val="11"/>
    <w:lvlOverride w:ilvl="0">
      <w:startOverride w:val="1"/>
    </w:lvlOverride>
  </w:num>
  <w:num w:numId="21" w16cid:durableId="413205315">
    <w:abstractNumId w:val="11"/>
    <w:lvlOverride w:ilvl="0">
      <w:startOverride w:val="1"/>
    </w:lvlOverride>
  </w:num>
  <w:num w:numId="22" w16cid:durableId="2109307648">
    <w:abstractNumId w:val="14"/>
  </w:num>
  <w:num w:numId="23" w16cid:durableId="904224674">
    <w:abstractNumId w:val="14"/>
    <w:lvlOverride w:ilvl="0">
      <w:startOverride w:val="1"/>
    </w:lvlOverride>
  </w:num>
  <w:num w:numId="24" w16cid:durableId="184752457">
    <w:abstractNumId w:val="17"/>
  </w:num>
  <w:num w:numId="25" w16cid:durableId="184447207">
    <w:abstractNumId w:val="2"/>
  </w:num>
  <w:num w:numId="26" w16cid:durableId="1299652437">
    <w:abstractNumId w:val="14"/>
    <w:lvlOverride w:ilvl="0">
      <w:startOverride w:val="1"/>
    </w:lvlOverride>
  </w:num>
  <w:num w:numId="27" w16cid:durableId="1787776500">
    <w:abstractNumId w:val="1"/>
    <w:lvlOverride w:ilvl="0">
      <w:startOverride w:val="1"/>
    </w:lvlOverride>
  </w:num>
  <w:num w:numId="28" w16cid:durableId="1032220164">
    <w:abstractNumId w:val="3"/>
    <w:lvlOverride w:ilvl="0">
      <w:startOverride w:val="1"/>
    </w:lvlOverride>
  </w:num>
  <w:num w:numId="29" w16cid:durableId="1801265055">
    <w:abstractNumId w:val="3"/>
    <w:lvlOverride w:ilvl="0">
      <w:startOverride w:val="1"/>
    </w:lvlOverride>
  </w:num>
  <w:num w:numId="30" w16cid:durableId="885530358">
    <w:abstractNumId w:val="4"/>
  </w:num>
  <w:num w:numId="31" w16cid:durableId="34146960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83"/>
    <w:rsid w:val="000003B6"/>
    <w:rsid w:val="00001234"/>
    <w:rsid w:val="00004EA1"/>
    <w:rsid w:val="0000688B"/>
    <w:rsid w:val="00011866"/>
    <w:rsid w:val="0001491E"/>
    <w:rsid w:val="0002059E"/>
    <w:rsid w:val="00025A3A"/>
    <w:rsid w:val="000301C7"/>
    <w:rsid w:val="00034066"/>
    <w:rsid w:val="000363D4"/>
    <w:rsid w:val="0004041F"/>
    <w:rsid w:val="000444B2"/>
    <w:rsid w:val="00045BB3"/>
    <w:rsid w:val="0004710D"/>
    <w:rsid w:val="00047765"/>
    <w:rsid w:val="00052D61"/>
    <w:rsid w:val="000567CD"/>
    <w:rsid w:val="00056C09"/>
    <w:rsid w:val="00062583"/>
    <w:rsid w:val="000711AD"/>
    <w:rsid w:val="00073F39"/>
    <w:rsid w:val="000857A4"/>
    <w:rsid w:val="000874DE"/>
    <w:rsid w:val="000916D1"/>
    <w:rsid w:val="000A000B"/>
    <w:rsid w:val="000A727A"/>
    <w:rsid w:val="000B1353"/>
    <w:rsid w:val="000B33F2"/>
    <w:rsid w:val="000B642C"/>
    <w:rsid w:val="000C0308"/>
    <w:rsid w:val="000C0D33"/>
    <w:rsid w:val="000C3A52"/>
    <w:rsid w:val="000D162F"/>
    <w:rsid w:val="000D36CA"/>
    <w:rsid w:val="000D3EC0"/>
    <w:rsid w:val="000D54BD"/>
    <w:rsid w:val="000E2E06"/>
    <w:rsid w:val="000E4F05"/>
    <w:rsid w:val="000E4FEA"/>
    <w:rsid w:val="000E652F"/>
    <w:rsid w:val="000E6EED"/>
    <w:rsid w:val="000F5A70"/>
    <w:rsid w:val="00110B73"/>
    <w:rsid w:val="0011550D"/>
    <w:rsid w:val="00117D1C"/>
    <w:rsid w:val="0012109B"/>
    <w:rsid w:val="00125585"/>
    <w:rsid w:val="001266ED"/>
    <w:rsid w:val="0013023E"/>
    <w:rsid w:val="001314B7"/>
    <w:rsid w:val="001318E0"/>
    <w:rsid w:val="001342EC"/>
    <w:rsid w:val="00135003"/>
    <w:rsid w:val="00140327"/>
    <w:rsid w:val="00140A91"/>
    <w:rsid w:val="001410A7"/>
    <w:rsid w:val="00141A74"/>
    <w:rsid w:val="00143D55"/>
    <w:rsid w:val="00161B07"/>
    <w:rsid w:val="001630EE"/>
    <w:rsid w:val="001636A0"/>
    <w:rsid w:val="00164C10"/>
    <w:rsid w:val="00166B50"/>
    <w:rsid w:val="00167385"/>
    <w:rsid w:val="0016778E"/>
    <w:rsid w:val="001845CB"/>
    <w:rsid w:val="00184EED"/>
    <w:rsid w:val="00186572"/>
    <w:rsid w:val="00187499"/>
    <w:rsid w:val="001879E5"/>
    <w:rsid w:val="0019546C"/>
    <w:rsid w:val="00197548"/>
    <w:rsid w:val="001A0291"/>
    <w:rsid w:val="001A5DAB"/>
    <w:rsid w:val="001D44F1"/>
    <w:rsid w:val="001D79B4"/>
    <w:rsid w:val="001E1E63"/>
    <w:rsid w:val="001E575E"/>
    <w:rsid w:val="001E63EE"/>
    <w:rsid w:val="001F21A0"/>
    <w:rsid w:val="001F48C0"/>
    <w:rsid w:val="00211587"/>
    <w:rsid w:val="00214563"/>
    <w:rsid w:val="002203BB"/>
    <w:rsid w:val="002318F0"/>
    <w:rsid w:val="00233B88"/>
    <w:rsid w:val="00234D8E"/>
    <w:rsid w:val="002419CD"/>
    <w:rsid w:val="00244B36"/>
    <w:rsid w:val="002458F4"/>
    <w:rsid w:val="002474E4"/>
    <w:rsid w:val="0025718B"/>
    <w:rsid w:val="002602B9"/>
    <w:rsid w:val="002715D6"/>
    <w:rsid w:val="00294E71"/>
    <w:rsid w:val="00295F29"/>
    <w:rsid w:val="00296429"/>
    <w:rsid w:val="002A0D86"/>
    <w:rsid w:val="002A6993"/>
    <w:rsid w:val="002B0AC1"/>
    <w:rsid w:val="002B149D"/>
    <w:rsid w:val="002B2824"/>
    <w:rsid w:val="002B35AE"/>
    <w:rsid w:val="002B6845"/>
    <w:rsid w:val="002B79B3"/>
    <w:rsid w:val="002C09C8"/>
    <w:rsid w:val="002C15DA"/>
    <w:rsid w:val="002C6033"/>
    <w:rsid w:val="002D3C34"/>
    <w:rsid w:val="002D620E"/>
    <w:rsid w:val="002D6EDC"/>
    <w:rsid w:val="002D787E"/>
    <w:rsid w:val="002D7AA3"/>
    <w:rsid w:val="002E0B92"/>
    <w:rsid w:val="002F30E3"/>
    <w:rsid w:val="002F3148"/>
    <w:rsid w:val="002F5FBB"/>
    <w:rsid w:val="0030659E"/>
    <w:rsid w:val="00306E11"/>
    <w:rsid w:val="0032072F"/>
    <w:rsid w:val="00322791"/>
    <w:rsid w:val="003338AB"/>
    <w:rsid w:val="0033420A"/>
    <w:rsid w:val="00334902"/>
    <w:rsid w:val="00343783"/>
    <w:rsid w:val="00354947"/>
    <w:rsid w:val="003554E2"/>
    <w:rsid w:val="00355C65"/>
    <w:rsid w:val="003609D6"/>
    <w:rsid w:val="00361891"/>
    <w:rsid w:val="00364082"/>
    <w:rsid w:val="00370F9B"/>
    <w:rsid w:val="00373B36"/>
    <w:rsid w:val="00377F33"/>
    <w:rsid w:val="00377F8C"/>
    <w:rsid w:val="0038488E"/>
    <w:rsid w:val="003850D4"/>
    <w:rsid w:val="00390BB7"/>
    <w:rsid w:val="003970F6"/>
    <w:rsid w:val="003A1239"/>
    <w:rsid w:val="003A56AD"/>
    <w:rsid w:val="003B3219"/>
    <w:rsid w:val="003B4BC5"/>
    <w:rsid w:val="003C20FE"/>
    <w:rsid w:val="003D037C"/>
    <w:rsid w:val="003E0296"/>
    <w:rsid w:val="003E15C3"/>
    <w:rsid w:val="003F3428"/>
    <w:rsid w:val="003F3E76"/>
    <w:rsid w:val="003F6E13"/>
    <w:rsid w:val="004004A1"/>
    <w:rsid w:val="00406BD2"/>
    <w:rsid w:val="00406C1A"/>
    <w:rsid w:val="00413058"/>
    <w:rsid w:val="0042653E"/>
    <w:rsid w:val="0042663D"/>
    <w:rsid w:val="00430A55"/>
    <w:rsid w:val="00431904"/>
    <w:rsid w:val="00432445"/>
    <w:rsid w:val="0043562A"/>
    <w:rsid w:val="00440C26"/>
    <w:rsid w:val="00441BA4"/>
    <w:rsid w:val="00446810"/>
    <w:rsid w:val="0045220A"/>
    <w:rsid w:val="00452F62"/>
    <w:rsid w:val="0045404C"/>
    <w:rsid w:val="0046005A"/>
    <w:rsid w:val="004675CA"/>
    <w:rsid w:val="004754D7"/>
    <w:rsid w:val="00476550"/>
    <w:rsid w:val="00480D2E"/>
    <w:rsid w:val="00486E07"/>
    <w:rsid w:val="00487262"/>
    <w:rsid w:val="00497F43"/>
    <w:rsid w:val="004A2011"/>
    <w:rsid w:val="004A4CE0"/>
    <w:rsid w:val="004B05A4"/>
    <w:rsid w:val="004C3851"/>
    <w:rsid w:val="004C7803"/>
    <w:rsid w:val="004C78F5"/>
    <w:rsid w:val="004E3603"/>
    <w:rsid w:val="004F3676"/>
    <w:rsid w:val="005015FE"/>
    <w:rsid w:val="005027AB"/>
    <w:rsid w:val="005042BD"/>
    <w:rsid w:val="0050557A"/>
    <w:rsid w:val="00506D23"/>
    <w:rsid w:val="0051370B"/>
    <w:rsid w:val="00513EF3"/>
    <w:rsid w:val="00522635"/>
    <w:rsid w:val="005237A5"/>
    <w:rsid w:val="005267DD"/>
    <w:rsid w:val="00530047"/>
    <w:rsid w:val="00541D4B"/>
    <w:rsid w:val="00543C8F"/>
    <w:rsid w:val="00546188"/>
    <w:rsid w:val="00553A5C"/>
    <w:rsid w:val="00556890"/>
    <w:rsid w:val="00556E66"/>
    <w:rsid w:val="00564C4B"/>
    <w:rsid w:val="0057174E"/>
    <w:rsid w:val="005749AB"/>
    <w:rsid w:val="005822F2"/>
    <w:rsid w:val="005835C9"/>
    <w:rsid w:val="00585133"/>
    <w:rsid w:val="0058565D"/>
    <w:rsid w:val="00594F3E"/>
    <w:rsid w:val="005A46F7"/>
    <w:rsid w:val="005A4937"/>
    <w:rsid w:val="005B391D"/>
    <w:rsid w:val="005B7E09"/>
    <w:rsid w:val="005C71D9"/>
    <w:rsid w:val="005D49DA"/>
    <w:rsid w:val="005D50D2"/>
    <w:rsid w:val="005E0F93"/>
    <w:rsid w:val="005E2774"/>
    <w:rsid w:val="005E6515"/>
    <w:rsid w:val="00612756"/>
    <w:rsid w:val="00620106"/>
    <w:rsid w:val="00622C20"/>
    <w:rsid w:val="0062312A"/>
    <w:rsid w:val="00626954"/>
    <w:rsid w:val="00626959"/>
    <w:rsid w:val="0063435E"/>
    <w:rsid w:val="006576BD"/>
    <w:rsid w:val="006603AB"/>
    <w:rsid w:val="006618F2"/>
    <w:rsid w:val="00662D23"/>
    <w:rsid w:val="00672E73"/>
    <w:rsid w:val="0067351C"/>
    <w:rsid w:val="006802BA"/>
    <w:rsid w:val="006803A1"/>
    <w:rsid w:val="00692FEE"/>
    <w:rsid w:val="00694E74"/>
    <w:rsid w:val="0069567B"/>
    <w:rsid w:val="00697599"/>
    <w:rsid w:val="006A59F1"/>
    <w:rsid w:val="006A65FD"/>
    <w:rsid w:val="006A7478"/>
    <w:rsid w:val="006B109A"/>
    <w:rsid w:val="006B2005"/>
    <w:rsid w:val="006C4D16"/>
    <w:rsid w:val="006E0618"/>
    <w:rsid w:val="006E2306"/>
    <w:rsid w:val="006E3C17"/>
    <w:rsid w:val="006E5B6E"/>
    <w:rsid w:val="006E612E"/>
    <w:rsid w:val="006E6535"/>
    <w:rsid w:val="006E73CE"/>
    <w:rsid w:val="006F2472"/>
    <w:rsid w:val="0070282F"/>
    <w:rsid w:val="00703E6F"/>
    <w:rsid w:val="0071494D"/>
    <w:rsid w:val="00714B62"/>
    <w:rsid w:val="00714F1B"/>
    <w:rsid w:val="007161F7"/>
    <w:rsid w:val="0072772F"/>
    <w:rsid w:val="00730E5B"/>
    <w:rsid w:val="00741121"/>
    <w:rsid w:val="00745D53"/>
    <w:rsid w:val="00745F05"/>
    <w:rsid w:val="0075155B"/>
    <w:rsid w:val="0075261F"/>
    <w:rsid w:val="00752AAA"/>
    <w:rsid w:val="00760D71"/>
    <w:rsid w:val="00766E12"/>
    <w:rsid w:val="00767BB5"/>
    <w:rsid w:val="00775F4B"/>
    <w:rsid w:val="00781420"/>
    <w:rsid w:val="0079623F"/>
    <w:rsid w:val="007A16CF"/>
    <w:rsid w:val="007A407D"/>
    <w:rsid w:val="007B0BC2"/>
    <w:rsid w:val="007B2F18"/>
    <w:rsid w:val="007B596E"/>
    <w:rsid w:val="007B76E7"/>
    <w:rsid w:val="007B7B3D"/>
    <w:rsid w:val="007C46A3"/>
    <w:rsid w:val="007E0044"/>
    <w:rsid w:val="007E37B8"/>
    <w:rsid w:val="007E41BA"/>
    <w:rsid w:val="007E4377"/>
    <w:rsid w:val="007E623E"/>
    <w:rsid w:val="007F4DD8"/>
    <w:rsid w:val="007F5ACE"/>
    <w:rsid w:val="007F5C4A"/>
    <w:rsid w:val="007F66C1"/>
    <w:rsid w:val="007F7E83"/>
    <w:rsid w:val="00801B70"/>
    <w:rsid w:val="008114F7"/>
    <w:rsid w:val="0081222F"/>
    <w:rsid w:val="008126CF"/>
    <w:rsid w:val="00812D3E"/>
    <w:rsid w:val="0081505C"/>
    <w:rsid w:val="00832BAA"/>
    <w:rsid w:val="00832D87"/>
    <w:rsid w:val="00840CB1"/>
    <w:rsid w:val="00842FFA"/>
    <w:rsid w:val="008431CE"/>
    <w:rsid w:val="00847951"/>
    <w:rsid w:val="00850D1A"/>
    <w:rsid w:val="00850F6E"/>
    <w:rsid w:val="00852D2E"/>
    <w:rsid w:val="00852F8B"/>
    <w:rsid w:val="0085414A"/>
    <w:rsid w:val="008561E3"/>
    <w:rsid w:val="008618E0"/>
    <w:rsid w:val="00863510"/>
    <w:rsid w:val="00870B8E"/>
    <w:rsid w:val="0087111C"/>
    <w:rsid w:val="008717A2"/>
    <w:rsid w:val="00875540"/>
    <w:rsid w:val="00876AED"/>
    <w:rsid w:val="00893E14"/>
    <w:rsid w:val="0089772F"/>
    <w:rsid w:val="008A235F"/>
    <w:rsid w:val="008A7A14"/>
    <w:rsid w:val="008B0E91"/>
    <w:rsid w:val="008B524D"/>
    <w:rsid w:val="008C2899"/>
    <w:rsid w:val="008C427C"/>
    <w:rsid w:val="008D4B77"/>
    <w:rsid w:val="008D7800"/>
    <w:rsid w:val="008E1504"/>
    <w:rsid w:val="008E6C9A"/>
    <w:rsid w:val="008E71DF"/>
    <w:rsid w:val="008F02AD"/>
    <w:rsid w:val="008F1F4B"/>
    <w:rsid w:val="008F4498"/>
    <w:rsid w:val="008F57DE"/>
    <w:rsid w:val="00900757"/>
    <w:rsid w:val="00902AC0"/>
    <w:rsid w:val="00906CD7"/>
    <w:rsid w:val="00915465"/>
    <w:rsid w:val="00921261"/>
    <w:rsid w:val="00925207"/>
    <w:rsid w:val="009261B1"/>
    <w:rsid w:val="00934F6D"/>
    <w:rsid w:val="009378CB"/>
    <w:rsid w:val="00940072"/>
    <w:rsid w:val="009430A3"/>
    <w:rsid w:val="00944E4E"/>
    <w:rsid w:val="00945FE5"/>
    <w:rsid w:val="009461CE"/>
    <w:rsid w:val="00947562"/>
    <w:rsid w:val="009516F8"/>
    <w:rsid w:val="00954E14"/>
    <w:rsid w:val="00957CF2"/>
    <w:rsid w:val="00967629"/>
    <w:rsid w:val="009721D5"/>
    <w:rsid w:val="0097328B"/>
    <w:rsid w:val="009737BB"/>
    <w:rsid w:val="0097434D"/>
    <w:rsid w:val="00981FCB"/>
    <w:rsid w:val="0099251F"/>
    <w:rsid w:val="009925D0"/>
    <w:rsid w:val="009962FD"/>
    <w:rsid w:val="0099676F"/>
    <w:rsid w:val="00996D02"/>
    <w:rsid w:val="009A445F"/>
    <w:rsid w:val="009A6BD8"/>
    <w:rsid w:val="009A7E84"/>
    <w:rsid w:val="009B430C"/>
    <w:rsid w:val="009C0FA6"/>
    <w:rsid w:val="009C2964"/>
    <w:rsid w:val="009C3BED"/>
    <w:rsid w:val="009C5D20"/>
    <w:rsid w:val="009D2502"/>
    <w:rsid w:val="009D3329"/>
    <w:rsid w:val="009D447B"/>
    <w:rsid w:val="009D4654"/>
    <w:rsid w:val="009E377C"/>
    <w:rsid w:val="009E3BDC"/>
    <w:rsid w:val="009E6D1C"/>
    <w:rsid w:val="009F0128"/>
    <w:rsid w:val="009F6407"/>
    <w:rsid w:val="009F754E"/>
    <w:rsid w:val="00A005B3"/>
    <w:rsid w:val="00A0109B"/>
    <w:rsid w:val="00A02C03"/>
    <w:rsid w:val="00A1075B"/>
    <w:rsid w:val="00A11588"/>
    <w:rsid w:val="00A145BA"/>
    <w:rsid w:val="00A26A65"/>
    <w:rsid w:val="00A46240"/>
    <w:rsid w:val="00A50FDC"/>
    <w:rsid w:val="00A55414"/>
    <w:rsid w:val="00A61F6A"/>
    <w:rsid w:val="00A622E8"/>
    <w:rsid w:val="00A65687"/>
    <w:rsid w:val="00A70B29"/>
    <w:rsid w:val="00A72884"/>
    <w:rsid w:val="00A76B51"/>
    <w:rsid w:val="00A77C41"/>
    <w:rsid w:val="00A877F2"/>
    <w:rsid w:val="00A925CD"/>
    <w:rsid w:val="00A930FF"/>
    <w:rsid w:val="00A97F16"/>
    <w:rsid w:val="00AA1B96"/>
    <w:rsid w:val="00AB3581"/>
    <w:rsid w:val="00AB3DDD"/>
    <w:rsid w:val="00AC2533"/>
    <w:rsid w:val="00AD04F6"/>
    <w:rsid w:val="00AD57A9"/>
    <w:rsid w:val="00AD624F"/>
    <w:rsid w:val="00AE7F8E"/>
    <w:rsid w:val="00AF0BCE"/>
    <w:rsid w:val="00B013DF"/>
    <w:rsid w:val="00B02FEC"/>
    <w:rsid w:val="00B033B2"/>
    <w:rsid w:val="00B0523A"/>
    <w:rsid w:val="00B101FC"/>
    <w:rsid w:val="00B104A9"/>
    <w:rsid w:val="00B11508"/>
    <w:rsid w:val="00B14A39"/>
    <w:rsid w:val="00B1564A"/>
    <w:rsid w:val="00B175BF"/>
    <w:rsid w:val="00B221FB"/>
    <w:rsid w:val="00B2225D"/>
    <w:rsid w:val="00B22E0F"/>
    <w:rsid w:val="00B254F2"/>
    <w:rsid w:val="00B321B7"/>
    <w:rsid w:val="00B32426"/>
    <w:rsid w:val="00B33FC9"/>
    <w:rsid w:val="00B42E6F"/>
    <w:rsid w:val="00B51390"/>
    <w:rsid w:val="00B56A11"/>
    <w:rsid w:val="00B65C0C"/>
    <w:rsid w:val="00B6673C"/>
    <w:rsid w:val="00B66B50"/>
    <w:rsid w:val="00B66CAF"/>
    <w:rsid w:val="00B66E49"/>
    <w:rsid w:val="00B67FD9"/>
    <w:rsid w:val="00B73CF4"/>
    <w:rsid w:val="00B74A90"/>
    <w:rsid w:val="00B75DC6"/>
    <w:rsid w:val="00B8516B"/>
    <w:rsid w:val="00B92AE8"/>
    <w:rsid w:val="00B96295"/>
    <w:rsid w:val="00BA3F70"/>
    <w:rsid w:val="00BA6B2A"/>
    <w:rsid w:val="00BA7938"/>
    <w:rsid w:val="00BB0479"/>
    <w:rsid w:val="00BB168F"/>
    <w:rsid w:val="00BC3E36"/>
    <w:rsid w:val="00BD7520"/>
    <w:rsid w:val="00BE7927"/>
    <w:rsid w:val="00C00DB6"/>
    <w:rsid w:val="00C134BC"/>
    <w:rsid w:val="00C21645"/>
    <w:rsid w:val="00C24316"/>
    <w:rsid w:val="00C3569C"/>
    <w:rsid w:val="00C4153A"/>
    <w:rsid w:val="00C424AD"/>
    <w:rsid w:val="00C44146"/>
    <w:rsid w:val="00C51A54"/>
    <w:rsid w:val="00C61B85"/>
    <w:rsid w:val="00C63251"/>
    <w:rsid w:val="00C64127"/>
    <w:rsid w:val="00C66797"/>
    <w:rsid w:val="00C720C9"/>
    <w:rsid w:val="00C7299C"/>
    <w:rsid w:val="00C7370D"/>
    <w:rsid w:val="00C77497"/>
    <w:rsid w:val="00C86B5E"/>
    <w:rsid w:val="00C91B7A"/>
    <w:rsid w:val="00C92CAC"/>
    <w:rsid w:val="00C96C23"/>
    <w:rsid w:val="00C9780C"/>
    <w:rsid w:val="00C97AFD"/>
    <w:rsid w:val="00CA1A38"/>
    <w:rsid w:val="00CA77B0"/>
    <w:rsid w:val="00CB1478"/>
    <w:rsid w:val="00CB2009"/>
    <w:rsid w:val="00CB2F03"/>
    <w:rsid w:val="00CB62ED"/>
    <w:rsid w:val="00CC73A3"/>
    <w:rsid w:val="00CC7A1D"/>
    <w:rsid w:val="00CD34B9"/>
    <w:rsid w:val="00CD6E53"/>
    <w:rsid w:val="00CD7130"/>
    <w:rsid w:val="00CE39C1"/>
    <w:rsid w:val="00CE72C9"/>
    <w:rsid w:val="00CF6407"/>
    <w:rsid w:val="00CF77C9"/>
    <w:rsid w:val="00D04BEE"/>
    <w:rsid w:val="00D063E4"/>
    <w:rsid w:val="00D077FF"/>
    <w:rsid w:val="00D14FED"/>
    <w:rsid w:val="00D21646"/>
    <w:rsid w:val="00D2380C"/>
    <w:rsid w:val="00D278B2"/>
    <w:rsid w:val="00D34413"/>
    <w:rsid w:val="00D34C76"/>
    <w:rsid w:val="00D40626"/>
    <w:rsid w:val="00D43279"/>
    <w:rsid w:val="00D44727"/>
    <w:rsid w:val="00D4588E"/>
    <w:rsid w:val="00D46BFA"/>
    <w:rsid w:val="00D60A54"/>
    <w:rsid w:val="00D64849"/>
    <w:rsid w:val="00D70B0C"/>
    <w:rsid w:val="00D741CC"/>
    <w:rsid w:val="00D74FEC"/>
    <w:rsid w:val="00D75C9B"/>
    <w:rsid w:val="00D76866"/>
    <w:rsid w:val="00D80066"/>
    <w:rsid w:val="00D826FD"/>
    <w:rsid w:val="00D840BA"/>
    <w:rsid w:val="00D94C8F"/>
    <w:rsid w:val="00D97335"/>
    <w:rsid w:val="00DA76D7"/>
    <w:rsid w:val="00DB0DC5"/>
    <w:rsid w:val="00DC49B9"/>
    <w:rsid w:val="00DD15B1"/>
    <w:rsid w:val="00DE53E9"/>
    <w:rsid w:val="00E04CD6"/>
    <w:rsid w:val="00E20466"/>
    <w:rsid w:val="00E2201F"/>
    <w:rsid w:val="00E23967"/>
    <w:rsid w:val="00E402CD"/>
    <w:rsid w:val="00E443FE"/>
    <w:rsid w:val="00E47915"/>
    <w:rsid w:val="00E52270"/>
    <w:rsid w:val="00E53D48"/>
    <w:rsid w:val="00E55557"/>
    <w:rsid w:val="00E61335"/>
    <w:rsid w:val="00E6215B"/>
    <w:rsid w:val="00E668FB"/>
    <w:rsid w:val="00E6713C"/>
    <w:rsid w:val="00E7678A"/>
    <w:rsid w:val="00E80510"/>
    <w:rsid w:val="00E82C84"/>
    <w:rsid w:val="00E876B5"/>
    <w:rsid w:val="00E900A4"/>
    <w:rsid w:val="00E97A80"/>
    <w:rsid w:val="00E97B71"/>
    <w:rsid w:val="00EA70AB"/>
    <w:rsid w:val="00EB12A7"/>
    <w:rsid w:val="00EB2035"/>
    <w:rsid w:val="00EB21C4"/>
    <w:rsid w:val="00EB3165"/>
    <w:rsid w:val="00EC22B6"/>
    <w:rsid w:val="00EC59A0"/>
    <w:rsid w:val="00EE1500"/>
    <w:rsid w:val="00EE33F5"/>
    <w:rsid w:val="00EE34B2"/>
    <w:rsid w:val="00EE41A9"/>
    <w:rsid w:val="00EE68BD"/>
    <w:rsid w:val="00EE7930"/>
    <w:rsid w:val="00EF2E7B"/>
    <w:rsid w:val="00F03080"/>
    <w:rsid w:val="00F03363"/>
    <w:rsid w:val="00F05ED7"/>
    <w:rsid w:val="00F10E7D"/>
    <w:rsid w:val="00F12E85"/>
    <w:rsid w:val="00F132F4"/>
    <w:rsid w:val="00F2453A"/>
    <w:rsid w:val="00F33116"/>
    <w:rsid w:val="00F402A0"/>
    <w:rsid w:val="00F4246A"/>
    <w:rsid w:val="00F457EA"/>
    <w:rsid w:val="00F46C2B"/>
    <w:rsid w:val="00F47783"/>
    <w:rsid w:val="00F522DD"/>
    <w:rsid w:val="00F56180"/>
    <w:rsid w:val="00F6620A"/>
    <w:rsid w:val="00F67AFC"/>
    <w:rsid w:val="00F75B33"/>
    <w:rsid w:val="00F84966"/>
    <w:rsid w:val="00F85FA9"/>
    <w:rsid w:val="00F923F5"/>
    <w:rsid w:val="00FA06DA"/>
    <w:rsid w:val="00FB0AEB"/>
    <w:rsid w:val="00FB21FB"/>
    <w:rsid w:val="00FB6549"/>
    <w:rsid w:val="00FB74E4"/>
    <w:rsid w:val="00FB7564"/>
    <w:rsid w:val="00FC1913"/>
    <w:rsid w:val="00FC3CDD"/>
    <w:rsid w:val="00FC3F9A"/>
    <w:rsid w:val="00FD7BD3"/>
    <w:rsid w:val="00FE52FF"/>
    <w:rsid w:val="00FE5FF1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7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83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92FEE"/>
    <w:pPr>
      <w:keepNext/>
      <w:keepLines/>
      <w:numPr>
        <w:numId w:val="7"/>
      </w:numPr>
      <w:spacing w:before="120" w:after="120" w:line="360" w:lineRule="auto"/>
      <w:ind w:left="1049" w:hanging="340"/>
      <w:contextualSpacing/>
      <w:jc w:val="both"/>
      <w:outlineLvl w:val="0"/>
    </w:pPr>
    <w:rPr>
      <w:rFonts w:eastAsiaTheme="majorEastAsia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B0DC5"/>
    <w:pPr>
      <w:keepNext/>
      <w:keepLines/>
      <w:numPr>
        <w:numId w:val="22"/>
      </w:numPr>
      <w:spacing w:before="120" w:after="120" w:line="360" w:lineRule="auto"/>
      <w:ind w:left="1049" w:hanging="340"/>
      <w:contextualSpacing/>
      <w:jc w:val="both"/>
      <w:outlineLvl w:val="1"/>
    </w:pPr>
    <w:rPr>
      <w:rFonts w:eastAsiaTheme="majorEastAsia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6B50"/>
    <w:pPr>
      <w:keepNext/>
      <w:keepLines/>
      <w:numPr>
        <w:numId w:val="12"/>
      </w:numPr>
      <w:spacing w:before="120" w:after="120" w:line="360" w:lineRule="auto"/>
      <w:contextualSpacing/>
      <w:jc w:val="both"/>
      <w:outlineLvl w:val="2"/>
    </w:pPr>
    <w:rPr>
      <w:rFonts w:eastAsiaTheme="majorEastAsia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6B50"/>
    <w:pPr>
      <w:keepNext/>
      <w:keepLines/>
      <w:numPr>
        <w:numId w:val="14"/>
      </w:numPr>
      <w:spacing w:after="240" w:line="360" w:lineRule="auto"/>
      <w:ind w:left="1474" w:hanging="340"/>
      <w:jc w:val="both"/>
      <w:outlineLvl w:val="3"/>
    </w:pPr>
    <w:rPr>
      <w:rFonts w:eastAsiaTheme="majorEastAsia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715D6"/>
    <w:pPr>
      <w:keepNext/>
      <w:keepLines/>
      <w:numPr>
        <w:numId w:val="25"/>
      </w:numPr>
      <w:spacing w:after="240"/>
      <w:ind w:left="1758" w:hanging="340"/>
      <w:outlineLvl w:val="4"/>
    </w:pPr>
    <w:rPr>
      <w:rFonts w:eastAsiaTheme="majorEastAsi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2FEE"/>
    <w:rPr>
      <w:rFonts w:ascii="Times New Roman" w:eastAsiaTheme="majorEastAsia" w:hAnsi="Times New Roman" w:cs="Times New Roman"/>
      <w:b/>
      <w:color w:val="000000" w:themeColor="text1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B0DC5"/>
    <w:rPr>
      <w:rFonts w:ascii="Times New Roman" w:eastAsiaTheme="majorEastAsia" w:hAnsi="Times New Roman" w:cs="Times New Roman"/>
      <w:b/>
      <w:color w:val="000000" w:themeColor="text1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66B50"/>
    <w:rPr>
      <w:rFonts w:ascii="Times New Roman" w:eastAsiaTheme="majorEastAsia" w:hAnsi="Times New Roman" w:cs="Times New Roman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66B50"/>
    <w:rPr>
      <w:rFonts w:ascii="Times New Roman" w:eastAsiaTheme="majorEastAsia" w:hAnsi="Times New Roman" w:cs="Times New Roman"/>
      <w:b/>
      <w:iCs/>
      <w:color w:val="000000" w:themeColor="text1"/>
      <w:lang w:eastAsia="tr-TR"/>
    </w:rPr>
  </w:style>
  <w:style w:type="paragraph" w:styleId="NormalWeb">
    <w:name w:val="Normal (Web)"/>
    <w:basedOn w:val="Normal"/>
    <w:uiPriority w:val="99"/>
    <w:unhideWhenUsed/>
    <w:rsid w:val="007F7E83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7F7E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7F7E83"/>
  </w:style>
  <w:style w:type="character" w:customStyle="1" w:styleId="grame">
    <w:name w:val="grame"/>
    <w:basedOn w:val="VarsaylanParagrafYazTipi"/>
    <w:rsid w:val="007F7E83"/>
  </w:style>
  <w:style w:type="paragraph" w:customStyle="1" w:styleId="3-normalyaz">
    <w:name w:val="3-normalyaz"/>
    <w:basedOn w:val="Normal"/>
    <w:rsid w:val="007F7E83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7F7E8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F7E83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7F7E8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F7E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7E83"/>
    <w:rPr>
      <w:vertAlign w:val="superscript"/>
    </w:rPr>
  </w:style>
  <w:style w:type="character" w:customStyle="1" w:styleId="spelle">
    <w:name w:val="spelle"/>
    <w:basedOn w:val="VarsaylanParagrafYazTipi"/>
    <w:rsid w:val="007F7E83"/>
  </w:style>
  <w:style w:type="table" w:styleId="TabloKlavuzu">
    <w:name w:val="Table Grid"/>
    <w:basedOn w:val="NormalTablo"/>
    <w:uiPriority w:val="39"/>
    <w:rsid w:val="007F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7F7E83"/>
    <w:rPr>
      <w:color w:val="954F72" w:themeColor="followed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7F7E83"/>
    <w:pPr>
      <w:spacing w:before="480" w:line="276" w:lineRule="auto"/>
      <w:outlineLvl w:val="9"/>
    </w:pPr>
    <w:rPr>
      <w:b w:val="0"/>
      <w:bCs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7F7E83"/>
    <w:pPr>
      <w:tabs>
        <w:tab w:val="right" w:leader="dot" w:pos="8211"/>
      </w:tabs>
      <w:spacing w:before="240" w:after="120" w:line="36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7F7E83"/>
    <w:pPr>
      <w:tabs>
        <w:tab w:val="right" w:leader="dot" w:pos="8211"/>
      </w:tabs>
      <w:spacing w:before="120" w:line="360" w:lineRule="auto"/>
      <w:ind w:left="240"/>
      <w:jc w:val="both"/>
    </w:pPr>
    <w:rPr>
      <w:rFonts w:asciiTheme="minorHAnsi" w:hAnsiTheme="minorHAnsi" w:cstheme="minorHAnsi"/>
      <w:i/>
      <w:i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7F7E8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7F7E8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7F7E8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7F7E8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7F7E8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7F7E8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7F7E83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F7E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7E83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7E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7E83"/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7F7E83"/>
  </w:style>
  <w:style w:type="paragraph" w:styleId="AralkYok">
    <w:name w:val="No Spacing"/>
    <w:uiPriority w:val="1"/>
    <w:qFormat/>
    <w:rsid w:val="00052D61"/>
    <w:rPr>
      <w:rFonts w:ascii="Times New Roman" w:eastAsia="Times New Roman" w:hAnsi="Times New Roman" w:cs="Times New Roman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2715D6"/>
    <w:rPr>
      <w:rFonts w:ascii="Times New Roman" w:eastAsiaTheme="majorEastAsia" w:hAnsi="Times New Roman" w:cs="Times New Roman"/>
      <w:b/>
      <w:lang w:eastAsia="tr-TR"/>
    </w:rPr>
  </w:style>
  <w:style w:type="character" w:styleId="Gl">
    <w:name w:val="Strong"/>
    <w:basedOn w:val="VarsaylanParagrafYazTipi"/>
    <w:uiPriority w:val="22"/>
    <w:qFormat/>
    <w:rsid w:val="00954E14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4004A1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5B391D"/>
    <w:rPr>
      <w:rFonts w:ascii="Times New Roman" w:eastAsia="Times New Roman" w:hAnsi="Times New Roman" w:cs="Times New Roman"/>
      <w:lang w:eastAsia="tr-TR"/>
    </w:rPr>
  </w:style>
  <w:style w:type="numbering" w:customStyle="1" w:styleId="GeerliListe1">
    <w:name w:val="Geçerli Liste1"/>
    <w:uiPriority w:val="99"/>
    <w:rsid w:val="00DB0DC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is.hacibayram.edu.tr/yayin/8cc4f588-fef6-4368-831b-77ea347d81f3/kamusal-hak-olarak-yeterli-beslenme-hak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vesis.hacibayram.edu.tr/yayin/8cc4f588-fef6-4368-831b-77ea347d81f3/kamusal-hak-olarak-yeterli-beslenme-hakk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E8DF00-5698-48A9-9E96-F5D9C26A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2025-07-23T11:25:00Z</dcterms:created>
  <dcterms:modified xsi:type="dcterms:W3CDTF">2025-07-23T11:25:00Z</dcterms:modified>
</cp:coreProperties>
</file>