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pPr w:leftFromText="180" w:rightFromText="180" w:vertAnchor="text" w:tblpXSpec="right" w:tblpY="1"/>
        <w:tblOverlap w:val="never"/>
        <w:tblW w:w="10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14"/>
        <w:gridCol w:w="238"/>
        <w:gridCol w:w="1529"/>
        <w:gridCol w:w="238"/>
        <w:gridCol w:w="2994"/>
        <w:gridCol w:w="3775"/>
        <w:gridCol w:w="57"/>
        <w:gridCol w:w="30"/>
      </w:tblGrid>
      <w:tr w:rsidR="00AB27E8" w:rsidRPr="00265CCC" w14:paraId="1E505C30" w14:textId="77777777" w:rsidTr="003110B4">
        <w:trPr>
          <w:gridAfter w:val="2"/>
          <w:wAfter w:w="87" w:type="dxa"/>
          <w:trHeight w:val="252"/>
        </w:trPr>
        <w:tc>
          <w:tcPr>
            <w:tcW w:w="10488" w:type="dxa"/>
            <w:gridSpan w:val="6"/>
            <w:shd w:val="clear" w:color="auto" w:fill="auto"/>
            <w:vAlign w:val="center"/>
          </w:tcPr>
          <w:p w14:paraId="26E0EF7D" w14:textId="4CF8E767" w:rsidR="00AB27E8" w:rsidRPr="00265CCC" w:rsidRDefault="00AB27E8" w:rsidP="003110B4">
            <w:pPr>
              <w:jc w:val="center"/>
              <w:rPr>
                <w:rFonts w:ascii="Bookman Old Style" w:hAnsi="Bookman Old Style"/>
              </w:rPr>
            </w:pPr>
            <w:bookmarkStart w:id="0" w:name="_Hlk154595436"/>
            <w:bookmarkEnd w:id="0"/>
          </w:p>
        </w:tc>
      </w:tr>
      <w:tr w:rsidR="00527F73" w:rsidRPr="00265CCC" w14:paraId="2D650EBB" w14:textId="77777777" w:rsidTr="003110B4">
        <w:trPr>
          <w:gridAfter w:val="2"/>
          <w:wAfter w:w="87" w:type="dxa"/>
          <w:trHeight w:val="57"/>
        </w:trPr>
        <w:tc>
          <w:tcPr>
            <w:tcW w:w="10488" w:type="dxa"/>
            <w:gridSpan w:val="6"/>
            <w:shd w:val="clear" w:color="auto" w:fill="auto"/>
          </w:tcPr>
          <w:p w14:paraId="0BED65BF" w14:textId="73E5C1C9" w:rsidR="00527F73" w:rsidRPr="00265CCC" w:rsidRDefault="00527F73" w:rsidP="003110B4">
            <w:pPr>
              <w:rPr>
                <w:rFonts w:ascii="Bookman Old Style" w:hAnsi="Bookman Old Style"/>
                <w:sz w:val="16"/>
                <w:szCs w:val="16"/>
              </w:rPr>
            </w:pPr>
          </w:p>
        </w:tc>
      </w:tr>
      <w:tr w:rsidR="003D7E22" w:rsidRPr="00265CCC" w14:paraId="0265CF3A" w14:textId="77777777" w:rsidTr="003110B4">
        <w:trPr>
          <w:trHeight w:val="1786"/>
        </w:trPr>
        <w:tc>
          <w:tcPr>
            <w:tcW w:w="10545" w:type="dxa"/>
            <w:gridSpan w:val="7"/>
            <w:shd w:val="clear" w:color="auto" w:fill="auto"/>
            <w:vAlign w:val="center"/>
          </w:tcPr>
          <w:p w14:paraId="37945DA1" w14:textId="38AB2A05" w:rsidR="003D7E22" w:rsidRPr="00265CCC" w:rsidRDefault="00240472" w:rsidP="003110B4">
            <w:pPr>
              <w:jc w:val="center"/>
            </w:pPr>
            <w:r w:rsidRPr="00265CCC">
              <w:rPr>
                <w:lang w:eastAsia="tr-TR"/>
              </w:rPr>
              <w:drawing>
                <wp:inline distT="0" distB="0" distL="0" distR="0" wp14:anchorId="1977D1EB" wp14:editId="0E4D56C1">
                  <wp:extent cx="6645275" cy="1226696"/>
                  <wp:effectExtent l="0" t="0" r="3175" b="0"/>
                  <wp:docPr id="2" name="Resim 2" descr="C:\Users\User\AppData\Local\Temp\Rar$DIa1948.3668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Rar$DIa1948.36688\3.jpg"/>
                          <pic:cNvPicPr>
                            <a:picLocks noChangeAspect="1" noChangeArrowheads="1"/>
                          </pic:cNvPicPr>
                        </pic:nvPicPr>
                        <pic:blipFill rotWithShape="1">
                          <a:blip r:embed="rId7">
                            <a:extLst>
                              <a:ext uri="{28A0092B-C50C-407E-A947-70E740481C1C}">
                                <a14:useLocalDpi xmlns:a14="http://schemas.microsoft.com/office/drawing/2010/main" val="0"/>
                              </a:ext>
                            </a:extLst>
                          </a:blip>
                          <a:srcRect b="86221"/>
                          <a:stretch/>
                        </pic:blipFill>
                        <pic:spPr bwMode="auto">
                          <a:xfrm>
                            <a:off x="0" y="0"/>
                            <a:ext cx="6717614" cy="12400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 w:type="dxa"/>
            <w:shd w:val="clear" w:color="auto" w:fill="auto"/>
          </w:tcPr>
          <w:p w14:paraId="51D8BA09" w14:textId="1DF7CEF6" w:rsidR="003D7E22" w:rsidRPr="00265CCC" w:rsidRDefault="003D7E22" w:rsidP="003110B4"/>
        </w:tc>
      </w:tr>
      <w:tr w:rsidR="00527F73" w:rsidRPr="00265CCC" w14:paraId="1D47D31A" w14:textId="77777777" w:rsidTr="003110B4">
        <w:trPr>
          <w:gridAfter w:val="2"/>
          <w:wAfter w:w="87" w:type="dxa"/>
          <w:trHeight w:val="454"/>
        </w:trPr>
        <w:tc>
          <w:tcPr>
            <w:tcW w:w="10488" w:type="dxa"/>
            <w:gridSpan w:val="6"/>
            <w:shd w:val="clear" w:color="auto" w:fill="auto"/>
          </w:tcPr>
          <w:p w14:paraId="16CBA363" w14:textId="77777777" w:rsidR="00527F73" w:rsidRPr="00265CCC" w:rsidRDefault="0005130C" w:rsidP="003110B4">
            <w:pPr>
              <w:jc w:val="center"/>
              <w:rPr>
                <w:sz w:val="16"/>
                <w:szCs w:val="16"/>
              </w:rPr>
            </w:pPr>
            <w:r w:rsidRPr="00265CCC">
              <w:rPr>
                <w:sz w:val="16"/>
                <w:szCs w:val="16"/>
                <w:lang w:eastAsia="tr-TR"/>
              </w:rPr>
              <mc:AlternateContent>
                <mc:Choice Requires="wps">
                  <w:drawing>
                    <wp:anchor distT="0" distB="0" distL="114300" distR="114300" simplePos="0" relativeHeight="251656192" behindDoc="0" locked="0" layoutInCell="1" allowOverlap="1" wp14:anchorId="43B77DD3" wp14:editId="64A73E5F">
                      <wp:simplePos x="0" y="0"/>
                      <wp:positionH relativeFrom="margin">
                        <wp:posOffset>14572</wp:posOffset>
                      </wp:positionH>
                      <wp:positionV relativeFrom="margin">
                        <wp:posOffset>92710</wp:posOffset>
                      </wp:positionV>
                      <wp:extent cx="6630703" cy="1471"/>
                      <wp:effectExtent l="0" t="25400" r="74930" b="74930"/>
                      <wp:wrapNone/>
                      <wp:docPr id="3" name="Düz Bağlayıcı 3"/>
                      <wp:cNvGraphicFramePr/>
                      <a:graphic xmlns:a="http://schemas.openxmlformats.org/drawingml/2006/main">
                        <a:graphicData uri="http://schemas.microsoft.com/office/word/2010/wordprocessingShape">
                          <wps:wsp>
                            <wps:cNvCnPr/>
                            <wps:spPr>
                              <a:xfrm flipV="1">
                                <a:off x="0" y="0"/>
                                <a:ext cx="6630703" cy="1471"/>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56080E43" id="Düz Bağlayıcı 3" o:spid="_x0000_s1026" style="position:absolute;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1.15pt,7.3pt" to="523.25pt,7.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3Ygw+8BAAAZBAAADgAAAGRycy9lMm9Eb2MueG1srFNNj9MwEL0j8R8s32nSLWpR1HQltlouCCpY&#10;uHudcWPJX7JNk/Jn+A1750Z/GGMnTXeXE4iLZXvmvZn3PF5f91qRA/ggranpfFZSAobbRpp9Tb/c&#10;3b56Q0mIzDRMWQM1PUKg15uXL9adq+DKtlY14AmSmFB1rqZtjK4qisBb0CzMrAODQWG9ZhGPfl80&#10;nnXIrlVxVZbLorO+cd5yCAFvt0OQbjK/EMDjRyECRKJqir3FvPq83qe12KxZtffMtZKPbbB/6EIz&#10;abDoRLVlkZFvXv5BpSX3NlgRZ9zqwgohOWQNqGZePlPzuWUOshY0J7jJpvD/aPmHw84T2dR0QYlh&#10;Gp9o++vnd/KWnX4odjw98NMDWSSbOhcqzL4xOz+egtv5pLkXXhOhpPuKE5BdQF2kzyYfJ5Ohj4Tj&#10;5XK5KFclVuMYm79ezRN5MbAkNudDfAdWk7SpqZImWcAqdngf4pB6TknXypCupqslDkNOC1bJ5lYq&#10;lYJ5jOBGeXJgOACxPxd7lIWllcEOkr5BUd7Fo4KB/xMINAg7H7Q942Scg4lnXmUwO8EEdjABx87S&#10;TF+aeQoc8xMU8tj+DXhC5MrWxAmspbF+8OVp9YsVYsg/OzDoThbc2+aY3zpbg/OXn2n8K2nAH58z&#10;/PKjN78BAAD//wMAUEsDBBQABgAIAAAAIQDGJA+92QAAAAgBAAAPAAAAZHJzL2Rvd25yZXYueG1s&#10;TI/BTsMwEETvSPyDtUjcqJMQoirEqRASHKu28AGbeHEi4nVku234e5wTHHdmNPum2S12EhfyYXSs&#10;IN9kIIh7p0c2Cj4/3h62IEJE1jg5JgU/FGDX3t40WGt35SNdTtGIVMKhRgVDjHMtZegHshg2biZO&#10;3pfzFmM6vZHa4zWV20kWWVZJiyOnDwPO9DpQ/306WwVdfiiK4/veHeZo9lTGzuTeK3V/t7w8g4i0&#10;xL8wrPgJHdrE1Lkz6yAmBcVjCia5rECsdlZWTyC6VdmCbBv5f0D7CwAA//8DAFBLAQItABQABgAI&#10;AAAAIQDkmcPA+wAAAOEBAAATAAAAAAAAAAAAAAAAAAAAAABbQ29udGVudF9UeXBlc10ueG1sUEsB&#10;Ai0AFAAGAAgAAAAhACOyauHXAAAAlAEAAAsAAAAAAAAAAAAAAAAALAEAAF9yZWxzLy5yZWxzUEsB&#10;Ai0AFAAGAAgAAAAhAOt2IMPvAQAAGQQAAA4AAAAAAAAAAAAAAAAALAIAAGRycy9lMm9Eb2MueG1s&#10;UEsBAi0AFAAGAAgAAAAhAMYkD73ZAAAACAEAAA8AAAAAAAAAAAAAAAAARwQAAGRycy9kb3ducmV2&#10;LnhtbFBLBQYAAAAABAAEAPMAAABNBQAAAAA=&#10;" strokecolor="black [3213]" strokeweight="6pt">
                      <v:stroke joinstyle="miter"/>
                      <w10:wrap anchorx="margin" anchory="margin"/>
                    </v:line>
                  </w:pict>
                </mc:Fallback>
              </mc:AlternateContent>
            </w:r>
          </w:p>
        </w:tc>
      </w:tr>
      <w:tr w:rsidR="00AB27E8" w:rsidRPr="00265CCC" w14:paraId="5B7C89AB" w14:textId="77777777" w:rsidTr="003110B4">
        <w:trPr>
          <w:gridAfter w:val="2"/>
          <w:wAfter w:w="87" w:type="dxa"/>
          <w:trHeight w:val="264"/>
        </w:trPr>
        <w:tc>
          <w:tcPr>
            <w:tcW w:w="10488" w:type="dxa"/>
            <w:gridSpan w:val="6"/>
            <w:shd w:val="clear" w:color="auto" w:fill="auto"/>
          </w:tcPr>
          <w:p w14:paraId="677A5785" w14:textId="650B626C" w:rsidR="00AB27E8" w:rsidRPr="00265CCC" w:rsidRDefault="0029258D" w:rsidP="003110B4">
            <w:pPr>
              <w:jc w:val="center"/>
              <w:rPr>
                <w:rFonts w:ascii="Bookman Old Style" w:hAnsi="Bookman Old Style"/>
                <w:b/>
                <w:color w:val="000000" w:themeColor="text1"/>
                <w:highlight w:val="lightGray"/>
              </w:rPr>
            </w:pPr>
            <w:r w:rsidRPr="009013A2">
              <w:rPr>
                <w:rFonts w:ascii="Bookman Old Style" w:hAnsi="Bookman Old Style"/>
                <w:b/>
                <w:color w:val="000000" w:themeColor="text1"/>
              </w:rPr>
              <w:t>Makale Türü (Araştırma, Derleme, İnceleme vb.)</w:t>
            </w:r>
            <w:r w:rsidR="00527F73" w:rsidRPr="00265CCC">
              <w:rPr>
                <w:rFonts w:ascii="Bookman Old Style" w:hAnsi="Bookman Old Style"/>
                <w:b/>
                <w:color w:val="000000" w:themeColor="text1"/>
              </w:rPr>
              <w:t xml:space="preserve"> ● R</w:t>
            </w:r>
            <w:r w:rsidR="008D1B95" w:rsidRPr="00265CCC">
              <w:rPr>
                <w:rFonts w:ascii="Bookman Old Style" w:hAnsi="Bookman Old Style"/>
                <w:b/>
                <w:color w:val="000000" w:themeColor="text1"/>
              </w:rPr>
              <w:t>eview</w:t>
            </w:r>
            <w:r w:rsidR="00527F73" w:rsidRPr="00265CCC">
              <w:rPr>
                <w:rFonts w:ascii="Bookman Old Style" w:hAnsi="Bookman Old Style"/>
                <w:b/>
                <w:color w:val="000000" w:themeColor="text1"/>
              </w:rPr>
              <w:t xml:space="preserve"> Article</w:t>
            </w:r>
          </w:p>
        </w:tc>
      </w:tr>
      <w:tr w:rsidR="00AB27E8" w:rsidRPr="00265CCC" w14:paraId="64B6C604" w14:textId="77777777" w:rsidTr="003110B4">
        <w:trPr>
          <w:gridAfter w:val="2"/>
          <w:wAfter w:w="87" w:type="dxa"/>
          <w:trHeight w:val="276"/>
        </w:trPr>
        <w:tc>
          <w:tcPr>
            <w:tcW w:w="1714" w:type="dxa"/>
            <w:shd w:val="clear" w:color="auto" w:fill="auto"/>
          </w:tcPr>
          <w:p w14:paraId="53BA44BB" w14:textId="77777777" w:rsidR="00AB27E8" w:rsidRPr="00265CCC" w:rsidRDefault="00AB27E8" w:rsidP="003110B4"/>
        </w:tc>
        <w:tc>
          <w:tcPr>
            <w:tcW w:w="238" w:type="dxa"/>
            <w:shd w:val="clear" w:color="auto" w:fill="auto"/>
          </w:tcPr>
          <w:p w14:paraId="2BEB8B15" w14:textId="77777777" w:rsidR="00AB27E8" w:rsidRPr="00265CCC" w:rsidRDefault="00AB27E8" w:rsidP="003110B4"/>
        </w:tc>
        <w:tc>
          <w:tcPr>
            <w:tcW w:w="8536" w:type="dxa"/>
            <w:gridSpan w:val="4"/>
            <w:shd w:val="clear" w:color="auto" w:fill="auto"/>
          </w:tcPr>
          <w:p w14:paraId="0643739B" w14:textId="77777777" w:rsidR="00AB27E8" w:rsidRPr="00265CCC" w:rsidRDefault="00AB27E8" w:rsidP="003110B4"/>
        </w:tc>
      </w:tr>
      <w:tr w:rsidR="00A53482" w:rsidRPr="00265CCC" w14:paraId="2EFB068B" w14:textId="77777777" w:rsidTr="003110B4">
        <w:trPr>
          <w:gridAfter w:val="2"/>
          <w:wAfter w:w="87" w:type="dxa"/>
          <w:trHeight w:val="264"/>
        </w:trPr>
        <w:tc>
          <w:tcPr>
            <w:tcW w:w="10488" w:type="dxa"/>
            <w:gridSpan w:val="6"/>
            <w:shd w:val="clear" w:color="auto" w:fill="auto"/>
          </w:tcPr>
          <w:p w14:paraId="52D776F2" w14:textId="579AAE6B" w:rsidR="00A53482" w:rsidRPr="00265CCC" w:rsidRDefault="005B7BC0" w:rsidP="00A53482">
            <w:pPr>
              <w:rPr>
                <w:rFonts w:ascii="Bookman Old Style" w:hAnsi="Bookman Old Style"/>
                <w:b/>
                <w:sz w:val="28"/>
                <w:szCs w:val="28"/>
              </w:rPr>
            </w:pPr>
            <w:r w:rsidRPr="00265CCC">
              <w:rPr>
                <w:rFonts w:ascii="Bookman Old Style" w:hAnsi="Bookman Old Style"/>
                <w:b/>
                <w:sz w:val="28"/>
                <w:szCs w:val="28"/>
              </w:rPr>
              <w:t>Please Write the Title of the Article Here (14 point, bold)</w:t>
            </w:r>
          </w:p>
        </w:tc>
      </w:tr>
      <w:tr w:rsidR="00527F73" w:rsidRPr="00265CCC" w14:paraId="265C44AB" w14:textId="77777777" w:rsidTr="003110B4">
        <w:trPr>
          <w:gridAfter w:val="2"/>
          <w:wAfter w:w="87" w:type="dxa"/>
          <w:trHeight w:val="266"/>
        </w:trPr>
        <w:tc>
          <w:tcPr>
            <w:tcW w:w="10488" w:type="dxa"/>
            <w:gridSpan w:val="6"/>
            <w:shd w:val="clear" w:color="auto" w:fill="auto"/>
          </w:tcPr>
          <w:p w14:paraId="6F36DA29" w14:textId="77777777" w:rsidR="00527F73" w:rsidRPr="00265CCC" w:rsidRDefault="00527F73" w:rsidP="003110B4">
            <w:pPr>
              <w:rPr>
                <w:rFonts w:cstheme="minorHAnsi"/>
              </w:rPr>
            </w:pPr>
          </w:p>
        </w:tc>
      </w:tr>
      <w:tr w:rsidR="00527F73" w:rsidRPr="00265CCC" w14:paraId="20143657" w14:textId="77777777" w:rsidTr="003110B4">
        <w:trPr>
          <w:gridAfter w:val="2"/>
          <w:wAfter w:w="87" w:type="dxa"/>
          <w:trHeight w:val="264"/>
        </w:trPr>
        <w:tc>
          <w:tcPr>
            <w:tcW w:w="1714" w:type="dxa"/>
            <w:shd w:val="clear" w:color="auto" w:fill="auto"/>
          </w:tcPr>
          <w:p w14:paraId="7292CF19" w14:textId="77777777" w:rsidR="00527F73" w:rsidRPr="00265CCC" w:rsidRDefault="00527F73" w:rsidP="003110B4"/>
        </w:tc>
        <w:tc>
          <w:tcPr>
            <w:tcW w:w="238" w:type="dxa"/>
            <w:shd w:val="clear" w:color="auto" w:fill="auto"/>
          </w:tcPr>
          <w:p w14:paraId="051FD48B" w14:textId="77777777" w:rsidR="00527F73" w:rsidRPr="00265CCC" w:rsidRDefault="00527F73" w:rsidP="003110B4"/>
        </w:tc>
        <w:tc>
          <w:tcPr>
            <w:tcW w:w="8536" w:type="dxa"/>
            <w:gridSpan w:val="4"/>
            <w:shd w:val="clear" w:color="auto" w:fill="auto"/>
          </w:tcPr>
          <w:p w14:paraId="31297FAF" w14:textId="77777777" w:rsidR="00527F73" w:rsidRPr="00265CCC" w:rsidRDefault="00527F73" w:rsidP="003110B4"/>
        </w:tc>
      </w:tr>
      <w:tr w:rsidR="00527F73" w:rsidRPr="00265CCC" w14:paraId="2EAF1E36" w14:textId="77777777" w:rsidTr="003110B4">
        <w:trPr>
          <w:gridAfter w:val="2"/>
          <w:wAfter w:w="87" w:type="dxa"/>
          <w:trHeight w:val="264"/>
        </w:trPr>
        <w:tc>
          <w:tcPr>
            <w:tcW w:w="10488" w:type="dxa"/>
            <w:gridSpan w:val="6"/>
            <w:shd w:val="clear" w:color="auto" w:fill="auto"/>
          </w:tcPr>
          <w:p w14:paraId="4275724F" w14:textId="7E6431E5" w:rsidR="00527F73" w:rsidRPr="00265CCC" w:rsidRDefault="005B7BC0" w:rsidP="003110B4">
            <w:pPr>
              <w:rPr>
                <w:rFonts w:ascii="Bookman Old Style" w:hAnsi="Bookman Old Style"/>
                <w:sz w:val="24"/>
                <w:szCs w:val="24"/>
              </w:rPr>
            </w:pPr>
            <w:r w:rsidRPr="00265CCC">
              <w:rPr>
                <w:rFonts w:ascii="Bookman Old Style" w:hAnsi="Bookman Old Style"/>
                <w:sz w:val="24"/>
                <w:szCs w:val="24"/>
              </w:rPr>
              <w:t>Author</w:t>
            </w:r>
            <w:r w:rsidR="001E4665" w:rsidRPr="00265CCC">
              <w:rPr>
                <w:rFonts w:ascii="Bookman Old Style" w:hAnsi="Bookman Old Style"/>
                <w:sz w:val="24"/>
                <w:szCs w:val="24"/>
                <w:vertAlign w:val="superscript"/>
              </w:rPr>
              <w:t>*</w:t>
            </w:r>
            <w:r w:rsidR="009D6838" w:rsidRPr="00265CCC">
              <w:rPr>
                <w:rStyle w:val="DipnotBavurusu"/>
                <w:rFonts w:ascii="Bookman Old Style" w:hAnsi="Bookman Old Style"/>
                <w:color w:val="FFFFFF" w:themeColor="background1"/>
                <w:sz w:val="24"/>
                <w:szCs w:val="24"/>
              </w:rPr>
              <w:footnoteReference w:id="1"/>
            </w:r>
          </w:p>
        </w:tc>
      </w:tr>
      <w:tr w:rsidR="00527F73" w:rsidRPr="00265CCC" w14:paraId="7BFFB870" w14:textId="77777777" w:rsidTr="003110B4">
        <w:trPr>
          <w:gridAfter w:val="2"/>
          <w:wAfter w:w="87" w:type="dxa"/>
          <w:trHeight w:val="264"/>
        </w:trPr>
        <w:tc>
          <w:tcPr>
            <w:tcW w:w="1714" w:type="dxa"/>
            <w:shd w:val="clear" w:color="auto" w:fill="auto"/>
          </w:tcPr>
          <w:p w14:paraId="0F26CB79" w14:textId="77777777" w:rsidR="00527F73" w:rsidRPr="00265CCC" w:rsidRDefault="00527F73" w:rsidP="003110B4"/>
        </w:tc>
        <w:tc>
          <w:tcPr>
            <w:tcW w:w="238" w:type="dxa"/>
            <w:shd w:val="clear" w:color="auto" w:fill="auto"/>
          </w:tcPr>
          <w:p w14:paraId="5E5889DE" w14:textId="77777777" w:rsidR="00527F73" w:rsidRPr="00265CCC" w:rsidRDefault="00527F73" w:rsidP="003110B4"/>
        </w:tc>
        <w:tc>
          <w:tcPr>
            <w:tcW w:w="8536" w:type="dxa"/>
            <w:gridSpan w:val="4"/>
            <w:shd w:val="clear" w:color="auto" w:fill="auto"/>
          </w:tcPr>
          <w:p w14:paraId="05ADEA3C" w14:textId="77777777" w:rsidR="00527F73" w:rsidRPr="00265CCC" w:rsidRDefault="00527F73" w:rsidP="003110B4"/>
        </w:tc>
      </w:tr>
      <w:tr w:rsidR="00527F73" w:rsidRPr="00265CCC" w14:paraId="5127875D" w14:textId="77777777" w:rsidTr="003110B4">
        <w:trPr>
          <w:gridAfter w:val="2"/>
          <w:wAfter w:w="87" w:type="dxa"/>
          <w:trHeight w:val="264"/>
        </w:trPr>
        <w:tc>
          <w:tcPr>
            <w:tcW w:w="10488" w:type="dxa"/>
            <w:gridSpan w:val="6"/>
            <w:shd w:val="clear" w:color="auto" w:fill="auto"/>
          </w:tcPr>
          <w:p w14:paraId="1C53AD2E" w14:textId="7DC55497" w:rsidR="009D6838" w:rsidRPr="00265CCC" w:rsidRDefault="006A5A9C" w:rsidP="00A53482">
            <w:pPr>
              <w:rPr>
                <w:rFonts w:ascii="Bookman Old Style" w:hAnsi="Bookman Old Style"/>
                <w:sz w:val="18"/>
                <w:szCs w:val="18"/>
              </w:rPr>
            </w:pPr>
            <w:r w:rsidRPr="00265CCC">
              <w:rPr>
                <w:rFonts w:ascii="Bookman Old Style" w:hAnsi="Bookman Old Style"/>
                <w:sz w:val="18"/>
                <w:szCs w:val="18"/>
              </w:rPr>
              <w:t>Title, Institution, Faculty/School, Department/Program, City/Country, ORCID number.</w:t>
            </w:r>
          </w:p>
        </w:tc>
      </w:tr>
      <w:tr w:rsidR="00784CCD" w:rsidRPr="00265CCC" w14:paraId="10974B33" w14:textId="77777777" w:rsidTr="00C83FF2">
        <w:trPr>
          <w:gridAfter w:val="2"/>
          <w:wAfter w:w="87" w:type="dxa"/>
          <w:trHeight w:val="264"/>
        </w:trPr>
        <w:tc>
          <w:tcPr>
            <w:tcW w:w="10488" w:type="dxa"/>
            <w:gridSpan w:val="6"/>
            <w:tcBorders>
              <w:right w:val="single" w:sz="4" w:space="0" w:color="FFFFFF" w:themeColor="background1"/>
            </w:tcBorders>
            <w:shd w:val="clear" w:color="auto" w:fill="auto"/>
          </w:tcPr>
          <w:p w14:paraId="7480E9D3" w14:textId="77777777" w:rsidR="00784CCD" w:rsidRPr="00265CCC" w:rsidRDefault="00784CCD" w:rsidP="003110B4">
            <w:pPr>
              <w:rPr>
                <w:rFonts w:ascii="Bookman Old Style" w:hAnsi="Bookman Old Style"/>
                <w:sz w:val="18"/>
                <w:szCs w:val="18"/>
              </w:rPr>
            </w:pPr>
          </w:p>
        </w:tc>
      </w:tr>
      <w:tr w:rsidR="00060F31" w:rsidRPr="00265CCC" w14:paraId="46DB0EF3" w14:textId="77777777" w:rsidTr="00C83FF2">
        <w:tblPrEx>
          <w:tblCellMar>
            <w:right w:w="108" w:type="dxa"/>
          </w:tblCellMar>
        </w:tblPrEx>
        <w:trPr>
          <w:gridAfter w:val="2"/>
          <w:wAfter w:w="87" w:type="dxa"/>
        </w:trPr>
        <w:tc>
          <w:tcPr>
            <w:tcW w:w="3481" w:type="dxa"/>
            <w:gridSpan w:val="3"/>
            <w:vMerge w:val="restart"/>
            <w:tcBorders>
              <w:top w:val="single" w:sz="12" w:space="0" w:color="auto"/>
            </w:tcBorders>
            <w:shd w:val="clear" w:color="auto" w:fill="auto"/>
            <w:vAlign w:val="center"/>
          </w:tcPr>
          <w:p w14:paraId="172CADA2" w14:textId="3E4A7C86" w:rsidR="00060F31" w:rsidRPr="00265CCC" w:rsidRDefault="002B4F0C" w:rsidP="003110B4">
            <w:pPr>
              <w:rPr>
                <w:rFonts w:ascii="Bookman Old Style" w:hAnsi="Bookman Old Style"/>
                <w:spacing w:val="20"/>
              </w:rPr>
            </w:pPr>
            <w:r w:rsidRPr="00265CCC">
              <w:rPr>
                <w:rFonts w:ascii="Bookman Old Style" w:hAnsi="Bookman Old Style"/>
                <w:spacing w:val="20"/>
              </w:rPr>
              <w:t>ARTICLE INFO</w:t>
            </w:r>
          </w:p>
        </w:tc>
        <w:tc>
          <w:tcPr>
            <w:tcW w:w="238" w:type="dxa"/>
            <w:tcBorders>
              <w:top w:val="single" w:sz="12" w:space="0" w:color="auto"/>
            </w:tcBorders>
            <w:shd w:val="clear" w:color="auto" w:fill="auto"/>
          </w:tcPr>
          <w:p w14:paraId="280DEBFB" w14:textId="77777777" w:rsidR="00060F31" w:rsidRPr="00265CCC" w:rsidRDefault="00060F31" w:rsidP="003110B4"/>
        </w:tc>
        <w:tc>
          <w:tcPr>
            <w:tcW w:w="2994" w:type="dxa"/>
            <w:vMerge w:val="restart"/>
            <w:tcBorders>
              <w:top w:val="single" w:sz="12" w:space="0" w:color="auto"/>
            </w:tcBorders>
            <w:shd w:val="clear" w:color="auto" w:fill="auto"/>
            <w:vAlign w:val="center"/>
          </w:tcPr>
          <w:p w14:paraId="3922C4A4" w14:textId="50EC802D" w:rsidR="00060F31" w:rsidRPr="00265CCC" w:rsidRDefault="002B4F0C" w:rsidP="003110B4">
            <w:pPr>
              <w:rPr>
                <w:rFonts w:ascii="Bookman Old Style" w:hAnsi="Bookman Old Style"/>
                <w:spacing w:val="20"/>
              </w:rPr>
            </w:pPr>
            <w:r w:rsidRPr="00265CCC">
              <w:rPr>
                <w:rFonts w:ascii="Bookman Old Style" w:hAnsi="Bookman Old Style"/>
                <w:spacing w:val="20"/>
              </w:rPr>
              <w:t>ABSTRACT</w:t>
            </w:r>
          </w:p>
        </w:tc>
        <w:tc>
          <w:tcPr>
            <w:tcW w:w="3775" w:type="dxa"/>
            <w:tcBorders>
              <w:top w:val="single" w:sz="12" w:space="0" w:color="auto"/>
              <w:bottom w:val="single" w:sz="4" w:space="0" w:color="FFFFFF" w:themeColor="background1"/>
              <w:right w:val="single" w:sz="4" w:space="0" w:color="FFFFFF" w:themeColor="background1"/>
            </w:tcBorders>
            <w:shd w:val="clear" w:color="auto" w:fill="auto"/>
          </w:tcPr>
          <w:p w14:paraId="05DE93DC" w14:textId="77777777" w:rsidR="00060F31" w:rsidRPr="00265CCC" w:rsidRDefault="00060F31" w:rsidP="003110B4"/>
        </w:tc>
      </w:tr>
      <w:tr w:rsidR="00060F31" w:rsidRPr="00265CCC" w14:paraId="3CA2DFBD" w14:textId="77777777" w:rsidTr="002B4F0C">
        <w:tblPrEx>
          <w:tblCellMar>
            <w:right w:w="108" w:type="dxa"/>
          </w:tblCellMar>
        </w:tblPrEx>
        <w:trPr>
          <w:gridAfter w:val="2"/>
          <w:wAfter w:w="87" w:type="dxa"/>
        </w:trPr>
        <w:tc>
          <w:tcPr>
            <w:tcW w:w="3481" w:type="dxa"/>
            <w:gridSpan w:val="3"/>
            <w:vMerge/>
            <w:tcBorders>
              <w:bottom w:val="single" w:sz="4" w:space="0" w:color="000000" w:themeColor="text1"/>
            </w:tcBorders>
            <w:shd w:val="clear" w:color="auto" w:fill="auto"/>
          </w:tcPr>
          <w:p w14:paraId="5CD96AAD" w14:textId="77777777" w:rsidR="00060F31" w:rsidRPr="00265CCC" w:rsidRDefault="00060F31" w:rsidP="003110B4">
            <w:pPr>
              <w:rPr>
                <w:rFonts w:ascii="Bookman Old Style" w:hAnsi="Bookman Old Style"/>
              </w:rPr>
            </w:pPr>
          </w:p>
        </w:tc>
        <w:tc>
          <w:tcPr>
            <w:tcW w:w="238" w:type="dxa"/>
            <w:shd w:val="clear" w:color="auto" w:fill="auto"/>
          </w:tcPr>
          <w:p w14:paraId="1BDE45FE" w14:textId="77777777" w:rsidR="00060F31" w:rsidRPr="00265CCC" w:rsidRDefault="00060F31" w:rsidP="003110B4"/>
        </w:tc>
        <w:tc>
          <w:tcPr>
            <w:tcW w:w="2994" w:type="dxa"/>
            <w:vMerge/>
            <w:shd w:val="clear" w:color="auto" w:fill="auto"/>
          </w:tcPr>
          <w:p w14:paraId="392FDE44" w14:textId="77777777" w:rsidR="00060F31" w:rsidRPr="00265CCC" w:rsidRDefault="00060F31" w:rsidP="003110B4"/>
        </w:tc>
        <w:tc>
          <w:tcPr>
            <w:tcW w:w="3775" w:type="dxa"/>
            <w:tcBorders>
              <w:top w:val="single" w:sz="4" w:space="0" w:color="FFFFFF" w:themeColor="background1"/>
              <w:right w:val="single" w:sz="4" w:space="0" w:color="FFFFFF" w:themeColor="background1"/>
            </w:tcBorders>
            <w:shd w:val="clear" w:color="auto" w:fill="auto"/>
          </w:tcPr>
          <w:p w14:paraId="7C6EAAFE" w14:textId="77777777" w:rsidR="00060F31" w:rsidRPr="00265CCC" w:rsidRDefault="00060F31" w:rsidP="003110B4"/>
        </w:tc>
      </w:tr>
      <w:tr w:rsidR="00060F31" w:rsidRPr="00265CCC" w14:paraId="0D779180" w14:textId="77777777" w:rsidTr="00265CCC">
        <w:tblPrEx>
          <w:tblCellMar>
            <w:right w:w="108" w:type="dxa"/>
          </w:tblCellMar>
        </w:tblPrEx>
        <w:trPr>
          <w:gridAfter w:val="2"/>
          <w:wAfter w:w="87" w:type="dxa"/>
        </w:trPr>
        <w:tc>
          <w:tcPr>
            <w:tcW w:w="3481" w:type="dxa"/>
            <w:gridSpan w:val="3"/>
            <w:tcBorders>
              <w:top w:val="single" w:sz="4" w:space="0" w:color="000000" w:themeColor="text1"/>
              <w:bottom w:val="single" w:sz="4" w:space="0" w:color="000000" w:themeColor="text1"/>
            </w:tcBorders>
            <w:shd w:val="clear" w:color="auto" w:fill="auto"/>
          </w:tcPr>
          <w:p w14:paraId="533F1B85" w14:textId="77777777" w:rsidR="002B4F0C" w:rsidRPr="00265CCC" w:rsidRDefault="002B4F0C" w:rsidP="002B4F0C">
            <w:pPr>
              <w:spacing w:line="276" w:lineRule="auto"/>
              <w:rPr>
                <w:rFonts w:ascii="Bookman Old Style" w:hAnsi="Bookman Old Style"/>
                <w:sz w:val="18"/>
                <w:szCs w:val="18"/>
              </w:rPr>
            </w:pPr>
            <w:r w:rsidRPr="00265CCC">
              <w:rPr>
                <w:rFonts w:ascii="Bookman Old Style" w:hAnsi="Bookman Old Style"/>
                <w:i/>
                <w:sz w:val="18"/>
                <w:szCs w:val="18"/>
              </w:rPr>
              <w:t>Article History:</w:t>
            </w:r>
          </w:p>
          <w:p w14:paraId="370FAF22" w14:textId="1A41D52A" w:rsidR="002B4F0C" w:rsidRPr="00265CCC" w:rsidRDefault="002B4F0C" w:rsidP="002B4F0C">
            <w:pPr>
              <w:spacing w:line="276" w:lineRule="auto"/>
              <w:rPr>
                <w:rFonts w:ascii="Bookman Old Style" w:hAnsi="Bookman Old Style"/>
                <w:sz w:val="18"/>
                <w:szCs w:val="18"/>
              </w:rPr>
            </w:pPr>
            <w:r w:rsidRPr="00265CCC">
              <w:rPr>
                <w:rFonts w:ascii="Bookman Old Style" w:hAnsi="Bookman Old Style"/>
                <w:sz w:val="18"/>
                <w:szCs w:val="18"/>
              </w:rPr>
              <w:t xml:space="preserve">Received: </w:t>
            </w:r>
            <w:r w:rsidR="0092435B" w:rsidRPr="00265CCC">
              <w:rPr>
                <w:rFonts w:ascii="Bookman Old Style" w:hAnsi="Bookman Old Style"/>
                <w:sz w:val="18"/>
                <w:szCs w:val="18"/>
              </w:rPr>
              <w:t xml:space="preserve"> Please leave blank</w:t>
            </w:r>
          </w:p>
          <w:p w14:paraId="52C74E15" w14:textId="77777777" w:rsidR="00060F31" w:rsidRDefault="002B4F0C" w:rsidP="002B4F0C">
            <w:pPr>
              <w:spacing w:line="276" w:lineRule="auto"/>
              <w:rPr>
                <w:rFonts w:ascii="Bookman Old Style" w:hAnsi="Bookman Old Style"/>
                <w:sz w:val="18"/>
                <w:szCs w:val="18"/>
              </w:rPr>
            </w:pPr>
            <w:r w:rsidRPr="00265CCC">
              <w:rPr>
                <w:rFonts w:ascii="Bookman Old Style" w:hAnsi="Bookman Old Style"/>
                <w:sz w:val="18"/>
                <w:szCs w:val="18"/>
              </w:rPr>
              <w:t xml:space="preserve">Accepted: </w:t>
            </w:r>
            <w:r w:rsidR="0092435B" w:rsidRPr="00265CCC">
              <w:rPr>
                <w:rFonts w:ascii="Bookman Old Style" w:hAnsi="Bookman Old Style"/>
                <w:sz w:val="18"/>
                <w:szCs w:val="18"/>
              </w:rPr>
              <w:t xml:space="preserve"> Please leave blank</w:t>
            </w:r>
          </w:p>
          <w:p w14:paraId="341C1BE0" w14:textId="779F6931" w:rsidR="00760B62" w:rsidRPr="00265CCC" w:rsidRDefault="00760B62" w:rsidP="002B4F0C">
            <w:pPr>
              <w:spacing w:line="276" w:lineRule="auto"/>
              <w:rPr>
                <w:rFonts w:ascii="Bookman Old Style" w:hAnsi="Bookman Old Style"/>
                <w:sz w:val="20"/>
                <w:szCs w:val="20"/>
              </w:rPr>
            </w:pPr>
          </w:p>
        </w:tc>
        <w:tc>
          <w:tcPr>
            <w:tcW w:w="238" w:type="dxa"/>
            <w:shd w:val="clear" w:color="auto" w:fill="auto"/>
          </w:tcPr>
          <w:p w14:paraId="3566229D" w14:textId="77777777" w:rsidR="00060F31" w:rsidRPr="00265CCC" w:rsidRDefault="00060F31" w:rsidP="003110B4"/>
        </w:tc>
        <w:tc>
          <w:tcPr>
            <w:tcW w:w="6769" w:type="dxa"/>
            <w:gridSpan w:val="2"/>
            <w:vMerge w:val="restart"/>
            <w:tcBorders>
              <w:bottom w:val="single" w:sz="4" w:space="0" w:color="auto"/>
              <w:right w:val="single" w:sz="4" w:space="0" w:color="FFFFFF" w:themeColor="background1"/>
            </w:tcBorders>
            <w:shd w:val="clear" w:color="auto" w:fill="auto"/>
          </w:tcPr>
          <w:p w14:paraId="2A4AAA64" w14:textId="522557C8" w:rsidR="003A4D0C" w:rsidRPr="00265CCC" w:rsidRDefault="001E0A27" w:rsidP="00A53482">
            <w:pPr>
              <w:jc w:val="both"/>
              <w:rPr>
                <w:rFonts w:ascii="Bookman Old Style" w:hAnsi="Bookman Old Style"/>
                <w:i/>
                <w:sz w:val="18"/>
                <w:szCs w:val="18"/>
              </w:rPr>
            </w:pPr>
            <w:r w:rsidRPr="00265CCC">
              <w:rPr>
                <w:rFonts w:ascii="Bookman Old Style" w:hAnsi="Bookman Old Style"/>
                <w:i/>
                <w:sz w:val="18"/>
                <w:szCs w:val="18"/>
              </w:rPr>
              <w:t>Please write the abstract here. Make sure that the abstract is between 150-</w:t>
            </w:r>
            <w:r w:rsidR="00D75827">
              <w:rPr>
                <w:rFonts w:ascii="Bookman Old Style" w:hAnsi="Bookman Old Style"/>
                <w:i/>
                <w:sz w:val="18"/>
                <w:szCs w:val="18"/>
              </w:rPr>
              <w:t>250</w:t>
            </w:r>
            <w:r w:rsidRPr="00265CCC">
              <w:rPr>
                <w:rFonts w:ascii="Bookman Old Style" w:hAnsi="Bookman Old Style"/>
                <w:i/>
                <w:sz w:val="18"/>
                <w:szCs w:val="18"/>
              </w:rPr>
              <w:t xml:space="preserve"> words. Please write in Bookman Old Style font, 9 points and italics.</w:t>
            </w:r>
          </w:p>
        </w:tc>
      </w:tr>
      <w:tr w:rsidR="00060F31" w:rsidRPr="00265CCC" w14:paraId="1225F6F7" w14:textId="77777777" w:rsidTr="002B4F0C">
        <w:tblPrEx>
          <w:tblCellMar>
            <w:right w:w="108" w:type="dxa"/>
          </w:tblCellMar>
        </w:tblPrEx>
        <w:trPr>
          <w:gridAfter w:val="2"/>
          <w:wAfter w:w="87" w:type="dxa"/>
        </w:trPr>
        <w:tc>
          <w:tcPr>
            <w:tcW w:w="3481" w:type="dxa"/>
            <w:gridSpan w:val="3"/>
            <w:tcBorders>
              <w:top w:val="single" w:sz="4" w:space="0" w:color="000000" w:themeColor="text1"/>
            </w:tcBorders>
            <w:shd w:val="clear" w:color="auto" w:fill="auto"/>
          </w:tcPr>
          <w:p w14:paraId="3F15A6CE" w14:textId="0AC3AF39" w:rsidR="00060F31" w:rsidRPr="00265CCC" w:rsidRDefault="002B4F0C" w:rsidP="002B4F0C">
            <w:pPr>
              <w:pStyle w:val="NormalWeb"/>
              <w:spacing w:before="0" w:beforeAutospacing="0" w:after="160" w:afterAutospacing="0"/>
              <w:jc w:val="both"/>
              <w:rPr>
                <w:rFonts w:ascii="Bookman Old Style" w:hAnsi="Bookman Old Style"/>
                <w:i/>
                <w:iCs/>
                <w:sz w:val="18"/>
                <w:szCs w:val="18"/>
              </w:rPr>
            </w:pPr>
            <w:r w:rsidRPr="00265CCC">
              <w:rPr>
                <w:rFonts w:ascii="Bookman Old Style" w:hAnsi="Bookman Old Style"/>
                <w:i/>
                <w:sz w:val="18"/>
                <w:szCs w:val="18"/>
              </w:rPr>
              <w:t>Keywords:</w:t>
            </w:r>
            <w:r w:rsidR="00A53482" w:rsidRPr="00265CCC">
              <w:rPr>
                <w:rFonts w:ascii="Bookman Old Style" w:hAnsi="Bookman Old Style"/>
                <w:i/>
                <w:iCs/>
                <w:sz w:val="18"/>
                <w:szCs w:val="18"/>
              </w:rPr>
              <w:t xml:space="preserve"> </w:t>
            </w:r>
            <w:r w:rsidR="009F274F" w:rsidRPr="00265CCC">
              <w:rPr>
                <w:rFonts w:ascii="Bookman Old Style" w:hAnsi="Bookman Old Style"/>
                <w:sz w:val="18"/>
                <w:szCs w:val="18"/>
              </w:rPr>
              <w:t xml:space="preserve"> Please write the keywords here (3-5 words)</w:t>
            </w:r>
          </w:p>
        </w:tc>
        <w:tc>
          <w:tcPr>
            <w:tcW w:w="238" w:type="dxa"/>
            <w:shd w:val="clear" w:color="auto" w:fill="auto"/>
          </w:tcPr>
          <w:p w14:paraId="3CACF55E" w14:textId="77777777" w:rsidR="00060F31" w:rsidRPr="00265CCC" w:rsidRDefault="00060F31" w:rsidP="003110B4"/>
        </w:tc>
        <w:tc>
          <w:tcPr>
            <w:tcW w:w="6769" w:type="dxa"/>
            <w:gridSpan w:val="2"/>
            <w:vMerge/>
            <w:tcBorders>
              <w:bottom w:val="single" w:sz="4" w:space="0" w:color="auto"/>
              <w:right w:val="single" w:sz="4" w:space="0" w:color="FFFFFF" w:themeColor="background1"/>
            </w:tcBorders>
            <w:shd w:val="clear" w:color="auto" w:fill="auto"/>
          </w:tcPr>
          <w:p w14:paraId="524DEA65" w14:textId="77777777" w:rsidR="00060F31" w:rsidRPr="00265CCC" w:rsidRDefault="00060F31" w:rsidP="003110B4"/>
        </w:tc>
      </w:tr>
      <w:tr w:rsidR="00060F31" w:rsidRPr="00265CCC" w14:paraId="1EF3594E" w14:textId="77777777" w:rsidTr="002B4F0C">
        <w:tblPrEx>
          <w:tblCellMar>
            <w:right w:w="108" w:type="dxa"/>
          </w:tblCellMar>
        </w:tblPrEx>
        <w:trPr>
          <w:gridAfter w:val="2"/>
          <w:wAfter w:w="87" w:type="dxa"/>
        </w:trPr>
        <w:tc>
          <w:tcPr>
            <w:tcW w:w="3481" w:type="dxa"/>
            <w:gridSpan w:val="3"/>
            <w:tcBorders>
              <w:top w:val="single" w:sz="4" w:space="0" w:color="000000" w:themeColor="text1"/>
            </w:tcBorders>
            <w:shd w:val="clear" w:color="auto" w:fill="auto"/>
          </w:tcPr>
          <w:p w14:paraId="734F9858" w14:textId="77777777" w:rsidR="00060F31" w:rsidRPr="00265CCC" w:rsidRDefault="00060F31" w:rsidP="003110B4">
            <w:pPr>
              <w:rPr>
                <w:rFonts w:ascii="Bookman Old Style" w:hAnsi="Bookman Old Style"/>
                <w:sz w:val="18"/>
                <w:szCs w:val="18"/>
              </w:rPr>
            </w:pPr>
          </w:p>
        </w:tc>
        <w:tc>
          <w:tcPr>
            <w:tcW w:w="238" w:type="dxa"/>
            <w:shd w:val="clear" w:color="auto" w:fill="auto"/>
          </w:tcPr>
          <w:p w14:paraId="4F945510" w14:textId="77777777" w:rsidR="00060F31" w:rsidRPr="00265CCC" w:rsidRDefault="00060F31" w:rsidP="003110B4"/>
        </w:tc>
        <w:tc>
          <w:tcPr>
            <w:tcW w:w="6769" w:type="dxa"/>
            <w:gridSpan w:val="2"/>
            <w:vMerge w:val="restart"/>
            <w:tcBorders>
              <w:top w:val="single" w:sz="4" w:space="0" w:color="auto"/>
            </w:tcBorders>
            <w:shd w:val="clear" w:color="auto" w:fill="auto"/>
          </w:tcPr>
          <w:p w14:paraId="089032A3" w14:textId="77777777" w:rsidR="00060F31" w:rsidRPr="00265CCC" w:rsidRDefault="00060F31" w:rsidP="003110B4"/>
        </w:tc>
      </w:tr>
      <w:tr w:rsidR="00060F31" w:rsidRPr="00265CCC" w14:paraId="1B258D3C" w14:textId="77777777" w:rsidTr="003110B4">
        <w:tblPrEx>
          <w:tblCellMar>
            <w:right w:w="108" w:type="dxa"/>
          </w:tblCellMar>
        </w:tblPrEx>
        <w:trPr>
          <w:gridAfter w:val="2"/>
          <w:wAfter w:w="87" w:type="dxa"/>
        </w:trPr>
        <w:tc>
          <w:tcPr>
            <w:tcW w:w="3481" w:type="dxa"/>
            <w:gridSpan w:val="3"/>
            <w:shd w:val="clear" w:color="auto" w:fill="auto"/>
          </w:tcPr>
          <w:p w14:paraId="78B5C0C0" w14:textId="77777777" w:rsidR="00060F31" w:rsidRPr="00265CCC" w:rsidRDefault="00060F31" w:rsidP="003110B4"/>
        </w:tc>
        <w:tc>
          <w:tcPr>
            <w:tcW w:w="238" w:type="dxa"/>
            <w:shd w:val="clear" w:color="auto" w:fill="auto"/>
          </w:tcPr>
          <w:p w14:paraId="6FB08786" w14:textId="77777777" w:rsidR="00060F31" w:rsidRPr="00265CCC" w:rsidRDefault="00060F31" w:rsidP="003110B4"/>
        </w:tc>
        <w:tc>
          <w:tcPr>
            <w:tcW w:w="6769" w:type="dxa"/>
            <w:gridSpan w:val="2"/>
            <w:vMerge/>
            <w:shd w:val="clear" w:color="auto" w:fill="auto"/>
          </w:tcPr>
          <w:p w14:paraId="624C1098" w14:textId="77777777" w:rsidR="00060F31" w:rsidRPr="00265CCC" w:rsidRDefault="00060F31" w:rsidP="003110B4"/>
        </w:tc>
      </w:tr>
      <w:tr w:rsidR="00060F31" w:rsidRPr="00265CCC" w14:paraId="27FEF7B0" w14:textId="77777777" w:rsidTr="003110B4">
        <w:tblPrEx>
          <w:tblCellMar>
            <w:right w:w="108" w:type="dxa"/>
          </w:tblCellMar>
        </w:tblPrEx>
        <w:trPr>
          <w:gridAfter w:val="2"/>
          <w:wAfter w:w="87" w:type="dxa"/>
        </w:trPr>
        <w:tc>
          <w:tcPr>
            <w:tcW w:w="3481" w:type="dxa"/>
            <w:gridSpan w:val="3"/>
            <w:shd w:val="clear" w:color="auto" w:fill="auto"/>
          </w:tcPr>
          <w:p w14:paraId="0AA7ED80" w14:textId="77777777" w:rsidR="00060F31" w:rsidRPr="00265CCC" w:rsidRDefault="00060F31" w:rsidP="003110B4"/>
        </w:tc>
        <w:tc>
          <w:tcPr>
            <w:tcW w:w="238" w:type="dxa"/>
            <w:shd w:val="clear" w:color="auto" w:fill="auto"/>
          </w:tcPr>
          <w:p w14:paraId="674EEB8A" w14:textId="77777777" w:rsidR="00060F31" w:rsidRPr="00265CCC" w:rsidRDefault="00060F31" w:rsidP="003110B4"/>
        </w:tc>
        <w:tc>
          <w:tcPr>
            <w:tcW w:w="6769" w:type="dxa"/>
            <w:gridSpan w:val="2"/>
            <w:vMerge/>
            <w:shd w:val="clear" w:color="auto" w:fill="auto"/>
          </w:tcPr>
          <w:p w14:paraId="59AEF522" w14:textId="77777777" w:rsidR="00060F31" w:rsidRPr="00265CCC" w:rsidRDefault="00060F31" w:rsidP="003110B4"/>
        </w:tc>
      </w:tr>
    </w:tbl>
    <w:p w14:paraId="359C7CCA" w14:textId="77777777" w:rsidR="0005130C" w:rsidRPr="00265CCC" w:rsidRDefault="0005130C">
      <w:pPr>
        <w:sectPr w:rsidR="0005130C" w:rsidRPr="00265CCC" w:rsidSect="00E24A72">
          <w:headerReference w:type="default" r:id="rId8"/>
          <w:pgSz w:w="11906" w:h="16838"/>
          <w:pgMar w:top="720" w:right="720" w:bottom="720" w:left="720" w:header="708" w:footer="708" w:gutter="0"/>
          <w:pgNumType w:start="133"/>
          <w:cols w:space="708"/>
          <w:titlePg/>
          <w:docGrid w:linePitch="360"/>
        </w:sectPr>
      </w:pPr>
    </w:p>
    <w:p w14:paraId="1CA78234" w14:textId="39834939" w:rsidR="002B4F0C" w:rsidRPr="00265CCC" w:rsidRDefault="002B4F0C" w:rsidP="002B4F0C">
      <w:pPr>
        <w:pStyle w:val="NormalWeb"/>
        <w:spacing w:before="120" w:beforeAutospacing="0" w:after="120" w:afterAutospacing="0"/>
        <w:rPr>
          <w:rFonts w:ascii="Bookman Old Style" w:hAnsi="Bookman Old Style"/>
          <w:b/>
        </w:rPr>
      </w:pPr>
      <w:r w:rsidRPr="00265CCC">
        <w:rPr>
          <w:rFonts w:ascii="Bookman Old Style" w:hAnsi="Bookman Old Style"/>
          <w:b/>
        </w:rPr>
        <w:t xml:space="preserve">1. </w:t>
      </w:r>
      <w:r w:rsidR="00E93261" w:rsidRPr="00265CCC">
        <w:rPr>
          <w:rFonts w:ascii="Bookman Old Style" w:hAnsi="Bookman Old Style"/>
          <w:b/>
        </w:rPr>
        <w:t>Introduction (12 point, bold)</w:t>
      </w:r>
    </w:p>
    <w:p w14:paraId="524E0F8F" w14:textId="77777777" w:rsidR="00D27773" w:rsidRPr="00265CCC" w:rsidRDefault="00D27773" w:rsidP="00A53482">
      <w:pPr>
        <w:jc w:val="both"/>
        <w:rPr>
          <w:rFonts w:ascii="Bookman Old Style" w:hAnsi="Bookman Old Style"/>
          <w:bCs/>
        </w:rPr>
      </w:pPr>
      <w:r w:rsidRPr="00265CCC">
        <w:rPr>
          <w:rFonts w:ascii="Bookman Old Style" w:hAnsi="Bookman Old Style"/>
          <w:bCs/>
        </w:rPr>
        <w:t>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w:t>
      </w:r>
    </w:p>
    <w:p w14:paraId="4C58861F" w14:textId="2F7D0F9E" w:rsidR="00A53482" w:rsidRPr="00265CCC" w:rsidRDefault="00A53482" w:rsidP="00A53482">
      <w:pPr>
        <w:jc w:val="both"/>
        <w:rPr>
          <w:rFonts w:ascii="Bookman Old Style" w:hAnsi="Bookman Old Style"/>
          <w:b/>
          <w:sz w:val="24"/>
          <w:szCs w:val="24"/>
        </w:rPr>
      </w:pPr>
      <w:r w:rsidRPr="00265CCC">
        <w:rPr>
          <w:rFonts w:ascii="Bookman Old Style" w:hAnsi="Bookman Old Style"/>
          <w:b/>
          <w:sz w:val="24"/>
          <w:szCs w:val="24"/>
        </w:rPr>
        <w:t xml:space="preserve">2. </w:t>
      </w:r>
      <w:r w:rsidR="00DE6F46" w:rsidRPr="00265CCC">
        <w:rPr>
          <w:rFonts w:ascii="Bookman Old Style" w:hAnsi="Bookman Old Style"/>
          <w:b/>
          <w:sz w:val="24"/>
          <w:szCs w:val="24"/>
        </w:rPr>
        <w:t>Theoretical Framework</w:t>
      </w:r>
    </w:p>
    <w:p w14:paraId="08DE58A1" w14:textId="77777777" w:rsidR="00FD701B" w:rsidRPr="00265CCC" w:rsidRDefault="00FD701B" w:rsidP="00FD701B">
      <w:pPr>
        <w:jc w:val="both"/>
        <w:rPr>
          <w:rFonts w:ascii="Bookman Old Style" w:hAnsi="Bookman Old Style"/>
          <w:bCs/>
        </w:rPr>
      </w:pPr>
      <w:r w:rsidRPr="00265CCC">
        <w:rPr>
          <w:rFonts w:ascii="Bookman Old Style" w:hAnsi="Bookman Old Style"/>
          <w:bCs/>
        </w:rPr>
        <w:t xml:space="preserve">Please write the main text here. The main text should be written in Bookman Old Style font </w:t>
      </w:r>
      <w:r w:rsidRPr="00265CCC">
        <w:rPr>
          <w:rFonts w:ascii="Bookman Old Style" w:hAnsi="Bookman Old Style"/>
          <w:bCs/>
        </w:rPr>
        <w:lastRenderedPageBreak/>
        <w:t>and 11 points. 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w:t>
      </w:r>
    </w:p>
    <w:p w14:paraId="07190F61" w14:textId="77777777" w:rsidR="00FD701B" w:rsidRPr="00265CCC" w:rsidRDefault="00FD701B" w:rsidP="00FD701B">
      <w:pPr>
        <w:jc w:val="both"/>
        <w:rPr>
          <w:rFonts w:ascii="Bookman Old Style" w:hAnsi="Bookman Old Style"/>
          <w:bCs/>
        </w:rPr>
      </w:pPr>
      <w:r w:rsidRPr="00265CCC">
        <w:rPr>
          <w:rFonts w:ascii="Bookman Old Style" w:hAnsi="Bookman Old Style"/>
          <w:bCs/>
        </w:rPr>
        <w:t>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w:t>
      </w:r>
    </w:p>
    <w:p w14:paraId="27A8D871" w14:textId="48524B38" w:rsidR="00132979" w:rsidRPr="00265CCC" w:rsidRDefault="00FD701B" w:rsidP="00132979">
      <w:pPr>
        <w:jc w:val="both"/>
        <w:rPr>
          <w:rFonts w:ascii="Bookman Old Style" w:hAnsi="Bookman Old Style"/>
          <w:bCs/>
        </w:rPr>
      </w:pPr>
      <w:r w:rsidRPr="00265CCC">
        <w:rPr>
          <w:rFonts w:ascii="Bookman Old Style" w:hAnsi="Bookman Old Style"/>
          <w:bCs/>
        </w:rPr>
        <w:t xml:space="preserve">Please write the main text here. The main text should be written in Bookman Old Style font and 11 points. Please write the main text here. The main text should be written in Bookman Old Style font and 11 points. Please </w:t>
      </w:r>
      <w:r w:rsidRPr="00265CCC">
        <w:rPr>
          <w:rFonts w:ascii="Bookman Old Style" w:hAnsi="Bookman Old Style"/>
          <w:bCs/>
        </w:rPr>
        <w:t>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w:t>
      </w:r>
      <w:r w:rsidR="00132979" w:rsidRPr="00265CCC">
        <w:rPr>
          <w:rFonts w:ascii="Bookman Old Style" w:hAnsi="Bookman Old Style"/>
          <w:bCs/>
          <w:i/>
        </w:rPr>
        <w:br/>
      </w:r>
      <w:r w:rsidR="00132979" w:rsidRPr="00265CCC">
        <w:rPr>
          <w:rFonts w:ascii="Bookman Old Style" w:hAnsi="Bookman Old Style"/>
          <w:b/>
          <w:bCs/>
        </w:rPr>
        <w:t>Figure 1.</w:t>
      </w:r>
      <w:r w:rsidR="00132979" w:rsidRPr="00265CCC">
        <w:rPr>
          <w:rFonts w:ascii="Bookman Old Style" w:hAnsi="Bookman Old Style"/>
          <w:bCs/>
          <w:i/>
        </w:rPr>
        <w:t xml:space="preserve"> Please Write the Title of the Figure Here. (10 point, italic)</w:t>
      </w:r>
    </w:p>
    <w:p w14:paraId="13841CC7" w14:textId="3C1301A8" w:rsidR="00132979" w:rsidRPr="00265CCC" w:rsidRDefault="00132979" w:rsidP="00132979">
      <w:pPr>
        <w:jc w:val="both"/>
        <w:rPr>
          <w:rFonts w:ascii="Bookman Old Style" w:hAnsi="Bookman Old Style"/>
          <w:bCs/>
        </w:rPr>
      </w:pPr>
      <w:r w:rsidRPr="00265CCC">
        <w:rPr>
          <w:rFonts w:ascii="Bookman Old Style" w:hAnsi="Bookman Old Style"/>
          <w:bCs/>
        </w:rPr>
        <mc:AlternateContent>
          <mc:Choice Requires="wpg">
            <w:drawing>
              <wp:anchor distT="0" distB="0" distL="114300" distR="114300" simplePos="0" relativeHeight="251659264" behindDoc="0" locked="0" layoutInCell="1" allowOverlap="1" wp14:anchorId="33538F2F" wp14:editId="0AF6E099">
                <wp:simplePos x="0" y="0"/>
                <wp:positionH relativeFrom="column">
                  <wp:posOffset>123190</wp:posOffset>
                </wp:positionH>
                <wp:positionV relativeFrom="paragraph">
                  <wp:posOffset>34925</wp:posOffset>
                </wp:positionV>
                <wp:extent cx="2670810" cy="2225040"/>
                <wp:effectExtent l="38100" t="38100" r="53340" b="99060"/>
                <wp:wrapNone/>
                <wp:docPr id="1521398923" name="Grup 3"/>
                <wp:cNvGraphicFramePr/>
                <a:graphic xmlns:a="http://schemas.openxmlformats.org/drawingml/2006/main">
                  <a:graphicData uri="http://schemas.microsoft.com/office/word/2010/wordprocessingGroup">
                    <wpg:wgp>
                      <wpg:cNvGrpSpPr/>
                      <wpg:grpSpPr>
                        <a:xfrm>
                          <a:off x="0" y="0"/>
                          <a:ext cx="2670810" cy="2225040"/>
                          <a:chOff x="0" y="0"/>
                          <a:chExt cx="2630399" cy="2091538"/>
                        </a:xfrm>
                      </wpg:grpSpPr>
                      <wps:wsp>
                        <wps:cNvPr id="1732149748" name="İkizkenar Üçgen 1732149748"/>
                        <wps:cNvSpPr/>
                        <wps:spPr>
                          <a:xfrm>
                            <a:off x="83244" y="0"/>
                            <a:ext cx="2448000" cy="1980000"/>
                          </a:xfrm>
                          <a:prstGeom prst="triangle">
                            <a:avLst/>
                          </a:prstGeom>
                          <a:solidFill>
                            <a:schemeClr val="bg2">
                              <a:lumMod val="90000"/>
                              <a:alpha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56678674" name="Düz Ok Bağlayıcısı 856678674"/>
                        <wps:cNvCnPr/>
                        <wps:spPr>
                          <a:xfrm flipH="1">
                            <a:off x="0" y="0"/>
                            <a:ext cx="1152297" cy="180028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40265625" name="Düz Ok Bağlayıcısı 1140265625"/>
                        <wps:cNvCnPr/>
                        <wps:spPr>
                          <a:xfrm flipV="1">
                            <a:off x="37524" y="2091538"/>
                            <a:ext cx="2545080" cy="0"/>
                          </a:xfrm>
                          <a:prstGeom prst="straightConnector1">
                            <a:avLst/>
                          </a:prstGeom>
                          <a:noFill/>
                          <a:ln w="6350" cap="flat" cmpd="sng" algn="ctr">
                            <a:solidFill>
                              <a:schemeClr val="tx1"/>
                            </a:solidFill>
                            <a:prstDash val="solid"/>
                            <a:miter lim="800000"/>
                            <a:tailEnd type="triangle"/>
                          </a:ln>
                          <a:effectLst/>
                        </wps:spPr>
                        <wps:bodyPr/>
                      </wps:wsp>
                      <wps:wsp>
                        <wps:cNvPr id="636359294" name="Düz Ok Bağlayıcısı 636359294"/>
                        <wps:cNvCnPr/>
                        <wps:spPr>
                          <a:xfrm flipH="1" flipV="1">
                            <a:off x="1479779" y="288"/>
                            <a:ext cx="1150620" cy="1800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8CF809D" id="Grup 3" o:spid="_x0000_s1026" style="position:absolute;margin-left:9.7pt;margin-top:2.75pt;width:210.3pt;height:175.2pt;z-index:251659264;mso-width-relative:margin;mso-height-relative:margin" coordsize="26303,2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XxbgAQAAI4OAAAOAAAAZHJzL2Uyb0RvYy54bWzsV01v4zYQvRfofyB0byzJkmUZcRZpstkW&#10;SHeDZts9MxT1gVAkS9Kxnd9SoMdem3tvyQ/rkJTkOEkTNy1y6sXm58zw8c3jaP/dqmXoiirdCD4P&#10;or0wQJQTUTS8mgc/fT75ZhogbTAvMBOczoM11cG7g6+/2l/KGY1FLVhBFQIjXM+Wch7UxsjZaKRJ&#10;TVus94SkHCZLoVpsoKuqUaHwEqy3bBSH4WS0FKqQShCqNYwe+8ngwNkvS0rMp7LU1CA2DyA2436V&#10;+72wv6ODfTyrFJZ1Q7ow8CuiaHHDwelg6hgbjBaqeWSqbYgSWpRmj4h2JMqyIdSdAU4ThQ9O80GJ&#10;hXRnqWbLSg4wAbQPcHq1WfLx6oOS5/JMARJLWQEWrmfPsipVa/8hSrRykK0HyOjKIAKD8SQLpxEg&#10;S2AujuM0TDpQSQ3IP9pH6vfDznE4zvNuZ5hH6Xhqr2PUOx5thbOUQBC9wUD/OwzOayypg1bPAIMz&#10;hZoC+JuN4yjJswRYy3ELfL3747K5vqQcK3T76+3vFeXo3iKHmTMwIKhnGsB8Ar7pOE6SAD0BYZJM&#10;w7CDMMpt20E4AIFnUmnzgYoW2cY8MKrBvGI2fjzDV6faeNz6ZXZYC9YUJw1jrmPTiR4xha4wJMJF&#10;FbutbNH+IAo/lvduwSKTNe5G000wLietEXdHW/YZt164sP58KHYELrBHw7XMmlG7jvEfaQl4W/q4&#10;OAbL3ikmhHIT+akaF9QP21B6YIYdLhZn0Fouwf9guzOwffTeto+yW2+3UicWw+bwucD85mGH8yy4&#10;GTa3DRfqKQMMTtV59ut7kDw0FqULUayBjUp4qdKSnDRw6adYmzOsQJuAKKC3MFsLdR2gJWjXPNC/&#10;LLCiAWLfc0iMPEogC5FxnSTNYuio+zMX92f4oj0SwIoIlFoS17TrDeubpRLtF5DZQ+sVpjAn4Hse&#10;EKP6zpHxmgpCTejhoVsGAiexOeXnkljjFiVL0M+rL1jJnsmgIx9Fn4yPyOzX2p1cHC6MKBvH9A1O&#10;HX4gDFa93kAhpulkkk0nGWSyF4jj2z+v0adL9C2++43h9d0NubvRdzdosxAu3IYGKnPEO5nt08JL&#10;HSpZI7/rMXpObaMojeM885oZgVLE023NfCQV2ijcVLU5EpzDYyiUv4i/EQ2fx1upPWSaT0Kz6hm8&#10;tcrghr3nBTJrCaI56JPn+o5asEO+Pp3oO+TqWyf6Bqby+US3CHXEfSMGR1ESxpN0EqcvUfjeyt04&#10;/PMDDo+zNPZPXrx530Fq+wogTdJwCoJia4de2fuio3/LOqH4ZzweXiL72KDlPJiMU+vHSmXJsIFm&#10;KwuQTV6BgrEKSlcrZlZotmi9G/ltqMdY1z5DnAFfV7aNgeKWNe08cK96Vxm9mCz9a9Q97JYfvqiw&#10;Lf9AvD1vJmMAMY/zF5Vvs3A31jjlcxr4kD9RkuVZBiWirS290m3YA1oYTuzLZtljtXBTHfwnHPpf&#10;C7erMcu4nphQ6exe9LxOC131Dx89zmv3gWa/qu73nXZuPiMP/gIAAP//AwBQSwMEFAAGAAgAAAAh&#10;AEFqZQ/fAAAACAEAAA8AAABkcnMvZG93bnJldi54bWxMj0FLw0AUhO+C/2F5gje7iU3EptmUUtRT&#10;EdoK0ts2+5qEZt+G7DZJ/73Pkx6HGWa+yVeTbcWAvW8cKYhnEQik0pmGKgVfh/enVxA+aDK6dYQK&#10;buhhVdzf5TozbqQdDvtQCS4hn2kFdQhdJqUva7Taz1yHxN7Z9VYHln0lTa9HLretfI6iF2l1Q7xQ&#10;6w43NZaX/dUq+Bj1uJ7Hb8P2ct7cjof083sbo1KPD9N6CSLgFP7C8IvP6FAw08ldyXjRsl4knFSQ&#10;piDYTpKIr50UzNN0AbLI5f8DxQ8AAAD//wMAUEsBAi0AFAAGAAgAAAAhALaDOJL+AAAA4QEAABMA&#10;AAAAAAAAAAAAAAAAAAAAAFtDb250ZW50X1R5cGVzXS54bWxQSwECLQAUAAYACAAAACEAOP0h/9YA&#10;AACUAQAACwAAAAAAAAAAAAAAAAAvAQAAX3JlbHMvLnJlbHNQSwECLQAUAAYACAAAACEA4s18W4AE&#10;AACODgAADgAAAAAAAAAAAAAAAAAuAgAAZHJzL2Uyb0RvYy54bWxQSwECLQAUAAYACAAAACEAQWpl&#10;D98AAAAIAQAADwAAAAAAAAAAAAAAAADaBgAAZHJzL2Rvd25yZXYueG1sUEsFBgAAAAAEAAQA8wAA&#10;AOYH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1732149748" o:spid="_x0000_s1027" type="#_x0000_t5" style="position:absolute;left:832;width:24480;height:19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WoyAAAAOMAAAAPAAAAZHJzL2Rvd25yZXYueG1sRI9NT8Mw&#10;DIbvSPyHyEjcWNoyMVaWTRVoElc2BDtajWkqGqdq0q301+MDEkfb78fjzW7ynTrTENvABvJFBoq4&#10;DrblxsD7cX/3CComZItdYDLwQxF22+urDZY2XPiNzofUKAnhWKIBl1Jfah1rRx7jIvTEcvsKg8ck&#10;49BoO+BFwn2niyx70B5blgaHPT07qr8Po5fe0X2+VPl+aj4qnmNWjKd5JmNub6bqCVSiKf2L/9yv&#10;VvBX90W+XK+WAi0/yQL09hcAAP//AwBQSwECLQAUAAYACAAAACEA2+H2y+4AAACFAQAAEwAAAAAA&#10;AAAAAAAAAAAAAAAAW0NvbnRlbnRfVHlwZXNdLnhtbFBLAQItABQABgAIAAAAIQBa9CxbvwAAABUB&#10;AAALAAAAAAAAAAAAAAAAAB8BAABfcmVscy8ucmVsc1BLAQItABQABgAIAAAAIQBt+BWoyAAAAOMA&#10;AAAPAAAAAAAAAAAAAAAAAAcCAABkcnMvZG93bnJldi54bWxQSwUGAAAAAAMAAwC3AAAA/AIAAAAA&#10;" fillcolor="#cfcdcd [2894]" stroked="f" strokeweight="1pt">
                  <v:fill opacity="62194f"/>
                </v:shape>
                <v:shapetype id="_x0000_t32" coordsize="21600,21600" o:spt="32" o:oned="t" path="m,l21600,21600e" filled="f">
                  <v:path arrowok="t" fillok="f" o:connecttype="none"/>
                  <o:lock v:ext="edit" shapetype="t"/>
                </v:shapetype>
                <v:shape id="Düz Ok Bağlayıcısı 856678674" o:spid="_x0000_s1028" type="#_x0000_t32" style="position:absolute;width:11522;height:1800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h8DygAAAOIAAAAPAAAAZHJzL2Rvd25yZXYueG1sRI/RasJA&#10;FETfC/7DcoW+SN21tElIXUVKWxSxUO0HXLK3STB7N2a3Gv/eFQQfh5k5w0znvW3EkTpfO9YwGSsQ&#10;xIUzNZcafnefTxkIH5ANNo5Jw5k8zGeDhynmxp34h47bUIoIYZ+jhiqENpfSFxVZ9GPXEkfvz3UW&#10;Q5RdKU2Hpwi3jXxWKpEWa44LFbb0XlGx3/5bDfbja5n2o/NmZJvDzqy9Wn0HpfXjsF+8gQjUh3v4&#10;1l4aDdlrkqRZkr7A9VK8A3J2AQAA//8DAFBLAQItABQABgAIAAAAIQDb4fbL7gAAAIUBAAATAAAA&#10;AAAAAAAAAAAAAAAAAABbQ29udGVudF9UeXBlc10ueG1sUEsBAi0AFAAGAAgAAAAhAFr0LFu/AAAA&#10;FQEAAAsAAAAAAAAAAAAAAAAAHwEAAF9yZWxzLy5yZWxzUEsBAi0AFAAGAAgAAAAhAKFKHwPKAAAA&#10;4gAAAA8AAAAAAAAAAAAAAAAABwIAAGRycy9kb3ducmV2LnhtbFBLBQYAAAAAAwADALcAAAD+AgAA&#10;AAA=&#10;" strokecolor="black [3213]" strokeweight=".5pt">
                  <v:stroke endarrow="block" joinstyle="miter"/>
                </v:shape>
                <v:shape id="Düz Ok Bağlayıcısı 1140265625" o:spid="_x0000_s1029" type="#_x0000_t32" style="position:absolute;left:375;top:20915;width:2545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vzNyAAAAOMAAAAPAAAAZHJzL2Rvd25yZXYueG1sRE/dasIw&#10;FL4f+A7hCLsRTSxapRpFxjYcYwN/HuDQHNtic1KbTOvbL8Jgl+f7P8t1Z2txpdZXjjWMRwoEce5M&#10;xYWG4+FtOAfhA7LB2jFpuJOH9ar3tMTMuBvv6LoPhYgh7DPUUIbQZFL6vCSLfuQa4sidXGsxxLMt&#10;pGnxFsNtLROlUmmx4thQYkMvJeXn/Y/VYF/ft7NucP8a2PpyMJ9efXwHpfVzv9ssQATqwr/4z701&#10;cf54opJ0miZTePwUAZCrXwAAAP//AwBQSwECLQAUAAYACAAAACEA2+H2y+4AAACFAQAAEwAAAAAA&#10;AAAAAAAAAAAAAAAAW0NvbnRlbnRfVHlwZXNdLnhtbFBLAQItABQABgAIAAAAIQBa9CxbvwAAABUB&#10;AAALAAAAAAAAAAAAAAAAAB8BAABfcmVscy8ucmVsc1BLAQItABQABgAIAAAAIQCn9vzNyAAAAOMA&#10;AAAPAAAAAAAAAAAAAAAAAAcCAABkcnMvZG93bnJldi54bWxQSwUGAAAAAAMAAwC3AAAA/AIAAAAA&#10;" strokecolor="black [3213]" strokeweight=".5pt">
                  <v:stroke endarrow="block" joinstyle="miter"/>
                </v:shape>
                <v:shape id="Düz Ok Bağlayıcısı 636359294" o:spid="_x0000_s1030" type="#_x0000_t32" style="position:absolute;left:14797;top:2;width:11506;height:1800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ruQzAAAAOIAAAAPAAAAZHJzL2Rvd25yZXYueG1sRI9BS8NA&#10;FITvgv9heYI3u7GxqY3dFhEFD1IwLbbHZ/aZDWbfxt21if56VxA8DjPzDbNcj7YTR/KhdazgcpKB&#10;IK6dbrlRsNs+XFyDCBFZY+eYFHxRgPXq9GSJpXYDP9Oxio1IEA4lKjAx9qWUoTZkMUxcT5y8N+ct&#10;xiR9I7XHIcFtJ6dZVkiLLacFgz3dGarfq0+r4LCv9qw3s5enj3t3mOff3gyvc6XOz8bbGxCRxvgf&#10;/ms/agVFXuSzxXRxBb+X0h2Qqx8AAAD//wMAUEsBAi0AFAAGAAgAAAAhANvh9svuAAAAhQEAABMA&#10;AAAAAAAAAAAAAAAAAAAAAFtDb250ZW50X1R5cGVzXS54bWxQSwECLQAUAAYACAAAACEAWvQsW78A&#10;AAAVAQAACwAAAAAAAAAAAAAAAAAfAQAAX3JlbHMvLnJlbHNQSwECLQAUAAYACAAAACEANA67kMwA&#10;AADiAAAADwAAAAAAAAAAAAAAAAAHAgAAZHJzL2Rvd25yZXYueG1sUEsFBgAAAAADAAMAtwAAAAAD&#10;AAAAAA==&#10;" strokecolor="black [3213]" strokeweight=".5pt">
                  <v:stroke endarrow="block" joinstyle="miter"/>
                </v:shape>
              </v:group>
            </w:pict>
          </mc:Fallback>
        </mc:AlternateContent>
      </w:r>
    </w:p>
    <w:p w14:paraId="4E50BAD6" w14:textId="77777777" w:rsidR="00132979" w:rsidRPr="00265CCC" w:rsidRDefault="00132979" w:rsidP="00132979">
      <w:pPr>
        <w:jc w:val="both"/>
        <w:rPr>
          <w:rFonts w:ascii="Bookman Old Style" w:hAnsi="Bookman Old Style"/>
          <w:bCs/>
        </w:rPr>
      </w:pPr>
    </w:p>
    <w:p w14:paraId="0A1C7498" w14:textId="77777777" w:rsidR="00132979" w:rsidRPr="00265CCC" w:rsidRDefault="00132979" w:rsidP="00132979">
      <w:pPr>
        <w:jc w:val="both"/>
        <w:rPr>
          <w:rFonts w:ascii="Bookman Old Style" w:hAnsi="Bookman Old Style"/>
          <w:bCs/>
        </w:rPr>
      </w:pPr>
    </w:p>
    <w:p w14:paraId="00B19E53" w14:textId="77777777" w:rsidR="00132979" w:rsidRPr="00265CCC" w:rsidRDefault="00132979" w:rsidP="00132979">
      <w:pPr>
        <w:jc w:val="both"/>
        <w:rPr>
          <w:rFonts w:ascii="Bookman Old Style" w:hAnsi="Bookman Old Style"/>
          <w:bCs/>
        </w:rPr>
      </w:pPr>
    </w:p>
    <w:p w14:paraId="391384FC" w14:textId="77777777" w:rsidR="00132979" w:rsidRPr="00265CCC" w:rsidRDefault="00132979" w:rsidP="00132979">
      <w:pPr>
        <w:jc w:val="both"/>
        <w:rPr>
          <w:rFonts w:ascii="Bookman Old Style" w:hAnsi="Bookman Old Style"/>
          <w:bCs/>
        </w:rPr>
      </w:pPr>
    </w:p>
    <w:p w14:paraId="3CE17F2E" w14:textId="77777777" w:rsidR="00132979" w:rsidRPr="00265CCC" w:rsidRDefault="00132979" w:rsidP="00132979">
      <w:pPr>
        <w:jc w:val="both"/>
        <w:rPr>
          <w:rFonts w:ascii="Bookman Old Style" w:hAnsi="Bookman Old Style"/>
          <w:bCs/>
        </w:rPr>
      </w:pPr>
    </w:p>
    <w:p w14:paraId="31D8DF87" w14:textId="77777777" w:rsidR="00132979" w:rsidRPr="00265CCC" w:rsidRDefault="00132979" w:rsidP="00132979">
      <w:pPr>
        <w:jc w:val="both"/>
        <w:rPr>
          <w:rFonts w:ascii="Bookman Old Style" w:hAnsi="Bookman Old Style"/>
          <w:bCs/>
        </w:rPr>
      </w:pPr>
    </w:p>
    <w:p w14:paraId="68041362" w14:textId="77777777" w:rsidR="00132979" w:rsidRPr="00265CCC" w:rsidRDefault="00132979" w:rsidP="00132979">
      <w:pPr>
        <w:jc w:val="both"/>
        <w:rPr>
          <w:rFonts w:ascii="Bookman Old Style" w:hAnsi="Bookman Old Style"/>
          <w:bCs/>
        </w:rPr>
      </w:pPr>
    </w:p>
    <w:p w14:paraId="43FFE4D8" w14:textId="2EC6E671" w:rsidR="00FD701B" w:rsidRPr="00265CCC" w:rsidRDefault="00132979" w:rsidP="00A53482">
      <w:pPr>
        <w:jc w:val="both"/>
        <w:rPr>
          <w:rFonts w:ascii="Bookman Old Style" w:hAnsi="Bookman Old Style"/>
          <w:bCs/>
          <w:i/>
        </w:rPr>
      </w:pPr>
      <w:r w:rsidRPr="00265CCC">
        <w:rPr>
          <w:rFonts w:ascii="Bookman Old Style" w:hAnsi="Bookman Old Style"/>
          <w:bCs/>
          <w:i/>
        </w:rPr>
        <w:br/>
      </w:r>
      <w:r w:rsidRPr="00265CCC">
        <w:rPr>
          <w:rFonts w:ascii="Bookman Old Style" w:hAnsi="Bookman Old Style"/>
          <w:b/>
          <w:bCs/>
        </w:rPr>
        <w:t>Source:</w:t>
      </w:r>
      <w:r w:rsidRPr="00265CCC">
        <w:rPr>
          <w:rFonts w:ascii="Bookman Old Style" w:hAnsi="Bookman Old Style"/>
          <w:bCs/>
          <w:i/>
        </w:rPr>
        <w:t xml:space="preserve"> Please write the source of the figure here. (10 point, italic)</w:t>
      </w:r>
    </w:p>
    <w:p w14:paraId="6E5E0D9B" w14:textId="25F65A1D" w:rsidR="00A53482" w:rsidRPr="00265CCC" w:rsidRDefault="00A53482" w:rsidP="00A53482">
      <w:pPr>
        <w:jc w:val="both"/>
        <w:rPr>
          <w:rFonts w:ascii="Bookman Old Style" w:hAnsi="Bookman Old Style"/>
          <w:b/>
          <w:sz w:val="24"/>
          <w:szCs w:val="24"/>
        </w:rPr>
      </w:pPr>
      <w:r w:rsidRPr="00265CCC">
        <w:rPr>
          <w:rFonts w:ascii="Bookman Old Style" w:hAnsi="Bookman Old Style"/>
          <w:b/>
          <w:sz w:val="24"/>
          <w:szCs w:val="24"/>
        </w:rPr>
        <w:t xml:space="preserve">3. </w:t>
      </w:r>
      <w:r w:rsidR="0015205C" w:rsidRPr="00265CCC">
        <w:rPr>
          <w:rFonts w:ascii="Bookman Old Style" w:hAnsi="Bookman Old Style"/>
          <w:b/>
          <w:sz w:val="24"/>
          <w:szCs w:val="24"/>
        </w:rPr>
        <w:t>Literature Review</w:t>
      </w:r>
    </w:p>
    <w:p w14:paraId="500EB37F" w14:textId="77777777" w:rsidR="00AE7149" w:rsidRPr="00265CCC" w:rsidRDefault="00AE7149" w:rsidP="00AE7149">
      <w:pPr>
        <w:jc w:val="both"/>
        <w:rPr>
          <w:rFonts w:ascii="Bookman Old Style" w:hAnsi="Bookman Old Style"/>
          <w:bCs/>
          <w:sz w:val="24"/>
          <w:szCs w:val="24"/>
        </w:rPr>
        <w:sectPr w:rsidR="00AE7149" w:rsidRPr="00265CCC" w:rsidSect="00D77589">
          <w:type w:val="continuous"/>
          <w:pgSz w:w="11906" w:h="16838"/>
          <w:pgMar w:top="720" w:right="720" w:bottom="720" w:left="720" w:header="709" w:footer="709" w:gutter="0"/>
          <w:pgNumType w:start="121"/>
          <w:cols w:num="2" w:space="709"/>
          <w:docGrid w:linePitch="360"/>
        </w:sectPr>
      </w:pPr>
      <w:r w:rsidRPr="00265CCC">
        <w:rPr>
          <w:rFonts w:ascii="Bookman Old Style" w:hAnsi="Bookman Old Style"/>
          <w:bCs/>
          <w:sz w:val="24"/>
          <w:szCs w:val="24"/>
        </w:rPr>
        <w:t xml:space="preserve">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Please write the main text here. The main text should be </w:t>
      </w:r>
    </w:p>
    <w:p w14:paraId="61B50649" w14:textId="77777777" w:rsidR="00AE7149" w:rsidRPr="00265CCC" w:rsidRDefault="00AE7149" w:rsidP="00AE7149">
      <w:pPr>
        <w:jc w:val="both"/>
        <w:rPr>
          <w:rFonts w:ascii="Bookman Old Style" w:hAnsi="Bookman Old Style"/>
          <w:bCs/>
          <w:sz w:val="24"/>
          <w:szCs w:val="24"/>
        </w:rPr>
      </w:pPr>
      <w:r w:rsidRPr="00265CCC">
        <w:rPr>
          <w:rFonts w:ascii="Bookman Old Style" w:hAnsi="Bookman Old Style"/>
          <w:bCs/>
          <w:sz w:val="24"/>
          <w:szCs w:val="24"/>
        </w:rPr>
        <w:lastRenderedPageBreak/>
        <w:t xml:space="preserve">written in Bookman Old Style font and 11 points. Please write the main text here. The main text should be written in Bookman Old Style font and 11 points. Please write the main text here. The main text should be written in Bookman Old Style font and 11 points. Please write the main text here. The main text should be </w:t>
      </w:r>
      <w:r w:rsidRPr="00265CCC">
        <w:rPr>
          <w:rFonts w:ascii="Bookman Old Style" w:hAnsi="Bookman Old Style"/>
          <w:bCs/>
          <w:sz w:val="24"/>
          <w:szCs w:val="24"/>
        </w:rPr>
        <w:t>written in Bookman Old Style font and 11 points. Please write the main text here. The main text should be written in Bookman Old Style font and 11 points. Please write the main text here. The main text should be written in Bookman Old Style font and 11 points.</w:t>
      </w:r>
    </w:p>
    <w:p w14:paraId="1AE6B8DF" w14:textId="77777777" w:rsidR="00DD41C5" w:rsidRPr="00265CCC" w:rsidRDefault="00DD41C5" w:rsidP="00327323">
      <w:pPr>
        <w:jc w:val="center"/>
        <w:rPr>
          <w:rFonts w:ascii="Bookman Old Style" w:hAnsi="Bookman Old Style"/>
          <w:b/>
          <w:sz w:val="20"/>
          <w:szCs w:val="20"/>
        </w:rPr>
        <w:sectPr w:rsidR="00DD41C5" w:rsidRPr="00265CCC" w:rsidSect="00DD41C5">
          <w:type w:val="continuous"/>
          <w:pgSz w:w="11906" w:h="16838"/>
          <w:pgMar w:top="720" w:right="720" w:bottom="720" w:left="720" w:header="709" w:footer="709" w:gutter="0"/>
          <w:pgNumType w:start="121"/>
          <w:cols w:num="2" w:space="709"/>
          <w:docGrid w:linePitch="360"/>
        </w:sectPr>
      </w:pPr>
    </w:p>
    <w:p w14:paraId="12E5ACF8" w14:textId="5A0D34B5" w:rsidR="00327323" w:rsidRPr="00265CCC" w:rsidRDefault="00327323" w:rsidP="00327323">
      <w:pPr>
        <w:jc w:val="center"/>
        <w:rPr>
          <w:rFonts w:ascii="Bookman Old Style" w:hAnsi="Bookman Old Style"/>
          <w:i/>
          <w:sz w:val="20"/>
          <w:szCs w:val="20"/>
        </w:rPr>
      </w:pPr>
      <w:r w:rsidRPr="00265CCC">
        <w:rPr>
          <w:rFonts w:ascii="Bookman Old Style" w:hAnsi="Bookman Old Style"/>
          <w:b/>
          <w:sz w:val="20"/>
          <w:szCs w:val="20"/>
        </w:rPr>
        <w:t>Table 1.</w:t>
      </w:r>
      <w:r w:rsidRPr="00265CCC">
        <w:rPr>
          <w:rFonts w:ascii="Bookman Old Style" w:hAnsi="Bookman Old Style"/>
          <w:i/>
          <w:sz w:val="20"/>
          <w:szCs w:val="20"/>
        </w:rPr>
        <w:t xml:space="preserve"> Please Write the Title of the Table Here. (10 point, italic)</w:t>
      </w:r>
    </w:p>
    <w:p w14:paraId="1DC862EE" w14:textId="77777777" w:rsidR="00327323" w:rsidRPr="00265CCC" w:rsidRDefault="00327323" w:rsidP="00327323">
      <w:pPr>
        <w:spacing w:after="0" w:line="240" w:lineRule="auto"/>
        <w:jc w:val="center"/>
        <w:rPr>
          <w:rFonts w:ascii="Bookman Old Style" w:hAnsi="Bookman Old Style"/>
          <w:i/>
          <w:sz w:val="20"/>
          <w:szCs w:val="20"/>
        </w:rPr>
      </w:pPr>
      <w:r w:rsidRPr="00265CCC">
        <w:rPr>
          <w:rFonts w:ascii="Bookman Old Style" w:hAnsi="Bookman Old Style"/>
          <w:i/>
          <w:sz w:val="20"/>
          <w:szCs w:val="20"/>
        </w:rPr>
        <w:t>(Avoid using vertical lines in tables. Variables should have a “bold” font. Units, if any, should be “italicized” and shown in parentheses one line below.)</w:t>
      </w:r>
    </w:p>
    <w:p w14:paraId="2B87F876" w14:textId="77777777" w:rsidR="00327323" w:rsidRPr="00265CCC" w:rsidRDefault="00327323" w:rsidP="00327323">
      <w:pPr>
        <w:autoSpaceDE w:val="0"/>
        <w:autoSpaceDN w:val="0"/>
        <w:adjustRightInd w:val="0"/>
        <w:contextualSpacing/>
        <w:jc w:val="center"/>
        <w:rPr>
          <w:rFonts w:ascii="Bookman Old Style" w:hAnsi="Bookman Old Style" w:cs="Lucida Sans Unicode"/>
          <w:b/>
          <w:sz w:val="20"/>
          <w:szCs w:val="20"/>
        </w:rPr>
      </w:pPr>
    </w:p>
    <w:tbl>
      <w:tblPr>
        <w:tblStyle w:val="TabloKlavuzu"/>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0"/>
        <w:gridCol w:w="2572"/>
        <w:gridCol w:w="2373"/>
      </w:tblGrid>
      <w:tr w:rsidR="00327323" w:rsidRPr="00265CCC" w14:paraId="743C9289" w14:textId="77777777" w:rsidTr="00A375ED">
        <w:trPr>
          <w:trHeight w:val="284"/>
          <w:jc w:val="center"/>
        </w:trPr>
        <w:tc>
          <w:tcPr>
            <w:tcW w:w="2093" w:type="pct"/>
            <w:tcBorders>
              <w:top w:val="single" w:sz="4" w:space="0" w:color="auto"/>
              <w:bottom w:val="single" w:sz="4" w:space="0" w:color="auto"/>
            </w:tcBorders>
            <w:vAlign w:val="center"/>
          </w:tcPr>
          <w:p w14:paraId="1A53A2F5" w14:textId="77777777" w:rsidR="00327323" w:rsidRPr="00265CCC" w:rsidRDefault="00327323" w:rsidP="00A375ED">
            <w:pPr>
              <w:autoSpaceDE w:val="0"/>
              <w:autoSpaceDN w:val="0"/>
              <w:adjustRightInd w:val="0"/>
              <w:contextualSpacing/>
              <w:rPr>
                <w:rFonts w:ascii="Bookman Old Style" w:hAnsi="Bookman Old Style" w:cs="Lucida Sans Unicode"/>
                <w:b/>
                <w:bCs/>
                <w:sz w:val="20"/>
                <w:szCs w:val="20"/>
              </w:rPr>
            </w:pPr>
            <w:r w:rsidRPr="00265CCC">
              <w:rPr>
                <w:rFonts w:ascii="Bookman Old Style" w:hAnsi="Bookman Old Style" w:cs="Lucida Sans Unicode"/>
                <w:b/>
                <w:bCs/>
                <w:sz w:val="20"/>
                <w:szCs w:val="20"/>
              </w:rPr>
              <w:t>Bank Type</w:t>
            </w:r>
          </w:p>
        </w:tc>
        <w:tc>
          <w:tcPr>
            <w:tcW w:w="1512" w:type="pct"/>
            <w:tcBorders>
              <w:top w:val="single" w:sz="4" w:space="0" w:color="auto"/>
              <w:bottom w:val="single" w:sz="4" w:space="0" w:color="auto"/>
            </w:tcBorders>
            <w:vAlign w:val="center"/>
          </w:tcPr>
          <w:p w14:paraId="159F4D8D" w14:textId="77777777" w:rsidR="00327323" w:rsidRPr="00265CCC" w:rsidRDefault="00327323" w:rsidP="00A375ED">
            <w:pPr>
              <w:autoSpaceDE w:val="0"/>
              <w:autoSpaceDN w:val="0"/>
              <w:adjustRightInd w:val="0"/>
              <w:contextualSpacing/>
              <w:rPr>
                <w:rFonts w:ascii="Bookman Old Style" w:hAnsi="Bookman Old Style" w:cs="Lucida Sans Unicode"/>
                <w:b/>
                <w:bCs/>
                <w:sz w:val="20"/>
                <w:szCs w:val="20"/>
              </w:rPr>
            </w:pPr>
            <w:r w:rsidRPr="00265CCC">
              <w:rPr>
                <w:rFonts w:ascii="Bookman Old Style" w:hAnsi="Bookman Old Style" w:cs="Lucida Sans Unicode"/>
                <w:b/>
                <w:bCs/>
                <w:sz w:val="20"/>
                <w:szCs w:val="20"/>
              </w:rPr>
              <w:t>Number of Banks</w:t>
            </w:r>
          </w:p>
        </w:tc>
        <w:tc>
          <w:tcPr>
            <w:tcW w:w="1395" w:type="pct"/>
            <w:tcBorders>
              <w:top w:val="single" w:sz="4" w:space="0" w:color="auto"/>
              <w:bottom w:val="single" w:sz="4" w:space="0" w:color="auto"/>
            </w:tcBorders>
            <w:vAlign w:val="center"/>
          </w:tcPr>
          <w:p w14:paraId="1B6EC4B6" w14:textId="77777777" w:rsidR="00327323" w:rsidRPr="00265CCC" w:rsidRDefault="00327323" w:rsidP="00A375ED">
            <w:pPr>
              <w:autoSpaceDE w:val="0"/>
              <w:autoSpaceDN w:val="0"/>
              <w:adjustRightInd w:val="0"/>
              <w:contextualSpacing/>
              <w:rPr>
                <w:rFonts w:ascii="Bookman Old Style" w:hAnsi="Bookman Old Style" w:cs="Lucida Sans Unicode"/>
                <w:b/>
                <w:bCs/>
                <w:sz w:val="20"/>
                <w:szCs w:val="20"/>
              </w:rPr>
            </w:pPr>
            <w:r w:rsidRPr="00265CCC">
              <w:rPr>
                <w:rFonts w:ascii="Bookman Old Style" w:hAnsi="Bookman Old Style" w:cs="Lucida Sans Unicode"/>
                <w:b/>
                <w:bCs/>
                <w:sz w:val="20"/>
                <w:szCs w:val="20"/>
              </w:rPr>
              <w:t>Share in the Sector</w:t>
            </w:r>
          </w:p>
          <w:p w14:paraId="037D2D39" w14:textId="77777777" w:rsidR="00327323" w:rsidRPr="00265CCC" w:rsidRDefault="00327323" w:rsidP="00A375ED">
            <w:pPr>
              <w:autoSpaceDE w:val="0"/>
              <w:autoSpaceDN w:val="0"/>
              <w:adjustRightInd w:val="0"/>
              <w:contextualSpacing/>
              <w:jc w:val="center"/>
              <w:rPr>
                <w:rFonts w:ascii="Bookman Old Style" w:hAnsi="Bookman Old Style" w:cs="Lucida Sans Unicode"/>
                <w:bCs/>
                <w:i/>
                <w:sz w:val="20"/>
                <w:szCs w:val="20"/>
              </w:rPr>
            </w:pPr>
            <w:r w:rsidRPr="00265CCC">
              <w:rPr>
                <w:rFonts w:ascii="Bookman Old Style" w:hAnsi="Bookman Old Style" w:cs="Lucida Sans Unicode"/>
                <w:bCs/>
                <w:i/>
                <w:sz w:val="20"/>
                <w:szCs w:val="20"/>
              </w:rPr>
              <w:t>(%)</w:t>
            </w:r>
          </w:p>
        </w:tc>
      </w:tr>
      <w:tr w:rsidR="00327323" w:rsidRPr="00265CCC" w14:paraId="310B7C31" w14:textId="77777777" w:rsidTr="00A375ED">
        <w:trPr>
          <w:trHeight w:val="284"/>
          <w:jc w:val="center"/>
        </w:trPr>
        <w:tc>
          <w:tcPr>
            <w:tcW w:w="2093" w:type="pct"/>
            <w:tcBorders>
              <w:top w:val="single" w:sz="4" w:space="0" w:color="auto"/>
            </w:tcBorders>
            <w:vAlign w:val="center"/>
          </w:tcPr>
          <w:p w14:paraId="52CE7FC3" w14:textId="77777777" w:rsidR="00327323" w:rsidRPr="00265CCC" w:rsidRDefault="00327323" w:rsidP="00A375ED">
            <w:pPr>
              <w:autoSpaceDE w:val="0"/>
              <w:autoSpaceDN w:val="0"/>
              <w:adjustRightInd w:val="0"/>
              <w:contextualSpacing/>
              <w:rPr>
                <w:rFonts w:ascii="Bookman Old Style" w:hAnsi="Bookman Old Style" w:cs="Lucida Sans Unicode"/>
                <w:sz w:val="20"/>
                <w:szCs w:val="20"/>
              </w:rPr>
            </w:pPr>
            <w:r w:rsidRPr="00265CCC">
              <w:rPr>
                <w:rFonts w:ascii="Bookman Old Style" w:hAnsi="Bookman Old Style" w:cs="Lucida Sans Unicode"/>
                <w:sz w:val="20"/>
                <w:szCs w:val="20"/>
              </w:rPr>
              <w:t>Deposit Banks</w:t>
            </w:r>
          </w:p>
        </w:tc>
        <w:tc>
          <w:tcPr>
            <w:tcW w:w="1512" w:type="pct"/>
            <w:tcBorders>
              <w:top w:val="single" w:sz="4" w:space="0" w:color="auto"/>
            </w:tcBorders>
            <w:vAlign w:val="center"/>
          </w:tcPr>
          <w:p w14:paraId="57084E8E" w14:textId="77777777" w:rsidR="00327323" w:rsidRPr="00265CCC" w:rsidRDefault="00327323" w:rsidP="00A375ED">
            <w:pPr>
              <w:autoSpaceDE w:val="0"/>
              <w:autoSpaceDN w:val="0"/>
              <w:adjustRightInd w:val="0"/>
              <w:contextualSpacing/>
              <w:jc w:val="center"/>
              <w:rPr>
                <w:rFonts w:ascii="Bookman Old Style" w:hAnsi="Bookman Old Style" w:cs="Lucida Sans Unicode"/>
                <w:sz w:val="20"/>
                <w:szCs w:val="20"/>
              </w:rPr>
            </w:pPr>
            <w:r w:rsidRPr="00265CCC">
              <w:rPr>
                <w:rFonts w:ascii="Bookman Old Style" w:hAnsi="Bookman Old Style" w:cs="Lucida Sans Unicode"/>
                <w:sz w:val="20"/>
                <w:szCs w:val="20"/>
              </w:rPr>
              <w:t>34</w:t>
            </w:r>
          </w:p>
        </w:tc>
        <w:tc>
          <w:tcPr>
            <w:tcW w:w="1395" w:type="pct"/>
            <w:tcBorders>
              <w:top w:val="single" w:sz="4" w:space="0" w:color="auto"/>
            </w:tcBorders>
            <w:vAlign w:val="center"/>
          </w:tcPr>
          <w:p w14:paraId="74BA7AF2" w14:textId="77777777" w:rsidR="00327323" w:rsidRPr="00265CCC" w:rsidRDefault="00327323" w:rsidP="00A375ED">
            <w:pPr>
              <w:autoSpaceDE w:val="0"/>
              <w:autoSpaceDN w:val="0"/>
              <w:adjustRightInd w:val="0"/>
              <w:contextualSpacing/>
              <w:jc w:val="center"/>
              <w:rPr>
                <w:rFonts w:ascii="Bookman Old Style" w:hAnsi="Bookman Old Style" w:cs="Lucida Sans Unicode"/>
                <w:sz w:val="20"/>
                <w:szCs w:val="20"/>
              </w:rPr>
            </w:pPr>
            <w:r w:rsidRPr="00265CCC">
              <w:rPr>
                <w:rFonts w:ascii="Bookman Old Style" w:hAnsi="Bookman Old Style" w:cs="Lucida Sans Unicode"/>
                <w:sz w:val="20"/>
                <w:szCs w:val="20"/>
              </w:rPr>
              <w:t>65</w:t>
            </w:r>
          </w:p>
        </w:tc>
      </w:tr>
      <w:tr w:rsidR="00327323" w:rsidRPr="00265CCC" w14:paraId="04D929CD" w14:textId="77777777" w:rsidTr="00A375ED">
        <w:trPr>
          <w:trHeight w:val="284"/>
          <w:jc w:val="center"/>
        </w:trPr>
        <w:tc>
          <w:tcPr>
            <w:tcW w:w="2093" w:type="pct"/>
            <w:vAlign w:val="center"/>
          </w:tcPr>
          <w:p w14:paraId="20A83B65" w14:textId="77777777" w:rsidR="00327323" w:rsidRPr="00265CCC" w:rsidRDefault="00327323" w:rsidP="00A375ED">
            <w:pPr>
              <w:autoSpaceDE w:val="0"/>
              <w:autoSpaceDN w:val="0"/>
              <w:adjustRightInd w:val="0"/>
              <w:contextualSpacing/>
              <w:rPr>
                <w:rFonts w:ascii="Bookman Old Style" w:hAnsi="Bookman Old Style" w:cs="Lucida Sans Unicode"/>
                <w:sz w:val="20"/>
                <w:szCs w:val="20"/>
              </w:rPr>
            </w:pPr>
            <w:r w:rsidRPr="00265CCC">
              <w:rPr>
                <w:rFonts w:ascii="Bookman Old Style" w:hAnsi="Bookman Old Style" w:cs="Lucida Sans Unicode"/>
                <w:sz w:val="20"/>
                <w:szCs w:val="20"/>
              </w:rPr>
              <w:t>Development and Investment Banks</w:t>
            </w:r>
          </w:p>
        </w:tc>
        <w:tc>
          <w:tcPr>
            <w:tcW w:w="1512" w:type="pct"/>
            <w:vAlign w:val="center"/>
          </w:tcPr>
          <w:p w14:paraId="70FB5221" w14:textId="77777777" w:rsidR="00327323" w:rsidRPr="00265CCC" w:rsidRDefault="00327323" w:rsidP="00A375ED">
            <w:pPr>
              <w:autoSpaceDE w:val="0"/>
              <w:autoSpaceDN w:val="0"/>
              <w:adjustRightInd w:val="0"/>
              <w:contextualSpacing/>
              <w:jc w:val="center"/>
              <w:rPr>
                <w:rFonts w:ascii="Bookman Old Style" w:hAnsi="Bookman Old Style" w:cs="Lucida Sans Unicode"/>
                <w:sz w:val="20"/>
                <w:szCs w:val="20"/>
              </w:rPr>
            </w:pPr>
            <w:r w:rsidRPr="00265CCC">
              <w:rPr>
                <w:rFonts w:ascii="Bookman Old Style" w:hAnsi="Bookman Old Style" w:cs="Lucida Sans Unicode"/>
                <w:sz w:val="20"/>
                <w:szCs w:val="20"/>
              </w:rPr>
              <w:t>13</w:t>
            </w:r>
          </w:p>
        </w:tc>
        <w:tc>
          <w:tcPr>
            <w:tcW w:w="1395" w:type="pct"/>
            <w:vAlign w:val="center"/>
          </w:tcPr>
          <w:p w14:paraId="748A9DEB" w14:textId="77777777" w:rsidR="00327323" w:rsidRPr="00265CCC" w:rsidRDefault="00327323" w:rsidP="00A375ED">
            <w:pPr>
              <w:autoSpaceDE w:val="0"/>
              <w:autoSpaceDN w:val="0"/>
              <w:adjustRightInd w:val="0"/>
              <w:contextualSpacing/>
              <w:jc w:val="center"/>
              <w:rPr>
                <w:rFonts w:ascii="Bookman Old Style" w:hAnsi="Bookman Old Style" w:cs="Lucida Sans Unicode"/>
                <w:sz w:val="20"/>
                <w:szCs w:val="20"/>
              </w:rPr>
            </w:pPr>
            <w:r w:rsidRPr="00265CCC">
              <w:rPr>
                <w:rFonts w:ascii="Bookman Old Style" w:hAnsi="Bookman Old Style" w:cs="Lucida Sans Unicode"/>
                <w:sz w:val="20"/>
                <w:szCs w:val="20"/>
              </w:rPr>
              <w:t>25</w:t>
            </w:r>
          </w:p>
        </w:tc>
      </w:tr>
      <w:tr w:rsidR="00327323" w:rsidRPr="00265CCC" w14:paraId="46D9BBBD" w14:textId="77777777" w:rsidTr="00A375ED">
        <w:trPr>
          <w:trHeight w:val="284"/>
          <w:jc w:val="center"/>
        </w:trPr>
        <w:tc>
          <w:tcPr>
            <w:tcW w:w="2093" w:type="pct"/>
            <w:vAlign w:val="center"/>
          </w:tcPr>
          <w:p w14:paraId="1A254078" w14:textId="77777777" w:rsidR="00327323" w:rsidRPr="00265CCC" w:rsidRDefault="00327323" w:rsidP="00A375ED">
            <w:pPr>
              <w:autoSpaceDE w:val="0"/>
              <w:autoSpaceDN w:val="0"/>
              <w:adjustRightInd w:val="0"/>
              <w:contextualSpacing/>
              <w:rPr>
                <w:rFonts w:ascii="Bookman Old Style" w:hAnsi="Bookman Old Style" w:cs="Lucida Sans Unicode"/>
                <w:sz w:val="20"/>
                <w:szCs w:val="20"/>
              </w:rPr>
            </w:pPr>
            <w:r w:rsidRPr="00265CCC">
              <w:rPr>
                <w:rFonts w:ascii="Bookman Old Style" w:hAnsi="Bookman Old Style" w:cs="Lucida Sans Unicode"/>
                <w:sz w:val="20"/>
                <w:szCs w:val="20"/>
              </w:rPr>
              <w:t>Participation Banks</w:t>
            </w:r>
          </w:p>
        </w:tc>
        <w:tc>
          <w:tcPr>
            <w:tcW w:w="1512" w:type="pct"/>
            <w:vAlign w:val="center"/>
          </w:tcPr>
          <w:p w14:paraId="2226E867" w14:textId="77777777" w:rsidR="00327323" w:rsidRPr="00265CCC" w:rsidRDefault="00327323" w:rsidP="00A375ED">
            <w:pPr>
              <w:autoSpaceDE w:val="0"/>
              <w:autoSpaceDN w:val="0"/>
              <w:adjustRightInd w:val="0"/>
              <w:contextualSpacing/>
              <w:jc w:val="center"/>
              <w:rPr>
                <w:rFonts w:ascii="Bookman Old Style" w:hAnsi="Bookman Old Style" w:cs="Lucida Sans Unicode"/>
                <w:sz w:val="20"/>
                <w:szCs w:val="20"/>
              </w:rPr>
            </w:pPr>
            <w:r w:rsidRPr="00265CCC">
              <w:rPr>
                <w:rFonts w:ascii="Bookman Old Style" w:hAnsi="Bookman Old Style" w:cs="Lucida Sans Unicode"/>
                <w:sz w:val="20"/>
                <w:szCs w:val="20"/>
              </w:rPr>
              <w:t>5</w:t>
            </w:r>
          </w:p>
        </w:tc>
        <w:tc>
          <w:tcPr>
            <w:tcW w:w="1395" w:type="pct"/>
            <w:vAlign w:val="center"/>
          </w:tcPr>
          <w:p w14:paraId="49AE82B8" w14:textId="77777777" w:rsidR="00327323" w:rsidRPr="00265CCC" w:rsidRDefault="00327323" w:rsidP="00A375ED">
            <w:pPr>
              <w:autoSpaceDE w:val="0"/>
              <w:autoSpaceDN w:val="0"/>
              <w:adjustRightInd w:val="0"/>
              <w:contextualSpacing/>
              <w:jc w:val="center"/>
              <w:rPr>
                <w:rFonts w:ascii="Bookman Old Style" w:hAnsi="Bookman Old Style" w:cs="Lucida Sans Unicode"/>
                <w:sz w:val="20"/>
                <w:szCs w:val="20"/>
              </w:rPr>
            </w:pPr>
            <w:r w:rsidRPr="00265CCC">
              <w:rPr>
                <w:rFonts w:ascii="Bookman Old Style" w:hAnsi="Bookman Old Style" w:cs="Lucida Sans Unicode"/>
                <w:sz w:val="20"/>
                <w:szCs w:val="20"/>
              </w:rPr>
              <w:t>10</w:t>
            </w:r>
          </w:p>
        </w:tc>
      </w:tr>
      <w:tr w:rsidR="00327323" w:rsidRPr="00265CCC" w14:paraId="66023354" w14:textId="77777777" w:rsidTr="00A375ED">
        <w:trPr>
          <w:trHeight w:val="284"/>
          <w:jc w:val="center"/>
        </w:trPr>
        <w:tc>
          <w:tcPr>
            <w:tcW w:w="2093" w:type="pct"/>
            <w:tcBorders>
              <w:bottom w:val="single" w:sz="4" w:space="0" w:color="auto"/>
            </w:tcBorders>
            <w:vAlign w:val="center"/>
          </w:tcPr>
          <w:p w14:paraId="2A0414E8" w14:textId="77777777" w:rsidR="00327323" w:rsidRPr="00265CCC" w:rsidRDefault="00327323" w:rsidP="00A375ED">
            <w:pPr>
              <w:autoSpaceDE w:val="0"/>
              <w:autoSpaceDN w:val="0"/>
              <w:adjustRightInd w:val="0"/>
              <w:contextualSpacing/>
              <w:rPr>
                <w:rFonts w:ascii="Bookman Old Style" w:hAnsi="Bookman Old Style" w:cs="Lucida Sans Unicode"/>
                <w:sz w:val="20"/>
                <w:szCs w:val="20"/>
              </w:rPr>
            </w:pPr>
            <w:r w:rsidRPr="00265CCC">
              <w:rPr>
                <w:rFonts w:ascii="Bookman Old Style" w:hAnsi="Bookman Old Style" w:cs="Lucida Sans Unicode"/>
                <w:sz w:val="20"/>
                <w:szCs w:val="20"/>
              </w:rPr>
              <w:t>Total</w:t>
            </w:r>
          </w:p>
        </w:tc>
        <w:tc>
          <w:tcPr>
            <w:tcW w:w="1512" w:type="pct"/>
            <w:tcBorders>
              <w:bottom w:val="single" w:sz="4" w:space="0" w:color="auto"/>
            </w:tcBorders>
            <w:vAlign w:val="center"/>
          </w:tcPr>
          <w:p w14:paraId="79A2DA8D" w14:textId="77777777" w:rsidR="00327323" w:rsidRPr="00265CCC" w:rsidRDefault="00327323" w:rsidP="00A375ED">
            <w:pPr>
              <w:autoSpaceDE w:val="0"/>
              <w:autoSpaceDN w:val="0"/>
              <w:adjustRightInd w:val="0"/>
              <w:contextualSpacing/>
              <w:jc w:val="center"/>
              <w:rPr>
                <w:rFonts w:ascii="Bookman Old Style" w:hAnsi="Bookman Old Style" w:cs="Lucida Sans Unicode"/>
                <w:sz w:val="20"/>
                <w:szCs w:val="20"/>
              </w:rPr>
            </w:pPr>
            <w:r w:rsidRPr="00265CCC">
              <w:rPr>
                <w:rFonts w:ascii="Bookman Old Style" w:hAnsi="Bookman Old Style" w:cs="Lucida Sans Unicode"/>
                <w:sz w:val="20"/>
                <w:szCs w:val="20"/>
              </w:rPr>
              <w:t>52</w:t>
            </w:r>
          </w:p>
        </w:tc>
        <w:tc>
          <w:tcPr>
            <w:tcW w:w="1395" w:type="pct"/>
            <w:tcBorders>
              <w:bottom w:val="single" w:sz="4" w:space="0" w:color="auto"/>
            </w:tcBorders>
            <w:vAlign w:val="center"/>
          </w:tcPr>
          <w:p w14:paraId="77A73DFE" w14:textId="77777777" w:rsidR="00327323" w:rsidRPr="00265CCC" w:rsidRDefault="00327323" w:rsidP="00A375ED">
            <w:pPr>
              <w:autoSpaceDE w:val="0"/>
              <w:autoSpaceDN w:val="0"/>
              <w:adjustRightInd w:val="0"/>
              <w:contextualSpacing/>
              <w:jc w:val="center"/>
              <w:rPr>
                <w:rFonts w:ascii="Bookman Old Style" w:hAnsi="Bookman Old Style" w:cs="Lucida Sans Unicode"/>
                <w:sz w:val="20"/>
                <w:szCs w:val="20"/>
              </w:rPr>
            </w:pPr>
            <w:r w:rsidRPr="00265CCC">
              <w:rPr>
                <w:rFonts w:ascii="Bookman Old Style" w:hAnsi="Bookman Old Style" w:cs="Lucida Sans Unicode"/>
                <w:sz w:val="20"/>
                <w:szCs w:val="20"/>
              </w:rPr>
              <w:t>100</w:t>
            </w:r>
          </w:p>
        </w:tc>
      </w:tr>
    </w:tbl>
    <w:p w14:paraId="76399A70" w14:textId="4DE2A156" w:rsidR="00DD41C5" w:rsidRPr="00265CCC" w:rsidRDefault="00327323" w:rsidP="00327323">
      <w:pPr>
        <w:rPr>
          <w:rFonts w:ascii="Bookman Old Style" w:hAnsi="Bookman Old Style"/>
          <w:i/>
          <w:sz w:val="20"/>
          <w:szCs w:val="20"/>
        </w:rPr>
      </w:pPr>
      <w:r w:rsidRPr="00265CCC">
        <w:rPr>
          <w:rFonts w:ascii="Bookman Old Style" w:hAnsi="Bookman Old Style"/>
          <w:b/>
          <w:sz w:val="20"/>
          <w:szCs w:val="20"/>
        </w:rPr>
        <w:t>Source:</w:t>
      </w:r>
      <w:r w:rsidRPr="00265CCC">
        <w:rPr>
          <w:rFonts w:ascii="Bookman Old Style" w:hAnsi="Bookman Old Style"/>
          <w:i/>
          <w:sz w:val="20"/>
          <w:szCs w:val="20"/>
        </w:rPr>
        <w:t xml:space="preserve"> Please write the source of the table here. (10 point, italic)</w:t>
      </w:r>
    </w:p>
    <w:p w14:paraId="7CE3EFB5" w14:textId="77777777" w:rsidR="005131FB" w:rsidRPr="00265CCC" w:rsidRDefault="005131FB" w:rsidP="005A1A71">
      <w:pPr>
        <w:rPr>
          <w:rFonts w:ascii="Bookman Old Style" w:hAnsi="Bookman Old Style"/>
          <w:b/>
          <w:sz w:val="24"/>
          <w:szCs w:val="24"/>
        </w:rPr>
        <w:sectPr w:rsidR="005131FB" w:rsidRPr="00265CCC" w:rsidSect="001C6183">
          <w:type w:val="continuous"/>
          <w:pgSz w:w="11906" w:h="16838"/>
          <w:pgMar w:top="720" w:right="720" w:bottom="720" w:left="720" w:header="709" w:footer="709" w:gutter="0"/>
          <w:pgNumType w:start="121"/>
          <w:cols w:space="709"/>
          <w:docGrid w:linePitch="360"/>
        </w:sectPr>
      </w:pPr>
    </w:p>
    <w:p w14:paraId="7A41A456" w14:textId="27BCC501" w:rsidR="005A1A71" w:rsidRPr="00265CCC" w:rsidRDefault="005A1A71" w:rsidP="005A1A71">
      <w:pPr>
        <w:rPr>
          <w:rFonts w:ascii="Bookman Old Style" w:hAnsi="Bookman Old Style"/>
          <w:b/>
          <w:sz w:val="24"/>
          <w:szCs w:val="24"/>
        </w:rPr>
      </w:pPr>
      <w:r w:rsidRPr="00265CCC">
        <w:rPr>
          <w:rFonts w:ascii="Bookman Old Style" w:hAnsi="Bookman Old Style"/>
          <w:b/>
          <w:sz w:val="24"/>
          <w:szCs w:val="24"/>
        </w:rPr>
        <w:t>4. Data, Methodology and Analysis</w:t>
      </w:r>
    </w:p>
    <w:p w14:paraId="055FFB08" w14:textId="77777777" w:rsidR="00552893" w:rsidRPr="00265CCC" w:rsidRDefault="00552893" w:rsidP="00552893">
      <w:pPr>
        <w:jc w:val="both"/>
        <w:rPr>
          <w:rFonts w:ascii="Bookman Old Style" w:hAnsi="Bookman Old Style"/>
        </w:rPr>
      </w:pPr>
      <w:r w:rsidRPr="00265CCC">
        <w:rPr>
          <w:rFonts w:ascii="Bookman Old Style" w:hAnsi="Bookman Old Style"/>
        </w:rPr>
        <w:t>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w:t>
      </w:r>
    </w:p>
    <w:p w14:paraId="55EEB4A3" w14:textId="39146F13" w:rsidR="000B1451" w:rsidRPr="00265CCC" w:rsidRDefault="000B1451" w:rsidP="000B1451">
      <w:pPr>
        <w:jc w:val="both"/>
        <w:rPr>
          <w:rFonts w:ascii="Bookman Old Style" w:hAnsi="Bookman Old Style"/>
          <w:b/>
        </w:rPr>
      </w:pPr>
      <w:r w:rsidRPr="00265CCC">
        <w:rPr>
          <w:rFonts w:ascii="Bookman Old Style" w:hAnsi="Bookman Old Style"/>
          <w:b/>
        </w:rPr>
        <w:t>4.1. Data and Methodology</w:t>
      </w:r>
    </w:p>
    <w:p w14:paraId="3E273FAF" w14:textId="77777777" w:rsidR="00014956" w:rsidRPr="00265CCC" w:rsidRDefault="00014956" w:rsidP="00014956">
      <w:pPr>
        <w:jc w:val="both"/>
        <w:rPr>
          <w:rFonts w:ascii="Bookman Old Style" w:hAnsi="Bookman Old Style"/>
        </w:rPr>
      </w:pPr>
      <w:r w:rsidRPr="00265CCC">
        <w:rPr>
          <w:rFonts w:ascii="Bookman Old Style" w:hAnsi="Bookman Old Style"/>
        </w:rPr>
        <w:t xml:space="preserve">Please write the main text here. The main text should be written in Bookman Old Style font and 11 points. Please write the main text here. The main text should be written in </w:t>
      </w:r>
      <w:r w:rsidRPr="00265CCC">
        <w:rPr>
          <w:rFonts w:ascii="Bookman Old Style" w:hAnsi="Bookman Old Style"/>
        </w:rPr>
        <w:t>Bookman Old Style font and 11 points. 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w:t>
      </w:r>
    </w:p>
    <w:p w14:paraId="57A7D798" w14:textId="1A661697" w:rsidR="00352B89" w:rsidRPr="00265CCC" w:rsidRDefault="00352B89" w:rsidP="00352B89">
      <w:pPr>
        <w:jc w:val="both"/>
        <w:rPr>
          <w:rFonts w:ascii="Bookman Old Style" w:hAnsi="Bookman Old Style"/>
          <w:b/>
        </w:rPr>
      </w:pPr>
      <w:r w:rsidRPr="00265CCC">
        <w:rPr>
          <w:rFonts w:ascii="Bookman Old Style" w:hAnsi="Bookman Old Style"/>
          <w:b/>
        </w:rPr>
        <w:t>4.2. Analysis</w:t>
      </w:r>
    </w:p>
    <w:p w14:paraId="5DF6337A" w14:textId="77777777" w:rsidR="00381A04" w:rsidRPr="00265CCC" w:rsidRDefault="00381A04" w:rsidP="00381A04">
      <w:pPr>
        <w:jc w:val="both"/>
        <w:rPr>
          <w:rFonts w:ascii="Bookman Old Style" w:hAnsi="Bookman Old Style"/>
        </w:rPr>
      </w:pPr>
      <w:r w:rsidRPr="00265CCC">
        <w:rPr>
          <w:rFonts w:ascii="Bookman Old Style" w:hAnsi="Bookman Old Style"/>
        </w:rPr>
        <w:t xml:space="preserve">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Please write the </w:t>
      </w:r>
      <w:r w:rsidRPr="00265CCC">
        <w:rPr>
          <w:rFonts w:ascii="Bookman Old Style" w:hAnsi="Bookman Old Style"/>
        </w:rPr>
        <w:lastRenderedPageBreak/>
        <w:t xml:space="preserve">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w:t>
      </w:r>
    </w:p>
    <w:p w14:paraId="29BF81E9" w14:textId="77777777" w:rsidR="00F8335A" w:rsidRDefault="00F8335A" w:rsidP="003A02AA">
      <w:pPr>
        <w:jc w:val="both"/>
        <w:rPr>
          <w:rFonts w:ascii="Bookman Old Style" w:hAnsi="Bookman Old Style"/>
          <w:i/>
        </w:rPr>
      </w:pPr>
    </w:p>
    <w:p w14:paraId="57314EA0" w14:textId="43A8472E" w:rsidR="003A02AA" w:rsidRPr="00265CCC" w:rsidRDefault="003A02AA" w:rsidP="003A02AA">
      <w:pPr>
        <w:jc w:val="both"/>
        <w:rPr>
          <w:rFonts w:ascii="Bookman Old Style" w:hAnsi="Bookman Old Style"/>
          <w:i/>
        </w:rPr>
      </w:pPr>
      <w:r w:rsidRPr="00265CCC">
        <w:rPr>
          <w:rFonts w:ascii="Bookman Old Style" w:hAnsi="Bookman Old Style"/>
          <w:i/>
        </w:rPr>
        <w:t>4.2.2. Third Level Title</w:t>
      </w:r>
    </w:p>
    <w:p w14:paraId="19A238CE" w14:textId="77777777" w:rsidR="003A02AA" w:rsidRPr="00265CCC" w:rsidRDefault="003A02AA" w:rsidP="003A02AA">
      <w:pPr>
        <w:jc w:val="both"/>
        <w:rPr>
          <w:rFonts w:ascii="Bookman Old Style" w:hAnsi="Bookman Old Style"/>
        </w:rPr>
      </w:pPr>
      <w:r w:rsidRPr="00265CCC">
        <w:rPr>
          <w:rFonts w:ascii="Bookman Old Style" w:hAnsi="Bookman Old Style"/>
        </w:rPr>
        <w:t xml:space="preserve">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w:t>
      </w:r>
    </w:p>
    <w:p w14:paraId="4F6FFF9E" w14:textId="77777777" w:rsidR="005131FB" w:rsidRPr="00265CCC" w:rsidRDefault="005131FB" w:rsidP="00F25542">
      <w:pPr>
        <w:jc w:val="center"/>
        <w:rPr>
          <w:rFonts w:ascii="Bookman Old Style" w:hAnsi="Bookman Old Style"/>
          <w:b/>
          <w:sz w:val="20"/>
          <w:szCs w:val="20"/>
        </w:rPr>
        <w:sectPr w:rsidR="005131FB" w:rsidRPr="00265CCC" w:rsidSect="005131FB">
          <w:type w:val="continuous"/>
          <w:pgSz w:w="11906" w:h="16838"/>
          <w:pgMar w:top="720" w:right="720" w:bottom="720" w:left="720" w:header="709" w:footer="709" w:gutter="0"/>
          <w:pgNumType w:start="121"/>
          <w:cols w:num="2" w:space="709"/>
          <w:docGrid w:linePitch="360"/>
        </w:sectPr>
      </w:pPr>
    </w:p>
    <w:p w14:paraId="38F8A9D2" w14:textId="0365AC88" w:rsidR="00F25542" w:rsidRPr="00265CCC" w:rsidRDefault="00F25542" w:rsidP="00F25542">
      <w:pPr>
        <w:jc w:val="center"/>
        <w:rPr>
          <w:rFonts w:ascii="Bookman Old Style" w:hAnsi="Bookman Old Style"/>
          <w:sz w:val="20"/>
          <w:szCs w:val="20"/>
        </w:rPr>
      </w:pPr>
      <w:r w:rsidRPr="00265CCC">
        <w:rPr>
          <w:rFonts w:ascii="Bookman Old Style" w:hAnsi="Bookman Old Style"/>
          <w:b/>
          <w:sz w:val="20"/>
          <w:szCs w:val="20"/>
        </w:rPr>
        <w:t>Table 2.</w:t>
      </w:r>
      <w:r w:rsidRPr="00265CCC">
        <w:rPr>
          <w:rFonts w:ascii="Bookman Old Style" w:hAnsi="Bookman Old Style"/>
          <w:i/>
          <w:sz w:val="20"/>
          <w:szCs w:val="20"/>
        </w:rPr>
        <w:t xml:space="preserve"> Please Write the Title of the Table Here. (10 point, italic)</w:t>
      </w:r>
    </w:p>
    <w:tbl>
      <w:tblPr>
        <w:tblStyle w:val="TabloKlavuzu"/>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2410"/>
        <w:gridCol w:w="2410"/>
      </w:tblGrid>
      <w:tr w:rsidR="00F25542" w:rsidRPr="00265CCC" w14:paraId="3B26FD54" w14:textId="77777777" w:rsidTr="00A375ED">
        <w:tc>
          <w:tcPr>
            <w:tcW w:w="5665" w:type="dxa"/>
            <w:tcBorders>
              <w:bottom w:val="single" w:sz="4" w:space="0" w:color="auto"/>
            </w:tcBorders>
          </w:tcPr>
          <w:p w14:paraId="3697A1B3" w14:textId="77777777" w:rsidR="00F25542" w:rsidRPr="00265CCC" w:rsidRDefault="00F25542" w:rsidP="00A375ED">
            <w:pPr>
              <w:spacing w:line="360" w:lineRule="auto"/>
              <w:jc w:val="center"/>
              <w:rPr>
                <w:rFonts w:ascii="Bookman Old Style" w:hAnsi="Bookman Old Style"/>
                <w:b/>
                <w:sz w:val="20"/>
                <w:szCs w:val="20"/>
              </w:rPr>
            </w:pPr>
            <w:r w:rsidRPr="00265CCC">
              <w:rPr>
                <w:rFonts w:ascii="Bookman Old Style" w:hAnsi="Bookman Old Style"/>
                <w:b/>
                <w:sz w:val="20"/>
                <w:szCs w:val="20"/>
              </w:rPr>
              <w:t>Null Hypotheses</w:t>
            </w:r>
          </w:p>
        </w:tc>
        <w:tc>
          <w:tcPr>
            <w:tcW w:w="2410" w:type="dxa"/>
            <w:tcBorders>
              <w:bottom w:val="single" w:sz="4" w:space="0" w:color="auto"/>
            </w:tcBorders>
          </w:tcPr>
          <w:p w14:paraId="722323A5" w14:textId="77777777" w:rsidR="00F25542" w:rsidRPr="00265CCC" w:rsidRDefault="00F25542" w:rsidP="00A375ED">
            <w:pPr>
              <w:spacing w:line="360" w:lineRule="auto"/>
              <w:jc w:val="center"/>
              <w:rPr>
                <w:rFonts w:ascii="Bookman Old Style" w:hAnsi="Bookman Old Style"/>
                <w:b/>
                <w:sz w:val="20"/>
                <w:szCs w:val="20"/>
              </w:rPr>
            </w:pPr>
            <w:r w:rsidRPr="00265CCC">
              <w:rPr>
                <w:rFonts w:ascii="Bookman Old Style" w:hAnsi="Bookman Old Style"/>
                <w:b/>
                <w:sz w:val="20"/>
                <w:szCs w:val="20"/>
              </w:rPr>
              <w:t>F statistic</w:t>
            </w:r>
          </w:p>
        </w:tc>
        <w:tc>
          <w:tcPr>
            <w:tcW w:w="2410" w:type="dxa"/>
            <w:tcBorders>
              <w:bottom w:val="single" w:sz="4" w:space="0" w:color="auto"/>
            </w:tcBorders>
          </w:tcPr>
          <w:p w14:paraId="491B660E" w14:textId="77777777" w:rsidR="00F25542" w:rsidRPr="00265CCC" w:rsidRDefault="00F25542" w:rsidP="00A375ED">
            <w:pPr>
              <w:spacing w:line="360" w:lineRule="auto"/>
              <w:jc w:val="center"/>
              <w:rPr>
                <w:rFonts w:ascii="Bookman Old Style" w:hAnsi="Bookman Old Style"/>
                <w:b/>
                <w:sz w:val="20"/>
                <w:szCs w:val="20"/>
              </w:rPr>
            </w:pPr>
            <w:r w:rsidRPr="00265CCC">
              <w:rPr>
                <w:rFonts w:ascii="Bookman Old Style" w:hAnsi="Bookman Old Style"/>
                <w:b/>
                <w:sz w:val="20"/>
                <w:szCs w:val="20"/>
              </w:rPr>
              <w:t>p – value</w:t>
            </w:r>
          </w:p>
        </w:tc>
      </w:tr>
      <w:tr w:rsidR="00F25542" w:rsidRPr="00265CCC" w14:paraId="2A83097A" w14:textId="77777777" w:rsidTr="00A375ED">
        <w:tc>
          <w:tcPr>
            <w:tcW w:w="5665" w:type="dxa"/>
            <w:tcBorders>
              <w:top w:val="single" w:sz="4" w:space="0" w:color="auto"/>
            </w:tcBorders>
            <w:vAlign w:val="center"/>
          </w:tcPr>
          <w:p w14:paraId="61D15BFA" w14:textId="77777777" w:rsidR="00F25542" w:rsidRPr="00265CCC" w:rsidRDefault="00F25542" w:rsidP="00A375ED">
            <w:pPr>
              <w:spacing w:line="360" w:lineRule="auto"/>
              <w:jc w:val="center"/>
              <w:rPr>
                <w:rFonts w:ascii="Bookman Old Style" w:hAnsi="Bookman Old Style"/>
                <w:sz w:val="20"/>
                <w:szCs w:val="20"/>
              </w:rPr>
            </w:pPr>
            <w:r w:rsidRPr="00265CCC">
              <w:rPr>
                <w:rFonts w:ascii="Bookman Old Style" w:hAnsi="Bookman Old Style"/>
                <w:sz w:val="20"/>
                <w:szCs w:val="20"/>
              </w:rPr>
              <w:t>INR does not Granger cause EXR</w:t>
            </w:r>
          </w:p>
        </w:tc>
        <w:tc>
          <w:tcPr>
            <w:tcW w:w="2410" w:type="dxa"/>
            <w:tcBorders>
              <w:top w:val="single" w:sz="4" w:space="0" w:color="auto"/>
            </w:tcBorders>
            <w:vAlign w:val="center"/>
          </w:tcPr>
          <w:p w14:paraId="37C26534" w14:textId="77777777" w:rsidR="00F25542" w:rsidRPr="00265CCC" w:rsidRDefault="00F25542" w:rsidP="00A375ED">
            <w:pPr>
              <w:spacing w:line="360" w:lineRule="auto"/>
              <w:jc w:val="center"/>
              <w:rPr>
                <w:rFonts w:ascii="Bookman Old Style" w:hAnsi="Bookman Old Style"/>
                <w:sz w:val="20"/>
                <w:szCs w:val="20"/>
              </w:rPr>
            </w:pPr>
            <w:r w:rsidRPr="00265CCC">
              <w:rPr>
                <w:rFonts w:ascii="Bookman Old Style" w:hAnsi="Bookman Old Style"/>
                <w:sz w:val="20"/>
                <w:szCs w:val="20"/>
              </w:rPr>
              <w:t>0.12714</w:t>
            </w:r>
          </w:p>
        </w:tc>
        <w:tc>
          <w:tcPr>
            <w:tcW w:w="2410" w:type="dxa"/>
            <w:tcBorders>
              <w:top w:val="single" w:sz="4" w:space="0" w:color="auto"/>
            </w:tcBorders>
            <w:vAlign w:val="center"/>
          </w:tcPr>
          <w:p w14:paraId="37B15E7F" w14:textId="77777777" w:rsidR="00F25542" w:rsidRPr="00265CCC" w:rsidRDefault="00F25542" w:rsidP="00A375ED">
            <w:pPr>
              <w:spacing w:line="360" w:lineRule="auto"/>
              <w:jc w:val="center"/>
              <w:rPr>
                <w:rFonts w:ascii="Bookman Old Style" w:hAnsi="Bookman Old Style"/>
                <w:sz w:val="20"/>
                <w:szCs w:val="20"/>
              </w:rPr>
            </w:pPr>
            <w:r w:rsidRPr="00265CCC">
              <w:rPr>
                <w:rFonts w:ascii="Bookman Old Style" w:hAnsi="Bookman Old Style"/>
                <w:sz w:val="20"/>
                <w:szCs w:val="20"/>
              </w:rPr>
              <w:t>0.8807</w:t>
            </w:r>
          </w:p>
        </w:tc>
      </w:tr>
      <w:tr w:rsidR="00F25542" w:rsidRPr="00265CCC" w14:paraId="7E5448D0" w14:textId="77777777" w:rsidTr="00A375ED">
        <w:tc>
          <w:tcPr>
            <w:tcW w:w="5665" w:type="dxa"/>
            <w:tcBorders>
              <w:bottom w:val="single" w:sz="4" w:space="0" w:color="auto"/>
            </w:tcBorders>
            <w:vAlign w:val="center"/>
          </w:tcPr>
          <w:p w14:paraId="000F50E9" w14:textId="77777777" w:rsidR="00F25542" w:rsidRPr="00265CCC" w:rsidRDefault="00F25542" w:rsidP="00A375ED">
            <w:pPr>
              <w:spacing w:line="360" w:lineRule="auto"/>
              <w:jc w:val="center"/>
              <w:rPr>
                <w:rFonts w:ascii="Bookman Old Style" w:hAnsi="Bookman Old Style"/>
                <w:sz w:val="20"/>
                <w:szCs w:val="20"/>
              </w:rPr>
            </w:pPr>
            <w:r w:rsidRPr="00265CCC">
              <w:rPr>
                <w:rFonts w:ascii="Bookman Old Style" w:hAnsi="Bookman Old Style"/>
                <w:sz w:val="20"/>
                <w:szCs w:val="20"/>
              </w:rPr>
              <w:t>EXR does not Granger cause INR</w:t>
            </w:r>
          </w:p>
        </w:tc>
        <w:tc>
          <w:tcPr>
            <w:tcW w:w="2410" w:type="dxa"/>
            <w:tcBorders>
              <w:bottom w:val="single" w:sz="4" w:space="0" w:color="auto"/>
            </w:tcBorders>
            <w:vAlign w:val="center"/>
          </w:tcPr>
          <w:p w14:paraId="669FA7F9" w14:textId="77777777" w:rsidR="00F25542" w:rsidRPr="00265CCC" w:rsidRDefault="00F25542" w:rsidP="00A375ED">
            <w:pPr>
              <w:spacing w:line="360" w:lineRule="auto"/>
              <w:jc w:val="center"/>
              <w:rPr>
                <w:rFonts w:ascii="Bookman Old Style" w:hAnsi="Bookman Old Style"/>
                <w:sz w:val="20"/>
                <w:szCs w:val="20"/>
              </w:rPr>
            </w:pPr>
            <w:r w:rsidRPr="00265CCC">
              <w:rPr>
                <w:rFonts w:ascii="Bookman Old Style" w:hAnsi="Bookman Old Style"/>
                <w:sz w:val="20"/>
                <w:szCs w:val="20"/>
              </w:rPr>
              <w:t>3.14090</w:t>
            </w:r>
          </w:p>
        </w:tc>
        <w:tc>
          <w:tcPr>
            <w:tcW w:w="2410" w:type="dxa"/>
            <w:tcBorders>
              <w:bottom w:val="single" w:sz="4" w:space="0" w:color="auto"/>
            </w:tcBorders>
            <w:vAlign w:val="center"/>
          </w:tcPr>
          <w:p w14:paraId="15FBF78B" w14:textId="77777777" w:rsidR="00F25542" w:rsidRPr="00265CCC" w:rsidRDefault="00F25542" w:rsidP="00A375ED">
            <w:pPr>
              <w:spacing w:line="360" w:lineRule="auto"/>
              <w:jc w:val="center"/>
              <w:rPr>
                <w:rFonts w:ascii="Bookman Old Style" w:hAnsi="Bookman Old Style"/>
                <w:sz w:val="20"/>
                <w:szCs w:val="20"/>
              </w:rPr>
            </w:pPr>
            <w:r w:rsidRPr="00265CCC">
              <w:rPr>
                <w:rFonts w:ascii="Bookman Old Style" w:hAnsi="Bookman Old Style"/>
                <w:sz w:val="20"/>
                <w:szCs w:val="20"/>
              </w:rPr>
              <w:t>0.0461</w:t>
            </w:r>
          </w:p>
        </w:tc>
      </w:tr>
    </w:tbl>
    <w:p w14:paraId="027A520C" w14:textId="6BC1D961" w:rsidR="00F25542" w:rsidRPr="00265CCC" w:rsidRDefault="00F25542" w:rsidP="00F25542">
      <w:pPr>
        <w:rPr>
          <w:rFonts w:ascii="Bookman Old Style" w:hAnsi="Bookman Old Style"/>
          <w:i/>
          <w:sz w:val="20"/>
          <w:szCs w:val="20"/>
        </w:rPr>
      </w:pPr>
      <w:r w:rsidRPr="00265CCC">
        <w:rPr>
          <w:rFonts w:ascii="Bookman Old Style" w:hAnsi="Bookman Old Style"/>
          <w:sz w:val="20"/>
          <w:szCs w:val="20"/>
        </w:rPr>
        <w:t>Note: According to AIC proper lag length is 2.</w:t>
      </w:r>
      <w:r w:rsidRPr="00265CCC">
        <w:rPr>
          <w:rFonts w:ascii="Bookman Old Style" w:hAnsi="Bookman Old Style"/>
          <w:i/>
          <w:sz w:val="20"/>
          <w:szCs w:val="20"/>
        </w:rPr>
        <w:br/>
      </w:r>
      <w:r w:rsidRPr="00265CCC">
        <w:rPr>
          <w:rFonts w:ascii="Bookman Old Style" w:hAnsi="Bookman Old Style"/>
          <w:b/>
          <w:sz w:val="20"/>
          <w:szCs w:val="20"/>
        </w:rPr>
        <w:t>Source:</w:t>
      </w:r>
      <w:r w:rsidRPr="00265CCC">
        <w:rPr>
          <w:rFonts w:ascii="Bookman Old Style" w:hAnsi="Bookman Old Style"/>
          <w:i/>
          <w:sz w:val="20"/>
          <w:szCs w:val="20"/>
        </w:rPr>
        <w:t xml:space="preserve"> Please write the source of the table here. (10 point, italic)</w:t>
      </w:r>
    </w:p>
    <w:p w14:paraId="671E08CA" w14:textId="77777777" w:rsidR="005131FB" w:rsidRPr="00265CCC" w:rsidRDefault="005131FB" w:rsidP="0070501F">
      <w:pPr>
        <w:jc w:val="both"/>
        <w:rPr>
          <w:rFonts w:ascii="Bookman Old Style" w:hAnsi="Bookman Old Style"/>
        </w:rPr>
        <w:sectPr w:rsidR="005131FB" w:rsidRPr="00265CCC" w:rsidSect="001C6183">
          <w:type w:val="continuous"/>
          <w:pgSz w:w="11906" w:h="16838"/>
          <w:pgMar w:top="720" w:right="720" w:bottom="720" w:left="720" w:header="709" w:footer="709" w:gutter="0"/>
          <w:pgNumType w:start="121"/>
          <w:cols w:space="709"/>
          <w:docGrid w:linePitch="360"/>
        </w:sectPr>
      </w:pPr>
    </w:p>
    <w:p w14:paraId="56220BB5" w14:textId="77777777" w:rsidR="0070501F" w:rsidRPr="00265CCC" w:rsidRDefault="0070501F" w:rsidP="0070501F">
      <w:pPr>
        <w:jc w:val="both"/>
        <w:rPr>
          <w:rFonts w:ascii="Bookman Old Style" w:hAnsi="Bookman Old Style"/>
        </w:rPr>
      </w:pPr>
      <w:r w:rsidRPr="00265CCC">
        <w:rPr>
          <w:rFonts w:ascii="Bookman Old Style" w:hAnsi="Bookman Old Style"/>
        </w:rPr>
        <w:t xml:space="preserve">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w:t>
      </w:r>
    </w:p>
    <w:p w14:paraId="54A6C44D" w14:textId="5A19D806" w:rsidR="00AC6D60" w:rsidRPr="00265CCC" w:rsidRDefault="00AC6D60" w:rsidP="00AC6D60">
      <w:pPr>
        <w:jc w:val="both"/>
        <w:rPr>
          <w:rFonts w:ascii="Bookman Old Style" w:hAnsi="Bookman Old Style"/>
          <w:b/>
          <w:sz w:val="24"/>
          <w:szCs w:val="24"/>
        </w:rPr>
      </w:pPr>
      <w:r w:rsidRPr="00265CCC">
        <w:rPr>
          <w:rFonts w:ascii="Bookman Old Style" w:hAnsi="Bookman Old Style"/>
          <w:b/>
          <w:sz w:val="24"/>
          <w:szCs w:val="24"/>
        </w:rPr>
        <w:t>5. Findings</w:t>
      </w:r>
    </w:p>
    <w:p w14:paraId="1CC58FDF" w14:textId="77777777" w:rsidR="00AC6D60" w:rsidRPr="00265CCC" w:rsidRDefault="00AC6D60" w:rsidP="00AC6D60">
      <w:pPr>
        <w:jc w:val="both"/>
        <w:rPr>
          <w:rFonts w:ascii="Bookman Old Style" w:hAnsi="Bookman Old Style"/>
        </w:rPr>
      </w:pPr>
      <w:r w:rsidRPr="00265CCC">
        <w:rPr>
          <w:rFonts w:ascii="Bookman Old Style" w:hAnsi="Bookman Old Style"/>
        </w:rPr>
        <w:t xml:space="preserve">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w:t>
      </w:r>
    </w:p>
    <w:p w14:paraId="519258BD" w14:textId="298851B2" w:rsidR="009638FC" w:rsidRPr="00265CCC" w:rsidRDefault="009638FC" w:rsidP="009638FC">
      <w:pPr>
        <w:jc w:val="both"/>
        <w:rPr>
          <w:rFonts w:ascii="Bookman Old Style" w:hAnsi="Bookman Old Style"/>
          <w:b/>
          <w:sz w:val="24"/>
          <w:szCs w:val="24"/>
        </w:rPr>
      </w:pPr>
      <w:r w:rsidRPr="00265CCC">
        <w:rPr>
          <w:rFonts w:ascii="Bookman Old Style" w:hAnsi="Bookman Old Style"/>
          <w:b/>
          <w:sz w:val="24"/>
          <w:szCs w:val="24"/>
        </w:rPr>
        <w:t>6. Conclusion and Evaluation</w:t>
      </w:r>
    </w:p>
    <w:p w14:paraId="6AE99C5E" w14:textId="77777777" w:rsidR="00A115B8" w:rsidRPr="00265CCC" w:rsidRDefault="00A115B8" w:rsidP="00A115B8">
      <w:pPr>
        <w:jc w:val="both"/>
        <w:rPr>
          <w:rFonts w:ascii="Bookman Old Style" w:hAnsi="Bookman Old Style"/>
        </w:rPr>
      </w:pPr>
      <w:r w:rsidRPr="00265CCC">
        <w:rPr>
          <w:rFonts w:ascii="Bookman Old Style" w:hAnsi="Bookman Old Style"/>
        </w:rPr>
        <w:t xml:space="preserve">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w:t>
      </w:r>
    </w:p>
    <w:p w14:paraId="08DD5781" w14:textId="77777777" w:rsidR="00A115B8" w:rsidRPr="00265CCC" w:rsidRDefault="00A115B8" w:rsidP="00A115B8">
      <w:pPr>
        <w:jc w:val="both"/>
        <w:rPr>
          <w:rFonts w:ascii="Bookman Old Style" w:hAnsi="Bookman Old Style"/>
        </w:rPr>
      </w:pPr>
      <w:r w:rsidRPr="00265CCC">
        <w:rPr>
          <w:rFonts w:ascii="Bookman Old Style" w:hAnsi="Bookman Old Style"/>
        </w:rPr>
        <w:t xml:space="preserve">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w:t>
      </w:r>
    </w:p>
    <w:p w14:paraId="6504EAD0" w14:textId="77777777" w:rsidR="00A115B8" w:rsidRPr="00265CCC" w:rsidRDefault="00A115B8" w:rsidP="00A115B8">
      <w:pPr>
        <w:jc w:val="both"/>
        <w:rPr>
          <w:rFonts w:ascii="Bookman Old Style" w:hAnsi="Bookman Old Style"/>
        </w:rPr>
      </w:pPr>
      <w:r w:rsidRPr="00265CCC">
        <w:rPr>
          <w:rFonts w:ascii="Bookman Old Style" w:hAnsi="Bookman Old Style"/>
        </w:rPr>
        <w:t xml:space="preserve">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Please write the main text here. The main text should be written in Bookman Old Style font and 11 points. </w:t>
      </w:r>
    </w:p>
    <w:p w14:paraId="7676D0A8" w14:textId="77777777" w:rsidR="00AC6D60" w:rsidRPr="00265CCC" w:rsidRDefault="00AC6D60" w:rsidP="00AC6D60">
      <w:pPr>
        <w:jc w:val="both"/>
        <w:rPr>
          <w:rFonts w:ascii="Bookman Old Style" w:hAnsi="Bookman Old Style"/>
        </w:rPr>
      </w:pPr>
    </w:p>
    <w:p w14:paraId="372A391A" w14:textId="3E9E8158" w:rsidR="005131FB" w:rsidRPr="00265CCC" w:rsidRDefault="005131FB" w:rsidP="005131FB">
      <w:pPr>
        <w:jc w:val="both"/>
        <w:rPr>
          <w:rFonts w:ascii="Bookman Old Style" w:hAnsi="Bookman Old Style"/>
          <w:b/>
          <w:sz w:val="24"/>
          <w:szCs w:val="24"/>
        </w:rPr>
      </w:pPr>
      <w:r w:rsidRPr="00265CCC">
        <w:rPr>
          <w:rFonts w:ascii="Bookman Old Style" w:hAnsi="Bookman Old Style"/>
          <w:b/>
          <w:sz w:val="24"/>
          <w:szCs w:val="24"/>
        </w:rPr>
        <w:t>References</w:t>
      </w:r>
    </w:p>
    <w:p w14:paraId="69DD6E4A" w14:textId="77777777" w:rsidR="005131FB" w:rsidRPr="00265CCC" w:rsidRDefault="005131FB" w:rsidP="005131FB">
      <w:pPr>
        <w:jc w:val="both"/>
        <w:rPr>
          <w:rFonts w:ascii="Bookman Old Style" w:hAnsi="Bookman Old Style"/>
        </w:rPr>
      </w:pPr>
      <w:r w:rsidRPr="00265CCC">
        <w:rPr>
          <w:rFonts w:ascii="Bookman Old Style" w:hAnsi="Bookman Old Style"/>
        </w:rPr>
        <w:t xml:space="preserve">Campbell, J. L. (2002). Ideas, politics, and public policy. </w:t>
      </w:r>
      <w:r w:rsidRPr="00265CCC">
        <w:rPr>
          <w:rFonts w:ascii="Bookman Old Style" w:hAnsi="Bookman Old Style"/>
          <w:i/>
        </w:rPr>
        <w:t>Annual review of sociology, 28</w:t>
      </w:r>
      <w:r w:rsidRPr="00265CCC">
        <w:rPr>
          <w:rFonts w:ascii="Bookman Old Style" w:hAnsi="Bookman Old Style"/>
        </w:rPr>
        <w:t>(1), 21-38.</w:t>
      </w:r>
    </w:p>
    <w:p w14:paraId="6EDCF089" w14:textId="77777777" w:rsidR="005131FB" w:rsidRPr="00265CCC" w:rsidRDefault="005131FB" w:rsidP="005131FB">
      <w:pPr>
        <w:jc w:val="both"/>
        <w:rPr>
          <w:rFonts w:ascii="Bookman Old Style" w:hAnsi="Bookman Old Style"/>
        </w:rPr>
      </w:pPr>
      <w:r w:rsidRPr="00265CCC">
        <w:rPr>
          <w:rFonts w:ascii="Bookman Old Style" w:hAnsi="Bookman Old Style"/>
        </w:rPr>
        <w:t>Dixit, A. K. (2011). Lawlessness and economics. İçinde</w:t>
      </w:r>
      <w:r w:rsidRPr="00265CCC">
        <w:rPr>
          <w:rFonts w:ascii="Bookman Old Style" w:hAnsi="Bookman Old Style"/>
          <w:i/>
        </w:rPr>
        <w:t xml:space="preserve"> Lawlessness and Economics.</w:t>
      </w:r>
      <w:r w:rsidRPr="00265CCC">
        <w:rPr>
          <w:rFonts w:ascii="Bookman Old Style" w:hAnsi="Bookman Old Style"/>
        </w:rPr>
        <w:t xml:space="preserve"> Princeton University Press.</w:t>
      </w:r>
    </w:p>
    <w:p w14:paraId="2D04A7F0" w14:textId="77777777" w:rsidR="005131FB" w:rsidRPr="00265CCC" w:rsidRDefault="005131FB" w:rsidP="005131FB">
      <w:pPr>
        <w:jc w:val="both"/>
        <w:rPr>
          <w:rFonts w:ascii="Bookman Old Style" w:hAnsi="Bookman Old Style"/>
        </w:rPr>
      </w:pPr>
      <w:r w:rsidRPr="00265CCC">
        <w:rPr>
          <w:rFonts w:ascii="Bookman Old Style" w:hAnsi="Bookman Old Style"/>
        </w:rPr>
        <w:t xml:space="preserve">Djankov, S., Glaeser, E., La Porta, R., Lopez-de-Silanes, F., &amp; Shleifer, A. (2003). The new </w:t>
      </w:r>
      <w:r w:rsidRPr="00265CCC">
        <w:rPr>
          <w:rFonts w:ascii="Bookman Old Style" w:hAnsi="Bookman Old Style"/>
        </w:rPr>
        <w:lastRenderedPageBreak/>
        <w:t xml:space="preserve">comparative economics. </w:t>
      </w:r>
      <w:r w:rsidRPr="00265CCC">
        <w:rPr>
          <w:rFonts w:ascii="Bookman Old Style" w:hAnsi="Bookman Old Style"/>
          <w:i/>
        </w:rPr>
        <w:t>Journal of comparative economics, 31</w:t>
      </w:r>
      <w:r w:rsidRPr="00265CCC">
        <w:rPr>
          <w:rFonts w:ascii="Bookman Old Style" w:hAnsi="Bookman Old Style"/>
        </w:rPr>
        <w:t>(4), 595-619.</w:t>
      </w:r>
    </w:p>
    <w:p w14:paraId="26AB78E2" w14:textId="77777777" w:rsidR="005131FB" w:rsidRPr="00265CCC" w:rsidRDefault="005131FB" w:rsidP="005131FB">
      <w:pPr>
        <w:jc w:val="both"/>
        <w:rPr>
          <w:rFonts w:ascii="Bookman Old Style" w:hAnsi="Bookman Old Style"/>
        </w:rPr>
      </w:pPr>
      <w:r w:rsidRPr="00265CCC">
        <w:rPr>
          <w:rFonts w:ascii="Bookman Old Style" w:hAnsi="Bookman Old Style"/>
        </w:rPr>
        <w:t xml:space="preserve">Gibson-Graham, J. K. (2006). </w:t>
      </w:r>
      <w:r w:rsidRPr="00265CCC">
        <w:rPr>
          <w:rFonts w:ascii="Bookman Old Style" w:hAnsi="Bookman Old Style"/>
          <w:i/>
        </w:rPr>
        <w:t>A postcapitalist politics.</w:t>
      </w:r>
      <w:r w:rsidRPr="00265CCC">
        <w:rPr>
          <w:rFonts w:ascii="Bookman Old Style" w:hAnsi="Bookman Old Style"/>
        </w:rPr>
        <w:t xml:space="preserve"> University of Minnesota Press.</w:t>
      </w:r>
    </w:p>
    <w:p w14:paraId="1B492FA6" w14:textId="77777777" w:rsidR="005131FB" w:rsidRPr="00265CCC" w:rsidRDefault="005131FB" w:rsidP="005131FB">
      <w:pPr>
        <w:jc w:val="both"/>
        <w:rPr>
          <w:rFonts w:ascii="Bookman Old Style" w:hAnsi="Bookman Old Style"/>
        </w:rPr>
      </w:pPr>
      <w:r w:rsidRPr="00265CCC">
        <w:rPr>
          <w:rFonts w:ascii="Bookman Old Style" w:hAnsi="Bookman Old Style"/>
        </w:rPr>
        <w:t xml:space="preserve">Greif, A. (2006). </w:t>
      </w:r>
      <w:r w:rsidRPr="00265CCC">
        <w:rPr>
          <w:rFonts w:ascii="Bookman Old Style" w:hAnsi="Bookman Old Style"/>
          <w:i/>
        </w:rPr>
        <w:t>Institutions and the path to the modern economy: Lessons from medieval trade</w:t>
      </w:r>
      <w:r w:rsidRPr="00265CCC">
        <w:rPr>
          <w:rFonts w:ascii="Bookman Old Style" w:hAnsi="Bookman Old Style"/>
        </w:rPr>
        <w:t>. Cambridge University Press.</w:t>
      </w:r>
    </w:p>
    <w:p w14:paraId="61B5B9F6" w14:textId="77777777" w:rsidR="005131FB" w:rsidRPr="00265CCC" w:rsidRDefault="005131FB" w:rsidP="005131FB">
      <w:pPr>
        <w:jc w:val="both"/>
        <w:rPr>
          <w:rFonts w:ascii="Bookman Old Style" w:hAnsi="Bookman Old Style"/>
        </w:rPr>
      </w:pPr>
      <w:r w:rsidRPr="00265CCC">
        <w:rPr>
          <w:rFonts w:ascii="Bookman Old Style" w:hAnsi="Bookman Old Style"/>
        </w:rPr>
        <w:t xml:space="preserve">Henrich, J., Ensminger, J., McElreath, R., Barr, A., Barrett, C., Bolyanatz, A., ... &amp; Ziker, J. (2010). Markets, religion, community size, and the evolution of fairness and punishment. </w:t>
      </w:r>
      <w:r w:rsidRPr="00265CCC">
        <w:rPr>
          <w:rFonts w:ascii="Bookman Old Style" w:hAnsi="Bookman Old Style"/>
          <w:i/>
        </w:rPr>
        <w:t>Science, 327</w:t>
      </w:r>
      <w:r w:rsidRPr="00265CCC">
        <w:rPr>
          <w:rFonts w:ascii="Bookman Old Style" w:hAnsi="Bookman Old Style"/>
        </w:rPr>
        <w:t>(5972), 1480-1484.</w:t>
      </w:r>
    </w:p>
    <w:p w14:paraId="13ABF739" w14:textId="77777777" w:rsidR="005131FB" w:rsidRPr="00265CCC" w:rsidRDefault="005131FB" w:rsidP="005131FB">
      <w:pPr>
        <w:jc w:val="both"/>
        <w:rPr>
          <w:rFonts w:ascii="Bookman Old Style" w:hAnsi="Bookman Old Style"/>
        </w:rPr>
      </w:pPr>
      <w:r w:rsidRPr="00265CCC">
        <w:rPr>
          <w:rFonts w:ascii="Bookman Old Style" w:hAnsi="Bookman Old Style"/>
        </w:rPr>
        <w:t xml:space="preserve">Heywood, A. (2013). </w:t>
      </w:r>
      <w:r w:rsidRPr="00265CCC">
        <w:rPr>
          <w:rFonts w:ascii="Bookman Old Style" w:hAnsi="Bookman Old Style"/>
          <w:i/>
        </w:rPr>
        <w:t xml:space="preserve">The Palgrave Macmillan Politics. </w:t>
      </w:r>
      <w:r w:rsidRPr="00265CCC">
        <w:rPr>
          <w:rFonts w:ascii="Bookman Old Style" w:hAnsi="Bookman Old Style"/>
        </w:rPr>
        <w:t>New York: Palgrave Macmillan.</w:t>
      </w:r>
    </w:p>
    <w:p w14:paraId="7AA087CE" w14:textId="7BB1AD76" w:rsidR="00896D95" w:rsidRPr="00643DBB" w:rsidRDefault="005131FB" w:rsidP="00643DBB">
      <w:pPr>
        <w:jc w:val="both"/>
        <w:rPr>
          <w:rFonts w:ascii="Bookman Old Style" w:hAnsi="Bookman Old Style"/>
        </w:rPr>
      </w:pPr>
      <w:r w:rsidRPr="00265CCC">
        <w:rPr>
          <w:rFonts w:ascii="Bookman Old Style" w:hAnsi="Bookman Old Style"/>
        </w:rPr>
        <w:t>Rodrik, D. (2008). One economics, many recipes. İçinde</w:t>
      </w:r>
      <w:r w:rsidRPr="00265CCC">
        <w:rPr>
          <w:rFonts w:ascii="Bookman Old Style" w:hAnsi="Bookman Old Style"/>
          <w:i/>
        </w:rPr>
        <w:t xml:space="preserve"> One Economics, Many Recipes.</w:t>
      </w:r>
      <w:r w:rsidRPr="00265CCC">
        <w:rPr>
          <w:rFonts w:ascii="Bookman Old Style" w:hAnsi="Bookman Old Style"/>
        </w:rPr>
        <w:t xml:space="preserve"> Princeton University press.</w:t>
      </w:r>
    </w:p>
    <w:sectPr w:rsidR="00896D95" w:rsidRPr="00643DBB" w:rsidSect="00643DBB">
      <w:type w:val="continuous"/>
      <w:pgSz w:w="11906" w:h="16838"/>
      <w:pgMar w:top="720" w:right="720" w:bottom="720" w:left="720" w:header="709" w:footer="709" w:gutter="0"/>
      <w:pgNumType w:start="121"/>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23481" w14:textId="77777777" w:rsidR="00E8122F" w:rsidRPr="00265CCC" w:rsidRDefault="00E8122F" w:rsidP="00527F73">
      <w:pPr>
        <w:spacing w:after="0" w:line="240" w:lineRule="auto"/>
      </w:pPr>
      <w:r w:rsidRPr="00265CCC">
        <w:separator/>
      </w:r>
    </w:p>
  </w:endnote>
  <w:endnote w:type="continuationSeparator" w:id="0">
    <w:p w14:paraId="0F283B08" w14:textId="77777777" w:rsidR="00E8122F" w:rsidRPr="00265CCC" w:rsidRDefault="00E8122F" w:rsidP="00527F73">
      <w:pPr>
        <w:spacing w:after="0" w:line="240" w:lineRule="auto"/>
      </w:pPr>
      <w:r w:rsidRPr="00265CC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URWPalladioL-Roma">
    <w:altName w:val="Cambria"/>
    <w:panose1 w:val="020B0604020202020204"/>
    <w:charset w:val="00"/>
    <w:family w:val="roman"/>
    <w:notTrueType/>
    <w:pitch w:val="default"/>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4DBFA" w14:textId="77777777" w:rsidR="00E8122F" w:rsidRPr="00265CCC" w:rsidRDefault="00E8122F" w:rsidP="00527F73">
      <w:pPr>
        <w:spacing w:after="0" w:line="240" w:lineRule="auto"/>
      </w:pPr>
      <w:r w:rsidRPr="00265CCC">
        <w:separator/>
      </w:r>
    </w:p>
  </w:footnote>
  <w:footnote w:type="continuationSeparator" w:id="0">
    <w:p w14:paraId="3CCB5AD2" w14:textId="77777777" w:rsidR="00E8122F" w:rsidRPr="00265CCC" w:rsidRDefault="00E8122F" w:rsidP="00527F73">
      <w:pPr>
        <w:spacing w:after="0" w:line="240" w:lineRule="auto"/>
      </w:pPr>
      <w:r w:rsidRPr="00265CCC">
        <w:continuationSeparator/>
      </w:r>
    </w:p>
  </w:footnote>
  <w:footnote w:id="1">
    <w:p w14:paraId="471EE390" w14:textId="63EB8EDD" w:rsidR="009D6838" w:rsidRPr="00265CCC" w:rsidRDefault="001E4665" w:rsidP="009D6838">
      <w:pPr>
        <w:pStyle w:val="DipnotMetni"/>
        <w:rPr>
          <w:rFonts w:ascii="Bookman Old Style" w:hAnsi="Bookman Old Style"/>
          <w:sz w:val="18"/>
        </w:rPr>
      </w:pPr>
      <w:r w:rsidRPr="00265CCC">
        <w:rPr>
          <w:sz w:val="18"/>
        </w:rPr>
        <w:t>*</w:t>
      </w:r>
      <w:r w:rsidR="009D6838" w:rsidRPr="00265CCC">
        <w:rPr>
          <w:sz w:val="18"/>
        </w:rPr>
        <w:t xml:space="preserve"> </w:t>
      </w:r>
      <w:r w:rsidR="009D6838" w:rsidRPr="00265CCC">
        <w:rPr>
          <w:rStyle w:val="markedcontent"/>
          <w:rFonts w:ascii="Bookman Old Style" w:hAnsi="Bookman Old Style" w:cs="Arial"/>
          <w:sz w:val="18"/>
        </w:rPr>
        <w:t>Sorumlu yazar / Corresponding Author</w:t>
      </w:r>
      <w:r w:rsidR="009D6838" w:rsidRPr="00265CCC">
        <w:rPr>
          <w:rFonts w:ascii="Bookman Old Style" w:hAnsi="Bookman Old Style"/>
          <w:sz w:val="18"/>
        </w:rPr>
        <w:t>.</w:t>
      </w:r>
    </w:p>
    <w:p w14:paraId="0CFB92BD" w14:textId="5DFBA99F" w:rsidR="00CC092B" w:rsidRPr="00265CCC" w:rsidRDefault="009D6838" w:rsidP="009D6838">
      <w:pPr>
        <w:pStyle w:val="DipnotMetni"/>
        <w:rPr>
          <w:rStyle w:val="Kpr"/>
          <w:rFonts w:ascii="Bookman Old Style" w:hAnsi="Bookman Old Style"/>
          <w:color w:val="auto"/>
          <w:sz w:val="18"/>
          <w:u w:val="none"/>
        </w:rPr>
      </w:pPr>
      <w:r w:rsidRPr="00265CCC">
        <w:rPr>
          <w:rFonts w:ascii="Bookman Old Style" w:hAnsi="Bookman Old Style"/>
          <w:sz w:val="18"/>
        </w:rPr>
        <w:t xml:space="preserve">e-posta: </w:t>
      </w:r>
    </w:p>
    <w:p w14:paraId="232FB169" w14:textId="708534B3" w:rsidR="009D6838" w:rsidRPr="009D6838" w:rsidRDefault="00E1779C" w:rsidP="00E1779C">
      <w:pPr>
        <w:pStyle w:val="DipnotMetni"/>
        <w:jc w:val="right"/>
        <w:rPr>
          <w:lang w:val="es-ES"/>
        </w:rPr>
      </w:pPr>
      <w:r>
        <w:rPr>
          <w:lang w:val="es-ES"/>
        </w:rPr>
        <w:drawing>
          <wp:inline distT="0" distB="0" distL="0" distR="0" wp14:anchorId="4143ADA4" wp14:editId="1996181C">
            <wp:extent cx="932873" cy="320675"/>
            <wp:effectExtent l="0" t="0" r="0" b="0"/>
            <wp:docPr id="1369658721" name="Resim 6" descr="yazı tipi, simge, sembol, ekran görüntüsü, grafik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658721" name="Resim 6" descr="yazı tipi, simge, sembol, ekran görüntüsü, grafik içeren bir resim&#10;&#10;Yapay zeka tarafından oluşturulan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941304" cy="323573"/>
                    </a:xfrm>
                    <a:prstGeom prst="rect">
                      <a:avLst/>
                    </a:prstGeom>
                  </pic:spPr>
                </pic:pic>
              </a:graphicData>
            </a:graphic>
          </wp:inline>
        </w:drawing>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6841B" w14:textId="5DCF8DF2" w:rsidR="003110B4" w:rsidRPr="00265CCC" w:rsidRDefault="00812753">
    <w:pPr>
      <w:pStyle w:val="stBilgi"/>
    </w:pPr>
    <w:r w:rsidRPr="00265CCC">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B38"/>
    <w:rsid w:val="000124C2"/>
    <w:rsid w:val="00012D5A"/>
    <w:rsid w:val="00013E47"/>
    <w:rsid w:val="00014956"/>
    <w:rsid w:val="00022D26"/>
    <w:rsid w:val="0002655D"/>
    <w:rsid w:val="00037090"/>
    <w:rsid w:val="0004579F"/>
    <w:rsid w:val="00047034"/>
    <w:rsid w:val="0005130C"/>
    <w:rsid w:val="00053131"/>
    <w:rsid w:val="00060F31"/>
    <w:rsid w:val="00064089"/>
    <w:rsid w:val="00073E98"/>
    <w:rsid w:val="000926F0"/>
    <w:rsid w:val="000A32C6"/>
    <w:rsid w:val="000B1451"/>
    <w:rsid w:val="000B1D09"/>
    <w:rsid w:val="000B5CE0"/>
    <w:rsid w:val="000D1550"/>
    <w:rsid w:val="000E0D67"/>
    <w:rsid w:val="000E61B5"/>
    <w:rsid w:val="001037A2"/>
    <w:rsid w:val="00132979"/>
    <w:rsid w:val="00143487"/>
    <w:rsid w:val="0015205C"/>
    <w:rsid w:val="00162661"/>
    <w:rsid w:val="001655BB"/>
    <w:rsid w:val="001668BE"/>
    <w:rsid w:val="001721D8"/>
    <w:rsid w:val="001729CB"/>
    <w:rsid w:val="0017596F"/>
    <w:rsid w:val="0018045B"/>
    <w:rsid w:val="001874EB"/>
    <w:rsid w:val="00191879"/>
    <w:rsid w:val="001958A3"/>
    <w:rsid w:val="00195C30"/>
    <w:rsid w:val="001A5180"/>
    <w:rsid w:val="001C4EF7"/>
    <w:rsid w:val="001C6183"/>
    <w:rsid w:val="001C6C88"/>
    <w:rsid w:val="001D1D79"/>
    <w:rsid w:val="001E0A27"/>
    <w:rsid w:val="001E4665"/>
    <w:rsid w:val="001E5D1A"/>
    <w:rsid w:val="001F7578"/>
    <w:rsid w:val="002010F8"/>
    <w:rsid w:val="0021638E"/>
    <w:rsid w:val="00225BB1"/>
    <w:rsid w:val="00230217"/>
    <w:rsid w:val="00234EF9"/>
    <w:rsid w:val="00240472"/>
    <w:rsid w:val="0024394B"/>
    <w:rsid w:val="002463CD"/>
    <w:rsid w:val="002510CF"/>
    <w:rsid w:val="00251E41"/>
    <w:rsid w:val="0025271D"/>
    <w:rsid w:val="002565E0"/>
    <w:rsid w:val="0026356D"/>
    <w:rsid w:val="00265CCC"/>
    <w:rsid w:val="00270032"/>
    <w:rsid w:val="00270BD3"/>
    <w:rsid w:val="00277FAE"/>
    <w:rsid w:val="00284B6B"/>
    <w:rsid w:val="00290D62"/>
    <w:rsid w:val="0029258D"/>
    <w:rsid w:val="002A5204"/>
    <w:rsid w:val="002B4F0C"/>
    <w:rsid w:val="002E12EF"/>
    <w:rsid w:val="002E49A2"/>
    <w:rsid w:val="002E74DF"/>
    <w:rsid w:val="002F0D06"/>
    <w:rsid w:val="002F30A2"/>
    <w:rsid w:val="002F7014"/>
    <w:rsid w:val="003110B4"/>
    <w:rsid w:val="0031122E"/>
    <w:rsid w:val="00313C7B"/>
    <w:rsid w:val="00326FE2"/>
    <w:rsid w:val="00327323"/>
    <w:rsid w:val="0034479C"/>
    <w:rsid w:val="00352B89"/>
    <w:rsid w:val="00361A71"/>
    <w:rsid w:val="00365C82"/>
    <w:rsid w:val="0037212A"/>
    <w:rsid w:val="003746F7"/>
    <w:rsid w:val="00381A04"/>
    <w:rsid w:val="00394550"/>
    <w:rsid w:val="003A02AA"/>
    <w:rsid w:val="003A03AB"/>
    <w:rsid w:val="003A286B"/>
    <w:rsid w:val="003A4D0C"/>
    <w:rsid w:val="003D4713"/>
    <w:rsid w:val="003D7E22"/>
    <w:rsid w:val="003F7DC5"/>
    <w:rsid w:val="0041493A"/>
    <w:rsid w:val="00416800"/>
    <w:rsid w:val="00421AD9"/>
    <w:rsid w:val="00422BDB"/>
    <w:rsid w:val="00423DC8"/>
    <w:rsid w:val="004257E1"/>
    <w:rsid w:val="00447877"/>
    <w:rsid w:val="004519F4"/>
    <w:rsid w:val="00452891"/>
    <w:rsid w:val="00452BFF"/>
    <w:rsid w:val="00467634"/>
    <w:rsid w:val="0047064A"/>
    <w:rsid w:val="00491F11"/>
    <w:rsid w:val="004B4D5A"/>
    <w:rsid w:val="004C4411"/>
    <w:rsid w:val="004C6394"/>
    <w:rsid w:val="004D0A0C"/>
    <w:rsid w:val="004D177B"/>
    <w:rsid w:val="004D5870"/>
    <w:rsid w:val="004E3515"/>
    <w:rsid w:val="004F0B11"/>
    <w:rsid w:val="004F1D25"/>
    <w:rsid w:val="004F634C"/>
    <w:rsid w:val="005011E2"/>
    <w:rsid w:val="00505A15"/>
    <w:rsid w:val="005131FB"/>
    <w:rsid w:val="00527F73"/>
    <w:rsid w:val="0053458B"/>
    <w:rsid w:val="00545379"/>
    <w:rsid w:val="00546BA6"/>
    <w:rsid w:val="00552893"/>
    <w:rsid w:val="0056105F"/>
    <w:rsid w:val="005610FF"/>
    <w:rsid w:val="0056241B"/>
    <w:rsid w:val="00563BC5"/>
    <w:rsid w:val="0056626D"/>
    <w:rsid w:val="0059623C"/>
    <w:rsid w:val="005977C9"/>
    <w:rsid w:val="005A1A71"/>
    <w:rsid w:val="005B05DF"/>
    <w:rsid w:val="005B7BC0"/>
    <w:rsid w:val="005D0B69"/>
    <w:rsid w:val="005D4A20"/>
    <w:rsid w:val="005D589E"/>
    <w:rsid w:val="005D6384"/>
    <w:rsid w:val="005E4884"/>
    <w:rsid w:val="005F0416"/>
    <w:rsid w:val="005F15DD"/>
    <w:rsid w:val="005F760A"/>
    <w:rsid w:val="0060248D"/>
    <w:rsid w:val="00606EF1"/>
    <w:rsid w:val="0060720A"/>
    <w:rsid w:val="006114CC"/>
    <w:rsid w:val="00622D93"/>
    <w:rsid w:val="006377DE"/>
    <w:rsid w:val="00643A42"/>
    <w:rsid w:val="00643DBB"/>
    <w:rsid w:val="006463D7"/>
    <w:rsid w:val="00653740"/>
    <w:rsid w:val="00656C04"/>
    <w:rsid w:val="0066320F"/>
    <w:rsid w:val="00684E6B"/>
    <w:rsid w:val="00690B38"/>
    <w:rsid w:val="0069290F"/>
    <w:rsid w:val="006A5A9C"/>
    <w:rsid w:val="006C502A"/>
    <w:rsid w:val="006C5364"/>
    <w:rsid w:val="006C60DB"/>
    <w:rsid w:val="006E6B42"/>
    <w:rsid w:val="006F1156"/>
    <w:rsid w:val="007010DB"/>
    <w:rsid w:val="0070501F"/>
    <w:rsid w:val="007064F4"/>
    <w:rsid w:val="007229BB"/>
    <w:rsid w:val="00732CC5"/>
    <w:rsid w:val="00760B62"/>
    <w:rsid w:val="00761CDB"/>
    <w:rsid w:val="0076575D"/>
    <w:rsid w:val="0077287E"/>
    <w:rsid w:val="00784CCD"/>
    <w:rsid w:val="00792C3D"/>
    <w:rsid w:val="00795626"/>
    <w:rsid w:val="007A3856"/>
    <w:rsid w:val="007A60C9"/>
    <w:rsid w:val="007B00DF"/>
    <w:rsid w:val="007D2D93"/>
    <w:rsid w:val="007E2E89"/>
    <w:rsid w:val="007F5AB5"/>
    <w:rsid w:val="00811791"/>
    <w:rsid w:val="00811EF9"/>
    <w:rsid w:val="00812753"/>
    <w:rsid w:val="008204E8"/>
    <w:rsid w:val="008331B5"/>
    <w:rsid w:val="008368D4"/>
    <w:rsid w:val="00843B36"/>
    <w:rsid w:val="008567C3"/>
    <w:rsid w:val="00861A9D"/>
    <w:rsid w:val="00872B55"/>
    <w:rsid w:val="0089372E"/>
    <w:rsid w:val="00896D95"/>
    <w:rsid w:val="008A2A44"/>
    <w:rsid w:val="008A523A"/>
    <w:rsid w:val="008A7382"/>
    <w:rsid w:val="008B66E9"/>
    <w:rsid w:val="008C33F2"/>
    <w:rsid w:val="008C5E88"/>
    <w:rsid w:val="008D1B95"/>
    <w:rsid w:val="008E75AB"/>
    <w:rsid w:val="00903FE4"/>
    <w:rsid w:val="00910F4C"/>
    <w:rsid w:val="00920FA1"/>
    <w:rsid w:val="0092435B"/>
    <w:rsid w:val="00934F69"/>
    <w:rsid w:val="00950F81"/>
    <w:rsid w:val="009518E3"/>
    <w:rsid w:val="00962C9B"/>
    <w:rsid w:val="009638FC"/>
    <w:rsid w:val="009677B4"/>
    <w:rsid w:val="00974AEA"/>
    <w:rsid w:val="0098700D"/>
    <w:rsid w:val="009977BC"/>
    <w:rsid w:val="009C3EE9"/>
    <w:rsid w:val="009D048A"/>
    <w:rsid w:val="009D6838"/>
    <w:rsid w:val="009E47E1"/>
    <w:rsid w:val="009F274F"/>
    <w:rsid w:val="009F3D06"/>
    <w:rsid w:val="009F6017"/>
    <w:rsid w:val="00A02D1D"/>
    <w:rsid w:val="00A07DDA"/>
    <w:rsid w:val="00A115B8"/>
    <w:rsid w:val="00A121D8"/>
    <w:rsid w:val="00A26F40"/>
    <w:rsid w:val="00A34533"/>
    <w:rsid w:val="00A353AD"/>
    <w:rsid w:val="00A353DC"/>
    <w:rsid w:val="00A50358"/>
    <w:rsid w:val="00A511A4"/>
    <w:rsid w:val="00A53482"/>
    <w:rsid w:val="00A60970"/>
    <w:rsid w:val="00A77581"/>
    <w:rsid w:val="00A81BE9"/>
    <w:rsid w:val="00A84A81"/>
    <w:rsid w:val="00A92B05"/>
    <w:rsid w:val="00A9431B"/>
    <w:rsid w:val="00A94729"/>
    <w:rsid w:val="00A9604B"/>
    <w:rsid w:val="00AA085E"/>
    <w:rsid w:val="00AA625E"/>
    <w:rsid w:val="00AB27E8"/>
    <w:rsid w:val="00AC6D60"/>
    <w:rsid w:val="00AE7149"/>
    <w:rsid w:val="00AF1DE0"/>
    <w:rsid w:val="00AF2404"/>
    <w:rsid w:val="00B00E3E"/>
    <w:rsid w:val="00B01D1A"/>
    <w:rsid w:val="00B0439A"/>
    <w:rsid w:val="00B04432"/>
    <w:rsid w:val="00B30500"/>
    <w:rsid w:val="00B366AA"/>
    <w:rsid w:val="00B4479E"/>
    <w:rsid w:val="00B56F49"/>
    <w:rsid w:val="00B701A8"/>
    <w:rsid w:val="00B71400"/>
    <w:rsid w:val="00B71BE0"/>
    <w:rsid w:val="00B77D79"/>
    <w:rsid w:val="00B80A21"/>
    <w:rsid w:val="00B90017"/>
    <w:rsid w:val="00BB2B52"/>
    <w:rsid w:val="00BC4C3A"/>
    <w:rsid w:val="00BC5538"/>
    <w:rsid w:val="00BE2B65"/>
    <w:rsid w:val="00BE3C3D"/>
    <w:rsid w:val="00BF01A2"/>
    <w:rsid w:val="00BF30E5"/>
    <w:rsid w:val="00C009B7"/>
    <w:rsid w:val="00C0139B"/>
    <w:rsid w:val="00C01BDA"/>
    <w:rsid w:val="00C042D2"/>
    <w:rsid w:val="00C25B9E"/>
    <w:rsid w:val="00C41F04"/>
    <w:rsid w:val="00C50145"/>
    <w:rsid w:val="00C51FAC"/>
    <w:rsid w:val="00C54CCF"/>
    <w:rsid w:val="00C575C1"/>
    <w:rsid w:val="00C63C06"/>
    <w:rsid w:val="00C65149"/>
    <w:rsid w:val="00C739F3"/>
    <w:rsid w:val="00C83DF8"/>
    <w:rsid w:val="00C83FF2"/>
    <w:rsid w:val="00C851DE"/>
    <w:rsid w:val="00C8668C"/>
    <w:rsid w:val="00C87B7F"/>
    <w:rsid w:val="00CB22B5"/>
    <w:rsid w:val="00CC092B"/>
    <w:rsid w:val="00CD2F78"/>
    <w:rsid w:val="00CE3C88"/>
    <w:rsid w:val="00D15528"/>
    <w:rsid w:val="00D27773"/>
    <w:rsid w:val="00D3112F"/>
    <w:rsid w:val="00D33449"/>
    <w:rsid w:val="00D61368"/>
    <w:rsid w:val="00D75827"/>
    <w:rsid w:val="00D76CBE"/>
    <w:rsid w:val="00D77589"/>
    <w:rsid w:val="00D80BEC"/>
    <w:rsid w:val="00DA0461"/>
    <w:rsid w:val="00DA7E0A"/>
    <w:rsid w:val="00DB68C4"/>
    <w:rsid w:val="00DC16FF"/>
    <w:rsid w:val="00DD41C5"/>
    <w:rsid w:val="00DE6F46"/>
    <w:rsid w:val="00DF4610"/>
    <w:rsid w:val="00DF4E6C"/>
    <w:rsid w:val="00E00B10"/>
    <w:rsid w:val="00E11CD4"/>
    <w:rsid w:val="00E165A2"/>
    <w:rsid w:val="00E1779C"/>
    <w:rsid w:val="00E24A72"/>
    <w:rsid w:val="00E460D7"/>
    <w:rsid w:val="00E47C4B"/>
    <w:rsid w:val="00E54E68"/>
    <w:rsid w:val="00E5628E"/>
    <w:rsid w:val="00E64C86"/>
    <w:rsid w:val="00E65B81"/>
    <w:rsid w:val="00E65C3F"/>
    <w:rsid w:val="00E8122F"/>
    <w:rsid w:val="00E92681"/>
    <w:rsid w:val="00E93261"/>
    <w:rsid w:val="00EB00E4"/>
    <w:rsid w:val="00ED0234"/>
    <w:rsid w:val="00ED19ED"/>
    <w:rsid w:val="00ED3C48"/>
    <w:rsid w:val="00ED4242"/>
    <w:rsid w:val="00ED7CB2"/>
    <w:rsid w:val="00EE38DC"/>
    <w:rsid w:val="00EE643F"/>
    <w:rsid w:val="00F25542"/>
    <w:rsid w:val="00F459D0"/>
    <w:rsid w:val="00F46861"/>
    <w:rsid w:val="00F657D5"/>
    <w:rsid w:val="00F75147"/>
    <w:rsid w:val="00F8335A"/>
    <w:rsid w:val="00F959BD"/>
    <w:rsid w:val="00FA4C6B"/>
    <w:rsid w:val="00FC0630"/>
    <w:rsid w:val="00FC06B4"/>
    <w:rsid w:val="00FC2DC0"/>
    <w:rsid w:val="00FD14D0"/>
    <w:rsid w:val="00FD21A6"/>
    <w:rsid w:val="00FD37A0"/>
    <w:rsid w:val="00FD6F93"/>
    <w:rsid w:val="00FD701B"/>
    <w:rsid w:val="00FF07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2041E"/>
  <w15:chartTrackingRefBased/>
  <w15:docId w15:val="{6351EE6D-CA62-41AC-AC0B-191F08DC7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A286B"/>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B2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27F7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27F73"/>
  </w:style>
  <w:style w:type="paragraph" w:styleId="AltBilgi">
    <w:name w:val="footer"/>
    <w:basedOn w:val="Normal"/>
    <w:link w:val="AltBilgiChar"/>
    <w:uiPriority w:val="99"/>
    <w:unhideWhenUsed/>
    <w:rsid w:val="00527F7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27F73"/>
  </w:style>
  <w:style w:type="paragraph" w:styleId="DipnotMetni">
    <w:name w:val="footnote text"/>
    <w:basedOn w:val="Normal"/>
    <w:link w:val="DipnotMetniChar"/>
    <w:uiPriority w:val="99"/>
    <w:semiHidden/>
    <w:unhideWhenUsed/>
    <w:rsid w:val="0005130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5130C"/>
    <w:rPr>
      <w:sz w:val="20"/>
      <w:szCs w:val="20"/>
    </w:rPr>
  </w:style>
  <w:style w:type="character" w:styleId="DipnotBavurusu">
    <w:name w:val="footnote reference"/>
    <w:basedOn w:val="VarsaylanParagrafYazTipi"/>
    <w:uiPriority w:val="99"/>
    <w:semiHidden/>
    <w:unhideWhenUsed/>
    <w:rsid w:val="0005130C"/>
    <w:rPr>
      <w:vertAlign w:val="superscript"/>
    </w:rPr>
  </w:style>
  <w:style w:type="character" w:styleId="Kpr">
    <w:name w:val="Hyperlink"/>
    <w:basedOn w:val="VarsaylanParagrafYazTipi"/>
    <w:uiPriority w:val="99"/>
    <w:unhideWhenUsed/>
    <w:rsid w:val="0005130C"/>
    <w:rPr>
      <w:color w:val="0563C1" w:themeColor="hyperlink"/>
      <w:u w:val="single"/>
    </w:rPr>
  </w:style>
  <w:style w:type="character" w:customStyle="1" w:styleId="VarsaylanParagrafYazTipi1">
    <w:name w:val="Varsayılan Paragraf Yazı Tipi1"/>
    <w:rsid w:val="00FD6F93"/>
  </w:style>
  <w:style w:type="character" w:customStyle="1" w:styleId="Mencinsinresolver1">
    <w:name w:val="Mención sin resolver1"/>
    <w:basedOn w:val="VarsaylanParagrafYazTipi"/>
    <w:uiPriority w:val="99"/>
    <w:semiHidden/>
    <w:unhideWhenUsed/>
    <w:rsid w:val="002A5204"/>
    <w:rPr>
      <w:color w:val="605E5C"/>
      <w:shd w:val="clear" w:color="auto" w:fill="E1DFDD"/>
    </w:rPr>
  </w:style>
  <w:style w:type="character" w:styleId="YerTutucuMetni">
    <w:name w:val="Placeholder Text"/>
    <w:basedOn w:val="VarsaylanParagrafYazTipi"/>
    <w:uiPriority w:val="99"/>
    <w:semiHidden/>
    <w:rsid w:val="008A523A"/>
    <w:rPr>
      <w:color w:val="808080"/>
    </w:rPr>
  </w:style>
  <w:style w:type="character" w:customStyle="1" w:styleId="markedcontent">
    <w:name w:val="markedcontent"/>
    <w:basedOn w:val="VarsaylanParagrafYazTipi"/>
    <w:rsid w:val="0077287E"/>
  </w:style>
  <w:style w:type="character" w:customStyle="1" w:styleId="zmlenmeyenBahsetme1">
    <w:name w:val="Çözümlenmeyen Bahsetme1"/>
    <w:basedOn w:val="VarsaylanParagrafYazTipi"/>
    <w:uiPriority w:val="99"/>
    <w:semiHidden/>
    <w:unhideWhenUsed/>
    <w:rsid w:val="0077287E"/>
    <w:rPr>
      <w:color w:val="605E5C"/>
      <w:shd w:val="clear" w:color="auto" w:fill="E1DFDD"/>
    </w:rPr>
  </w:style>
  <w:style w:type="paragraph" w:styleId="NormalWeb">
    <w:name w:val="Normal (Web)"/>
    <w:basedOn w:val="Normal"/>
    <w:uiPriority w:val="99"/>
    <w:unhideWhenUsed/>
    <w:rsid w:val="0065374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mlenmeyenBahsetme">
    <w:name w:val="Unresolved Mention"/>
    <w:basedOn w:val="VarsaylanParagrafYazTipi"/>
    <w:uiPriority w:val="99"/>
    <w:rsid w:val="00E00B10"/>
    <w:rPr>
      <w:color w:val="605E5C"/>
      <w:shd w:val="clear" w:color="auto" w:fill="E1DFDD"/>
    </w:rPr>
  </w:style>
  <w:style w:type="character" w:styleId="AklamaBavurusu">
    <w:name w:val="annotation reference"/>
    <w:basedOn w:val="VarsaylanParagrafYazTipi"/>
    <w:uiPriority w:val="99"/>
    <w:semiHidden/>
    <w:unhideWhenUsed/>
    <w:rsid w:val="000124C2"/>
    <w:rPr>
      <w:sz w:val="16"/>
      <w:szCs w:val="16"/>
    </w:rPr>
  </w:style>
  <w:style w:type="paragraph" w:styleId="AklamaMetni">
    <w:name w:val="annotation text"/>
    <w:basedOn w:val="Normal"/>
    <w:link w:val="AklamaMetniChar"/>
    <w:uiPriority w:val="99"/>
    <w:unhideWhenUsed/>
    <w:rsid w:val="000124C2"/>
    <w:pPr>
      <w:spacing w:line="240" w:lineRule="auto"/>
    </w:pPr>
    <w:rPr>
      <w:sz w:val="20"/>
      <w:szCs w:val="20"/>
    </w:rPr>
  </w:style>
  <w:style w:type="character" w:customStyle="1" w:styleId="AklamaMetniChar">
    <w:name w:val="Açıklama Metni Char"/>
    <w:basedOn w:val="VarsaylanParagrafYazTipi"/>
    <w:link w:val="AklamaMetni"/>
    <w:uiPriority w:val="99"/>
    <w:rsid w:val="000124C2"/>
    <w:rPr>
      <w:sz w:val="20"/>
      <w:szCs w:val="20"/>
    </w:rPr>
  </w:style>
  <w:style w:type="paragraph" w:styleId="AklamaKonusu">
    <w:name w:val="annotation subject"/>
    <w:basedOn w:val="AklamaMetni"/>
    <w:next w:val="AklamaMetni"/>
    <w:link w:val="AklamaKonusuChar"/>
    <w:uiPriority w:val="99"/>
    <w:semiHidden/>
    <w:unhideWhenUsed/>
    <w:rsid w:val="000124C2"/>
    <w:rPr>
      <w:b/>
      <w:bCs/>
    </w:rPr>
  </w:style>
  <w:style w:type="character" w:customStyle="1" w:styleId="AklamaKonusuChar">
    <w:name w:val="Açıklama Konusu Char"/>
    <w:basedOn w:val="AklamaMetniChar"/>
    <w:link w:val="AklamaKonusu"/>
    <w:uiPriority w:val="99"/>
    <w:semiHidden/>
    <w:rsid w:val="000124C2"/>
    <w:rPr>
      <w:b/>
      <w:bCs/>
      <w:sz w:val="20"/>
      <w:szCs w:val="20"/>
    </w:rPr>
  </w:style>
  <w:style w:type="character" w:customStyle="1" w:styleId="fontstyle01">
    <w:name w:val="fontstyle01"/>
    <w:basedOn w:val="VarsaylanParagrafYazTipi"/>
    <w:rsid w:val="002B4F0C"/>
    <w:rPr>
      <w:rFonts w:ascii="URWPalladioL-Roma" w:hAnsi="URWPalladioL-Roma" w:hint="default"/>
      <w:b w:val="0"/>
      <w:bCs w:val="0"/>
      <w:i w:val="0"/>
      <w:iCs w:val="0"/>
      <w:color w:val="000000"/>
      <w:sz w:val="20"/>
      <w:szCs w:val="20"/>
    </w:rPr>
  </w:style>
  <w:style w:type="paragraph" w:styleId="SonNotMetni">
    <w:name w:val="endnote text"/>
    <w:basedOn w:val="Normal"/>
    <w:link w:val="SonNotMetniChar"/>
    <w:uiPriority w:val="99"/>
    <w:semiHidden/>
    <w:unhideWhenUsed/>
    <w:rsid w:val="00EE643F"/>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EE643F"/>
    <w:rPr>
      <w:sz w:val="20"/>
      <w:szCs w:val="20"/>
    </w:rPr>
  </w:style>
  <w:style w:type="character" w:styleId="SonNotBavurusu">
    <w:name w:val="endnote reference"/>
    <w:basedOn w:val="VarsaylanParagrafYazTipi"/>
    <w:uiPriority w:val="99"/>
    <w:semiHidden/>
    <w:unhideWhenUsed/>
    <w:rsid w:val="00EE64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03455">
      <w:bodyDiv w:val="1"/>
      <w:marLeft w:val="0"/>
      <w:marRight w:val="0"/>
      <w:marTop w:val="0"/>
      <w:marBottom w:val="0"/>
      <w:divBdr>
        <w:top w:val="none" w:sz="0" w:space="0" w:color="auto"/>
        <w:left w:val="none" w:sz="0" w:space="0" w:color="auto"/>
        <w:bottom w:val="none" w:sz="0" w:space="0" w:color="auto"/>
        <w:right w:val="none" w:sz="0" w:space="0" w:color="auto"/>
      </w:divBdr>
    </w:div>
    <w:div w:id="105664459">
      <w:bodyDiv w:val="1"/>
      <w:marLeft w:val="0"/>
      <w:marRight w:val="0"/>
      <w:marTop w:val="0"/>
      <w:marBottom w:val="0"/>
      <w:divBdr>
        <w:top w:val="none" w:sz="0" w:space="0" w:color="auto"/>
        <w:left w:val="none" w:sz="0" w:space="0" w:color="auto"/>
        <w:bottom w:val="none" w:sz="0" w:space="0" w:color="auto"/>
        <w:right w:val="none" w:sz="0" w:space="0" w:color="auto"/>
      </w:divBdr>
    </w:div>
    <w:div w:id="110637925">
      <w:bodyDiv w:val="1"/>
      <w:marLeft w:val="0"/>
      <w:marRight w:val="0"/>
      <w:marTop w:val="0"/>
      <w:marBottom w:val="0"/>
      <w:divBdr>
        <w:top w:val="none" w:sz="0" w:space="0" w:color="auto"/>
        <w:left w:val="none" w:sz="0" w:space="0" w:color="auto"/>
        <w:bottom w:val="none" w:sz="0" w:space="0" w:color="auto"/>
        <w:right w:val="none" w:sz="0" w:space="0" w:color="auto"/>
      </w:divBdr>
    </w:div>
    <w:div w:id="223955689">
      <w:bodyDiv w:val="1"/>
      <w:marLeft w:val="0"/>
      <w:marRight w:val="0"/>
      <w:marTop w:val="0"/>
      <w:marBottom w:val="0"/>
      <w:divBdr>
        <w:top w:val="none" w:sz="0" w:space="0" w:color="auto"/>
        <w:left w:val="none" w:sz="0" w:space="0" w:color="auto"/>
        <w:bottom w:val="none" w:sz="0" w:space="0" w:color="auto"/>
        <w:right w:val="none" w:sz="0" w:space="0" w:color="auto"/>
      </w:divBdr>
    </w:div>
    <w:div w:id="269049213">
      <w:bodyDiv w:val="1"/>
      <w:marLeft w:val="0"/>
      <w:marRight w:val="0"/>
      <w:marTop w:val="0"/>
      <w:marBottom w:val="0"/>
      <w:divBdr>
        <w:top w:val="none" w:sz="0" w:space="0" w:color="auto"/>
        <w:left w:val="none" w:sz="0" w:space="0" w:color="auto"/>
        <w:bottom w:val="none" w:sz="0" w:space="0" w:color="auto"/>
        <w:right w:val="none" w:sz="0" w:space="0" w:color="auto"/>
      </w:divBdr>
    </w:div>
    <w:div w:id="278489811">
      <w:bodyDiv w:val="1"/>
      <w:marLeft w:val="0"/>
      <w:marRight w:val="0"/>
      <w:marTop w:val="0"/>
      <w:marBottom w:val="0"/>
      <w:divBdr>
        <w:top w:val="none" w:sz="0" w:space="0" w:color="auto"/>
        <w:left w:val="none" w:sz="0" w:space="0" w:color="auto"/>
        <w:bottom w:val="none" w:sz="0" w:space="0" w:color="auto"/>
        <w:right w:val="none" w:sz="0" w:space="0" w:color="auto"/>
      </w:divBdr>
    </w:div>
    <w:div w:id="315769421">
      <w:bodyDiv w:val="1"/>
      <w:marLeft w:val="0"/>
      <w:marRight w:val="0"/>
      <w:marTop w:val="0"/>
      <w:marBottom w:val="0"/>
      <w:divBdr>
        <w:top w:val="none" w:sz="0" w:space="0" w:color="auto"/>
        <w:left w:val="none" w:sz="0" w:space="0" w:color="auto"/>
        <w:bottom w:val="none" w:sz="0" w:space="0" w:color="auto"/>
        <w:right w:val="none" w:sz="0" w:space="0" w:color="auto"/>
      </w:divBdr>
    </w:div>
    <w:div w:id="363868513">
      <w:bodyDiv w:val="1"/>
      <w:marLeft w:val="0"/>
      <w:marRight w:val="0"/>
      <w:marTop w:val="0"/>
      <w:marBottom w:val="0"/>
      <w:divBdr>
        <w:top w:val="none" w:sz="0" w:space="0" w:color="auto"/>
        <w:left w:val="none" w:sz="0" w:space="0" w:color="auto"/>
        <w:bottom w:val="none" w:sz="0" w:space="0" w:color="auto"/>
        <w:right w:val="none" w:sz="0" w:space="0" w:color="auto"/>
      </w:divBdr>
    </w:div>
    <w:div w:id="381953379">
      <w:bodyDiv w:val="1"/>
      <w:marLeft w:val="0"/>
      <w:marRight w:val="0"/>
      <w:marTop w:val="0"/>
      <w:marBottom w:val="0"/>
      <w:divBdr>
        <w:top w:val="none" w:sz="0" w:space="0" w:color="auto"/>
        <w:left w:val="none" w:sz="0" w:space="0" w:color="auto"/>
        <w:bottom w:val="none" w:sz="0" w:space="0" w:color="auto"/>
        <w:right w:val="none" w:sz="0" w:space="0" w:color="auto"/>
      </w:divBdr>
    </w:div>
    <w:div w:id="425467361">
      <w:bodyDiv w:val="1"/>
      <w:marLeft w:val="0"/>
      <w:marRight w:val="0"/>
      <w:marTop w:val="0"/>
      <w:marBottom w:val="0"/>
      <w:divBdr>
        <w:top w:val="none" w:sz="0" w:space="0" w:color="auto"/>
        <w:left w:val="none" w:sz="0" w:space="0" w:color="auto"/>
        <w:bottom w:val="none" w:sz="0" w:space="0" w:color="auto"/>
        <w:right w:val="none" w:sz="0" w:space="0" w:color="auto"/>
      </w:divBdr>
    </w:div>
    <w:div w:id="438375376">
      <w:bodyDiv w:val="1"/>
      <w:marLeft w:val="0"/>
      <w:marRight w:val="0"/>
      <w:marTop w:val="0"/>
      <w:marBottom w:val="0"/>
      <w:divBdr>
        <w:top w:val="none" w:sz="0" w:space="0" w:color="auto"/>
        <w:left w:val="none" w:sz="0" w:space="0" w:color="auto"/>
        <w:bottom w:val="none" w:sz="0" w:space="0" w:color="auto"/>
        <w:right w:val="none" w:sz="0" w:space="0" w:color="auto"/>
      </w:divBdr>
    </w:div>
    <w:div w:id="521670902">
      <w:bodyDiv w:val="1"/>
      <w:marLeft w:val="0"/>
      <w:marRight w:val="0"/>
      <w:marTop w:val="0"/>
      <w:marBottom w:val="0"/>
      <w:divBdr>
        <w:top w:val="none" w:sz="0" w:space="0" w:color="auto"/>
        <w:left w:val="none" w:sz="0" w:space="0" w:color="auto"/>
        <w:bottom w:val="none" w:sz="0" w:space="0" w:color="auto"/>
        <w:right w:val="none" w:sz="0" w:space="0" w:color="auto"/>
      </w:divBdr>
    </w:div>
    <w:div w:id="603343158">
      <w:bodyDiv w:val="1"/>
      <w:marLeft w:val="0"/>
      <w:marRight w:val="0"/>
      <w:marTop w:val="0"/>
      <w:marBottom w:val="0"/>
      <w:divBdr>
        <w:top w:val="none" w:sz="0" w:space="0" w:color="auto"/>
        <w:left w:val="none" w:sz="0" w:space="0" w:color="auto"/>
        <w:bottom w:val="none" w:sz="0" w:space="0" w:color="auto"/>
        <w:right w:val="none" w:sz="0" w:space="0" w:color="auto"/>
      </w:divBdr>
    </w:div>
    <w:div w:id="681781227">
      <w:bodyDiv w:val="1"/>
      <w:marLeft w:val="0"/>
      <w:marRight w:val="0"/>
      <w:marTop w:val="0"/>
      <w:marBottom w:val="0"/>
      <w:divBdr>
        <w:top w:val="none" w:sz="0" w:space="0" w:color="auto"/>
        <w:left w:val="none" w:sz="0" w:space="0" w:color="auto"/>
        <w:bottom w:val="none" w:sz="0" w:space="0" w:color="auto"/>
        <w:right w:val="none" w:sz="0" w:space="0" w:color="auto"/>
      </w:divBdr>
    </w:div>
    <w:div w:id="699816216">
      <w:bodyDiv w:val="1"/>
      <w:marLeft w:val="0"/>
      <w:marRight w:val="0"/>
      <w:marTop w:val="0"/>
      <w:marBottom w:val="0"/>
      <w:divBdr>
        <w:top w:val="none" w:sz="0" w:space="0" w:color="auto"/>
        <w:left w:val="none" w:sz="0" w:space="0" w:color="auto"/>
        <w:bottom w:val="none" w:sz="0" w:space="0" w:color="auto"/>
        <w:right w:val="none" w:sz="0" w:space="0" w:color="auto"/>
      </w:divBdr>
    </w:div>
    <w:div w:id="712191422">
      <w:bodyDiv w:val="1"/>
      <w:marLeft w:val="0"/>
      <w:marRight w:val="0"/>
      <w:marTop w:val="0"/>
      <w:marBottom w:val="0"/>
      <w:divBdr>
        <w:top w:val="none" w:sz="0" w:space="0" w:color="auto"/>
        <w:left w:val="none" w:sz="0" w:space="0" w:color="auto"/>
        <w:bottom w:val="none" w:sz="0" w:space="0" w:color="auto"/>
        <w:right w:val="none" w:sz="0" w:space="0" w:color="auto"/>
      </w:divBdr>
    </w:div>
    <w:div w:id="755710181">
      <w:bodyDiv w:val="1"/>
      <w:marLeft w:val="0"/>
      <w:marRight w:val="0"/>
      <w:marTop w:val="0"/>
      <w:marBottom w:val="0"/>
      <w:divBdr>
        <w:top w:val="none" w:sz="0" w:space="0" w:color="auto"/>
        <w:left w:val="none" w:sz="0" w:space="0" w:color="auto"/>
        <w:bottom w:val="none" w:sz="0" w:space="0" w:color="auto"/>
        <w:right w:val="none" w:sz="0" w:space="0" w:color="auto"/>
      </w:divBdr>
    </w:div>
    <w:div w:id="818886337">
      <w:bodyDiv w:val="1"/>
      <w:marLeft w:val="0"/>
      <w:marRight w:val="0"/>
      <w:marTop w:val="0"/>
      <w:marBottom w:val="0"/>
      <w:divBdr>
        <w:top w:val="none" w:sz="0" w:space="0" w:color="auto"/>
        <w:left w:val="none" w:sz="0" w:space="0" w:color="auto"/>
        <w:bottom w:val="none" w:sz="0" w:space="0" w:color="auto"/>
        <w:right w:val="none" w:sz="0" w:space="0" w:color="auto"/>
      </w:divBdr>
    </w:div>
    <w:div w:id="823398468">
      <w:bodyDiv w:val="1"/>
      <w:marLeft w:val="0"/>
      <w:marRight w:val="0"/>
      <w:marTop w:val="0"/>
      <w:marBottom w:val="0"/>
      <w:divBdr>
        <w:top w:val="none" w:sz="0" w:space="0" w:color="auto"/>
        <w:left w:val="none" w:sz="0" w:space="0" w:color="auto"/>
        <w:bottom w:val="none" w:sz="0" w:space="0" w:color="auto"/>
        <w:right w:val="none" w:sz="0" w:space="0" w:color="auto"/>
      </w:divBdr>
    </w:div>
    <w:div w:id="838428465">
      <w:bodyDiv w:val="1"/>
      <w:marLeft w:val="0"/>
      <w:marRight w:val="0"/>
      <w:marTop w:val="0"/>
      <w:marBottom w:val="0"/>
      <w:divBdr>
        <w:top w:val="none" w:sz="0" w:space="0" w:color="auto"/>
        <w:left w:val="none" w:sz="0" w:space="0" w:color="auto"/>
        <w:bottom w:val="none" w:sz="0" w:space="0" w:color="auto"/>
        <w:right w:val="none" w:sz="0" w:space="0" w:color="auto"/>
      </w:divBdr>
    </w:div>
    <w:div w:id="875384142">
      <w:bodyDiv w:val="1"/>
      <w:marLeft w:val="0"/>
      <w:marRight w:val="0"/>
      <w:marTop w:val="0"/>
      <w:marBottom w:val="0"/>
      <w:divBdr>
        <w:top w:val="none" w:sz="0" w:space="0" w:color="auto"/>
        <w:left w:val="none" w:sz="0" w:space="0" w:color="auto"/>
        <w:bottom w:val="none" w:sz="0" w:space="0" w:color="auto"/>
        <w:right w:val="none" w:sz="0" w:space="0" w:color="auto"/>
      </w:divBdr>
    </w:div>
    <w:div w:id="889733212">
      <w:bodyDiv w:val="1"/>
      <w:marLeft w:val="0"/>
      <w:marRight w:val="0"/>
      <w:marTop w:val="0"/>
      <w:marBottom w:val="0"/>
      <w:divBdr>
        <w:top w:val="none" w:sz="0" w:space="0" w:color="auto"/>
        <w:left w:val="none" w:sz="0" w:space="0" w:color="auto"/>
        <w:bottom w:val="none" w:sz="0" w:space="0" w:color="auto"/>
        <w:right w:val="none" w:sz="0" w:space="0" w:color="auto"/>
      </w:divBdr>
    </w:div>
    <w:div w:id="955524244">
      <w:bodyDiv w:val="1"/>
      <w:marLeft w:val="0"/>
      <w:marRight w:val="0"/>
      <w:marTop w:val="0"/>
      <w:marBottom w:val="0"/>
      <w:divBdr>
        <w:top w:val="none" w:sz="0" w:space="0" w:color="auto"/>
        <w:left w:val="none" w:sz="0" w:space="0" w:color="auto"/>
        <w:bottom w:val="none" w:sz="0" w:space="0" w:color="auto"/>
        <w:right w:val="none" w:sz="0" w:space="0" w:color="auto"/>
      </w:divBdr>
    </w:div>
    <w:div w:id="967050066">
      <w:bodyDiv w:val="1"/>
      <w:marLeft w:val="0"/>
      <w:marRight w:val="0"/>
      <w:marTop w:val="0"/>
      <w:marBottom w:val="0"/>
      <w:divBdr>
        <w:top w:val="none" w:sz="0" w:space="0" w:color="auto"/>
        <w:left w:val="none" w:sz="0" w:space="0" w:color="auto"/>
        <w:bottom w:val="none" w:sz="0" w:space="0" w:color="auto"/>
        <w:right w:val="none" w:sz="0" w:space="0" w:color="auto"/>
      </w:divBdr>
    </w:div>
    <w:div w:id="1067266567">
      <w:bodyDiv w:val="1"/>
      <w:marLeft w:val="0"/>
      <w:marRight w:val="0"/>
      <w:marTop w:val="0"/>
      <w:marBottom w:val="0"/>
      <w:divBdr>
        <w:top w:val="none" w:sz="0" w:space="0" w:color="auto"/>
        <w:left w:val="none" w:sz="0" w:space="0" w:color="auto"/>
        <w:bottom w:val="none" w:sz="0" w:space="0" w:color="auto"/>
        <w:right w:val="none" w:sz="0" w:space="0" w:color="auto"/>
      </w:divBdr>
    </w:div>
    <w:div w:id="1074815458">
      <w:bodyDiv w:val="1"/>
      <w:marLeft w:val="0"/>
      <w:marRight w:val="0"/>
      <w:marTop w:val="0"/>
      <w:marBottom w:val="0"/>
      <w:divBdr>
        <w:top w:val="none" w:sz="0" w:space="0" w:color="auto"/>
        <w:left w:val="none" w:sz="0" w:space="0" w:color="auto"/>
        <w:bottom w:val="none" w:sz="0" w:space="0" w:color="auto"/>
        <w:right w:val="none" w:sz="0" w:space="0" w:color="auto"/>
      </w:divBdr>
    </w:div>
    <w:div w:id="1111706216">
      <w:bodyDiv w:val="1"/>
      <w:marLeft w:val="0"/>
      <w:marRight w:val="0"/>
      <w:marTop w:val="0"/>
      <w:marBottom w:val="0"/>
      <w:divBdr>
        <w:top w:val="none" w:sz="0" w:space="0" w:color="auto"/>
        <w:left w:val="none" w:sz="0" w:space="0" w:color="auto"/>
        <w:bottom w:val="none" w:sz="0" w:space="0" w:color="auto"/>
        <w:right w:val="none" w:sz="0" w:space="0" w:color="auto"/>
      </w:divBdr>
    </w:div>
    <w:div w:id="1161241162">
      <w:bodyDiv w:val="1"/>
      <w:marLeft w:val="0"/>
      <w:marRight w:val="0"/>
      <w:marTop w:val="0"/>
      <w:marBottom w:val="0"/>
      <w:divBdr>
        <w:top w:val="none" w:sz="0" w:space="0" w:color="auto"/>
        <w:left w:val="none" w:sz="0" w:space="0" w:color="auto"/>
        <w:bottom w:val="none" w:sz="0" w:space="0" w:color="auto"/>
        <w:right w:val="none" w:sz="0" w:space="0" w:color="auto"/>
      </w:divBdr>
    </w:div>
    <w:div w:id="1177766080">
      <w:bodyDiv w:val="1"/>
      <w:marLeft w:val="0"/>
      <w:marRight w:val="0"/>
      <w:marTop w:val="0"/>
      <w:marBottom w:val="0"/>
      <w:divBdr>
        <w:top w:val="none" w:sz="0" w:space="0" w:color="auto"/>
        <w:left w:val="none" w:sz="0" w:space="0" w:color="auto"/>
        <w:bottom w:val="none" w:sz="0" w:space="0" w:color="auto"/>
        <w:right w:val="none" w:sz="0" w:space="0" w:color="auto"/>
      </w:divBdr>
    </w:div>
    <w:div w:id="1249000338">
      <w:bodyDiv w:val="1"/>
      <w:marLeft w:val="0"/>
      <w:marRight w:val="0"/>
      <w:marTop w:val="0"/>
      <w:marBottom w:val="0"/>
      <w:divBdr>
        <w:top w:val="none" w:sz="0" w:space="0" w:color="auto"/>
        <w:left w:val="none" w:sz="0" w:space="0" w:color="auto"/>
        <w:bottom w:val="none" w:sz="0" w:space="0" w:color="auto"/>
        <w:right w:val="none" w:sz="0" w:space="0" w:color="auto"/>
      </w:divBdr>
    </w:div>
    <w:div w:id="1268393142">
      <w:bodyDiv w:val="1"/>
      <w:marLeft w:val="0"/>
      <w:marRight w:val="0"/>
      <w:marTop w:val="0"/>
      <w:marBottom w:val="0"/>
      <w:divBdr>
        <w:top w:val="none" w:sz="0" w:space="0" w:color="auto"/>
        <w:left w:val="none" w:sz="0" w:space="0" w:color="auto"/>
        <w:bottom w:val="none" w:sz="0" w:space="0" w:color="auto"/>
        <w:right w:val="none" w:sz="0" w:space="0" w:color="auto"/>
      </w:divBdr>
    </w:div>
    <w:div w:id="1271547567">
      <w:bodyDiv w:val="1"/>
      <w:marLeft w:val="0"/>
      <w:marRight w:val="0"/>
      <w:marTop w:val="0"/>
      <w:marBottom w:val="0"/>
      <w:divBdr>
        <w:top w:val="none" w:sz="0" w:space="0" w:color="auto"/>
        <w:left w:val="none" w:sz="0" w:space="0" w:color="auto"/>
        <w:bottom w:val="none" w:sz="0" w:space="0" w:color="auto"/>
        <w:right w:val="none" w:sz="0" w:space="0" w:color="auto"/>
      </w:divBdr>
    </w:div>
    <w:div w:id="1278173707">
      <w:bodyDiv w:val="1"/>
      <w:marLeft w:val="0"/>
      <w:marRight w:val="0"/>
      <w:marTop w:val="0"/>
      <w:marBottom w:val="0"/>
      <w:divBdr>
        <w:top w:val="none" w:sz="0" w:space="0" w:color="auto"/>
        <w:left w:val="none" w:sz="0" w:space="0" w:color="auto"/>
        <w:bottom w:val="none" w:sz="0" w:space="0" w:color="auto"/>
        <w:right w:val="none" w:sz="0" w:space="0" w:color="auto"/>
      </w:divBdr>
    </w:div>
    <w:div w:id="1303541843">
      <w:bodyDiv w:val="1"/>
      <w:marLeft w:val="0"/>
      <w:marRight w:val="0"/>
      <w:marTop w:val="0"/>
      <w:marBottom w:val="0"/>
      <w:divBdr>
        <w:top w:val="none" w:sz="0" w:space="0" w:color="auto"/>
        <w:left w:val="none" w:sz="0" w:space="0" w:color="auto"/>
        <w:bottom w:val="none" w:sz="0" w:space="0" w:color="auto"/>
        <w:right w:val="none" w:sz="0" w:space="0" w:color="auto"/>
      </w:divBdr>
    </w:div>
    <w:div w:id="1307927987">
      <w:bodyDiv w:val="1"/>
      <w:marLeft w:val="0"/>
      <w:marRight w:val="0"/>
      <w:marTop w:val="0"/>
      <w:marBottom w:val="0"/>
      <w:divBdr>
        <w:top w:val="none" w:sz="0" w:space="0" w:color="auto"/>
        <w:left w:val="none" w:sz="0" w:space="0" w:color="auto"/>
        <w:bottom w:val="none" w:sz="0" w:space="0" w:color="auto"/>
        <w:right w:val="none" w:sz="0" w:space="0" w:color="auto"/>
      </w:divBdr>
    </w:div>
    <w:div w:id="1313634962">
      <w:bodyDiv w:val="1"/>
      <w:marLeft w:val="0"/>
      <w:marRight w:val="0"/>
      <w:marTop w:val="0"/>
      <w:marBottom w:val="0"/>
      <w:divBdr>
        <w:top w:val="none" w:sz="0" w:space="0" w:color="auto"/>
        <w:left w:val="none" w:sz="0" w:space="0" w:color="auto"/>
        <w:bottom w:val="none" w:sz="0" w:space="0" w:color="auto"/>
        <w:right w:val="none" w:sz="0" w:space="0" w:color="auto"/>
      </w:divBdr>
    </w:div>
    <w:div w:id="1371298643">
      <w:bodyDiv w:val="1"/>
      <w:marLeft w:val="0"/>
      <w:marRight w:val="0"/>
      <w:marTop w:val="0"/>
      <w:marBottom w:val="0"/>
      <w:divBdr>
        <w:top w:val="none" w:sz="0" w:space="0" w:color="auto"/>
        <w:left w:val="none" w:sz="0" w:space="0" w:color="auto"/>
        <w:bottom w:val="none" w:sz="0" w:space="0" w:color="auto"/>
        <w:right w:val="none" w:sz="0" w:space="0" w:color="auto"/>
      </w:divBdr>
    </w:div>
    <w:div w:id="1394503606">
      <w:bodyDiv w:val="1"/>
      <w:marLeft w:val="0"/>
      <w:marRight w:val="0"/>
      <w:marTop w:val="0"/>
      <w:marBottom w:val="0"/>
      <w:divBdr>
        <w:top w:val="none" w:sz="0" w:space="0" w:color="auto"/>
        <w:left w:val="none" w:sz="0" w:space="0" w:color="auto"/>
        <w:bottom w:val="none" w:sz="0" w:space="0" w:color="auto"/>
        <w:right w:val="none" w:sz="0" w:space="0" w:color="auto"/>
      </w:divBdr>
    </w:div>
    <w:div w:id="1403479706">
      <w:bodyDiv w:val="1"/>
      <w:marLeft w:val="0"/>
      <w:marRight w:val="0"/>
      <w:marTop w:val="0"/>
      <w:marBottom w:val="0"/>
      <w:divBdr>
        <w:top w:val="none" w:sz="0" w:space="0" w:color="auto"/>
        <w:left w:val="none" w:sz="0" w:space="0" w:color="auto"/>
        <w:bottom w:val="none" w:sz="0" w:space="0" w:color="auto"/>
        <w:right w:val="none" w:sz="0" w:space="0" w:color="auto"/>
      </w:divBdr>
    </w:div>
    <w:div w:id="1434517533">
      <w:bodyDiv w:val="1"/>
      <w:marLeft w:val="0"/>
      <w:marRight w:val="0"/>
      <w:marTop w:val="0"/>
      <w:marBottom w:val="0"/>
      <w:divBdr>
        <w:top w:val="none" w:sz="0" w:space="0" w:color="auto"/>
        <w:left w:val="none" w:sz="0" w:space="0" w:color="auto"/>
        <w:bottom w:val="none" w:sz="0" w:space="0" w:color="auto"/>
        <w:right w:val="none" w:sz="0" w:space="0" w:color="auto"/>
      </w:divBdr>
    </w:div>
    <w:div w:id="1495144464">
      <w:bodyDiv w:val="1"/>
      <w:marLeft w:val="0"/>
      <w:marRight w:val="0"/>
      <w:marTop w:val="0"/>
      <w:marBottom w:val="0"/>
      <w:divBdr>
        <w:top w:val="none" w:sz="0" w:space="0" w:color="auto"/>
        <w:left w:val="none" w:sz="0" w:space="0" w:color="auto"/>
        <w:bottom w:val="none" w:sz="0" w:space="0" w:color="auto"/>
        <w:right w:val="none" w:sz="0" w:space="0" w:color="auto"/>
      </w:divBdr>
    </w:div>
    <w:div w:id="1507819501">
      <w:bodyDiv w:val="1"/>
      <w:marLeft w:val="0"/>
      <w:marRight w:val="0"/>
      <w:marTop w:val="0"/>
      <w:marBottom w:val="0"/>
      <w:divBdr>
        <w:top w:val="none" w:sz="0" w:space="0" w:color="auto"/>
        <w:left w:val="none" w:sz="0" w:space="0" w:color="auto"/>
        <w:bottom w:val="none" w:sz="0" w:space="0" w:color="auto"/>
        <w:right w:val="none" w:sz="0" w:space="0" w:color="auto"/>
      </w:divBdr>
    </w:div>
    <w:div w:id="1530218887">
      <w:bodyDiv w:val="1"/>
      <w:marLeft w:val="0"/>
      <w:marRight w:val="0"/>
      <w:marTop w:val="0"/>
      <w:marBottom w:val="0"/>
      <w:divBdr>
        <w:top w:val="none" w:sz="0" w:space="0" w:color="auto"/>
        <w:left w:val="none" w:sz="0" w:space="0" w:color="auto"/>
        <w:bottom w:val="none" w:sz="0" w:space="0" w:color="auto"/>
        <w:right w:val="none" w:sz="0" w:space="0" w:color="auto"/>
      </w:divBdr>
    </w:div>
    <w:div w:id="1591354084">
      <w:bodyDiv w:val="1"/>
      <w:marLeft w:val="0"/>
      <w:marRight w:val="0"/>
      <w:marTop w:val="0"/>
      <w:marBottom w:val="0"/>
      <w:divBdr>
        <w:top w:val="none" w:sz="0" w:space="0" w:color="auto"/>
        <w:left w:val="none" w:sz="0" w:space="0" w:color="auto"/>
        <w:bottom w:val="none" w:sz="0" w:space="0" w:color="auto"/>
        <w:right w:val="none" w:sz="0" w:space="0" w:color="auto"/>
      </w:divBdr>
    </w:div>
    <w:div w:id="1640181319">
      <w:bodyDiv w:val="1"/>
      <w:marLeft w:val="0"/>
      <w:marRight w:val="0"/>
      <w:marTop w:val="0"/>
      <w:marBottom w:val="0"/>
      <w:divBdr>
        <w:top w:val="none" w:sz="0" w:space="0" w:color="auto"/>
        <w:left w:val="none" w:sz="0" w:space="0" w:color="auto"/>
        <w:bottom w:val="none" w:sz="0" w:space="0" w:color="auto"/>
        <w:right w:val="none" w:sz="0" w:space="0" w:color="auto"/>
      </w:divBdr>
    </w:div>
    <w:div w:id="1646547086">
      <w:bodyDiv w:val="1"/>
      <w:marLeft w:val="0"/>
      <w:marRight w:val="0"/>
      <w:marTop w:val="0"/>
      <w:marBottom w:val="0"/>
      <w:divBdr>
        <w:top w:val="none" w:sz="0" w:space="0" w:color="auto"/>
        <w:left w:val="none" w:sz="0" w:space="0" w:color="auto"/>
        <w:bottom w:val="none" w:sz="0" w:space="0" w:color="auto"/>
        <w:right w:val="none" w:sz="0" w:space="0" w:color="auto"/>
      </w:divBdr>
    </w:div>
    <w:div w:id="1711497303">
      <w:bodyDiv w:val="1"/>
      <w:marLeft w:val="0"/>
      <w:marRight w:val="0"/>
      <w:marTop w:val="0"/>
      <w:marBottom w:val="0"/>
      <w:divBdr>
        <w:top w:val="none" w:sz="0" w:space="0" w:color="auto"/>
        <w:left w:val="none" w:sz="0" w:space="0" w:color="auto"/>
        <w:bottom w:val="none" w:sz="0" w:space="0" w:color="auto"/>
        <w:right w:val="none" w:sz="0" w:space="0" w:color="auto"/>
      </w:divBdr>
    </w:div>
    <w:div w:id="1748917907">
      <w:bodyDiv w:val="1"/>
      <w:marLeft w:val="0"/>
      <w:marRight w:val="0"/>
      <w:marTop w:val="0"/>
      <w:marBottom w:val="0"/>
      <w:divBdr>
        <w:top w:val="none" w:sz="0" w:space="0" w:color="auto"/>
        <w:left w:val="none" w:sz="0" w:space="0" w:color="auto"/>
        <w:bottom w:val="none" w:sz="0" w:space="0" w:color="auto"/>
        <w:right w:val="none" w:sz="0" w:space="0" w:color="auto"/>
      </w:divBdr>
    </w:div>
    <w:div w:id="1758283716">
      <w:bodyDiv w:val="1"/>
      <w:marLeft w:val="0"/>
      <w:marRight w:val="0"/>
      <w:marTop w:val="0"/>
      <w:marBottom w:val="0"/>
      <w:divBdr>
        <w:top w:val="none" w:sz="0" w:space="0" w:color="auto"/>
        <w:left w:val="none" w:sz="0" w:space="0" w:color="auto"/>
        <w:bottom w:val="none" w:sz="0" w:space="0" w:color="auto"/>
        <w:right w:val="none" w:sz="0" w:space="0" w:color="auto"/>
      </w:divBdr>
    </w:div>
    <w:div w:id="1767770390">
      <w:bodyDiv w:val="1"/>
      <w:marLeft w:val="0"/>
      <w:marRight w:val="0"/>
      <w:marTop w:val="0"/>
      <w:marBottom w:val="0"/>
      <w:divBdr>
        <w:top w:val="none" w:sz="0" w:space="0" w:color="auto"/>
        <w:left w:val="none" w:sz="0" w:space="0" w:color="auto"/>
        <w:bottom w:val="none" w:sz="0" w:space="0" w:color="auto"/>
        <w:right w:val="none" w:sz="0" w:space="0" w:color="auto"/>
      </w:divBdr>
    </w:div>
    <w:div w:id="1778480078">
      <w:bodyDiv w:val="1"/>
      <w:marLeft w:val="0"/>
      <w:marRight w:val="0"/>
      <w:marTop w:val="0"/>
      <w:marBottom w:val="0"/>
      <w:divBdr>
        <w:top w:val="none" w:sz="0" w:space="0" w:color="auto"/>
        <w:left w:val="none" w:sz="0" w:space="0" w:color="auto"/>
        <w:bottom w:val="none" w:sz="0" w:space="0" w:color="auto"/>
        <w:right w:val="none" w:sz="0" w:space="0" w:color="auto"/>
      </w:divBdr>
    </w:div>
    <w:div w:id="1829325584">
      <w:bodyDiv w:val="1"/>
      <w:marLeft w:val="0"/>
      <w:marRight w:val="0"/>
      <w:marTop w:val="0"/>
      <w:marBottom w:val="0"/>
      <w:divBdr>
        <w:top w:val="none" w:sz="0" w:space="0" w:color="auto"/>
        <w:left w:val="none" w:sz="0" w:space="0" w:color="auto"/>
        <w:bottom w:val="none" w:sz="0" w:space="0" w:color="auto"/>
        <w:right w:val="none" w:sz="0" w:space="0" w:color="auto"/>
      </w:divBdr>
    </w:div>
    <w:div w:id="1838689954">
      <w:bodyDiv w:val="1"/>
      <w:marLeft w:val="0"/>
      <w:marRight w:val="0"/>
      <w:marTop w:val="0"/>
      <w:marBottom w:val="0"/>
      <w:divBdr>
        <w:top w:val="none" w:sz="0" w:space="0" w:color="auto"/>
        <w:left w:val="none" w:sz="0" w:space="0" w:color="auto"/>
        <w:bottom w:val="none" w:sz="0" w:space="0" w:color="auto"/>
        <w:right w:val="none" w:sz="0" w:space="0" w:color="auto"/>
      </w:divBdr>
    </w:div>
    <w:div w:id="1966740492">
      <w:bodyDiv w:val="1"/>
      <w:marLeft w:val="0"/>
      <w:marRight w:val="0"/>
      <w:marTop w:val="0"/>
      <w:marBottom w:val="0"/>
      <w:divBdr>
        <w:top w:val="none" w:sz="0" w:space="0" w:color="auto"/>
        <w:left w:val="none" w:sz="0" w:space="0" w:color="auto"/>
        <w:bottom w:val="none" w:sz="0" w:space="0" w:color="auto"/>
        <w:right w:val="none" w:sz="0" w:space="0" w:color="auto"/>
      </w:divBdr>
    </w:div>
    <w:div w:id="2009627683">
      <w:bodyDiv w:val="1"/>
      <w:marLeft w:val="0"/>
      <w:marRight w:val="0"/>
      <w:marTop w:val="0"/>
      <w:marBottom w:val="0"/>
      <w:divBdr>
        <w:top w:val="none" w:sz="0" w:space="0" w:color="auto"/>
        <w:left w:val="none" w:sz="0" w:space="0" w:color="auto"/>
        <w:bottom w:val="none" w:sz="0" w:space="0" w:color="auto"/>
        <w:right w:val="none" w:sz="0" w:space="0" w:color="auto"/>
      </w:divBdr>
    </w:div>
    <w:div w:id="2058430771">
      <w:bodyDiv w:val="1"/>
      <w:marLeft w:val="0"/>
      <w:marRight w:val="0"/>
      <w:marTop w:val="0"/>
      <w:marBottom w:val="0"/>
      <w:divBdr>
        <w:top w:val="none" w:sz="0" w:space="0" w:color="auto"/>
        <w:left w:val="none" w:sz="0" w:space="0" w:color="auto"/>
        <w:bottom w:val="none" w:sz="0" w:space="0" w:color="auto"/>
        <w:right w:val="none" w:sz="0" w:space="0" w:color="auto"/>
      </w:divBdr>
    </w:div>
    <w:div w:id="2079282330">
      <w:bodyDiv w:val="1"/>
      <w:marLeft w:val="0"/>
      <w:marRight w:val="0"/>
      <w:marTop w:val="0"/>
      <w:marBottom w:val="0"/>
      <w:divBdr>
        <w:top w:val="none" w:sz="0" w:space="0" w:color="auto"/>
        <w:left w:val="none" w:sz="0" w:space="0" w:color="auto"/>
        <w:bottom w:val="none" w:sz="0" w:space="0" w:color="auto"/>
        <w:right w:val="none" w:sz="0" w:space="0" w:color="auto"/>
      </w:divBdr>
    </w:div>
    <w:div w:id="2118332706">
      <w:bodyDiv w:val="1"/>
      <w:marLeft w:val="0"/>
      <w:marRight w:val="0"/>
      <w:marTop w:val="0"/>
      <w:marBottom w:val="0"/>
      <w:divBdr>
        <w:top w:val="none" w:sz="0" w:space="0" w:color="auto"/>
        <w:left w:val="none" w:sz="0" w:space="0" w:color="auto"/>
        <w:bottom w:val="none" w:sz="0" w:space="0" w:color="auto"/>
        <w:right w:val="none" w:sz="0" w:space="0" w:color="auto"/>
      </w:divBdr>
    </w:div>
    <w:div w:id="214677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2CDF5D4-41A5-43BC-801A-E389A4CC934E}">
  <we:reference id="wa104382081" version="1.46.0.0" store="es-ES" storeType="OMEX"/>
  <we:alternateReferences>
    <we:reference id="wa104382081" version="1.46.0.0" store="" storeType="OMEX"/>
  </we:alternateReferences>
  <we:properties>
    <we:property name="MENDELEY_CITATIONS" value="[{&quot;citationID&quot;:&quot;MENDELEY_CITATION_781dbbd0-cb01-44f6-9631-5dead1c14f36&quot;,&quot;properties&quot;:{&quot;noteIndex&quot;:0},&quot;isEdited&quot;:false,&quot;manualOverride&quot;:{&quot;isManuallyOverridden&quot;:true,&quot;citeprocText&quot;:&quot;(CIA, 2021)&quot;,&quot;manualOverrideText&quot;:&quot;CIA, 2021)&quot;},&quot;citationTag&quot;:&quot;MENDELEY_CITATION_v3_eyJjaXRhdGlvbklEIjoiTUVOREVMRVlfQ0lUQVRJT05fNzgxZGJiZDAtY2IwMS00NGY2LTk2MzEtNWRlYWQxYzE0ZjM2IiwicHJvcGVydGllcyI6eyJub3RlSW5kZXgiOjB9LCJpc0VkaXRlZCI6ZmFsc2UsIm1hbnVhbE92ZXJyaWRlIjp7ImlzTWFudWFsbHlPdmVycmlkZGVuIjp0cnVlLCJjaXRlcHJvY1RleHQiOiIoQ0lBLCAyMDIxKSIsIm1hbnVhbE92ZXJyaWRlVGV4dCI6IkNJQSwgMjAyMSkifSwiY2l0YXRpb25JdGVtcyI6W3siaWQiOiIyMTVkMGNhMy1lMzc2LTM2NzEtYWQ0MS05OGI4NzQ5NGY1ZWUiLCJpdGVtRGF0YSI6eyJ0eXBlIjoicmVwb3J0IiwiaWQiOiIyMTVkMGNhMy1lMzc2LTM2NzEtYWQ0MS05OGI4NzQ5NGY1ZWUiLCJ0aXRsZSI6IlNhdWRpIEFyYWJpYSBGYWN0Ym9vayIsImF1dGhvciI6W3siZmFtaWx5IjoiQ0lBIiwiZ2l2ZW4iOiIiLCJwYXJzZS1uYW1lcyI6ZmFsc2UsImRyb3BwaW5nLXBhcnRpY2xlIjoiIiwibm9uLWRyb3BwaW5nLXBhcnRpY2xlIjoiIn1dLCJVUkwiOiJodHRwczovL3d3dy5jaWEuZ292L3RoZS13b3JsZC1mYWN0Ym9vay9jb3VudHJpZXMvc2F1ZGktYXJhYmlhLyNlY29ub215IiwiaXNzdWVkIjp7ImRhdGUtcGFydHMiOltbMjAyMV1dfSwiY29udGFpbmVyLXRpdGxlLXNob3J0IjoiIn0sImlzVGVtcG9yYXJ5IjpmYWxzZX1dfQ==&quot;,&quot;citationItems&quot;:[{&quot;id&quot;:&quot;215d0ca3-e376-3671-ad41-98b87494f5ee&quot;,&quot;itemData&quot;:{&quot;type&quot;:&quot;report&quot;,&quot;id&quot;:&quot;215d0ca3-e376-3671-ad41-98b87494f5ee&quot;,&quot;title&quot;:&quot;Saudi Arabia Factbook&quot;,&quot;author&quot;:[{&quot;family&quot;:&quot;CIA&quot;,&quot;given&quot;:&quot;&quot;,&quot;parse-names&quot;:false,&quot;dropping-particle&quot;:&quot;&quot;,&quot;non-dropping-particle&quot;:&quot;&quot;}],&quot;URL&quot;:&quot;https://www.cia.gov/the-world-factbook/countries/saudi-arabia/#economy&quot;,&quot;issued&quot;:{&quot;date-parts&quot;:[[2021]]},&quot;container-title-short&quot;:&quot;&quot;},&quot;isTemporary&quot;:false}]},{&quot;citationID&quot;:&quot;MENDELEY_CITATION_e0008f9e-1ffe-45f4-98db-576f4890351d&quot;,&quot;properties&quot;:{&quot;noteIndex&quot;:0},&quot;isEdited&quot;:false,&quot;manualOverride&quot;:{&quot;isManuallyOverridden&quot;:false,&quot;citeprocText&quot;:&quot;(Puri-Mirza, 2020)&quot;,&quot;manualOverrideText&quot;:&quot;&quot;},&quot;citationTag&quot;:&quot;MENDELEY_CITATION_v3_eyJjaXRhdGlvbklEIjoiTUVOREVMRVlfQ0lUQVRJT05fZTAwMDhmOWUtMWZmZS00NWY0LTk4ZGItNTc2ZjQ4OTAzNTFkIiwicHJvcGVydGllcyI6eyJub3RlSW5kZXgiOjB9LCJpc0VkaXRlZCI6ZmFsc2UsIm1hbnVhbE92ZXJyaWRlIjp7ImlzTWFudWFsbHlPdmVycmlkZGVuIjpmYWxzZSwiY2l0ZXByb2NUZXh0IjoiKFB1cmktTWlyemEsIDIwMjApIiwibWFudWFsT3ZlcnJpZGVUZXh0IjoiIn0sImNpdGF0aW9uSXRlbXMiOlt7ImlkIjoiOTcxODcwYTYtMzlmMy0zYjdkLThhOGYtODRiNjJhMTNlZDQ4IiwiaXRlbURhdGEiOnsidHlwZSI6IndlYnBhZ2UiLCJpZCI6Ijk3MTg3MGE2LTM5ZjMtM2I3ZC04YThmLTg0YjYyYTEzZWQ0OCIsInRpdGxlIjoiSW5ib3VuZCB0b3VyaXNtIGV4cGVuZGl0dXJlIGFzIGEgc2hhcmUgb2YgR0RQIChHcm9zcyBEb21lc3RpYyBQcm9kdWN0KSBpbiBTYXVkaSBBcmFiaWEgZnJvbSAyMDA4IHRvIDIwMTkiLCJhdXRob3IiOlt7ImZhbWlseSI6IlB1cmktTWlyemEiLCJnaXZlbiI6IkFtbmEiLCJwYXJzZS1uYW1lcyI6ZmFsc2UsImRyb3BwaW5nLXBhcnRpY2xlIjoiIiwibm9uLWRyb3BwaW5nLXBhcnRpY2xlIjoiIn1dLCJjb250YWluZXItdGl0bGUiOiJTdGF0aXN0YSIsIlVSTCI6Imh0dHBzOi8vd3d3LnN0YXRpc3RhLmNvbS9zdGF0aXN0aWNzLzEwMjA0MTQvc2F1ZGktYXJhYmlhLWluYm91bmQtdG91cmlzbS1leHBlbmRpdHVyZS1vdmVyLWdkcC8iLCJpc3N1ZWQiOnsiZGF0ZS1wYXJ0cyI6W1syMDIwXV19LCJjb250YWluZXItdGl0bGUtc2hvcnQiOiIifSwiaXNUZW1wb3JhcnkiOmZhbHNlfV19&quot;,&quot;citationItems&quot;:[{&quot;id&quot;:&quot;971870a6-39f3-3b7d-8a8f-84b62a13ed48&quot;,&quot;itemData&quot;:{&quot;type&quot;:&quot;webpage&quot;,&quot;id&quot;:&quot;971870a6-39f3-3b7d-8a8f-84b62a13ed48&quot;,&quot;title&quot;:&quot;Inbound tourism expenditure as a share of GDP (Gross Domestic Product) in Saudi Arabia from 2008 to 2019&quot;,&quot;author&quot;:[{&quot;family&quot;:&quot;Puri-Mirza&quot;,&quot;given&quot;:&quot;Amna&quot;,&quot;parse-names&quot;:false,&quot;dropping-particle&quot;:&quot;&quot;,&quot;non-dropping-particle&quot;:&quot;&quot;}],&quot;container-title&quot;:&quot;Statista&quot;,&quot;URL&quot;:&quot;https://www.statista.com/statistics/1020414/saudi-arabia-inbound-tourism-expenditure-over-gdp/&quot;,&quot;issued&quot;:{&quot;date-parts&quot;:[[2020]]},&quot;container-title-short&quot;:&quot;&quot;},&quot;isTemporary&quot;:false}]},{&quot;citationID&quot;:&quot;MENDELEY_CITATION_5ca59639-dfbc-44ba-8e23-9c89d162fb13&quot;,&quot;properties&quot;:{&quot;noteIndex&quot;:0},&quot;isEdited&quot;:false,&quot;manualOverride&quot;:{&quot;isManuallyOverridden&quot;:true,&quot;citeprocText&quot;:&quot;(Nereim, 2020)&quot;,&quot;manualOverrideText&quot;:&quot;Nereim, 2020&quot;},&quot;citationTag&quot;:&quot;MENDELEY_CITATION_v3_eyJjaXRhdGlvbklEIjoiTUVOREVMRVlfQ0lUQVRJT05fNWNhNTk2MzktZGZiYy00NGJhLThlMjMtOWM4OWQxNjJmYjEzIiwicHJvcGVydGllcyI6eyJub3RlSW5kZXgiOjB9LCJpc0VkaXRlZCI6ZmFsc2UsIm1hbnVhbE92ZXJyaWRlIjp7ImlzTWFudWFsbHlPdmVycmlkZGVuIjp0cnVlLCJjaXRlcHJvY1RleHQiOiIoTmVyZWltLCAyMDIwKSIsIm1hbnVhbE92ZXJyaWRlVGV4dCI6Ik5lcmVpbSwgMjAyMCJ9LCJjaXRhdGlvbkl0ZW1zIjpbeyJpZCI6IjZjMjk3ZmQ3LTBmM2UtMzBjNi05OWNjLTRmZGQ5MDE2MmFiNyIsIml0ZW1EYXRhIjp7InR5cGUiOiJhcnRpY2xlLW5ld3NwYXBlciIsImlkIjoiNmMyOTdmZDctMGYzZS0zMGM2LTk5Y2MtNGZkZDkwMTYyYWI3IiwidGl0bGUiOiJTYXVkaSBFY29ub215IENvbnRyYWN0cyBmb3IgRmlmdGggU3RyYWlnaHQgUXVhcnRlciBBbWlkIE9pbCBDdXRzIiwiYXV0aG9yIjpbeyJmYW1pbHkiOiJOZXJlaW0iLCJnaXZlbiI6IlZpdmlhbSIsInBhcnNlLW5hbWVzIjpmYWxzZSwiZHJvcHBpbmctcGFydGljbGUiOiIiLCJub24tZHJvcHBpbmctcGFydGljbGUiOiIifV0sImNvbnRhaW5lci10aXRsZSI6IkJsb29tYmVyZyIsIlVSTCI6Imh0dHBzOi8vd3d3LmJsb29tYmVyZy5jb20vbmV3cy9hcnRpY2xlcy8yMDIwLTEyLTE3L3NhdWRpLW5vbi1vaWwtZWNvbm9teS1jb250cmFjdHMtYXQtc2xvd2VyLXJhdGUtaW4tdGhpcmQtcXVhcnRlciIsImlzc3VlZCI6eyJkYXRlLXBhcnRzIjpbWzIwMjBdXX0sImNvbnRhaW5lci10aXRsZS1zaG9ydCI6IiJ9LCJpc1RlbXBvcmFyeSI6ZmFsc2V9XX0=&quot;,&quot;citationItems&quot;:[{&quot;id&quot;:&quot;6c297fd7-0f3e-30c6-99cc-4fdd90162ab7&quot;,&quot;itemData&quot;:{&quot;type&quot;:&quot;article-newspaper&quot;,&quot;id&quot;:&quot;6c297fd7-0f3e-30c6-99cc-4fdd90162ab7&quot;,&quot;title&quot;:&quot;Saudi Economy Contracts for Fifth Straight Quarter Amid Oil Cuts&quot;,&quot;author&quot;:[{&quot;family&quot;:&quot;Nereim&quot;,&quot;given&quot;:&quot;Viviam&quot;,&quot;parse-names&quot;:false,&quot;dropping-particle&quot;:&quot;&quot;,&quot;non-dropping-particle&quot;:&quot;&quot;}],&quot;container-title&quot;:&quot;Bloomberg&quot;,&quot;URL&quot;:&quot;https://www.bloomberg.com/news/articles/2020-12-17/saudi-non-oil-economy-contracts-at-slower-rate-in-third-quarter&quot;,&quot;issued&quot;:{&quot;date-parts&quot;:[[2020]]},&quot;container-title-short&quot;:&quot;&quot;},&quot;isTemporary&quot;:false}]},{&quot;citationID&quot;:&quot;MENDELEY_CITATION_a0e6c0e2-6573-4fdc-a07c-52cb8f878034&quot;,&quot;properties&quot;:{&quot;noteIndex&quot;:0},&quot;isEdited&quot;:false,&quot;manualOverride&quot;:{&quot;isManuallyOverridden&quot;:true,&quot;citeprocText&quot;:&quot;(BBC News Mundo, 2020)&quot;,&quot;manualOverrideText&quot;:&quot;BBC News Mundo, 2020&quot;},&quot;citationTag&quot;:&quot;MENDELEY_CITATION_v3_eyJjaXRhdGlvbklEIjoiTUVOREVMRVlfQ0lUQVRJT05fYTBlNmMwZTItNjU3My00ZmRjLWEwN2MtNTJjYjhmODc4MDM0IiwicHJvcGVydGllcyI6eyJub3RlSW5kZXgiOjB9LCJpc0VkaXRlZCI6ZmFsc2UsIm1hbnVhbE92ZXJyaWRlIjp7ImlzTWFudWFsbHlPdmVycmlkZGVuIjp0cnVlLCJjaXRlcHJvY1RleHQiOiIoQkJDIE5ld3MgTXVuZG8sIDIwMjApIiwibWFudWFsT3ZlcnJpZGVUZXh0IjoiQkJDIE5ld3MgTXVuZG8sIDIwMjAifSwiY2l0YXRpb25JdGVtcyI6W3siaWQiOiJlMzljNzJkOC0yMzE0LTM5YjQtOTNiZC0zN2ZkOTYzZGU3MDEiLCJpdGVtRGF0YSI6eyJ0eXBlIjoiYXJ0aWNsZS1uZXdzcGFwZXIiLCJpZCI6ImUzOWM3MmQ4LTIzMTQtMzliNC05M2JkLTM3ZmQ5NjNkZTcwMSIsInRpdGxlIjoiQXJhYmlhIFNhdWRpdGEgdnMgUnVzaWE6IGxhIGd1ZXJyYSBkZSBwcmVjaW9zIHF1ZSBodW5kacOzIGVsIHZhbG9yIGRlbCBwZXRyw7NsZW8geSBsYXMgYm9sc2FzIG11bmRpYWxlcyBlbiBtZWRpbyBkZSBsYSBjcmlzaXMgcG9yIGVsIGNvcm9uYXZpcnVzIiwiYXV0aG9yIjpbeyJmYW1pbHkiOiJCQkMgTmV3cyBNdW5kbyIsImdpdmVuIjoiIiwicGFyc2UtbmFtZXMiOmZhbHNlLCJkcm9wcGluZy1wYXJ0aWNsZSI6IiIsIm5vbi1kcm9wcGluZy1wYXJ0aWNsZSI6IiJ9XSwiY29udGFpbmVyLXRpdGxlIjoiQkJDIiwiVVJMIjoiaHR0cHM6Ly93d3cuYmJjLmNvbS9tdW5kby9ub3RpY2lhcy01MTc5NjUyNCIsImlzc3VlZCI6eyJkYXRlLXBhcnRzIjpbWzIwMjBdXX0sImNvbnRhaW5lci10aXRsZS1zaG9ydCI6IiJ9LCJpc1RlbXBvcmFyeSI6ZmFsc2V9XX0=&quot;,&quot;citationItems&quot;:[{&quot;id&quot;:&quot;e39c72d8-2314-39b4-93bd-37fd963de701&quot;,&quot;itemData&quot;:{&quot;type&quot;:&quot;article-newspaper&quot;,&quot;id&quot;:&quot;e39c72d8-2314-39b4-93bd-37fd963de701&quot;,&quot;title&quot;:&quot;Arabia Saudita vs Rusia: la guerra de precios que hundió el valor del petróleo y las bolsas mundiales en medio de la crisis por el coronavirus&quot;,&quot;author&quot;:[{&quot;family&quot;:&quot;BBC News Mundo&quot;,&quot;given&quot;:&quot;&quot;,&quot;parse-names&quot;:false,&quot;dropping-particle&quot;:&quot;&quot;,&quot;non-dropping-particle&quot;:&quot;&quot;}],&quot;container-title&quot;:&quot;BBC&quot;,&quot;URL&quot;:&quot;https://www.bbc.com/mundo/noticias-51796524&quot;,&quot;issued&quot;:{&quot;date-parts&quot;:[[2020]]},&quot;container-title-short&quot;:&quot;&quot;},&quot;isTemporary&quot;:false}]},{&quot;citationID&quot;:&quot;MENDELEY_CITATION_c77f3f08-4d20-478a-8598-9ca766134afd&quot;,&quot;properties&quot;:{&quot;noteIndex&quot;:0},&quot;isEdited&quot;:false,&quot;manualOverride&quot;:{&quot;isManuallyOverridden&quot;:true,&quot;citeprocText&quot;:&quot;(&lt;i&gt;Saudi Arabia Exports 1968-2022&lt;/i&gt;, 2021)&quot;,&quot;manualOverrideText&quot;:&quot;Saudi Arabia Exports 1968-2022, 2021&quot;},&quot;citationTag&quot;:&quot;MENDELEY_CITATION_v3_eyJjaXRhdGlvbklEIjoiTUVOREVMRVlfQ0lUQVRJT05fYzc3ZjNmMDgtNGQyMC00NzhhLTg1OTgtOWNhNzY2MTM0YWZkIiwicHJvcGVydGllcyI6eyJub3RlSW5kZXgiOjB9LCJpc0VkaXRlZCI6ZmFsc2UsIm1hbnVhbE92ZXJyaWRlIjp7ImlzTWFudWFsbHlPdmVycmlkZGVuIjp0cnVlLCJjaXRlcHJvY1RleHQiOiIoPGk+U2F1ZGkgQXJhYmlhIEV4cG9ydHMgMTk2OC0yMDIyPC9pPiwgMjAyMSkiLCJtYW51YWxPdmVycmlkZVRleHQiOiJTYXVkaSBBcmFiaWEgRXhwb3J0cyAxOTY4LTIwMjIsIDIwMjEifSwiY2l0YXRpb25JdGVtcyI6W3siaWQiOiI2ZDIzNWY1NC1kNDA0LTNiZDktYTdjZC1hY2Y3OTQ2YTUyM2MiLCJpdGVtRGF0YSI6eyJ0eXBlIjoid2VicGFnZSIsImlkIjoiNmQyMzVmNTQtZDQwNC0zYmQ5LWE3Y2QtYWNmNzk0NmE1MjNjIiwidGl0bGUiOiJTYXVkaSBBcmFiaWEgRXhwb3J0cyAxOTY4LTIwMjIiLCJjb250YWluZXItdGl0bGUiOiJNYWNybyBUcmVuZHMiLCJVUkwiOiJodHRwczovL3d3dy5tYWNyb3RyZW5kcy5uZXQvY291bnRyaWVzL1NBVS9zYXVkaS1hcmFiaWEvZXhwb3J0cyIsImlzc3VlZCI6eyJkYXRlLXBhcnRzIjpbWzIwMjFdXX0sImNvbnRhaW5lci10aXRsZS1zaG9ydCI6IiJ9LCJpc1RlbXBvcmFyeSI6ZmFsc2V9XX0=&quot;,&quot;citationItems&quot;:[{&quot;id&quot;:&quot;6d235f54-d404-3bd9-a7cd-acf7946a523c&quot;,&quot;itemData&quot;:{&quot;type&quot;:&quot;webpage&quot;,&quot;id&quot;:&quot;6d235f54-d404-3bd9-a7cd-acf7946a523c&quot;,&quot;title&quot;:&quot;Saudi Arabia Exports 1968-2022&quot;,&quot;container-title&quot;:&quot;Macro Trends&quot;,&quot;URL&quot;:&quot;https://www.macrotrends.net/countries/SAU/saudi-arabia/exports&quot;,&quot;issued&quot;:{&quot;date-parts&quot;:[[2021]]},&quot;container-title-short&quot;:&quot;&quot;},&quot;isTemporary&quot;:false}]},{&quot;citationID&quot;:&quot;MENDELEY_CITATION_a872f72f-2ff5-4704-9045-56fecc2d5e99&quot;,&quot;properties&quot;:{&quot;noteIndex&quot;:0},&quot;isEdited&quot;:false,&quot;manualOverride&quot;:{&quot;isManuallyOverridden&quot;:false,&quot;citeprocText&quot;:&quot;(World Bank, 2018)&quot;,&quot;manualOverrideText&quot;:&quot;&quot;},&quot;citationTag&quot;:&quot;MENDELEY_CITATION_v3_eyJjaXRhdGlvbklEIjoiTUVOREVMRVlfQ0lUQVRJT05fYTg3MmY3MmYtMmZmNS00NzA0LTkwNDUtNTZmZWNjMmQ1ZTk5IiwicHJvcGVydGllcyI6eyJub3RlSW5kZXgiOjB9LCJpc0VkaXRlZCI6ZmFsc2UsIm1hbnVhbE92ZXJyaWRlIjp7ImlzTWFudWFsbHlPdmVycmlkZGVuIjpmYWxzZSwiY2l0ZXByb2NUZXh0IjoiKFdvcmxkIEJhbmssIDIwMTgpIiwibWFudWFsT3ZlcnJpZGVUZXh0IjoiIn0sImNpdGF0aW9uSXRlbXMiOlt7ImlkIjoiZmQyNzBjOWEtNjk3MS0zNTBjLThkMzctZGQ4YjZmNThjMDUyIiwiaXRlbURhdGEiOnsidHlwZSI6IndlYnBhZ2UiLCJpZCI6ImZkMjcwYzlhLTY5NzEtMzUwYy04ZDM3LWRkOGI2ZjU4YzA1MiIsInRpdGxlIjoiQ29tZXJjaW8gKCUgZGVsIFBJQikgLSBTcGFpbiB8IERhdGEiLCJhdXRob3IiOlt7ImZhbWlseSI6IldvcmxkIEJhbmsiLCJnaXZlbiI6IiIsInBhcnNlLW5hbWVzIjpmYWxzZSwiZHJvcHBpbmctcGFydGljbGUiOiIiLCJub24tZHJvcHBpbmctcGFydGljbGUiOiIifV0sImFjY2Vzc2VkIjp7ImRhdGUtcGFydHMiOltbMjAxOSwxMCwyXV19LCJVUkwiOiJodHRwczovL2RhdG9zLmJhbmNvbXVuZGlhbC5vcmcvaW5kaWNhZG9yL05FLlRSRC5HTkZTLlpTP2xvY2F0aW9ucz1FUyZ2aWV3PW1hcCIsImlzc3VlZCI6eyJkYXRlLXBhcnRzIjpbWzIwMThdXX0sImNvbnRhaW5lci10aXRsZS1zaG9ydCI6IiJ9LCJpc1RlbXBvcmFyeSI6ZmFsc2V9XX0=&quot;,&quot;citationItems&quot;:[{&quot;id&quot;:&quot;fd270c9a-6971-350c-8d37-dd8b6f58c052&quot;,&quot;itemData&quot;:{&quot;type&quot;:&quot;webpage&quot;,&quot;id&quot;:&quot;fd270c9a-6971-350c-8d37-dd8b6f58c052&quot;,&quot;title&quot;:&quot;Comercio (% del PIB) - Spain | Data&quot;,&quot;author&quot;:[{&quot;family&quot;:&quot;World Bank&quot;,&quot;given&quot;:&quot;&quot;,&quot;parse-names&quot;:false,&quot;dropping-particle&quot;:&quot;&quot;,&quot;non-dropping-particle&quot;:&quot;&quot;}],&quot;accessed&quot;:{&quot;date-parts&quot;:[[2019,10,2]]},&quot;URL&quot;:&quot;https://datos.bancomundial.org/indicador/NE.TRD.GNFS.ZS?locations=ES&amp;view=map&quot;,&quot;issued&quot;:{&quot;date-parts&quot;:[[2018]]},&quot;container-title-short&quot;:&quot;&quot;},&quot;isTemporary&quot;:false}]},{&quot;citationID&quot;:&quot;MENDELEY_CITATION_182f4dc6-7bfd-4896-b2f6-5a667048e6f7&quot;,&quot;properties&quot;:{&quot;noteIndex&quot;:0},&quot;isEdited&quot;:false,&quot;manualOverride&quot;:{&quot;isManuallyOverridden&quot;:true,&quot;citeprocText&quot;:&quot;(Larrouy, 2018)&quot;,&quot;manualOverrideText&quot;:&quot;Larrouy, 2018)&quot;},&quot;citationTag&quot;:&quot;MENDELEY_CITATION_v3_eyJjaXRhdGlvbklEIjoiTUVOREVMRVlfQ0lUQVRJT05fMTgyZjRkYzYtN2JmZC00ODk2LWIyZjYtNWE2NjcwNDhlNmY3IiwicHJvcGVydGllcyI6eyJub3RlSW5kZXgiOjB9LCJpc0VkaXRlZCI6ZmFsc2UsIm1hbnVhbE92ZXJyaWRlIjp7ImlzTWFudWFsbHlPdmVycmlkZGVuIjp0cnVlLCJjaXRlcHJvY1RleHQiOiIoTGFycm91eSwgMjAxOCkiLCJtYW51YWxPdmVycmlkZVRleHQiOiJMYXJyb3V5LCAyMDE4KSJ9LCJjaXRhdGlvbkl0ZW1zIjpbeyJpZCI6IjZmNjg0M2U0LTA2NjItM2FmNC1iYTc4LTFlYzhkYmQ2MDhiMiIsIml0ZW1EYXRhIjp7InR5cGUiOiJhcnRpY2xlLW5ld3NwYXBlciIsImlkIjoiNmY2ODQzZTQtMDY2Mi0zYWY0LWJhNzgtMWVjOGRiZDYwOGIyIiwidGl0bGUiOiJMYXMgZXhwb3J0YWNpb25lcyBkZSBFc3Bhw7FhIGEgQXJhYmlhIFNhdWTDrSBzdXBlcmFuIGxvcyAyLjAwMCBtaWxsb25lcyBhbnVhbGVzLCBhcnJvcGFkYXMgcG9yIGxhIHJlbGFjacOzbiBlbnRyZSBtb25hcmNhcyIsImF1dGhvciI6W3siZmFtaWx5IjoiTGFycm91eSIsImdpdmVuIjoiRGllZ28iLCJwYXJzZS1uYW1lcyI6ZmFsc2UsImRyb3BwaW5nLXBhcnRpY2xlIjoiIiwibm9uLWRyb3BwaW5nLXBhcnRpY2xlIjoiIn1dLCJjb250YWluZXItdGl0bGUiOiJFbCBEaWFyaW8iLCJVUkwiOiJodHRwczovL3d3dy5lbGRpYXJpby5lcy9lY29ub21pYS9leHBvcnRhY2lvbmVzLWVzcGFuYS1hcmFiaWEtc2F1ZGktcmV5XzFfMTg3Njg3MS5odG1sIiwiaXNzdWVkIjp7ImRhdGUtcGFydHMiOltbMjAxOF1dfSwiY29udGFpbmVyLXRpdGxlLXNob3J0IjoiIn0sImlzVGVtcG9yYXJ5IjpmYWxzZX1dfQ==&quot;,&quot;citationItems&quot;:[{&quot;id&quot;:&quot;6f6843e4-0662-3af4-ba78-1ec8dbd608b2&quot;,&quot;itemData&quot;:{&quot;type&quot;:&quot;article-newspaper&quot;,&quot;id&quot;:&quot;6f6843e4-0662-3af4-ba78-1ec8dbd608b2&quot;,&quot;title&quot;:&quot;Las exportaciones de España a Arabia Saudí superan los 2.000 millones anuales, arropadas por la relación entre monarcas&quot;,&quot;author&quot;:[{&quot;family&quot;:&quot;Larrouy&quot;,&quot;given&quot;:&quot;Diego&quot;,&quot;parse-names&quot;:false,&quot;dropping-particle&quot;:&quot;&quot;,&quot;non-dropping-particle&quot;:&quot;&quot;}],&quot;container-title&quot;:&quot;El Diario&quot;,&quot;URL&quot;:&quot;https://www.eldiario.es/economia/exportaciones-espana-arabia-saudi-rey_1_1876871.html&quot;,&quot;issued&quot;:{&quot;date-parts&quot;:[[2018]]},&quot;container-title-short&quot;:&quot;&quot;},&quot;isTemporary&quot;:false}]},{&quot;citationID&quot;:&quot;MENDELEY_CITATION_d227dd5f-e39f-4cd4-8b8e-ddc307314d34&quot;,&quot;properties&quot;:{&quot;noteIndex&quot;:0},&quot;isEdited&quot;:false,&quot;manualOverride&quot;:{&quot;isManuallyOverridden&quot;:true,&quot;citeprocText&quot;:&quot;(&lt;i&gt;Saudi Arabia: Oil Rent Share of GDP | Statista&lt;/i&gt;, n.d.)&quot;,&quot;manualOverrideText&quot;:&quot;Saudi Arabia: Oil Rent Share of GDP | Statista, 2022)&quot;},&quot;citationTag&quot;:&quot;MENDELEY_CITATION_v3_eyJjaXRhdGlvbklEIjoiTUVOREVMRVlfQ0lUQVRJT05fZDIyN2RkNWYtZTM5Zi00Y2Q0LThiOGUtZGRjMzA3MzE0ZDM0IiwicHJvcGVydGllcyI6eyJub3RlSW5kZXgiOjB9LCJpc0VkaXRlZCI6ZmFsc2UsIm1hbnVhbE92ZXJyaWRlIjp7ImlzTWFudWFsbHlPdmVycmlkZGVuIjp0cnVlLCJjaXRlcHJvY1RleHQiOiIoPGk+U2F1ZGkgQXJhYmlhOiBPaWwgUmVudCBTaGFyZSBvZiBHRFAgfCBTdGF0aXN0YTwvaT4sIG4uZC4pIiwibWFudWFsT3ZlcnJpZGVUZXh0IjoiU2F1ZGkgQXJhYmlhOiBPaWwgUmVudCBTaGFyZSBvZiBHRFAgfCBTdGF0aXN0YSwgMjAyMikifSwiY2l0YXRpb25JdGVtcyI6W3siaWQiOiI4Njc4YjllNS0yZWE0LTMxMGQtYjdkMy05OWY2ZmExNmMwY2IiLCJpdGVtRGF0YSI6eyJ0eXBlIjoid2VicGFnZSIsImlkIjoiODY3OGI5ZTUtMmVhNC0zMTBkLWI3ZDMtOTlmNmZhMTZjMGNiIiwidGl0bGUiOiJTYXVkaSBBcmFiaWE6IG9pbCByZW50IHNoYXJlIG9mIEdEUCB8IFN0YXRpc3RhIiwiYWNjZXNzZWQiOnsiZGF0ZS1wYXJ0cyI6W1syMDIyLDExLDE4XV19LCJVUkwiOiJodHRwczovL3d3dy5zdGF0aXN0YS5jb20vc3RhdGlzdGljcy8xMzAzNzUwL3NhdWQtYXJhYmlhLW9pbC1yZW50LXNoYXJlLW9mLWdkcC8iLCJjb250YWluZXItdGl0bGUtc2hvcnQiOiIifSwiaXNUZW1wb3JhcnkiOmZhbHNlfV19&quot;,&quot;citationItems&quot;:[{&quot;id&quot;:&quot;8678b9e5-2ea4-310d-b7d3-99f6fa16c0cb&quot;,&quot;itemData&quot;:{&quot;type&quot;:&quot;webpage&quot;,&quot;id&quot;:&quot;8678b9e5-2ea4-310d-b7d3-99f6fa16c0cb&quot;,&quot;title&quot;:&quot;Saudi Arabia: oil rent share of GDP | Statista&quot;,&quot;accessed&quot;:{&quot;date-parts&quot;:[[2022,11,18]]},&quot;URL&quot;:&quot;https://www.statista.com/statistics/1303750/saud-arabia-oil-rent-share-of-gdp/&quot;,&quot;container-title-short&quot;:&quot;&quot;},&quot;isTemporary&quot;:false}]},{&quot;citationID&quot;:&quot;MENDELEY_CITATION_b5c6a825-c7d5-4b05-838f-167a6329cce4&quot;,&quot;properties&quot;:{&quot;noteIndex&quot;:0},&quot;isEdited&quot;:false,&quot;manualOverride&quot;:{&quot;isManuallyOverridden&quot;:false,&quot;citeprocText&quot;:&quot;(Molina, 2016)&quot;,&quot;manualOverrideText&quot;:&quot;&quot;},&quot;citationTag&quot;:&quot;MENDELEY_CITATION_v3_eyJjaXRhdGlvbklEIjoiTUVOREVMRVlfQ0lUQVRJT05fYjVjNmE4MjUtYzdkNS00YjA1LTgzOGYtMTY3YTYzMjljY2U0IiwicHJvcGVydGllcyI6eyJub3RlSW5kZXgiOjB9LCJpc0VkaXRlZCI6ZmFsc2UsIm1hbnVhbE92ZXJyaWRlIjp7ImlzTWFudWFsbHlPdmVycmlkZGVuIjpmYWxzZSwiY2l0ZXByb2NUZXh0IjoiKE1vbGluYSwgMjAxNikiLCJtYW51YWxPdmVycmlkZVRleHQiOiIifSwiY2l0YXRpb25JdGVtcyI6W3siaWQiOiIyYTYzMzk3Mi1jYTViLTNlZDMtOTk0MS0zZjY4ZTc4YmI4YjMiLCJpdGVtRGF0YSI6eyJ0eXBlIjoiYXJ0aWNsZS1uZXdzcGFwZXIiLCJpZCI6IjJhNjMzOTcyLWNhNWItM2VkMy05OTQxLTNmNjhlNzhiYjhiMyIsInRpdGxlIjoiRXNwYcOxYSBjb21wcmEgbcOhcyBiYXJyaWxlcyBkZSBwZXRyw7NsZW8gcXVlIG51bmNhIiwiYXV0aG9yIjpbeyJmYW1pbHkiOiJNb2xpbmEiLCJnaXZlbiI6IkNhcmxvcyIsInBhcnNlLW5hbWVzIjpmYWxzZSwiZHJvcHBpbmctcGFydGljbGUiOiIiLCJub24tZHJvcHBpbmctcGFydGljbGUiOiIifV0sImNvbnRhaW5lci10aXRsZSI6IkNpbmNvIETDrWFzIiwiVVJMIjoiaHR0cHM6Ly9jaW5jb2RpYXMuZWxwYWlzLmNvbS9jaW5jb2RpYXMvMjAxNi8wMS8xMS9lY29ub21pYS8xNDUyNTE1MjUwXzQxMzIwMS5odG1sIiwiaXNzdWVkIjp7ImRhdGUtcGFydHMiOltbMjAxNl1dfSwicHVibGlzaGVyLXBsYWNlIjoiTWFkcmlkIiwiY29udGFpbmVyLXRpdGxlLXNob3J0IjoiIn0sImlzVGVtcG9yYXJ5IjpmYWxzZX1dfQ==&quot;,&quot;citationItems&quot;:[{&quot;id&quot;:&quot;2a633972-ca5b-3ed3-9941-3f68e78bb8b3&quot;,&quot;itemData&quot;:{&quot;type&quot;:&quot;article-newspaper&quot;,&quot;id&quot;:&quot;2a633972-ca5b-3ed3-9941-3f68e78bb8b3&quot;,&quot;title&quot;:&quot;España compra más barriles de petróleo que nunca&quot;,&quot;author&quot;:[{&quot;family&quot;:&quot;Molina&quot;,&quot;given&quot;:&quot;Carlos&quot;,&quot;parse-names&quot;:false,&quot;dropping-particle&quot;:&quot;&quot;,&quot;non-dropping-particle&quot;:&quot;&quot;}],&quot;container-title&quot;:&quot;Cinco Días&quot;,&quot;URL&quot;:&quot;https://cincodias.elpais.com/cincodias/2016/01/11/economia/1452515250_413201.html&quot;,&quot;issued&quot;:{&quot;date-parts&quot;:[[2016]]},&quot;publisher-place&quot;:&quot;Madrid&quot;,&quot;container-title-short&quot;:&quot;&quot;},&quot;isTemporary&quot;:false}]},{&quot;citationID&quot;:&quot;MENDELEY_CITATION_827a9a00-56d6-45f7-88cb-f31aad84f4f3&quot;,&quot;properties&quot;:{&quot;noteIndex&quot;:0},&quot;isEdited&quot;:false,&quot;manualOverride&quot;:{&quot;isManuallyOverridden&quot;:false,&quot;citeprocText&quot;:&quot;(Attijari Trade, 2020)&quot;,&quot;manualOverrideText&quot;:&quot;&quot;},&quot;citationTag&quot;:&quot;MENDELEY_CITATION_v3_eyJjaXRhdGlvbklEIjoiTUVOREVMRVlfQ0lUQVRJT05fODI3YTlhMDAtNTZkNi00NWY3LTg4Y2ItZjMxYWFkODRmNGYzIiwicHJvcGVydGllcyI6eyJub3RlSW5kZXgiOjB9LCJpc0VkaXRlZCI6ZmFsc2UsIm1hbnVhbE92ZXJyaWRlIjp7ImlzTWFudWFsbHlPdmVycmlkZGVuIjpmYWxzZSwiY2l0ZXByb2NUZXh0IjoiKEF0dGlqYXJpIFRyYWRlLCAyMDIwKSIsIm1hbnVhbE92ZXJyaWRlVGV4dCI6IiJ9LCJjaXRhdGlvbkl0ZW1zIjpbeyJpZCI6ImJjYjEzN2M0LWYxMWYtM2Y2Yi05MzBhLTc0OGEwMDhkNzMzNSIsIml0ZW1EYXRhIjp7InR5cGUiOiJ3ZWJwYWdlIiwiaWQiOiJiY2IxMzdjNC1mMTFmLTNmNmItOTMwYS03NDhhMDA4ZDczMzUiLCJ0aXRsZSI6IlNhdWRpIEFyYWJpYTogaW52ZXN0aW5nIiwiYXV0aG9yIjpbeyJmYW1pbHkiOiJBdHRpamFyaSBUcmFkZSIsImdpdmVuIjoiIiwicGFyc2UtbmFtZXMiOmZhbHNlLCJkcm9wcGluZy1wYXJ0aWNsZSI6IiIsIm5vbi1kcm9wcGluZy1wYXJ0aWNsZSI6IiJ9XSwiVVJMIjoiaHR0cDovL3d3dy5hdHRpamFyaXRyYWRlLm1hL2VuL2Nob29zZS15b3VyLW1hcmtldHMvY291bnRyeS1wcm9maWxlcy9zYXVkaS1hcmFiaWEvaW52ZXN0aW5nIiwiaXNzdWVkIjp7ImRhdGUtcGFydHMiOltbMjAyMF1dfSwiY29udGFpbmVyLXRpdGxlLXNob3J0IjoiIn0sImlzVGVtcG9yYXJ5IjpmYWxzZX1dfQ==&quot;,&quot;citationItems&quot;:[{&quot;id&quot;:&quot;bcb137c4-f11f-3f6b-930a-748a008d7335&quot;,&quot;itemData&quot;:{&quot;type&quot;:&quot;webpage&quot;,&quot;id&quot;:&quot;bcb137c4-f11f-3f6b-930a-748a008d7335&quot;,&quot;title&quot;:&quot;Saudi Arabia: investing&quot;,&quot;author&quot;:[{&quot;family&quot;:&quot;Attijari Trade&quot;,&quot;given&quot;:&quot;&quot;,&quot;parse-names&quot;:false,&quot;dropping-particle&quot;:&quot;&quot;,&quot;non-dropping-particle&quot;:&quot;&quot;}],&quot;URL&quot;:&quot;http://www.attijaritrade.ma/en/choose-your-markets/country-profiles/saudi-arabia/investing&quot;,&quot;issued&quot;:{&quot;date-parts&quot;:[[2020]]},&quot;container-title-short&quot;:&quot;&quot;},&quot;isTemporary&quot;:false}]},{&quot;citationID&quot;:&quot;MENDELEY_CITATION_87a3a9cb-1763-49fd-aa21-a863fd4b4787&quot;,&quot;properties&quot;:{&quot;noteIndex&quot;:0},&quot;isEdited&quot;:false,&quot;manualOverride&quot;:{&quot;isManuallyOverridden&quot;:false,&quot;citeprocText&quot;:&quot;(ICEX, 2019)&quot;,&quot;manualOverrideText&quot;:&quot;&quot;},&quot;citationTag&quot;:&quot;MENDELEY_CITATION_v3_eyJjaXRhdGlvbklEIjoiTUVOREVMRVlfQ0lUQVRJT05fODdhM2E5Y2ItMTc2My00OWZkLWFhMjEtYTg2M2ZkNGI0Nzg3IiwicHJvcGVydGllcyI6eyJub3RlSW5kZXgiOjB9LCJpc0VkaXRlZCI6ZmFsc2UsIm1hbnVhbE92ZXJyaWRlIjp7ImlzTWFudWFsbHlPdmVycmlkZGVuIjpmYWxzZSwiY2l0ZXByb2NUZXh0IjoiKElDRVgsIDIwMTkpIiwibWFudWFsT3ZlcnJpZGVUZXh0IjoiIn0sImNpdGF0aW9uSXRlbXMiOlt7ImlkIjoiNjNjN2I2YjAtZGU3MS0zMTMxLTk3MTgtZDZmMGYxZTllNjk0IiwiaXRlbURhdGEiOnsidHlwZSI6IndlYnBhZ2UiLCJpZCI6IjYzYzdiNmIwLWRlNzEtMzEzMS05NzE4LWQ2ZjBmMWU5ZTY5NCIsInRpdGxlIjoiQXJhYmlhIFNhdWRpdGEuIE1hcmNvIEp1csOtZGljbyIsImF1dGhvciI6W3siZmFtaWx5IjoiSUNFWCIsImdpdmVuIjoiIiwicGFyc2UtbmFtZXMiOmZhbHNlLCJkcm9wcGluZy1wYXJ0aWNsZSI6IiIsIm5vbi1kcm9wcGluZy1wYXJ0aWNsZSI6IiJ9XSwiVVJMIjoiaHR0cHM6Ly93d3cuaWNleC5lcy9pY2V4L2VzL25hdmVnYWNpb24tcHJpbmNpcGFsL3RvZG9zLW51ZXN0cm9zLXNlcnZpY2lvcy9pbmZvcm1hY2lvbi1kZS1tZXJjYWRvcy9wYWlzZXMvbmF2ZWdhY2lvbi1wcmluY2lwYWwvaW52ZXJ0aXItZW4vbWFyY28tanVyaWRpY28vaW5kZXguaHRtbD9pZFBhaXM9U0EiLCJpc3N1ZWQiOnsiZGF0ZS1wYXJ0cyI6W1syMDE5XV19LCJjb250YWluZXItdGl0bGUtc2hvcnQiOiIifSwiaXNUZW1wb3JhcnkiOmZhbHNlfV19&quot;,&quot;citationItems&quot;:[{&quot;id&quot;:&quot;63c7b6b0-de71-3131-9718-d6f0f1e9e694&quot;,&quot;itemData&quot;:{&quot;type&quot;:&quot;webpage&quot;,&quot;id&quot;:&quot;63c7b6b0-de71-3131-9718-d6f0f1e9e694&quot;,&quot;title&quot;:&quot;Arabia Saudita. Marco Jurídico&quot;,&quot;author&quot;:[{&quot;family&quot;:&quot;ICEX&quot;,&quot;given&quot;:&quot;&quot;,&quot;parse-names&quot;:false,&quot;dropping-particle&quot;:&quot;&quot;,&quot;non-dropping-particle&quot;:&quot;&quot;}],&quot;URL&quot;:&quot;https://www.icex.es/icex/es/navegacion-principal/todos-nuestros-servicios/informacion-de-mercados/paises/navegacion-principal/invertir-en/marco-juridico/index.html?idPais=SA&quot;,&quot;issued&quot;:{&quot;date-parts&quot;:[[2019]]},&quot;container-title-short&quot;:&quot;&quot;},&quot;isTemporary&quot;:false}]},{&quot;citationID&quot;:&quot;MENDELEY_CITATION_3cc26dd6-f438-4153-9928-96665b52fc6c&quot;,&quot;properties&quot;:{&quot;noteIndex&quot;:0},&quot;isEdited&quot;:false,&quot;manualOverride&quot;:{&quot;isManuallyOverridden&quot;:true,&quot;citeprocText&quot;:&quot;(Exterior, 2018)&quot;,&quot;manualOverrideText&quot;:&quot;Red de Oficinas Económicas y Comerciales de España en el Exterior, 2018)&quot;},&quot;citationItems&quot;:[{&quot;id&quot;:&quot;e23b0c73-4cd7-321c-8a68-557d89306308&quot;,&quot;itemData&quot;:{&quot;type&quot;:&quot;webpage&quot;,&quot;id&quot;:&quot;e23b0c73-4cd7-321c-8a68-557d89306308&quot;,&quot;title&quot;:&quot;Reunión de la comisión mixta hispano-saudí&quot;,&quot;author&quot;:[{&quot;family&quot;:&quot;Exterior&quot;,&quot;given&quot;:&quot;Red de Oficinas Económicas y Comerciales de España en&quot;,&quot;parse-names&quot;:false,&quot;dropping-particle&quot;:&quot;el&quot;,&quot;non-dropping-particle&quot;:&quot;&quot;}],&quot;URL&quot;:&quot;https://www.icex.es/icex/es/navegacion-principal/todos-nuestros-servicios/informacion-de-mercados/paises/navegacion-principal/noticias/NEW2018787650.html?idPais=SA&quot;,&quot;issued&quot;:{&quot;date-parts&quot;:[[2018]]},&quot;container-title-short&quot;:&quot;&quot;},&quot;isTemporary&quot;:false}],&quot;citationTag&quot;:&quot;MENDELEY_CITATION_v3_eyJjaXRhdGlvbklEIjoiTUVOREVMRVlfQ0lUQVRJT05fM2NjMjZkZDYtZjQzOC00MTUzLTk5MjgtOTY2NjViNTJmYzZjIiwicHJvcGVydGllcyI6eyJub3RlSW5kZXgiOjB9LCJpc0VkaXRlZCI6ZmFsc2UsIm1hbnVhbE92ZXJyaWRlIjp7ImlzTWFudWFsbHlPdmVycmlkZGVuIjp0cnVlLCJjaXRlcHJvY1RleHQiOiIoRXh0ZXJpb3IsIDIwMTgpIiwibWFudWFsT3ZlcnJpZGVUZXh0IjoiUmVkIGRlIE9maWNpbmFzIEVjb27Ds21pY2FzIHkgQ29tZXJjaWFsZXMgZGUgRXNwYcOxYSBlbiBlbCBFeHRlcmlvciwgMjAxOCkifSwiY2l0YXRpb25JdGVtcyI6W3siaWQiOiJlMjNiMGM3My00Y2Q3LTMyMWMtOGE2OC01NTdkODkzMDYzMDgiLCJpdGVtRGF0YSI6eyJ0eXBlIjoid2VicGFnZSIsImlkIjoiZTIzYjBjNzMtNGNkNy0zMjFjLThhNjgtNTU3ZDg5MzA2MzA4IiwidGl0bGUiOiJSZXVuacOzbiBkZSBsYSBjb21pc2nDs24gbWl4dGEgaGlzcGFuby1zYXVkw60iLCJhdXRob3IiOlt7ImZhbWlseSI6IkV4dGVyaW9yIiwiZ2l2ZW4iOiJSZWQgZGUgT2ZpY2luYXMgRWNvbsOzbWljYXMgeSBDb21lcmNpYWxlcyBkZSBFc3Bhw7FhIGVuIiwicGFyc2UtbmFtZXMiOmZhbHNlLCJkcm9wcGluZy1wYXJ0aWNsZSI6ImVsIiwibm9uLWRyb3BwaW5nLXBhcnRpY2xlIjoiIn1dLCJVUkwiOiJodHRwczovL3d3dy5pY2V4LmVzL2ljZXgvZXMvbmF2ZWdhY2lvbi1wcmluY2lwYWwvdG9kb3MtbnVlc3Ryb3Mtc2VydmljaW9zL2luZm9ybWFjaW9uLWRlLW1lcmNhZG9zL3BhaXNlcy9uYXZlZ2FjaW9uLXByaW5jaXBhbC9ub3RpY2lhcy9ORVcyMDE4Nzg3NjUwLmh0bWw/aWRQYWlzPVNBIiwiaXNzdWVkIjp7ImRhdGUtcGFydHMiOltbMjAxOF1dfSwiY29udGFpbmVyLXRpdGxlLXNob3J0IjoiIn0sImlzVGVtcG9yYXJ5IjpmYWxzZX1dfQ==&quot;},{&quot;citationID&quot;:&quot;MENDELEY_CITATION_c7874ce3-828c-4eb2-a43b-d0d3590e27be&quot;,&quot;properties&quot;:{&quot;noteIndex&quot;:0},&quot;isEdited&quot;:false,&quot;manualOverride&quot;:{&quot;isManuallyOverridden&quot;:false,&quot;citeprocText&quot;:&quot;(Mazario, 2011)&quot;,&quot;manualOverrideText&quot;:&quot;&quot;},&quot;citationTag&quot;:&quot;MENDELEY_CITATION_v3_eyJjaXRhdGlvbklEIjoiTUVOREVMRVlfQ0lUQVRJT05fYzc4NzRjZTMtODI4Yy00ZWIyLWE0M2ItZDBkMzU5MGUyN2JlIiwicHJvcGVydGllcyI6eyJub3RlSW5kZXgiOjB9LCJpc0VkaXRlZCI6ZmFsc2UsIm1hbnVhbE92ZXJyaWRlIjp7ImlzTWFudWFsbHlPdmVycmlkZGVuIjpmYWxzZSwiY2l0ZXByb2NUZXh0IjoiKE1hemFyaW8sIDIwMTEpIiwibWFudWFsT3ZlcnJpZGVUZXh0IjoiIn0sImNpdGF0aW9uSXRlbXMiOlt7ImlkIjoiZDM0ZDAxNjctMzhlZC0zNTFjLTk4NmYtYThkOWVjZDU2MDVhIiwiaXRlbURhdGEiOnsidHlwZSI6ImFydGljbGUtbmV3c3BhcGVyIiwiaWQiOiJkMzRkMDE2Ny0zOGVkLTM1MWMtOTg2Zi1hOGQ5ZWNkNTYwNWEiLCJ0aXRsZSI6IkVsIEFWRSBhIGxhIE1lY2EsIGVsIG1heW9yIGNvbnRyYXRvIGluZHVzdHJpYWwgZGUgRXNwYcOxYSBlbiBsYSBoaXN0b3JpYSIsImF1dGhvciI6W3siZmFtaWx5IjoiTWF6YXJpbyIsImdpdmVuIjoiVmljdG9yIiwicGFyc2UtbmFtZXMiOmZhbHNlLCJkcm9wcGluZy1wYXJ0aWNsZSI6IiIsIm5vbi1kcm9wcGluZy1wYXJ0aWNsZSI6IiJ9XSwiVVJMIjoiaHR0cHM6Ly93d3cucnR2ZS5lcy9ub3RpY2lhcy8yMDExMTEwNS9hdmUtbWVjYS1tYXlvci1jb250cmF0by1pbmR1c3RyaWFsLWVzcGFuYS1oaXN0b3JpYS80NzM0NTUuc2h0bWwiLCJpc3N1ZWQiOnsiZGF0ZS1wYXJ0cyI6W1syMDExXV19LCJjb250YWluZXItdGl0bGUtc2hvcnQiOiIifSwiaXNUZW1wb3JhcnkiOmZhbHNlfV19&quot;,&quot;citationItems&quot;:[{&quot;id&quot;:&quot;d34d0167-38ed-351c-986f-a8d9ecd5605a&quot;,&quot;itemData&quot;:{&quot;type&quot;:&quot;article-newspaper&quot;,&quot;id&quot;:&quot;d34d0167-38ed-351c-986f-a8d9ecd5605a&quot;,&quot;title&quot;:&quot;El AVE a la Meca, el mayor contrato industrial de España en la historia&quot;,&quot;author&quot;:[{&quot;family&quot;:&quot;Mazario&quot;,&quot;given&quot;:&quot;Victor&quot;,&quot;parse-names&quot;:false,&quot;dropping-particle&quot;:&quot;&quot;,&quot;non-dropping-particle&quot;:&quot;&quot;}],&quot;URL&quot;:&quot;https://www.rtve.es/noticias/20111105/ave-meca-mayor-contrato-industrial-espana-historia/473455.shtml&quot;,&quot;issued&quot;:{&quot;date-parts&quot;:[[2011]]},&quot;container-title-short&quot;:&quot;&quot;},&quot;isTemporary&quot;:false}]},{&quot;citationID&quot;:&quot;MENDELEY_CITATION_db1df698-7317-4afa-8ddc-6d085b59d3ea&quot;,&quot;properties&quot;:{&quot;noteIndex&quot;:0},&quot;isEdited&quot;:false,&quot;manualOverride&quot;:{&quot;isManuallyOverridden&quot;:true,&quot;citeprocText&quot;:&quot;(OFICINA DE INFORMACIÓN DIPLOMÁTICA, 2020)&quot;,&quot;manualOverrideText&quot;:&quot;(Oficina De Información Diplomátıca, 2020)&quot;},&quot;citationTag&quot;:&quot;MENDELEY_CITATION_v3_eyJjaXRhdGlvbklEIjoiTUVOREVMRVlfQ0lUQVRJT05fZGIxZGY2OTgtNzMxNy00YWZhLThkZGMtNmQwODViNTlkM2VhIiwicHJvcGVydGllcyI6eyJub3RlSW5kZXgiOjB9LCJpc0VkaXRlZCI6ZmFsc2UsIm1hbnVhbE92ZXJyaWRlIjp7ImlzTWFudWFsbHlPdmVycmlkZGVuIjp0cnVlLCJjaXRlcHJvY1RleHQiOiIoT0ZJQ0lOQSBERSBJTkZPUk1BQ0nDk04gRElQTE9Nw4FUSUNBLCAyMDIwKSIsIm1hbnVhbE92ZXJyaWRlVGV4dCI6IihPZmljaW5hIERlIEluZm9ybWFjacOzbiBEaXBsb23DoXTEsWNhLCAyMDIwKSJ9LCJjaXRhdGlvbkl0ZW1zIjpbeyJpZCI6IjM0Y2FiYTRhLTZmYjItM2FkZC05Y2YyLTNmNDMwNjgwZDJmNSIsIml0ZW1EYXRhIjp7InR5cGUiOiJyZXBvcnQiLCJpZCI6IjM0Y2FiYTRhLTZmYjItM2FkZC05Y2YyLTNmNDMwNjgwZDJmNSIsInRpdGxlIjoiQXJhYmlhIFNhdWTDrSIsImF1dGhvciI6W3siZmFtaWx5IjoiT0ZJQ0lOQSBERSBJTkZPUk1BQ0nDk04gRElQTE9Nw4FUSUNBIiwiZ2l2ZW4iOiIiLCJwYXJzZS1uYW1lcyI6ZmFsc2UsImRyb3BwaW5nLXBhcnRpY2xlIjoiIiwibm9uLWRyb3BwaW5nLXBhcnRpY2xlIjoiIn1dLCJVUkwiOiJodHRwOi8vd3d3LmV4dGVyaW9yZXMuZ29iLmVzL0RvY3VtZW50cy9GaWNoYXNQYWlzL0FSQUJJQVNBVURJX0ZJQ0hBIFBBSVMucGRmIiwiaXNzdWVkIjp7ImRhdGUtcGFydHMiOltbMjAyMF1dfSwibnVtYmVyLW9mLXBhZ2VzIjoiMS04IiwiY29udGFpbmVyLXRpdGxlLXNob3J0IjoiIn0sImlzVGVtcG9yYXJ5IjpmYWxzZX1dfQ==&quot;,&quot;citationItems&quot;:[{&quot;id&quot;:&quot;34caba4a-6fb2-3add-9cf2-3f430680d2f5&quot;,&quot;itemData&quot;:{&quot;type&quot;:&quot;report&quot;,&quot;id&quot;:&quot;34caba4a-6fb2-3add-9cf2-3f430680d2f5&quot;,&quot;title&quot;:&quot;Arabia Saudí&quot;,&quot;author&quot;:[{&quot;family&quot;:&quot;OFICINA DE INFORMACIÓN DIPLOMÁTICA&quot;,&quot;given&quot;:&quot;&quot;,&quot;parse-names&quot;:false,&quot;dropping-particle&quot;:&quot;&quot;,&quot;non-dropping-particle&quot;:&quot;&quot;}],&quot;URL&quot;:&quot;http://www.exteriores.gob.es/Documents/FichasPais/ARABIASAUDI_FICHA PAIS.pdf&quot;,&quot;issued&quot;:{&quot;date-parts&quot;:[[2020]]},&quot;number-of-pages&quot;:&quot;1-8&quot;,&quot;container-title-short&quot;:&quot;&quot;},&quot;isTemporary&quot;:false}]},{&quot;citationID&quot;:&quot;MENDELEY_CITATION_a33622a0-f32d-4753-ba40-0d908739f263&quot;,&quot;properties&quot;:{&quot;noteIndex&quot;:0},&quot;isEdited&quot;:false,&quot;manualOverride&quot;:{&quot;isManuallyOverridden&quot;:false,&quot;citeprocText&quot;:&quot;(Atalayar, 2016)&quot;,&quot;manualOverrideText&quot;:&quot;&quot;},&quot;citationTag&quot;:&quot;MENDELEY_CITATION_v3_eyJjaXRhdGlvbklEIjoiTUVOREVMRVlfQ0lUQVRJT05fYTMzNjIyYTAtZjMyZC00NzUzLWJhNDAtMGQ5MDg3MzlmMjYzIiwicHJvcGVydGllcyI6eyJub3RlSW5kZXgiOjB9LCJpc0VkaXRlZCI6ZmFsc2UsIm1hbnVhbE92ZXJyaWRlIjp7ImlzTWFudWFsbHlPdmVycmlkZGVuIjpmYWxzZSwiY2l0ZXByb2NUZXh0IjoiKEF0YWxheWFyLCAyMDE2KSIsIm1hbnVhbE92ZXJyaWRlVGV4dCI6IiJ9LCJjaXRhdGlvbkl0ZW1zIjpbeyJpZCI6Ijc3MDYwMGViLWNhZjAtMzg4Ny1iZmViLWZlOWFjZjIyMWFjMyIsIml0ZW1EYXRhIjp7InR5cGUiOiJhcnRpY2xlLW1hZ2F6aW5lIiwiaWQiOiI3NzA2MDBlYi1jYWYwLTM4ODctYmZlYi1mZTlhY2YyMjFhYzMiLCJ0aXRsZSI6IkZDQyBzZSBhZGp1ZGljYSBsYXMgaW5zdGFsYWNpb25lcyBlbGVjdHJvbWVjw6FuaWNhcyBkZWwgbWV0cm8gZGUgUmlhZCIsImF1dGhvciI6W3siZmFtaWx5IjoiQXRhbGF5YXIiLCJnaXZlbiI6IiIsInBhcnNlLW5hbWVzIjpmYWxzZSwiZHJvcHBpbmctcGFydGljbGUiOiIiLCJub24tZHJvcHBpbmctcGFydGljbGUiOiIifV0sIlVSTCI6Imh0dHBzOi8vYXRhbGF5YXIuY29tL2NvbnRlbnQvZmNjLXNlLWFkanVkaWNhLWxhcy1pbnN0YWxhY2lvbmVzLWVsZWN0cm9tZWPDoW5pY2FzLWRlbC1tZXRyby1kZS1yaWFkIiwiaXNzdWVkIjp7ImRhdGUtcGFydHMiOltbMjAxNl1dfSwiY29udGFpbmVyLXRpdGxlLXNob3J0IjoiIn0sImlzVGVtcG9yYXJ5IjpmYWxzZX1dfQ==&quot;,&quot;citationItems&quot;:[{&quot;id&quot;:&quot;770600eb-caf0-3887-bfeb-fe9acf221ac3&quot;,&quot;itemData&quot;:{&quot;type&quot;:&quot;article-magazine&quot;,&quot;id&quot;:&quot;770600eb-caf0-3887-bfeb-fe9acf221ac3&quot;,&quot;title&quot;:&quot;FCC se adjudica las instalaciones electromecánicas del metro de Riad&quot;,&quot;author&quot;:[{&quot;family&quot;:&quot;Atalayar&quot;,&quot;given&quot;:&quot;&quot;,&quot;parse-names&quot;:false,&quot;dropping-particle&quot;:&quot;&quot;,&quot;non-dropping-particle&quot;:&quot;&quot;}],&quot;URL&quot;:&quot;https://atalayar.com/content/fcc-se-adjudica-las-instalaciones-electromecánicas-del-metro-de-riad&quot;,&quot;issued&quot;:{&quot;date-parts&quot;:[[2016]]},&quot;container-title-short&quot;:&quot;&quot;},&quot;isTemporary&quot;:false}]},{&quot;citationID&quot;:&quot;MENDELEY_CITATION_76af351d-dafb-41d5-94ee-830bd428c2cb&quot;,&quot;properties&quot;:{&quot;noteIndex&quot;:0},&quot;isEdited&quot;:false,&quot;manualOverride&quot;:{&quot;isManuallyOverridden&quot;:true,&quot;citeprocText&quot;:&quot;(el Pais, 2018)&quot;,&quot;manualOverrideText&quot;:&quot;(El Pais, 2018)&quot;},&quot;citationItems&quot;:[{&quot;id&quot;:&quot;d9a882ec-1397-370f-bafc-832e647b38db&quot;,&quot;itemData&quot;:{&quot;type&quot;:&quot;article-newspaper&quot;,&quot;id&quot;:&quot;d9a882ec-1397-370f-bafc-832e647b38db&quot;,&quot;title&quot;:&quot;Arabia Saudí atrae con concesiones a Acciona, Sacyr, FCC y ACS pese a la crisis diplomática&quot;,&quot;author&quot;:[{&quot;family&quot;:&quot;Pais&quot;,&quot;given&quot;:&quot;&quot;,&quot;parse-names&quot;:false,&quot;dropping-particle&quot;:&quot;&quot;,&quot;non-dropping-particle&quot;:&quot;el&quot;}],&quot;URL&quot;:&quot;https://cincodias.elpais.com/cincodias/2018/11/26/companias/1543258230_515786.html&quot;,&quot;issued&quot;:{&quot;date-parts&quot;:[[2018]]},&quot;container-title-short&quot;:&quot;&quot;},&quot;isTemporary&quot;:false}],&quot;citationTag&quot;:&quot;MENDELEY_CITATION_v3_eyJjaXRhdGlvbklEIjoiTUVOREVMRVlfQ0lUQVRJT05fNzZhZjM1MWQtZGFmYi00MWQ1LTk0ZWUtODMwYmQ0MjhjMmNiIiwicHJvcGVydGllcyI6eyJub3RlSW5kZXgiOjB9LCJpc0VkaXRlZCI6ZmFsc2UsIm1hbnVhbE92ZXJyaWRlIjp7ImlzTWFudWFsbHlPdmVycmlkZGVuIjp0cnVlLCJjaXRlcHJvY1RleHQiOiIoZWwgUGFpcywgMjAxOCkiLCJtYW51YWxPdmVycmlkZVRleHQiOiIoRWwgUGFpcywgMjAxOCkifSwiY2l0YXRpb25JdGVtcyI6W3siaWQiOiJkOWE4ODJlYy0xMzk3LTM3MGYtYmFmYy04MzJlNjQ3YjM4ZGIiLCJpdGVtRGF0YSI6eyJ0eXBlIjoiYXJ0aWNsZS1uZXdzcGFwZXIiLCJpZCI6ImQ5YTg4MmVjLTEzOTctMzcwZi1iYWZjLTgzMmU2NDdiMzhkYiIsInRpdGxlIjoiQXJhYmlhIFNhdWTDrSBhdHJhZSBjb24gY29uY2VzaW9uZXMgYSBBY2Npb25hLCBTYWN5ciwgRkNDIHkgQUNTIHBlc2UgYSBsYSBjcmlzaXMgZGlwbG9tw6F0aWNhIiwiYXV0aG9yIjpbeyJmYW1pbHkiOiJQYWlzIiwiZ2l2ZW4iOiIiLCJwYXJzZS1uYW1lcyI6ZmFsc2UsImRyb3BwaW5nLXBhcnRpY2xlIjoiIiwibm9uLWRyb3BwaW5nLXBhcnRpY2xlIjoiZWwifV0sIlVSTCI6Imh0dHBzOi8vY2luY29kaWFzLmVscGFpcy5jb20vY2luY29kaWFzLzIwMTgvMTEvMjYvY29tcGFuaWFzLzE1NDMyNTgyMzBfNTE1Nzg2Lmh0bWwiLCJpc3N1ZWQiOnsiZGF0ZS1wYXJ0cyI6W1syMDE4XV19LCJjb250YWluZXItdGl0bGUtc2hvcnQiOiIifSwiaXNUZW1wb3JhcnkiOmZhbHNlfV19&quot;},{&quot;citationID&quot;:&quot;MENDELEY_CITATION_1023e387-b7e2-45c2-98ef-8feceae252c2&quot;,&quot;properties&quot;:{&quot;noteIndex&quot;:0},&quot;isEdited&quot;:false,&quot;manualOverride&quot;:{&quot;isManuallyOverridden&quot;:false,&quot;citeprocText&quot;:&quot;(Europa Press, 2013)&quot;,&quot;manualOverrideText&quot;:&quot;&quot;},&quot;citationTag&quot;:&quot;MENDELEY_CITATION_v3_eyJjaXRhdGlvbklEIjoiTUVOREVMRVlfQ0lUQVRJT05fMTAyM2UzODctYjdlMi00NWMyLTk4ZWYtOGZlY2VhZTI1MmMyIiwicHJvcGVydGllcyI6eyJub3RlSW5kZXgiOjB9LCJpc0VkaXRlZCI6ZmFsc2UsIm1hbnVhbE92ZXJyaWRlIjp7ImlzTWFudWFsbHlPdmVycmlkZGVuIjpmYWxzZSwiY2l0ZXByb2NUZXh0IjoiKEV1cm9wYSBQcmVzcywgMjAxMykiLCJtYW51YWxPdmVycmlkZVRleHQiOiIifSwiY2l0YXRpb25JdGVtcyI6W3siaWQiOiIxOGU1YTY5MS0yYzMyLTM4NjYtOWQ4Ni0wMzdmZWIzOGUyMzgiLCJpdGVtRGF0YSI6eyJ0eXBlIjoid2VicGFnZSIsImlkIjoiMThlNWE2OTEtMmMzMi0zODY2LTlkODYtMDM3ZmViMzhlMjM4IiwidGl0bGUiOiJBQ1MgY29uc3RydWlyw6EgdW5hIGRlcHVyYWRvcmEgZW4gQXJhYmlhIFNhdWTDrSBwb3IgMzUgbWlsbG9uZXMgZGUgZMOzbGFyZXMiLCJhdXRob3IiOlt7ImZhbWlseSI6IkV1cm9wYSBQcmVzcyIsImdpdmVuIjoiIiwicGFyc2UtbmFtZXMiOmZhbHNlLCJkcm9wcGluZy1wYXJ0aWNsZSI6IiIsIm5vbi1kcm9wcGluZy1wYXJ0aWNsZSI6IiJ9XSwiVVJMIjoiaHR0cHM6Ly93d3cuaWFndWEuZXMvbm90aWNpYXMvZGVwdXJhY2lvbi8xMy8wOS8xNy9hY3MtY29uc3RydWlyYS11bmEtZGVwdXJhZG9yYS1lbi1hcmFiaWEtc2F1ZGktcG9yLTM1LW1pbGxvbmVzLWRlLWRvbGFyZXMtMzY2MTkiLCJpc3N1ZWQiOnsiZGF0ZS1wYXJ0cyI6W1syMDEzXV19LCJjb250YWluZXItdGl0bGUtc2hvcnQiOiIifSwiaXNUZW1wb3JhcnkiOmZhbHNlfV19&quot;,&quot;citationItems&quot;:[{&quot;id&quot;:&quot;18e5a691-2c32-3866-9d86-037feb38e238&quot;,&quot;itemData&quot;:{&quot;type&quot;:&quot;webpage&quot;,&quot;id&quot;:&quot;18e5a691-2c32-3866-9d86-037feb38e238&quot;,&quot;title&quot;:&quot;ACS construirá una depuradora en Arabia Saudí por 35 millones de dólares&quot;,&quot;author&quot;:[{&quot;family&quot;:&quot;Europa Press&quot;,&quot;given&quot;:&quot;&quot;,&quot;parse-names&quot;:false,&quot;dropping-particle&quot;:&quot;&quot;,&quot;non-dropping-particle&quot;:&quot;&quot;}],&quot;URL&quot;:&quot;https://www.iagua.es/noticias/depuracion/13/09/17/acs-construira-una-depuradora-en-arabia-saudi-por-35-millones-de-dolares-36619&quot;,&quot;issued&quot;:{&quot;date-parts&quot;:[[2013]]},&quot;container-title-short&quot;:&quot;&quot;},&quot;isTemporary&quot;:false}]},{&quot;citationID&quot;:&quot;MENDELEY_CITATION_7233efe5-e6bd-41f4-924f-adf73e3e76bd&quot;,&quot;properties&quot;:{&quot;noteIndex&quot;:0},&quot;isEdited&quot;:false,&quot;manualOverride&quot;:{&quot;isManuallyOverridden&quot;:false,&quot;citeprocText&quot;:&quot;(EFE, 2020)&quot;,&quot;manualOverrideText&quot;:&quot;&quot;},&quot;citationTag&quot;:&quot;MENDELEY_CITATION_v3_eyJjaXRhdGlvbklEIjoiTUVOREVMRVlfQ0lUQVRJT05fNzIzM2VmZTUtZTZiZC00MWY0LTkyNGYtYWRmNzNlM2U3NmJkIiwicHJvcGVydGllcyI6eyJub3RlSW5kZXgiOjB9LCJpc0VkaXRlZCI6ZmFsc2UsIm1hbnVhbE92ZXJyaWRlIjp7ImlzTWFudWFsbHlPdmVycmlkZGVuIjpmYWxzZSwiY2l0ZXByb2NUZXh0IjoiKEVGRSwgMjAyMCkiLCJtYW51YWxPdmVycmlkZVRleHQiOiIifSwiY2l0YXRpb25JdGVtcyI6W3siaWQiOiI4Y2RkZDE4OC1kYTdhLTM3ZTQtYWQwZi00NTllMzMzZjdiZWQiLCJpdGVtRGF0YSI6eyJ0eXBlIjoiYXJ0aWNsZS1uZXdzcGFwZXIiLCJpZCI6IjhjZGRkMTg4LWRhN2EtMzdlNC1hZDBmLTQ1OWUzMzNmN2JlZCIsInRpdGxlIjoiQWJlbmdvYSBwYXJ0aWNpcGFyw6EgZW4gY29uc3RydWlyIHVuYSBkZXNhbGFkb3JhIGVuIEFyYWJpYSBTYXVkw60gcG9yIDE4MyBtaWxsb25lcyIsImF1dGhvciI6W3siZmFtaWx5IjoiRUZFIiwiZ2l2ZW4iOiIiLCJwYXJzZS1uYW1lcyI6ZmFsc2UsImRyb3BwaW5nLXBhcnRpY2xlIjoiIiwibm9uLWRyb3BwaW5nLXBhcnRpY2xlIjoiIn1dLCJVUkwiOiJodHRwczovL3d3dy5leHBhbnNpb24uY29tL2VtcHJlc2FzL2VuZXJnaWEvMjAyMC8wNC8wMi81ZTg1ZTY3NGU1ZmRlYTcwMzQ4YjQ1YTAuaHRtbCIsImlzc3VlZCI6eyJkYXRlLXBhcnRzIjpbWzIwMjBdXX0sImNvbnRhaW5lci10aXRsZS1zaG9ydCI6IiJ9LCJpc1RlbXBvcmFyeSI6ZmFsc2V9XX0=&quot;,&quot;citationItems&quot;:[{&quot;id&quot;:&quot;8cddd188-da7a-37e4-ad0f-459e333f7bed&quot;,&quot;itemData&quot;:{&quot;type&quot;:&quot;article-newspaper&quot;,&quot;id&quot;:&quot;8cddd188-da7a-37e4-ad0f-459e333f7bed&quot;,&quot;title&quot;:&quot;Abengoa participará en construir una desaladora en Arabia Saudí por 183 millones&quot;,&quot;author&quot;:[{&quot;family&quot;:&quot;EFE&quot;,&quot;given&quot;:&quot;&quot;,&quot;parse-names&quot;:false,&quot;dropping-particle&quot;:&quot;&quot;,&quot;non-dropping-particle&quot;:&quot;&quot;}],&quot;URL&quot;:&quot;https://www.expansion.com/empresas/energia/2020/04/02/5e85e674e5fdea70348b45a0.html&quot;,&quot;issued&quot;:{&quot;date-parts&quot;:[[2020]]},&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77AA9-6754-1642-8732-CAE6C283D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2086</Words>
  <Characters>11893</Characters>
  <Application>Microsoft Office Word</Application>
  <DocSecurity>0</DocSecurity>
  <Lines>99</Lines>
  <Paragraphs>27</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Hande Çalışkan Terzioğlu</cp:lastModifiedBy>
  <cp:revision>52</cp:revision>
  <dcterms:created xsi:type="dcterms:W3CDTF">2024-12-13T19:22:00Z</dcterms:created>
  <dcterms:modified xsi:type="dcterms:W3CDTF">2025-02-27T10:25:00Z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702e7d8b24e8ce97eed6ab93e882988ad5ea54231a9f0a5330dba8a9058a9dce</vt:lpwstr>
  </property>
</Properties>
</file>