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BE93" w14:textId="6C9AF35E" w:rsidR="002868E2" w:rsidRPr="00415B80" w:rsidRDefault="003D7988" w:rsidP="006C36B9">
      <w:pPr>
        <w:pStyle w:val="KonuBal"/>
        <w:ind w:firstLine="0"/>
        <w:jc w:val="left"/>
        <w:rPr>
          <w:lang w:val="tr-TR"/>
        </w:rPr>
      </w:pPr>
      <w:r>
        <w:rPr>
          <w:lang w:val="tr-TR"/>
        </w:rPr>
        <w:t>Makale başlığı: Özel isim</w:t>
      </w:r>
      <w:r w:rsidR="005F04AC">
        <w:rPr>
          <w:lang w:val="tr-TR"/>
        </w:rPr>
        <w:t xml:space="preserve"> ve kısaltma hariç sadece cümlenin ilk harfi büyük </w:t>
      </w:r>
      <w:r w:rsidR="00733F71">
        <w:rPr>
          <w:lang w:val="tr-TR"/>
        </w:rPr>
        <w:t>olmalı</w:t>
      </w:r>
    </w:p>
    <w:p w14:paraId="0B9AE5BB" w14:textId="7A467678" w:rsidR="00414BFD" w:rsidRPr="00D16D4F" w:rsidRDefault="00414BFD" w:rsidP="005C2EFF">
      <w:pPr>
        <w:pStyle w:val="AuthorList"/>
        <w:ind w:firstLine="0"/>
        <w:jc w:val="both"/>
        <w:rPr>
          <w:sz w:val="22"/>
          <w:szCs w:val="22"/>
          <w:lang w:val="tr-TR"/>
        </w:rPr>
      </w:pPr>
      <w:r w:rsidRPr="00D16D4F">
        <w:rPr>
          <w:sz w:val="22"/>
          <w:szCs w:val="22"/>
          <w:lang w:val="tr-TR"/>
        </w:rPr>
        <w:t xml:space="preserve">Öz </w:t>
      </w:r>
    </w:p>
    <w:p w14:paraId="536F7172" w14:textId="192661FF" w:rsidR="00483EDE" w:rsidRPr="00D16D4F" w:rsidRDefault="00483EDE" w:rsidP="00241379">
      <w:pPr>
        <w:ind w:firstLine="0"/>
        <w:jc w:val="both"/>
        <w:rPr>
          <w:sz w:val="22"/>
          <w:lang w:val="tr-TR"/>
        </w:rPr>
      </w:pPr>
      <w:r w:rsidRPr="00D16D4F">
        <w:rPr>
          <w:sz w:val="22"/>
          <w:lang w:val="tr-TR"/>
        </w:rPr>
        <w:t xml:space="preserve">Özet </w:t>
      </w:r>
      <w:r w:rsidR="009D3D6E">
        <w:rPr>
          <w:sz w:val="22"/>
          <w:lang w:val="tr-TR"/>
        </w:rPr>
        <w:t>200</w:t>
      </w:r>
      <w:r w:rsidRPr="00D16D4F">
        <w:rPr>
          <w:sz w:val="22"/>
          <w:lang w:val="tr-TR"/>
        </w:rPr>
        <w:t xml:space="preserve">-250 kelime arasında Times New Roman yazı stilinde </w:t>
      </w:r>
      <w:r w:rsidR="00615065" w:rsidRPr="00D16D4F">
        <w:rPr>
          <w:sz w:val="22"/>
          <w:lang w:val="tr-TR"/>
        </w:rPr>
        <w:t>1</w:t>
      </w:r>
      <w:r w:rsidR="00D16D4F">
        <w:rPr>
          <w:sz w:val="22"/>
          <w:lang w:val="tr-TR"/>
        </w:rPr>
        <w:t>1</w:t>
      </w:r>
      <w:r w:rsidRPr="00D16D4F">
        <w:rPr>
          <w:sz w:val="22"/>
          <w:lang w:val="tr-TR"/>
        </w:rPr>
        <w:t xml:space="preserve"> punto olmalıdır. Özet sonrasında en az 3</w:t>
      </w:r>
      <w:r w:rsidR="00C12A93" w:rsidRPr="00D16D4F">
        <w:rPr>
          <w:sz w:val="22"/>
          <w:lang w:val="tr-TR"/>
        </w:rPr>
        <w:t>,</w:t>
      </w:r>
      <w:r w:rsidRPr="00D16D4F">
        <w:rPr>
          <w:sz w:val="22"/>
          <w:lang w:val="tr-TR"/>
        </w:rPr>
        <w:t xml:space="preserve"> en fazla 5 adet anahtar kelime </w:t>
      </w:r>
      <w:r w:rsidR="008C7411" w:rsidRPr="00D16D4F">
        <w:rPr>
          <w:sz w:val="22"/>
          <w:lang w:val="tr-TR"/>
        </w:rPr>
        <w:t>verilmelidir</w:t>
      </w:r>
      <w:r w:rsidRPr="00D16D4F">
        <w:rPr>
          <w:sz w:val="22"/>
          <w:lang w:val="tr-TR"/>
        </w:rPr>
        <w:t>. Makalelerin uzunluğu tablo, şekil</w:t>
      </w:r>
      <w:r w:rsidR="008C7411" w:rsidRPr="00D16D4F">
        <w:rPr>
          <w:sz w:val="22"/>
          <w:lang w:val="tr-TR"/>
        </w:rPr>
        <w:t xml:space="preserve">, </w:t>
      </w:r>
      <w:r w:rsidRPr="00D16D4F">
        <w:rPr>
          <w:sz w:val="22"/>
          <w:lang w:val="tr-TR"/>
        </w:rPr>
        <w:t xml:space="preserve">kaynakça </w:t>
      </w:r>
      <w:r w:rsidR="008C7411" w:rsidRPr="00D16D4F">
        <w:rPr>
          <w:sz w:val="22"/>
          <w:lang w:val="tr-TR"/>
        </w:rPr>
        <w:t xml:space="preserve">ve genişletilmiş İngilizce özet </w:t>
      </w:r>
      <w:r w:rsidRPr="00D16D4F">
        <w:rPr>
          <w:sz w:val="22"/>
          <w:lang w:val="tr-TR"/>
        </w:rPr>
        <w:t xml:space="preserve">dahil </w:t>
      </w:r>
      <w:r w:rsidR="008C7411" w:rsidRPr="00D16D4F">
        <w:rPr>
          <w:sz w:val="22"/>
          <w:lang w:val="tr-TR"/>
        </w:rPr>
        <w:t>1</w:t>
      </w:r>
      <w:r w:rsidR="009D3D6E">
        <w:rPr>
          <w:sz w:val="22"/>
          <w:lang w:val="tr-TR"/>
        </w:rPr>
        <w:t>2</w:t>
      </w:r>
      <w:r w:rsidR="008C7411" w:rsidRPr="00D16D4F">
        <w:rPr>
          <w:sz w:val="22"/>
          <w:lang w:val="tr-TR"/>
        </w:rPr>
        <w:t xml:space="preserve">,000 kelimeyi </w:t>
      </w:r>
      <w:r w:rsidRPr="00D16D4F">
        <w:rPr>
          <w:sz w:val="22"/>
          <w:lang w:val="tr-TR"/>
        </w:rPr>
        <w:t xml:space="preserve">aşmamalıdır. Makalelerin içerisinde hiçbir yerde </w:t>
      </w:r>
      <w:proofErr w:type="gramStart"/>
      <w:r w:rsidRPr="00D16D4F">
        <w:rPr>
          <w:sz w:val="22"/>
          <w:lang w:val="tr-TR"/>
        </w:rPr>
        <w:t>yazar(</w:t>
      </w:r>
      <w:proofErr w:type="spellStart"/>
      <w:proofErr w:type="gramEnd"/>
      <w:r w:rsidRPr="00D16D4F">
        <w:rPr>
          <w:sz w:val="22"/>
          <w:lang w:val="tr-TR"/>
        </w:rPr>
        <w:t>lar</w:t>
      </w:r>
      <w:proofErr w:type="spellEnd"/>
      <w:r w:rsidRPr="00D16D4F">
        <w:rPr>
          <w:sz w:val="22"/>
          <w:lang w:val="tr-TR"/>
        </w:rPr>
        <w:t>)</w:t>
      </w:r>
      <w:proofErr w:type="spellStart"/>
      <w:r w:rsidRPr="00D16D4F">
        <w:rPr>
          <w:sz w:val="22"/>
          <w:lang w:val="tr-TR"/>
        </w:rPr>
        <w:t>ın</w:t>
      </w:r>
      <w:proofErr w:type="spellEnd"/>
      <w:r w:rsidRPr="00D16D4F">
        <w:rPr>
          <w:sz w:val="22"/>
          <w:lang w:val="tr-TR"/>
        </w:rPr>
        <w:t xml:space="preserve"> kimlik bilgileri doğrudan veya dolaylı olarak geçmemelidir. </w:t>
      </w:r>
    </w:p>
    <w:p w14:paraId="5DAB4C57" w14:textId="77DCE960" w:rsidR="007928DB" w:rsidRPr="00D16D4F" w:rsidRDefault="00414BFD" w:rsidP="0060201B">
      <w:pPr>
        <w:pStyle w:val="AuthorList"/>
        <w:ind w:firstLine="0"/>
        <w:jc w:val="both"/>
        <w:rPr>
          <w:b w:val="0"/>
          <w:bCs/>
          <w:sz w:val="22"/>
          <w:szCs w:val="22"/>
          <w:lang w:val="tr-TR"/>
        </w:rPr>
      </w:pPr>
      <w:r w:rsidRPr="00D16D4F">
        <w:rPr>
          <w:sz w:val="22"/>
          <w:szCs w:val="22"/>
          <w:lang w:val="tr-TR"/>
        </w:rPr>
        <w:t>Anahtar kelimeler:</w:t>
      </w:r>
      <w:r w:rsidR="00A0334B">
        <w:rPr>
          <w:sz w:val="22"/>
          <w:szCs w:val="22"/>
          <w:lang w:val="tr-TR"/>
        </w:rPr>
        <w:t xml:space="preserve"> </w:t>
      </w:r>
      <w:r w:rsidR="00A0334B" w:rsidRPr="00A0334B">
        <w:rPr>
          <w:b w:val="0"/>
          <w:bCs/>
          <w:sz w:val="22"/>
          <w:szCs w:val="22"/>
          <w:lang w:val="tr-TR"/>
        </w:rPr>
        <w:t>kelime1</w:t>
      </w:r>
      <w:r w:rsidRPr="00D16D4F">
        <w:rPr>
          <w:b w:val="0"/>
          <w:bCs/>
          <w:sz w:val="22"/>
          <w:szCs w:val="22"/>
          <w:lang w:val="tr-TR"/>
        </w:rPr>
        <w:t>,</w:t>
      </w:r>
      <w:r w:rsidR="00A0334B">
        <w:rPr>
          <w:b w:val="0"/>
          <w:bCs/>
          <w:sz w:val="22"/>
          <w:szCs w:val="22"/>
          <w:lang w:val="tr-TR"/>
        </w:rPr>
        <w:t xml:space="preserve"> </w:t>
      </w:r>
      <w:r w:rsidRPr="00D16D4F">
        <w:rPr>
          <w:b w:val="0"/>
          <w:bCs/>
          <w:sz w:val="22"/>
          <w:szCs w:val="22"/>
          <w:lang w:val="tr-TR"/>
        </w:rPr>
        <w:t>kelime2, kelime3, kelime4, kelime5 (En az 3-En fazla 5)</w:t>
      </w:r>
      <w:r w:rsidR="007928DB" w:rsidRPr="00D16D4F">
        <w:rPr>
          <w:b w:val="0"/>
          <w:bCs/>
          <w:sz w:val="22"/>
          <w:szCs w:val="22"/>
          <w:lang w:val="tr-TR"/>
        </w:rPr>
        <w:br/>
      </w:r>
      <w:r w:rsidR="007928DB" w:rsidRPr="00D16D4F">
        <w:rPr>
          <w:sz w:val="22"/>
          <w:szCs w:val="22"/>
          <w:lang w:val="tr-TR"/>
        </w:rPr>
        <w:t>J</w:t>
      </w:r>
      <w:r w:rsidR="005D5DF0">
        <w:rPr>
          <w:sz w:val="22"/>
          <w:szCs w:val="22"/>
          <w:lang w:val="tr-TR"/>
        </w:rPr>
        <w:t>EL</w:t>
      </w:r>
      <w:r w:rsidR="007928DB" w:rsidRPr="00D16D4F">
        <w:rPr>
          <w:sz w:val="22"/>
          <w:szCs w:val="22"/>
          <w:lang w:val="tr-TR"/>
        </w:rPr>
        <w:t xml:space="preserve">: </w:t>
      </w:r>
      <w:r w:rsidR="007928DB" w:rsidRPr="00D16D4F">
        <w:rPr>
          <w:b w:val="0"/>
          <w:bCs/>
          <w:sz w:val="22"/>
          <w:szCs w:val="22"/>
          <w:lang w:val="tr-TR"/>
        </w:rPr>
        <w:t>C23</w:t>
      </w:r>
      <w:r w:rsidR="00196C5D">
        <w:rPr>
          <w:b w:val="0"/>
          <w:bCs/>
          <w:sz w:val="22"/>
          <w:szCs w:val="22"/>
          <w:lang w:val="tr-TR"/>
        </w:rPr>
        <w:t xml:space="preserve">, </w:t>
      </w:r>
      <w:r w:rsidR="007928DB" w:rsidRPr="00D16D4F">
        <w:rPr>
          <w:b w:val="0"/>
          <w:bCs/>
          <w:sz w:val="22"/>
          <w:szCs w:val="22"/>
          <w:lang w:val="tr-TR"/>
        </w:rPr>
        <w:t>E41</w:t>
      </w:r>
      <w:r w:rsidR="00196C5D">
        <w:rPr>
          <w:b w:val="0"/>
          <w:bCs/>
          <w:sz w:val="22"/>
          <w:szCs w:val="22"/>
          <w:lang w:val="tr-TR"/>
        </w:rPr>
        <w:t xml:space="preserve">, </w:t>
      </w:r>
      <w:r w:rsidR="007928DB" w:rsidRPr="00D16D4F">
        <w:rPr>
          <w:b w:val="0"/>
          <w:bCs/>
          <w:sz w:val="22"/>
          <w:szCs w:val="22"/>
          <w:lang w:val="tr-TR"/>
        </w:rPr>
        <w:t>K30 (En az 3- en fazla 5)</w:t>
      </w:r>
    </w:p>
    <w:p w14:paraId="1C355149" w14:textId="43477382" w:rsidR="002C72BB" w:rsidRPr="00802CCC" w:rsidRDefault="002E13F8" w:rsidP="006C36B9">
      <w:pPr>
        <w:pStyle w:val="KonuBal"/>
        <w:ind w:firstLine="0"/>
        <w:jc w:val="left"/>
      </w:pPr>
      <w:r w:rsidRPr="00802CCC">
        <w:t xml:space="preserve">Article title: Only the first letter </w:t>
      </w:r>
      <w:r w:rsidR="003E4B1E">
        <w:t xml:space="preserve">should be </w:t>
      </w:r>
      <w:r w:rsidRPr="00802CCC">
        <w:t>capitalized</w:t>
      </w:r>
      <w:r w:rsidR="003E4B1E">
        <w:t>,</w:t>
      </w:r>
      <w:r w:rsidRPr="00802CCC">
        <w:t xml:space="preserve"> except for proper nouns and abbreviations</w:t>
      </w:r>
    </w:p>
    <w:p w14:paraId="51563E1B" w14:textId="2FC618C6" w:rsidR="008E2B54" w:rsidRPr="00802CCC" w:rsidRDefault="007D5759" w:rsidP="00241379">
      <w:pPr>
        <w:pStyle w:val="AuthorList"/>
        <w:ind w:firstLine="0"/>
        <w:jc w:val="both"/>
        <w:rPr>
          <w:sz w:val="22"/>
          <w:szCs w:val="22"/>
        </w:rPr>
      </w:pPr>
      <w:r w:rsidRPr="00802CCC">
        <w:rPr>
          <w:sz w:val="22"/>
          <w:szCs w:val="22"/>
        </w:rPr>
        <w:t>Abstract</w:t>
      </w:r>
    </w:p>
    <w:p w14:paraId="5FA51830" w14:textId="496D8265" w:rsidR="000E3057" w:rsidRPr="00802CCC" w:rsidRDefault="00354092" w:rsidP="005C2EFF">
      <w:pPr>
        <w:ind w:firstLine="0"/>
        <w:jc w:val="both"/>
        <w:rPr>
          <w:sz w:val="22"/>
        </w:rPr>
      </w:pPr>
      <w:r w:rsidRPr="00802CCC">
        <w:rPr>
          <w:sz w:val="22"/>
        </w:rPr>
        <w:t xml:space="preserve">Abstract should be written in </w:t>
      </w:r>
      <w:r w:rsidR="00615065" w:rsidRPr="00802CCC">
        <w:rPr>
          <w:sz w:val="22"/>
        </w:rPr>
        <w:t>Times New Roman</w:t>
      </w:r>
      <w:r w:rsidRPr="00802CCC">
        <w:rPr>
          <w:sz w:val="22"/>
        </w:rPr>
        <w:t>, 1</w:t>
      </w:r>
      <w:r w:rsidR="00D16D4F" w:rsidRPr="00802CCC">
        <w:rPr>
          <w:sz w:val="22"/>
        </w:rPr>
        <w:t>1</w:t>
      </w:r>
      <w:r w:rsidRPr="00802CCC">
        <w:rPr>
          <w:sz w:val="22"/>
        </w:rPr>
        <w:t xml:space="preserve"> font size, justified and should be </w:t>
      </w:r>
      <w:r w:rsidR="009D3D6E" w:rsidRPr="00802CCC">
        <w:rPr>
          <w:sz w:val="22"/>
        </w:rPr>
        <w:t>200</w:t>
      </w:r>
      <w:r w:rsidRPr="00802CCC">
        <w:rPr>
          <w:sz w:val="22"/>
        </w:rPr>
        <w:t xml:space="preserve">-250 words. Following the abstract, 3-5 keywords should be </w:t>
      </w:r>
      <w:r w:rsidR="003E4B1E">
        <w:rPr>
          <w:sz w:val="22"/>
        </w:rPr>
        <w:t>provided</w:t>
      </w:r>
      <w:r w:rsidRPr="00802CCC">
        <w:rPr>
          <w:sz w:val="22"/>
        </w:rPr>
        <w:t>. The manuscript should not exceed</w:t>
      </w:r>
      <w:r w:rsidR="00351D36" w:rsidRPr="00802CCC">
        <w:rPr>
          <w:sz w:val="22"/>
        </w:rPr>
        <w:t xml:space="preserve"> 1</w:t>
      </w:r>
      <w:r w:rsidR="009D3D6E" w:rsidRPr="00802CCC">
        <w:rPr>
          <w:sz w:val="22"/>
        </w:rPr>
        <w:t>2</w:t>
      </w:r>
      <w:r w:rsidR="00351D36" w:rsidRPr="00802CCC">
        <w:rPr>
          <w:sz w:val="22"/>
        </w:rPr>
        <w:t xml:space="preserve">,000 words </w:t>
      </w:r>
      <w:r w:rsidRPr="00802CCC">
        <w:rPr>
          <w:sz w:val="22"/>
        </w:rPr>
        <w:t>including the tables, figures</w:t>
      </w:r>
      <w:r w:rsidR="0090458C" w:rsidRPr="00802CCC">
        <w:rPr>
          <w:sz w:val="22"/>
        </w:rPr>
        <w:t xml:space="preserve">, </w:t>
      </w:r>
      <w:r w:rsidRPr="00802CCC">
        <w:rPr>
          <w:sz w:val="22"/>
        </w:rPr>
        <w:t>references</w:t>
      </w:r>
      <w:r w:rsidR="0090458C" w:rsidRPr="00802CCC">
        <w:rPr>
          <w:sz w:val="22"/>
        </w:rPr>
        <w:t xml:space="preserve"> and</w:t>
      </w:r>
      <w:r w:rsidR="00B0275B" w:rsidRPr="00802CCC">
        <w:rPr>
          <w:sz w:val="22"/>
        </w:rPr>
        <w:t xml:space="preserve"> the</w:t>
      </w:r>
      <w:r w:rsidR="0090458C" w:rsidRPr="00802CCC">
        <w:rPr>
          <w:sz w:val="22"/>
        </w:rPr>
        <w:t xml:space="preserve"> extended summary</w:t>
      </w:r>
      <w:r w:rsidRPr="00802CCC">
        <w:rPr>
          <w:sz w:val="22"/>
        </w:rPr>
        <w:t xml:space="preserve">.  </w:t>
      </w:r>
    </w:p>
    <w:p w14:paraId="26756A2F" w14:textId="2AED570E" w:rsidR="007928DB" w:rsidRDefault="00F0057D" w:rsidP="0060201B">
      <w:pPr>
        <w:pStyle w:val="AuthorList"/>
        <w:ind w:firstLine="0"/>
        <w:jc w:val="both"/>
        <w:rPr>
          <w:b w:val="0"/>
          <w:bCs/>
          <w:sz w:val="22"/>
          <w:szCs w:val="22"/>
          <w:lang w:val="tr-TR"/>
        </w:rPr>
      </w:pPr>
      <w:r w:rsidRPr="00802CCC">
        <w:rPr>
          <w:sz w:val="22"/>
          <w:szCs w:val="22"/>
        </w:rPr>
        <w:t xml:space="preserve">Keywords: </w:t>
      </w:r>
      <w:r w:rsidRPr="00802CCC">
        <w:rPr>
          <w:b w:val="0"/>
          <w:bCs/>
          <w:sz w:val="22"/>
          <w:szCs w:val="22"/>
        </w:rPr>
        <w:t>keyword, keyword, keyword, keyword, keyword (</w:t>
      </w:r>
      <w:r w:rsidR="00502670" w:rsidRPr="00802CCC">
        <w:rPr>
          <w:b w:val="0"/>
          <w:bCs/>
          <w:sz w:val="22"/>
          <w:szCs w:val="22"/>
        </w:rPr>
        <w:t xml:space="preserve">Min </w:t>
      </w:r>
      <w:r w:rsidRPr="00802CCC">
        <w:rPr>
          <w:b w:val="0"/>
          <w:bCs/>
          <w:sz w:val="22"/>
          <w:szCs w:val="22"/>
        </w:rPr>
        <w:t>3-</w:t>
      </w:r>
      <w:r w:rsidR="00502670" w:rsidRPr="00802CCC">
        <w:rPr>
          <w:b w:val="0"/>
          <w:bCs/>
          <w:sz w:val="22"/>
          <w:szCs w:val="22"/>
        </w:rPr>
        <w:t xml:space="preserve">Max </w:t>
      </w:r>
      <w:r w:rsidRPr="00802CCC">
        <w:rPr>
          <w:b w:val="0"/>
          <w:bCs/>
          <w:sz w:val="22"/>
          <w:szCs w:val="22"/>
        </w:rPr>
        <w:t>5)</w:t>
      </w:r>
      <w:r w:rsidR="007928DB" w:rsidRPr="00D16D4F">
        <w:rPr>
          <w:b w:val="0"/>
          <w:bCs/>
          <w:sz w:val="22"/>
          <w:szCs w:val="22"/>
          <w:lang w:val="tr-TR"/>
        </w:rPr>
        <w:br/>
      </w:r>
    </w:p>
    <w:p w14:paraId="5440DD46" w14:textId="77777777" w:rsidR="005D5DF0" w:rsidRPr="00D16D4F" w:rsidRDefault="005D5DF0" w:rsidP="005D5DF0">
      <w:pPr>
        <w:ind w:firstLine="0"/>
        <w:jc w:val="both"/>
        <w:rPr>
          <w:sz w:val="22"/>
        </w:rPr>
      </w:pPr>
      <w:r w:rsidRPr="00D16D4F">
        <w:rPr>
          <w:i/>
          <w:iCs/>
          <w:sz w:val="22"/>
        </w:rPr>
        <w:t>[</w:t>
      </w:r>
      <w:r>
        <w:rPr>
          <w:i/>
          <w:iCs/>
          <w:sz w:val="22"/>
        </w:rPr>
        <w:t>An</w:t>
      </w:r>
      <w:r w:rsidRPr="00D16D4F">
        <w:rPr>
          <w:i/>
          <w:iCs/>
          <w:sz w:val="22"/>
        </w:rPr>
        <w:t xml:space="preserve"> extended English summary is available at the end of the article.]</w:t>
      </w:r>
    </w:p>
    <w:p w14:paraId="22C75627" w14:textId="77777777" w:rsidR="005D5DF0" w:rsidRPr="005D5DF0" w:rsidRDefault="005D5DF0" w:rsidP="005D5DF0">
      <w:pPr>
        <w:rPr>
          <w:lang w:val="tr-TR"/>
        </w:rPr>
      </w:pPr>
    </w:p>
    <w:p w14:paraId="04C80412" w14:textId="2BB226AA" w:rsidR="003D6209" w:rsidRPr="003D6209" w:rsidRDefault="003D6209" w:rsidP="003D6209">
      <w:pPr>
        <w:rPr>
          <w:b/>
          <w:bCs/>
          <w:lang w:val="tr-TR"/>
        </w:rPr>
      </w:pPr>
      <w:r>
        <w:rPr>
          <w:b/>
          <w:bCs/>
          <w:lang w:val="tr-TR"/>
        </w:rPr>
        <w:t>1. Giriş</w:t>
      </w:r>
    </w:p>
    <w:p w14:paraId="1D917B4A" w14:textId="752D8414" w:rsidR="00A4686C" w:rsidRDefault="00A4686C" w:rsidP="00483EDE">
      <w:pPr>
        <w:jc w:val="both"/>
        <w:rPr>
          <w:szCs w:val="24"/>
          <w:lang w:val="tr-TR"/>
        </w:rPr>
      </w:pPr>
      <w:r w:rsidRPr="00A4686C">
        <w:rPr>
          <w:szCs w:val="24"/>
          <w:lang w:val="tr-TR"/>
        </w:rPr>
        <w:t>Giriş bölümü, makalenin temel amacını, kapsamını ve araştırma sorusunu tanıtan, okuyucuyu çalışmanın ana konusu hakkında bilgilendiren ilk kısmıdır. Bu bölümde, araştırma konusu ile ilgili literatürdeki mevcut durum özetlenmeli ve çalışmanın bu alandaki katkısı vurgulanmalıdır. Ayrıca, araştırma sorusu veya hipotezi açıkça belirtilmeli ve bu çalışmanın neden önemli olduğu, hangi boşluğu doldurduğu veya hangi soruyu yanıtladığı net bir şekilde ifade edilmelidir. Giriş, okuyucunun konuya dair temel bilgileri edinmesini sağlarken, aynı zamanda çalışmanın yapısı hakkında genel bir bakış sunmalıdır.</w:t>
      </w:r>
      <w:r w:rsidR="006E3933">
        <w:rPr>
          <w:szCs w:val="24"/>
          <w:lang w:val="tr-TR"/>
        </w:rPr>
        <w:t xml:space="preserve"> </w:t>
      </w:r>
      <w:r w:rsidR="006E3933" w:rsidRPr="006E3933">
        <w:rPr>
          <w:szCs w:val="24"/>
          <w:lang w:val="tr-TR"/>
        </w:rPr>
        <w:t>Giriş kısmı, aynı zamanda çalışmanın organizasyonunu da kısaca tanıtmalıdır.</w:t>
      </w:r>
    </w:p>
    <w:p w14:paraId="06A549B0" w14:textId="380478F1" w:rsidR="00DE23E8" w:rsidRPr="00415B80" w:rsidRDefault="003D6209" w:rsidP="003D6209">
      <w:pPr>
        <w:pStyle w:val="Balk1"/>
        <w:numPr>
          <w:ilvl w:val="0"/>
          <w:numId w:val="0"/>
        </w:numPr>
        <w:ind w:firstLine="284"/>
        <w:jc w:val="both"/>
        <w:rPr>
          <w:lang w:val="tr-TR"/>
        </w:rPr>
      </w:pPr>
      <w:r>
        <w:rPr>
          <w:lang w:val="tr-TR"/>
        </w:rPr>
        <w:t xml:space="preserve">2. </w:t>
      </w:r>
      <w:r w:rsidR="00A4686C">
        <w:rPr>
          <w:lang w:val="tr-TR"/>
        </w:rPr>
        <w:t xml:space="preserve">Literatür </w:t>
      </w:r>
      <w:r w:rsidR="00711176">
        <w:rPr>
          <w:lang w:val="tr-TR"/>
        </w:rPr>
        <w:t>t</w:t>
      </w:r>
      <w:r w:rsidR="00A4686C">
        <w:rPr>
          <w:lang w:val="tr-TR"/>
        </w:rPr>
        <w:t>araması</w:t>
      </w:r>
    </w:p>
    <w:p w14:paraId="2307E284" w14:textId="378BC433" w:rsidR="00A4686C" w:rsidRDefault="006E3933" w:rsidP="00483EDE">
      <w:pPr>
        <w:jc w:val="both"/>
        <w:rPr>
          <w:szCs w:val="24"/>
          <w:lang w:val="tr-TR"/>
        </w:rPr>
      </w:pPr>
      <w:r w:rsidRPr="006E3933">
        <w:rPr>
          <w:szCs w:val="24"/>
          <w:lang w:val="tr-TR"/>
        </w:rPr>
        <w:t xml:space="preserve">Literatür taraması, çalışmanın temelini oluşturan ve yapılan araştırmaların daha önce nasıl ele alındığını gösteren bir bölümdür. Bu bölümde, benzer araştırmaların özetleri verilir ve literatürdeki eksiklikler veya tartışmalı alanlar vurgulanır. Çalışmanın önceki araştırmalarla nasıl </w:t>
      </w:r>
      <w:r w:rsidRPr="006E3933">
        <w:rPr>
          <w:szCs w:val="24"/>
          <w:lang w:val="tr-TR"/>
        </w:rPr>
        <w:lastRenderedPageBreak/>
        <w:t>ilişkilendirildiği, hangi teorik veya metodolojik temellere dayandığı anlatılır. Ayrıca, bu bölümde, araştırmanın özgün katkısının altı çizilir ve hangi yeni perspektiflerin getirileceği açıklanır</w:t>
      </w:r>
      <w:r w:rsidR="00A4686C" w:rsidRPr="00A4686C">
        <w:rPr>
          <w:szCs w:val="24"/>
          <w:lang w:val="tr-TR"/>
        </w:rPr>
        <w:t>.</w:t>
      </w:r>
    </w:p>
    <w:p w14:paraId="5567ECD4" w14:textId="4D35FFB3" w:rsidR="007232D3" w:rsidRDefault="007232D3" w:rsidP="007232D3">
      <w:pPr>
        <w:jc w:val="both"/>
        <w:rPr>
          <w:szCs w:val="24"/>
          <w:lang w:val="tr-TR"/>
        </w:rPr>
      </w:pPr>
      <w:r w:rsidRPr="007232D3">
        <w:rPr>
          <w:szCs w:val="24"/>
          <w:lang w:val="tr-TR"/>
        </w:rPr>
        <w:t>Gönderilecek olan makalelerin APA 7. Sürüm temel kaynak gösterme kuralları dikkate alınarak düzenlenmiş olması gerekmektedir.</w:t>
      </w:r>
    </w:p>
    <w:p w14:paraId="2CB5F33D" w14:textId="77777777" w:rsidR="00F84389" w:rsidRDefault="007232D3" w:rsidP="007232D3">
      <w:pPr>
        <w:jc w:val="both"/>
        <w:rPr>
          <w:szCs w:val="24"/>
          <w:lang w:val="tr-TR"/>
        </w:rPr>
      </w:pPr>
      <w:r w:rsidRPr="00A622E6">
        <w:rPr>
          <w:szCs w:val="24"/>
          <w:lang w:val="tr-TR"/>
        </w:rPr>
        <w:t>Tek yazarlı eserlere metin içi atıf yapılırken yazarın soyadı ve tarih bilgisi verilir</w:t>
      </w:r>
      <w:r>
        <w:rPr>
          <w:szCs w:val="24"/>
          <w:lang w:val="tr-TR"/>
        </w:rPr>
        <w:t xml:space="preserve"> </w:t>
      </w:r>
      <w:r w:rsidRPr="00A622E6">
        <w:rPr>
          <w:szCs w:val="24"/>
          <w:lang w:val="tr-TR"/>
        </w:rPr>
        <w:t>(Yücel, 2013</w:t>
      </w:r>
      <w:r w:rsidR="00F84389">
        <w:rPr>
          <w:szCs w:val="24"/>
          <w:lang w:val="tr-TR"/>
        </w:rPr>
        <w:t>).</w:t>
      </w:r>
    </w:p>
    <w:p w14:paraId="7203C28A" w14:textId="0B3C19AF" w:rsidR="00F84389" w:rsidRDefault="00F84389" w:rsidP="00F84389">
      <w:pPr>
        <w:jc w:val="both"/>
        <w:rPr>
          <w:szCs w:val="24"/>
          <w:lang w:val="tr-TR"/>
        </w:rPr>
      </w:pPr>
      <w:r w:rsidRPr="00F84389">
        <w:rPr>
          <w:szCs w:val="24"/>
          <w:lang w:val="tr-TR"/>
        </w:rPr>
        <w:t>Eğer bir kaynaktan doğrudan alıntı yapılıyorsa bu durumda sayfa numarası da eklenmelidir</w:t>
      </w:r>
      <w:r>
        <w:rPr>
          <w:szCs w:val="24"/>
          <w:lang w:val="tr-TR"/>
        </w:rPr>
        <w:t xml:space="preserve">. </w:t>
      </w:r>
      <w:r w:rsidRPr="00F84389">
        <w:rPr>
          <w:szCs w:val="24"/>
          <w:lang w:val="tr-TR"/>
        </w:rPr>
        <w:t>“İflasın ertelenmesi, pasifleri (borçları) aktiflerinden (varlıklarından) fazla olan, yani borca batık olan bir anonim şirketin belirli koşullarda (geçici olarak) iflasına karar verilmesini önlemek, başka bir deyişle iflas kararı verilmesini gerektiren borca batıklığı ortadan kaldırmak, şirketin durumunun düzeltilmesi ve şirketin tüzel kişi olarak varlığını ve faaliyetini sürdürmesini sağlamak için geliştirilmiş bir kurumdur” (Uzay, 2009, s. 56).</w:t>
      </w:r>
    </w:p>
    <w:p w14:paraId="6B8CBF46" w14:textId="628D1A4E" w:rsidR="007232D3" w:rsidRDefault="00530C0A" w:rsidP="007232D3">
      <w:pPr>
        <w:jc w:val="both"/>
        <w:rPr>
          <w:szCs w:val="24"/>
          <w:lang w:val="tr-TR"/>
        </w:rPr>
      </w:pPr>
      <w:r w:rsidRPr="00A622E6">
        <w:rPr>
          <w:szCs w:val="24"/>
          <w:lang w:val="tr-TR"/>
        </w:rPr>
        <w:t xml:space="preserve">İki yazarlı eserlere </w:t>
      </w:r>
      <w:r>
        <w:rPr>
          <w:szCs w:val="24"/>
          <w:lang w:val="tr-TR"/>
        </w:rPr>
        <w:t xml:space="preserve">cümle içerisinde </w:t>
      </w:r>
      <w:r w:rsidRPr="00A622E6">
        <w:rPr>
          <w:szCs w:val="24"/>
          <w:lang w:val="tr-TR"/>
        </w:rPr>
        <w:t>atıf yapılırken</w:t>
      </w:r>
      <w:r>
        <w:rPr>
          <w:szCs w:val="24"/>
          <w:lang w:val="tr-TR"/>
        </w:rPr>
        <w:t xml:space="preserve"> yazarlar “ve” ile birbirinden ayrılmal</w:t>
      </w:r>
      <w:r w:rsidR="008C7792">
        <w:rPr>
          <w:szCs w:val="24"/>
          <w:lang w:val="tr-TR"/>
        </w:rPr>
        <w:t>ıdır;</w:t>
      </w:r>
      <w:r>
        <w:rPr>
          <w:szCs w:val="24"/>
          <w:lang w:val="tr-TR"/>
        </w:rPr>
        <w:t xml:space="preserve"> Erdoğan ve Yalçın (2017). </w:t>
      </w:r>
      <w:r w:rsidR="007232D3" w:rsidRPr="00A622E6">
        <w:rPr>
          <w:szCs w:val="24"/>
          <w:lang w:val="tr-TR"/>
        </w:rPr>
        <w:t xml:space="preserve">İki yazarlı eserlere </w:t>
      </w:r>
      <w:r>
        <w:rPr>
          <w:szCs w:val="24"/>
          <w:lang w:val="tr-TR"/>
        </w:rPr>
        <w:t xml:space="preserve">parantez içerisinde </w:t>
      </w:r>
      <w:r w:rsidR="007232D3" w:rsidRPr="00A622E6">
        <w:rPr>
          <w:szCs w:val="24"/>
          <w:lang w:val="tr-TR"/>
        </w:rPr>
        <w:t>atıf yapılırken her iki yazarın soyadı ve sonrasında tarih bilgisini verilir</w:t>
      </w:r>
      <w:r w:rsidR="007232D3">
        <w:rPr>
          <w:szCs w:val="24"/>
          <w:lang w:val="tr-TR"/>
        </w:rPr>
        <w:t xml:space="preserve"> </w:t>
      </w:r>
      <w:r w:rsidR="007232D3" w:rsidRPr="00A622E6">
        <w:rPr>
          <w:szCs w:val="24"/>
          <w:lang w:val="tr-TR"/>
        </w:rPr>
        <w:t>(Erdoğan &amp; Yalçın, 2017)</w:t>
      </w:r>
      <w:r w:rsidR="007232D3">
        <w:rPr>
          <w:szCs w:val="24"/>
          <w:lang w:val="tr-TR"/>
        </w:rPr>
        <w:t>.</w:t>
      </w:r>
    </w:p>
    <w:p w14:paraId="1192CCA1" w14:textId="77777777" w:rsidR="007232D3" w:rsidRDefault="007232D3" w:rsidP="007232D3">
      <w:pPr>
        <w:jc w:val="both"/>
        <w:rPr>
          <w:szCs w:val="24"/>
          <w:lang w:val="tr-TR"/>
        </w:rPr>
      </w:pPr>
      <w:r>
        <w:rPr>
          <w:szCs w:val="24"/>
          <w:lang w:val="tr-TR"/>
        </w:rPr>
        <w:t xml:space="preserve">Üç ve daha fazla yazarlı </w:t>
      </w:r>
      <w:r w:rsidRPr="00A622E6">
        <w:rPr>
          <w:szCs w:val="24"/>
          <w:lang w:val="tr-TR"/>
        </w:rPr>
        <w:t xml:space="preserve">çalışmalara atıf yapılırken sadece ilk yazarın soyadı ve sonrasında Türkçe çalışmalarda </w:t>
      </w:r>
      <w:r>
        <w:rPr>
          <w:szCs w:val="24"/>
          <w:lang w:val="tr-TR"/>
        </w:rPr>
        <w:t>“</w:t>
      </w:r>
      <w:proofErr w:type="spellStart"/>
      <w:r w:rsidRPr="00A622E6">
        <w:rPr>
          <w:szCs w:val="24"/>
          <w:lang w:val="tr-TR"/>
        </w:rPr>
        <w:t>vd</w:t>
      </w:r>
      <w:proofErr w:type="spellEnd"/>
      <w:r>
        <w:rPr>
          <w:szCs w:val="24"/>
          <w:lang w:val="tr-TR"/>
        </w:rPr>
        <w:t>”</w:t>
      </w:r>
      <w:r w:rsidRPr="00A622E6">
        <w:rPr>
          <w:szCs w:val="24"/>
          <w:lang w:val="tr-TR"/>
        </w:rPr>
        <w:t xml:space="preserve">, İngilizce çalışmalarda </w:t>
      </w:r>
      <w:r>
        <w:rPr>
          <w:szCs w:val="24"/>
          <w:lang w:val="tr-TR"/>
        </w:rPr>
        <w:t>“</w:t>
      </w:r>
      <w:r w:rsidRPr="00A622E6">
        <w:rPr>
          <w:szCs w:val="24"/>
          <w:lang w:val="tr-TR"/>
        </w:rPr>
        <w:t>et al.</w:t>
      </w:r>
      <w:r>
        <w:rPr>
          <w:szCs w:val="24"/>
          <w:lang w:val="tr-TR"/>
        </w:rPr>
        <w:t>”</w:t>
      </w:r>
      <w:r w:rsidRPr="00A622E6">
        <w:rPr>
          <w:szCs w:val="24"/>
          <w:lang w:val="tr-TR"/>
        </w:rPr>
        <w:t xml:space="preserve"> ifadesi kullanıldıktan sonra yıl bilgisi verilir</w:t>
      </w:r>
      <w:r>
        <w:rPr>
          <w:szCs w:val="24"/>
          <w:lang w:val="tr-TR"/>
        </w:rPr>
        <w:t xml:space="preserve"> </w:t>
      </w:r>
      <w:r w:rsidRPr="00A622E6">
        <w:rPr>
          <w:szCs w:val="24"/>
          <w:lang w:val="tr-TR"/>
        </w:rPr>
        <w:t>(Karakoç vd., 2018)</w:t>
      </w:r>
      <w:r>
        <w:rPr>
          <w:szCs w:val="24"/>
          <w:lang w:val="tr-TR"/>
        </w:rPr>
        <w:t>.</w:t>
      </w:r>
    </w:p>
    <w:p w14:paraId="7344F205" w14:textId="5806466A" w:rsidR="007232D3" w:rsidRDefault="00951C77" w:rsidP="005400D4">
      <w:pPr>
        <w:ind w:firstLine="567"/>
        <w:jc w:val="both"/>
        <w:rPr>
          <w:szCs w:val="24"/>
          <w:lang w:val="tr-TR"/>
        </w:rPr>
      </w:pPr>
      <w:r w:rsidRPr="00951C77">
        <w:rPr>
          <w:szCs w:val="24"/>
          <w:lang w:val="tr-TR"/>
        </w:rPr>
        <w:t xml:space="preserve">Aynı parantez içerisinde birden fazla </w:t>
      </w:r>
      <w:r>
        <w:rPr>
          <w:szCs w:val="24"/>
          <w:lang w:val="tr-TR"/>
        </w:rPr>
        <w:t xml:space="preserve">esere atıf veriliyorsa </w:t>
      </w:r>
      <w:r w:rsidRPr="00951C77">
        <w:rPr>
          <w:szCs w:val="24"/>
          <w:lang w:val="tr-TR"/>
        </w:rPr>
        <w:t xml:space="preserve">sıralama </w:t>
      </w:r>
      <w:r>
        <w:rPr>
          <w:szCs w:val="24"/>
          <w:lang w:val="tr-TR"/>
        </w:rPr>
        <w:t>yazarların</w:t>
      </w:r>
      <w:r w:rsidRPr="00951C77">
        <w:rPr>
          <w:szCs w:val="24"/>
          <w:lang w:val="tr-TR"/>
        </w:rPr>
        <w:t xml:space="preserve"> soyadına göre alfabetik olmalı (kronolojik değil) ve noktalı virgül ile ayrılmalıdır</w:t>
      </w:r>
      <w:r w:rsidR="007D3461">
        <w:rPr>
          <w:szCs w:val="24"/>
          <w:lang w:val="tr-TR"/>
        </w:rPr>
        <w:t>:</w:t>
      </w:r>
      <w:r w:rsidRPr="00951C77">
        <w:rPr>
          <w:szCs w:val="24"/>
          <w:lang w:val="tr-TR"/>
        </w:rPr>
        <w:t xml:space="preserve"> (Daldıran, 2018;</w:t>
      </w:r>
      <w:r w:rsidR="000354F0">
        <w:rPr>
          <w:szCs w:val="24"/>
          <w:lang w:val="tr-TR"/>
        </w:rPr>
        <w:t xml:space="preserve"> </w:t>
      </w:r>
      <w:r w:rsidRPr="00951C77">
        <w:rPr>
          <w:szCs w:val="24"/>
          <w:lang w:val="tr-TR"/>
        </w:rPr>
        <w:t>Savaş</w:t>
      </w:r>
      <w:r w:rsidR="000228B9">
        <w:rPr>
          <w:szCs w:val="24"/>
          <w:lang w:val="tr-TR"/>
        </w:rPr>
        <w:t xml:space="preserve"> </w:t>
      </w:r>
      <w:r w:rsidRPr="00951C77">
        <w:rPr>
          <w:szCs w:val="24"/>
          <w:lang w:val="tr-TR"/>
        </w:rPr>
        <w:t>&amp; Kasapoğlu, 2016; Kışlacık</w:t>
      </w:r>
      <w:r w:rsidR="00185609">
        <w:rPr>
          <w:szCs w:val="24"/>
          <w:lang w:val="tr-TR"/>
        </w:rPr>
        <w:t xml:space="preserve"> vd., </w:t>
      </w:r>
      <w:r w:rsidRPr="00951C77">
        <w:rPr>
          <w:szCs w:val="24"/>
          <w:lang w:val="tr-TR"/>
        </w:rPr>
        <w:t>2000; Yılmaz, 1996)</w:t>
      </w:r>
    </w:p>
    <w:p w14:paraId="7822AAD4" w14:textId="150EFB0A" w:rsidR="001D5C23" w:rsidRDefault="003D6209" w:rsidP="003D6209">
      <w:pPr>
        <w:pStyle w:val="Balk1"/>
        <w:numPr>
          <w:ilvl w:val="0"/>
          <w:numId w:val="0"/>
        </w:numPr>
        <w:ind w:firstLine="284"/>
        <w:jc w:val="both"/>
        <w:rPr>
          <w:lang w:val="tr-TR"/>
        </w:rPr>
      </w:pPr>
      <w:r>
        <w:rPr>
          <w:lang w:val="tr-TR"/>
        </w:rPr>
        <w:t xml:space="preserve">3. </w:t>
      </w:r>
      <w:r w:rsidR="006E3933">
        <w:rPr>
          <w:lang w:val="tr-TR"/>
        </w:rPr>
        <w:t>Yöntem</w:t>
      </w:r>
    </w:p>
    <w:p w14:paraId="5BC11B47" w14:textId="6A41A294" w:rsidR="00867671" w:rsidRDefault="0035366D" w:rsidP="0027287C">
      <w:pPr>
        <w:jc w:val="both"/>
        <w:rPr>
          <w:szCs w:val="24"/>
          <w:lang w:val="tr-TR"/>
        </w:rPr>
      </w:pPr>
      <w:r w:rsidRPr="0027287C">
        <w:rPr>
          <w:szCs w:val="24"/>
          <w:lang w:val="tr-TR"/>
        </w:rPr>
        <w:t xml:space="preserve">Yöntem bölümü, araştırmanın nasıl gerçekleştirildiğini ayrıntılı bir şekilde açıklar. Burada, kullanılan veri toplama yöntemleri (örneğin anket, gözlem, deneysel veri) ve analiz teknikleri (istatistiksel analizler, regresyon modelleri, vb.) detaylandırılır. Ayrıca, araştırmanın geçerliliği ve güvenilirliği hakkında bilgi verilir. Yöntem kısmında, kullanılan araçlar, yazılımlar (örneğin SPSS, R, </w:t>
      </w:r>
      <w:proofErr w:type="spellStart"/>
      <w:r w:rsidRPr="0027287C">
        <w:rPr>
          <w:szCs w:val="24"/>
          <w:lang w:val="tr-TR"/>
        </w:rPr>
        <w:t>Stata</w:t>
      </w:r>
      <w:proofErr w:type="spellEnd"/>
      <w:r w:rsidRPr="0027287C">
        <w:rPr>
          <w:szCs w:val="24"/>
          <w:lang w:val="tr-TR"/>
        </w:rPr>
        <w:t>), örneklem büyüklüğü ve çalışma süresi gibi tüm teknik detaylar da yer alır. Bu bölüm, başkalarının aynı deneysel süreci yeniden yapabilmesi için yeterli ayrıntıya sahip olmalıdır.</w:t>
      </w:r>
    </w:p>
    <w:p w14:paraId="17EC9D08" w14:textId="0FDF474A" w:rsidR="0027287C" w:rsidRPr="0027287C" w:rsidRDefault="0027287C" w:rsidP="0027287C">
      <w:pPr>
        <w:jc w:val="both"/>
        <w:rPr>
          <w:szCs w:val="24"/>
          <w:lang w:val="tr-TR"/>
        </w:rPr>
      </w:pPr>
      <w:r w:rsidRPr="0027287C">
        <w:rPr>
          <w:szCs w:val="24"/>
          <w:lang w:val="tr-TR"/>
        </w:rPr>
        <w:t xml:space="preserve">Etik kurul izni gerektiren araştırmalarda, izinle ilgili bilgilere (kurul adı, tarih ve sayı </w:t>
      </w:r>
      <w:proofErr w:type="spellStart"/>
      <w:r w:rsidRPr="0027287C">
        <w:rPr>
          <w:szCs w:val="24"/>
          <w:lang w:val="tr-TR"/>
        </w:rPr>
        <w:t>no</w:t>
      </w:r>
      <w:proofErr w:type="spellEnd"/>
      <w:r w:rsidRPr="0027287C">
        <w:rPr>
          <w:szCs w:val="24"/>
          <w:lang w:val="tr-TR"/>
        </w:rPr>
        <w:t>) yöntem bölümünde</w:t>
      </w:r>
      <w:r w:rsidR="008B4ABC">
        <w:rPr>
          <w:szCs w:val="24"/>
          <w:lang w:val="tr-TR"/>
        </w:rPr>
        <w:t xml:space="preserve"> </w:t>
      </w:r>
      <w:r w:rsidRPr="0027287C">
        <w:rPr>
          <w:szCs w:val="24"/>
          <w:lang w:val="tr-TR"/>
        </w:rPr>
        <w:t>yer verilmelidir.</w:t>
      </w:r>
    </w:p>
    <w:p w14:paraId="7CC34FEE" w14:textId="565850DE" w:rsidR="00B657B8" w:rsidRPr="00415B80" w:rsidRDefault="003D6209" w:rsidP="003D6209">
      <w:pPr>
        <w:pStyle w:val="Balk1"/>
        <w:numPr>
          <w:ilvl w:val="0"/>
          <w:numId w:val="0"/>
        </w:numPr>
        <w:ind w:firstLine="284"/>
        <w:rPr>
          <w:lang w:val="tr-TR"/>
        </w:rPr>
      </w:pPr>
      <w:r>
        <w:rPr>
          <w:lang w:val="tr-TR"/>
        </w:rPr>
        <w:t xml:space="preserve">4. </w:t>
      </w:r>
      <w:r w:rsidR="001E14A6">
        <w:rPr>
          <w:lang w:val="tr-TR"/>
        </w:rPr>
        <w:t xml:space="preserve">Bulgular ve </w:t>
      </w:r>
      <w:r w:rsidR="00711176">
        <w:rPr>
          <w:lang w:val="tr-TR"/>
        </w:rPr>
        <w:t>t</w:t>
      </w:r>
      <w:r w:rsidR="001E14A6">
        <w:rPr>
          <w:lang w:val="tr-TR"/>
        </w:rPr>
        <w:t>artışma</w:t>
      </w:r>
    </w:p>
    <w:p w14:paraId="46E4B511" w14:textId="6403D792" w:rsidR="001E14A6" w:rsidRDefault="001E14A6" w:rsidP="00483EDE">
      <w:pPr>
        <w:jc w:val="both"/>
        <w:rPr>
          <w:rFonts w:eastAsia="Times New Roman" w:cs="Times New Roman"/>
          <w:szCs w:val="24"/>
          <w:lang w:val="tr-TR" w:eastAsia="en-GB"/>
        </w:rPr>
      </w:pPr>
      <w:r w:rsidRPr="001E14A6">
        <w:rPr>
          <w:rFonts w:eastAsia="Times New Roman" w:cs="Times New Roman"/>
          <w:szCs w:val="24"/>
          <w:lang w:val="tr-TR" w:eastAsia="en-GB"/>
        </w:rPr>
        <w:t>Bulgular bölümü, araştırmanın verilerinin sistematik bir şekilde sunulduğu ve yorumlandığı kısmıdır. Burada, elde edilen ana sonuçlar açık bir şekilde ifade edilir. Veriler genellikle tablo, grafik veya şekillerle desteklenir ve her bir bulgu üzerine kısa açıklamalar yapılır. Verilerin nasıl analiz edildiği, hangi istatistiksel testlerin kullanıldığı da bu bölümde belirtilir. Bulgular kısmı, yalnızca verilerin sunumu değil, aynı zamanda bu verilerin anlamını ortaya koyar.</w:t>
      </w:r>
    </w:p>
    <w:p w14:paraId="0E09C9DB" w14:textId="058C971D" w:rsidR="003D1876" w:rsidRPr="00415B80" w:rsidRDefault="00711176" w:rsidP="003D6209">
      <w:pPr>
        <w:pStyle w:val="Balk2"/>
        <w:numPr>
          <w:ilvl w:val="0"/>
          <w:numId w:val="0"/>
        </w:numPr>
        <w:ind w:firstLine="284"/>
        <w:jc w:val="both"/>
        <w:rPr>
          <w:lang w:val="tr-TR"/>
        </w:rPr>
      </w:pPr>
      <w:r>
        <w:rPr>
          <w:lang w:val="tr-TR"/>
        </w:rPr>
        <w:t>4.1.</w:t>
      </w:r>
      <w:r w:rsidR="003D6209">
        <w:rPr>
          <w:lang w:val="tr-TR"/>
        </w:rPr>
        <w:t xml:space="preserve"> </w:t>
      </w:r>
      <w:r w:rsidR="003D1876">
        <w:rPr>
          <w:lang w:val="tr-TR"/>
        </w:rPr>
        <w:t>Tablolar</w:t>
      </w:r>
    </w:p>
    <w:p w14:paraId="2891A071" w14:textId="1C69CAA3" w:rsidR="003D1876" w:rsidRDefault="003D1876" w:rsidP="003D1876">
      <w:pPr>
        <w:jc w:val="both"/>
        <w:rPr>
          <w:szCs w:val="24"/>
          <w:lang w:val="tr-TR"/>
        </w:rPr>
      </w:pPr>
      <w:r>
        <w:rPr>
          <w:szCs w:val="24"/>
          <w:lang w:val="tr-TR"/>
        </w:rPr>
        <w:lastRenderedPageBreak/>
        <w:t>T</w:t>
      </w:r>
      <w:r w:rsidRPr="00CA7AC5">
        <w:rPr>
          <w:szCs w:val="24"/>
          <w:lang w:val="tr-TR"/>
        </w:rPr>
        <w:t xml:space="preserve">ablolar, verilerin düzenli ve sistematik bir şekilde sunulması için kullanılır. Bu bölümde, araştırmanın sayısal verileri veya kategorik bilgileri, satır ve sütunlarda sıralanarak gösterilir. </w:t>
      </w:r>
      <w:r w:rsidRPr="00A75B38">
        <w:rPr>
          <w:szCs w:val="24"/>
          <w:lang w:val="tr-TR"/>
        </w:rPr>
        <w:t>Tablo numarası</w:t>
      </w:r>
      <w:r w:rsidRPr="00CA7AC5">
        <w:rPr>
          <w:szCs w:val="24"/>
          <w:lang w:val="tr-TR"/>
        </w:rPr>
        <w:t xml:space="preserve"> koyu olarak yazılmalı ve başlık, tablonun üzerinde</w:t>
      </w:r>
      <w:r>
        <w:rPr>
          <w:szCs w:val="24"/>
          <w:lang w:val="tr-TR"/>
        </w:rPr>
        <w:t xml:space="preserve"> sola hizalı</w:t>
      </w:r>
      <w:r w:rsidRPr="00CA7AC5">
        <w:rPr>
          <w:szCs w:val="24"/>
          <w:lang w:val="tr-TR"/>
        </w:rPr>
        <w:t xml:space="preserve"> yer almalıdır. Tablo başlıkları, tablonun içeriğini açıklayıcı ve öz olmalı, verilerin neyi temsil ettiğini net bir şekilde belirtmelidir.</w:t>
      </w:r>
      <w:r w:rsidR="000A324E">
        <w:rPr>
          <w:szCs w:val="24"/>
          <w:lang w:val="tr-TR"/>
        </w:rPr>
        <w:t xml:space="preserve"> Tablolar, Word içerisinde hazırlanmış olmalı; şekil veya ekran görüntüsü olarak verilmemelidir.</w:t>
      </w:r>
      <w:r w:rsidRPr="00CA7AC5">
        <w:rPr>
          <w:szCs w:val="24"/>
          <w:lang w:val="tr-TR"/>
        </w:rPr>
        <w:t xml:space="preserve"> Tablo numaraları, metinde uygun yerlerde atıfta bulunularak verilmelidir. Tablo içindeki veriler, anlamlı bir şekilde düzenlenmeli, gereksiz karmaşıklıktan kaçınılmalıdır. Ayrıca, her tablonun altında, gerekirse verilerin kaynakları ve tablodaki kısaltmalar hakkında açıklama yapılmalıdır. </w:t>
      </w:r>
    </w:p>
    <w:p w14:paraId="1D23DA9F" w14:textId="765F6006" w:rsidR="00334746" w:rsidRPr="00334746" w:rsidRDefault="00334746" w:rsidP="001D40D5">
      <w:pPr>
        <w:spacing w:before="0" w:after="0"/>
        <w:ind w:firstLine="0"/>
        <w:jc w:val="both"/>
        <w:rPr>
          <w:szCs w:val="24"/>
          <w:lang w:val="tr-TR"/>
        </w:rPr>
      </w:pPr>
      <w:r>
        <w:rPr>
          <w:b/>
          <w:bCs/>
          <w:szCs w:val="24"/>
          <w:lang w:val="tr-TR"/>
        </w:rPr>
        <w:t xml:space="preserve">Tablo 1. </w:t>
      </w:r>
      <w:r>
        <w:rPr>
          <w:szCs w:val="24"/>
          <w:lang w:val="tr-TR"/>
        </w:rPr>
        <w:t>En çok kullanılan sanal market uygulamaları</w:t>
      </w:r>
    </w:p>
    <w:tbl>
      <w:tblPr>
        <w:tblStyle w:val="TabloKlavuzu"/>
        <w:tblW w:w="9450" w:type="dxa"/>
        <w:tblLook w:val="04A0" w:firstRow="1" w:lastRow="0" w:firstColumn="1" w:lastColumn="0" w:noHBand="0" w:noVBand="1"/>
      </w:tblPr>
      <w:tblGrid>
        <w:gridCol w:w="2689"/>
        <w:gridCol w:w="951"/>
        <w:gridCol w:w="851"/>
        <w:gridCol w:w="709"/>
        <w:gridCol w:w="850"/>
        <w:gridCol w:w="850"/>
        <w:gridCol w:w="850"/>
        <w:gridCol w:w="850"/>
        <w:gridCol w:w="850"/>
      </w:tblGrid>
      <w:tr w:rsidR="00F87CF9" w14:paraId="33B7BF54" w14:textId="77777777" w:rsidTr="001D5212">
        <w:tc>
          <w:tcPr>
            <w:tcW w:w="2689" w:type="dxa"/>
            <w:vMerge w:val="restart"/>
            <w:tcBorders>
              <w:left w:val="single" w:sz="4" w:space="0" w:color="FFFFFF" w:themeColor="background1"/>
              <w:right w:val="single" w:sz="4" w:space="0" w:color="FFFFFF" w:themeColor="background1"/>
            </w:tcBorders>
          </w:tcPr>
          <w:p w14:paraId="2DDA3F51" w14:textId="7481923C" w:rsidR="00F87CF9" w:rsidRDefault="00F87CF9" w:rsidP="001D5212">
            <w:pPr>
              <w:spacing w:after="0"/>
              <w:ind w:firstLine="0"/>
              <w:rPr>
                <w:szCs w:val="24"/>
                <w:lang w:val="tr-TR"/>
              </w:rPr>
            </w:pPr>
            <w:r w:rsidRPr="00F87CF9">
              <w:rPr>
                <w:b/>
                <w:bCs/>
                <w:szCs w:val="24"/>
                <w:lang w:val="tr-TR"/>
              </w:rPr>
              <w:t>En çok kullanılan sanal market uygulaması</w:t>
            </w:r>
          </w:p>
        </w:tc>
        <w:tc>
          <w:tcPr>
            <w:tcW w:w="1802" w:type="dxa"/>
            <w:gridSpan w:val="2"/>
            <w:tcBorders>
              <w:left w:val="single" w:sz="4" w:space="0" w:color="FFFFFF" w:themeColor="background1"/>
              <w:right w:val="single" w:sz="4" w:space="0" w:color="FFFFFF" w:themeColor="background1"/>
            </w:tcBorders>
          </w:tcPr>
          <w:p w14:paraId="4A5B0517" w14:textId="007D2885" w:rsidR="00F87CF9" w:rsidRPr="00F87CF9" w:rsidRDefault="00F87CF9" w:rsidP="00F87CF9">
            <w:pPr>
              <w:spacing w:after="0"/>
              <w:ind w:firstLine="0"/>
              <w:jc w:val="center"/>
              <w:rPr>
                <w:b/>
                <w:bCs/>
                <w:szCs w:val="24"/>
                <w:lang w:val="tr-TR"/>
              </w:rPr>
            </w:pPr>
            <w:r w:rsidRPr="00F87CF9">
              <w:rPr>
                <w:b/>
                <w:bCs/>
                <w:szCs w:val="24"/>
                <w:lang w:val="tr-TR"/>
              </w:rPr>
              <w:t>1.</w:t>
            </w:r>
          </w:p>
        </w:tc>
        <w:tc>
          <w:tcPr>
            <w:tcW w:w="1559" w:type="dxa"/>
            <w:gridSpan w:val="2"/>
            <w:tcBorders>
              <w:left w:val="single" w:sz="4" w:space="0" w:color="FFFFFF" w:themeColor="background1"/>
              <w:right w:val="single" w:sz="4" w:space="0" w:color="FFFFFF" w:themeColor="background1"/>
            </w:tcBorders>
          </w:tcPr>
          <w:p w14:paraId="2BD728AC" w14:textId="70560FCB" w:rsidR="00F87CF9" w:rsidRPr="00F87CF9" w:rsidRDefault="00F87CF9" w:rsidP="00F87CF9">
            <w:pPr>
              <w:spacing w:after="0"/>
              <w:ind w:firstLine="0"/>
              <w:jc w:val="center"/>
              <w:rPr>
                <w:b/>
                <w:bCs/>
                <w:szCs w:val="24"/>
                <w:lang w:val="tr-TR"/>
              </w:rPr>
            </w:pPr>
            <w:r w:rsidRPr="00F87CF9">
              <w:rPr>
                <w:b/>
                <w:bCs/>
                <w:szCs w:val="24"/>
                <w:lang w:val="tr-TR"/>
              </w:rPr>
              <w:t>2.</w:t>
            </w:r>
          </w:p>
        </w:tc>
        <w:tc>
          <w:tcPr>
            <w:tcW w:w="1700" w:type="dxa"/>
            <w:gridSpan w:val="2"/>
            <w:tcBorders>
              <w:left w:val="single" w:sz="4" w:space="0" w:color="FFFFFF" w:themeColor="background1"/>
              <w:right w:val="single" w:sz="4" w:space="0" w:color="FFFFFF" w:themeColor="background1"/>
            </w:tcBorders>
          </w:tcPr>
          <w:p w14:paraId="4DD106EC" w14:textId="58728E20" w:rsidR="00F87CF9" w:rsidRPr="00F87CF9" w:rsidRDefault="00F87CF9" w:rsidP="00F87CF9">
            <w:pPr>
              <w:spacing w:after="0"/>
              <w:ind w:firstLine="0"/>
              <w:jc w:val="center"/>
              <w:rPr>
                <w:b/>
                <w:bCs/>
                <w:szCs w:val="24"/>
                <w:lang w:val="tr-TR"/>
              </w:rPr>
            </w:pPr>
            <w:r w:rsidRPr="00F87CF9">
              <w:rPr>
                <w:b/>
                <w:bCs/>
                <w:szCs w:val="24"/>
                <w:lang w:val="tr-TR"/>
              </w:rPr>
              <w:t>3.</w:t>
            </w:r>
          </w:p>
        </w:tc>
        <w:tc>
          <w:tcPr>
            <w:tcW w:w="1700" w:type="dxa"/>
            <w:gridSpan w:val="2"/>
            <w:tcBorders>
              <w:left w:val="single" w:sz="4" w:space="0" w:color="FFFFFF" w:themeColor="background1"/>
              <w:right w:val="single" w:sz="4" w:space="0" w:color="FFFFFF" w:themeColor="background1"/>
            </w:tcBorders>
          </w:tcPr>
          <w:p w14:paraId="09483F79" w14:textId="0A8F22CE" w:rsidR="00F87CF9" w:rsidRPr="00F87CF9" w:rsidRDefault="00F87CF9" w:rsidP="00F87CF9">
            <w:pPr>
              <w:spacing w:after="0"/>
              <w:ind w:firstLine="0"/>
              <w:jc w:val="center"/>
              <w:rPr>
                <w:b/>
                <w:bCs/>
                <w:szCs w:val="24"/>
                <w:lang w:val="tr-TR"/>
              </w:rPr>
            </w:pPr>
            <w:r w:rsidRPr="00F87CF9">
              <w:rPr>
                <w:b/>
                <w:bCs/>
                <w:szCs w:val="24"/>
                <w:lang w:val="tr-TR"/>
              </w:rPr>
              <w:t>Toplam</w:t>
            </w:r>
          </w:p>
        </w:tc>
      </w:tr>
      <w:tr w:rsidR="00F87CF9" w14:paraId="007EC8CF" w14:textId="6D436EF9" w:rsidTr="001D5212">
        <w:tc>
          <w:tcPr>
            <w:tcW w:w="2689" w:type="dxa"/>
            <w:vMerge/>
            <w:tcBorders>
              <w:left w:val="single" w:sz="4" w:space="0" w:color="FFFFFF" w:themeColor="background1"/>
              <w:right w:val="single" w:sz="4" w:space="0" w:color="FFFFFF" w:themeColor="background1"/>
            </w:tcBorders>
          </w:tcPr>
          <w:p w14:paraId="7AF73840" w14:textId="79DED440" w:rsidR="00F87CF9" w:rsidRPr="00F87CF9" w:rsidRDefault="00F87CF9" w:rsidP="00F87CF9">
            <w:pPr>
              <w:spacing w:after="0"/>
              <w:ind w:firstLine="0"/>
              <w:jc w:val="both"/>
              <w:rPr>
                <w:b/>
                <w:bCs/>
                <w:szCs w:val="24"/>
                <w:lang w:val="tr-TR"/>
              </w:rPr>
            </w:pPr>
          </w:p>
        </w:tc>
        <w:tc>
          <w:tcPr>
            <w:tcW w:w="951" w:type="dxa"/>
            <w:tcBorders>
              <w:left w:val="single" w:sz="4" w:space="0" w:color="FFFFFF" w:themeColor="background1"/>
              <w:right w:val="single" w:sz="4" w:space="0" w:color="FFFFFF" w:themeColor="background1"/>
            </w:tcBorders>
          </w:tcPr>
          <w:p w14:paraId="7935EEB3" w14:textId="16C9A473" w:rsidR="00F87CF9" w:rsidRPr="00F87CF9" w:rsidRDefault="00F87CF9" w:rsidP="00F87CF9">
            <w:pPr>
              <w:spacing w:after="0"/>
              <w:ind w:firstLine="0"/>
              <w:jc w:val="center"/>
              <w:rPr>
                <w:b/>
                <w:bCs/>
                <w:szCs w:val="24"/>
                <w:lang w:val="tr-TR"/>
              </w:rPr>
            </w:pPr>
            <w:r w:rsidRPr="00F87CF9">
              <w:rPr>
                <w:b/>
                <w:bCs/>
                <w:szCs w:val="24"/>
                <w:lang w:val="tr-TR"/>
              </w:rPr>
              <w:t>n</w:t>
            </w:r>
          </w:p>
        </w:tc>
        <w:tc>
          <w:tcPr>
            <w:tcW w:w="851" w:type="dxa"/>
            <w:tcBorders>
              <w:left w:val="single" w:sz="4" w:space="0" w:color="FFFFFF" w:themeColor="background1"/>
              <w:right w:val="single" w:sz="4" w:space="0" w:color="FFFFFF" w:themeColor="background1"/>
            </w:tcBorders>
          </w:tcPr>
          <w:p w14:paraId="2513482F" w14:textId="3067638D" w:rsidR="00F87CF9" w:rsidRPr="00F87CF9" w:rsidRDefault="00F87CF9" w:rsidP="00F87CF9">
            <w:pPr>
              <w:spacing w:after="0"/>
              <w:ind w:firstLine="0"/>
              <w:jc w:val="center"/>
              <w:rPr>
                <w:b/>
                <w:bCs/>
                <w:szCs w:val="24"/>
                <w:lang w:val="tr-TR"/>
              </w:rPr>
            </w:pPr>
            <w:r w:rsidRPr="00F87CF9">
              <w:rPr>
                <w:b/>
                <w:bCs/>
                <w:szCs w:val="24"/>
                <w:lang w:val="tr-TR"/>
              </w:rPr>
              <w:t>%</w:t>
            </w:r>
          </w:p>
        </w:tc>
        <w:tc>
          <w:tcPr>
            <w:tcW w:w="709" w:type="dxa"/>
            <w:tcBorders>
              <w:left w:val="single" w:sz="4" w:space="0" w:color="FFFFFF" w:themeColor="background1"/>
              <w:right w:val="single" w:sz="4" w:space="0" w:color="FFFFFF" w:themeColor="background1"/>
            </w:tcBorders>
          </w:tcPr>
          <w:p w14:paraId="6FC4EFFD" w14:textId="0962E0D5" w:rsidR="00F87CF9" w:rsidRPr="00F87CF9" w:rsidRDefault="00F87CF9" w:rsidP="00F87CF9">
            <w:pPr>
              <w:spacing w:after="0"/>
              <w:ind w:firstLine="0"/>
              <w:jc w:val="center"/>
              <w:rPr>
                <w:b/>
                <w:bCs/>
                <w:szCs w:val="24"/>
                <w:lang w:val="tr-TR"/>
              </w:rPr>
            </w:pPr>
            <w:r w:rsidRPr="00F87CF9">
              <w:rPr>
                <w:b/>
                <w:bCs/>
                <w:szCs w:val="24"/>
                <w:lang w:val="tr-TR"/>
              </w:rPr>
              <w:t>n</w:t>
            </w:r>
          </w:p>
        </w:tc>
        <w:tc>
          <w:tcPr>
            <w:tcW w:w="850" w:type="dxa"/>
            <w:tcBorders>
              <w:left w:val="single" w:sz="4" w:space="0" w:color="FFFFFF" w:themeColor="background1"/>
              <w:right w:val="single" w:sz="4" w:space="0" w:color="FFFFFF" w:themeColor="background1"/>
            </w:tcBorders>
          </w:tcPr>
          <w:p w14:paraId="7137B099" w14:textId="4FAB9C67" w:rsidR="00F87CF9" w:rsidRPr="00F87CF9" w:rsidRDefault="00F87CF9" w:rsidP="00F87CF9">
            <w:pPr>
              <w:spacing w:after="0"/>
              <w:ind w:firstLine="0"/>
              <w:jc w:val="center"/>
              <w:rPr>
                <w:b/>
                <w:bCs/>
                <w:szCs w:val="24"/>
                <w:lang w:val="tr-TR"/>
              </w:rPr>
            </w:pPr>
            <w:r w:rsidRPr="00F87CF9">
              <w:rPr>
                <w:b/>
                <w:bCs/>
                <w:szCs w:val="24"/>
                <w:lang w:val="tr-TR"/>
              </w:rPr>
              <w:t>%</w:t>
            </w:r>
          </w:p>
        </w:tc>
        <w:tc>
          <w:tcPr>
            <w:tcW w:w="850" w:type="dxa"/>
            <w:tcBorders>
              <w:left w:val="single" w:sz="4" w:space="0" w:color="FFFFFF" w:themeColor="background1"/>
              <w:right w:val="single" w:sz="4" w:space="0" w:color="FFFFFF" w:themeColor="background1"/>
            </w:tcBorders>
          </w:tcPr>
          <w:p w14:paraId="3A32C303" w14:textId="673E044D" w:rsidR="00F87CF9" w:rsidRPr="00F87CF9" w:rsidRDefault="00F87CF9" w:rsidP="00F87CF9">
            <w:pPr>
              <w:spacing w:after="0"/>
              <w:ind w:firstLine="0"/>
              <w:jc w:val="center"/>
              <w:rPr>
                <w:b/>
                <w:bCs/>
                <w:szCs w:val="24"/>
                <w:lang w:val="tr-TR"/>
              </w:rPr>
            </w:pPr>
            <w:r w:rsidRPr="00F87CF9">
              <w:rPr>
                <w:b/>
                <w:bCs/>
                <w:szCs w:val="24"/>
                <w:lang w:val="tr-TR"/>
              </w:rPr>
              <w:t>n</w:t>
            </w:r>
          </w:p>
        </w:tc>
        <w:tc>
          <w:tcPr>
            <w:tcW w:w="850" w:type="dxa"/>
            <w:tcBorders>
              <w:left w:val="single" w:sz="4" w:space="0" w:color="FFFFFF" w:themeColor="background1"/>
              <w:right w:val="single" w:sz="4" w:space="0" w:color="FFFFFF" w:themeColor="background1"/>
            </w:tcBorders>
          </w:tcPr>
          <w:p w14:paraId="1BB59476" w14:textId="5137E7C5" w:rsidR="00F87CF9" w:rsidRPr="00F87CF9" w:rsidRDefault="00F87CF9" w:rsidP="00F87CF9">
            <w:pPr>
              <w:spacing w:after="0"/>
              <w:ind w:firstLine="0"/>
              <w:jc w:val="center"/>
              <w:rPr>
                <w:b/>
                <w:bCs/>
                <w:szCs w:val="24"/>
                <w:lang w:val="tr-TR"/>
              </w:rPr>
            </w:pPr>
            <w:r w:rsidRPr="00F87CF9">
              <w:rPr>
                <w:b/>
                <w:bCs/>
                <w:szCs w:val="24"/>
                <w:lang w:val="tr-TR"/>
              </w:rPr>
              <w:t>%</w:t>
            </w:r>
          </w:p>
        </w:tc>
        <w:tc>
          <w:tcPr>
            <w:tcW w:w="850" w:type="dxa"/>
            <w:tcBorders>
              <w:left w:val="single" w:sz="4" w:space="0" w:color="FFFFFF" w:themeColor="background1"/>
              <w:right w:val="single" w:sz="4" w:space="0" w:color="FFFFFF" w:themeColor="background1"/>
            </w:tcBorders>
          </w:tcPr>
          <w:p w14:paraId="116F862B" w14:textId="46575680" w:rsidR="00F87CF9" w:rsidRPr="00F87CF9" w:rsidRDefault="00F87CF9" w:rsidP="00F87CF9">
            <w:pPr>
              <w:spacing w:after="0"/>
              <w:ind w:firstLine="0"/>
              <w:jc w:val="center"/>
              <w:rPr>
                <w:b/>
                <w:bCs/>
                <w:szCs w:val="24"/>
                <w:lang w:val="tr-TR"/>
              </w:rPr>
            </w:pPr>
            <w:r w:rsidRPr="00F87CF9">
              <w:rPr>
                <w:b/>
                <w:bCs/>
                <w:szCs w:val="24"/>
                <w:lang w:val="tr-TR"/>
              </w:rPr>
              <w:t>n</w:t>
            </w:r>
          </w:p>
        </w:tc>
        <w:tc>
          <w:tcPr>
            <w:tcW w:w="850" w:type="dxa"/>
            <w:tcBorders>
              <w:left w:val="single" w:sz="4" w:space="0" w:color="FFFFFF" w:themeColor="background1"/>
              <w:right w:val="single" w:sz="4" w:space="0" w:color="FFFFFF" w:themeColor="background1"/>
            </w:tcBorders>
          </w:tcPr>
          <w:p w14:paraId="4F054563" w14:textId="1F9E4D76" w:rsidR="00F87CF9" w:rsidRPr="00F87CF9" w:rsidRDefault="00F87CF9" w:rsidP="00F87CF9">
            <w:pPr>
              <w:spacing w:after="0"/>
              <w:ind w:firstLine="0"/>
              <w:jc w:val="center"/>
              <w:rPr>
                <w:b/>
                <w:bCs/>
                <w:szCs w:val="24"/>
                <w:lang w:val="tr-TR"/>
              </w:rPr>
            </w:pPr>
            <w:r w:rsidRPr="00F87CF9">
              <w:rPr>
                <w:b/>
                <w:bCs/>
                <w:szCs w:val="24"/>
                <w:lang w:val="tr-TR"/>
              </w:rPr>
              <w:t>%</w:t>
            </w:r>
          </w:p>
        </w:tc>
      </w:tr>
      <w:tr w:rsidR="00F87CF9" w14:paraId="15CD3B29" w14:textId="1843B56B" w:rsidTr="001D5212">
        <w:tc>
          <w:tcPr>
            <w:tcW w:w="2689" w:type="dxa"/>
            <w:tcBorders>
              <w:left w:val="single" w:sz="4" w:space="0" w:color="FFFFFF" w:themeColor="background1"/>
              <w:right w:val="single" w:sz="4" w:space="0" w:color="FFFFFF" w:themeColor="background1"/>
            </w:tcBorders>
          </w:tcPr>
          <w:p w14:paraId="1AEA5DFB" w14:textId="1244A299" w:rsidR="00F87CF9" w:rsidRDefault="00F87CF9" w:rsidP="00CD371E">
            <w:pPr>
              <w:spacing w:after="0"/>
              <w:ind w:firstLine="0"/>
              <w:rPr>
                <w:szCs w:val="24"/>
                <w:lang w:val="tr-TR"/>
              </w:rPr>
            </w:pPr>
            <w:r>
              <w:rPr>
                <w:szCs w:val="24"/>
                <w:lang w:val="tr-TR"/>
              </w:rPr>
              <w:t>Trendyol Market</w:t>
            </w:r>
          </w:p>
        </w:tc>
        <w:tc>
          <w:tcPr>
            <w:tcW w:w="951" w:type="dxa"/>
            <w:tcBorders>
              <w:left w:val="single" w:sz="4" w:space="0" w:color="FFFFFF" w:themeColor="background1"/>
              <w:right w:val="single" w:sz="4" w:space="0" w:color="FFFFFF" w:themeColor="background1"/>
            </w:tcBorders>
          </w:tcPr>
          <w:p w14:paraId="2C24232E" w14:textId="7E5F519D" w:rsidR="00F87CF9" w:rsidRDefault="00F87CF9" w:rsidP="00F87CF9">
            <w:pPr>
              <w:spacing w:after="0"/>
              <w:ind w:firstLine="0"/>
              <w:jc w:val="both"/>
              <w:rPr>
                <w:szCs w:val="24"/>
                <w:lang w:val="tr-TR"/>
              </w:rPr>
            </w:pPr>
            <w:r>
              <w:rPr>
                <w:szCs w:val="24"/>
                <w:lang w:val="tr-TR"/>
              </w:rPr>
              <w:t>170</w:t>
            </w:r>
          </w:p>
        </w:tc>
        <w:tc>
          <w:tcPr>
            <w:tcW w:w="851" w:type="dxa"/>
            <w:tcBorders>
              <w:left w:val="single" w:sz="4" w:space="0" w:color="FFFFFF" w:themeColor="background1"/>
              <w:right w:val="single" w:sz="4" w:space="0" w:color="FFFFFF" w:themeColor="background1"/>
            </w:tcBorders>
          </w:tcPr>
          <w:p w14:paraId="01665526" w14:textId="14424805" w:rsidR="00F87CF9" w:rsidRDefault="00F87CF9" w:rsidP="00F87CF9">
            <w:pPr>
              <w:spacing w:after="0"/>
              <w:ind w:firstLine="0"/>
              <w:jc w:val="both"/>
              <w:rPr>
                <w:szCs w:val="24"/>
                <w:lang w:val="tr-TR"/>
              </w:rPr>
            </w:pPr>
            <w:r>
              <w:rPr>
                <w:szCs w:val="24"/>
                <w:lang w:val="tr-TR"/>
              </w:rPr>
              <w:t>41,2</w:t>
            </w:r>
          </w:p>
        </w:tc>
        <w:tc>
          <w:tcPr>
            <w:tcW w:w="709" w:type="dxa"/>
            <w:tcBorders>
              <w:left w:val="single" w:sz="4" w:space="0" w:color="FFFFFF" w:themeColor="background1"/>
              <w:right w:val="single" w:sz="4" w:space="0" w:color="FFFFFF" w:themeColor="background1"/>
            </w:tcBorders>
          </w:tcPr>
          <w:p w14:paraId="4DDD3BD4" w14:textId="092223E4" w:rsidR="00F87CF9" w:rsidRDefault="00F87CF9" w:rsidP="00F87CF9">
            <w:pPr>
              <w:spacing w:after="0"/>
              <w:ind w:firstLine="0"/>
              <w:jc w:val="both"/>
              <w:rPr>
                <w:szCs w:val="24"/>
                <w:lang w:val="tr-TR"/>
              </w:rPr>
            </w:pPr>
            <w:r>
              <w:rPr>
                <w:szCs w:val="24"/>
                <w:lang w:val="tr-TR"/>
              </w:rPr>
              <w:t>90</w:t>
            </w:r>
          </w:p>
        </w:tc>
        <w:tc>
          <w:tcPr>
            <w:tcW w:w="850" w:type="dxa"/>
            <w:tcBorders>
              <w:left w:val="single" w:sz="4" w:space="0" w:color="FFFFFF" w:themeColor="background1"/>
              <w:right w:val="single" w:sz="4" w:space="0" w:color="FFFFFF" w:themeColor="background1"/>
            </w:tcBorders>
          </w:tcPr>
          <w:p w14:paraId="3B4D0BDF" w14:textId="31E10BAB" w:rsidR="00F87CF9" w:rsidRDefault="00F87CF9" w:rsidP="00F87CF9">
            <w:pPr>
              <w:spacing w:after="0"/>
              <w:ind w:firstLine="0"/>
              <w:jc w:val="both"/>
              <w:rPr>
                <w:szCs w:val="24"/>
                <w:lang w:val="tr-TR"/>
              </w:rPr>
            </w:pPr>
            <w:r>
              <w:rPr>
                <w:szCs w:val="24"/>
                <w:lang w:val="tr-TR"/>
              </w:rPr>
              <w:t>21,8</w:t>
            </w:r>
          </w:p>
        </w:tc>
        <w:tc>
          <w:tcPr>
            <w:tcW w:w="850" w:type="dxa"/>
            <w:tcBorders>
              <w:left w:val="single" w:sz="4" w:space="0" w:color="FFFFFF" w:themeColor="background1"/>
              <w:right w:val="single" w:sz="4" w:space="0" w:color="FFFFFF" w:themeColor="background1"/>
            </w:tcBorders>
          </w:tcPr>
          <w:p w14:paraId="0F591E93" w14:textId="2DC41FC9" w:rsidR="00F87CF9" w:rsidRDefault="00F87CF9" w:rsidP="00F87CF9">
            <w:pPr>
              <w:spacing w:after="0"/>
              <w:ind w:firstLine="0"/>
              <w:jc w:val="both"/>
              <w:rPr>
                <w:szCs w:val="24"/>
                <w:lang w:val="tr-TR"/>
              </w:rPr>
            </w:pPr>
            <w:r>
              <w:rPr>
                <w:szCs w:val="24"/>
                <w:lang w:val="tr-TR"/>
              </w:rPr>
              <w:t>62</w:t>
            </w:r>
          </w:p>
        </w:tc>
        <w:tc>
          <w:tcPr>
            <w:tcW w:w="850" w:type="dxa"/>
            <w:tcBorders>
              <w:left w:val="single" w:sz="4" w:space="0" w:color="FFFFFF" w:themeColor="background1"/>
              <w:right w:val="single" w:sz="4" w:space="0" w:color="FFFFFF" w:themeColor="background1"/>
            </w:tcBorders>
          </w:tcPr>
          <w:p w14:paraId="37DA5DB9" w14:textId="36066327" w:rsidR="00F87CF9" w:rsidRDefault="00F87CF9" w:rsidP="00F87CF9">
            <w:pPr>
              <w:spacing w:after="0"/>
              <w:ind w:firstLine="0"/>
              <w:jc w:val="both"/>
              <w:rPr>
                <w:szCs w:val="24"/>
                <w:lang w:val="tr-TR"/>
              </w:rPr>
            </w:pPr>
            <w:r>
              <w:rPr>
                <w:szCs w:val="24"/>
                <w:lang w:val="tr-TR"/>
              </w:rPr>
              <w:t>15,0</w:t>
            </w:r>
          </w:p>
        </w:tc>
        <w:tc>
          <w:tcPr>
            <w:tcW w:w="850" w:type="dxa"/>
            <w:tcBorders>
              <w:left w:val="single" w:sz="4" w:space="0" w:color="FFFFFF" w:themeColor="background1"/>
              <w:right w:val="single" w:sz="4" w:space="0" w:color="FFFFFF" w:themeColor="background1"/>
            </w:tcBorders>
          </w:tcPr>
          <w:p w14:paraId="4C0674F7" w14:textId="3D15B666" w:rsidR="00F87CF9" w:rsidRDefault="00F87CF9" w:rsidP="00F87CF9">
            <w:pPr>
              <w:spacing w:after="0"/>
              <w:ind w:firstLine="0"/>
              <w:jc w:val="both"/>
              <w:rPr>
                <w:szCs w:val="24"/>
                <w:lang w:val="tr-TR"/>
              </w:rPr>
            </w:pPr>
            <w:r>
              <w:rPr>
                <w:szCs w:val="24"/>
                <w:lang w:val="tr-TR"/>
              </w:rPr>
              <w:t>322</w:t>
            </w:r>
          </w:p>
        </w:tc>
        <w:tc>
          <w:tcPr>
            <w:tcW w:w="850" w:type="dxa"/>
            <w:tcBorders>
              <w:left w:val="single" w:sz="4" w:space="0" w:color="FFFFFF" w:themeColor="background1"/>
              <w:right w:val="single" w:sz="4" w:space="0" w:color="FFFFFF" w:themeColor="background1"/>
            </w:tcBorders>
          </w:tcPr>
          <w:p w14:paraId="7893842A" w14:textId="6A1F0D5E" w:rsidR="00F87CF9" w:rsidRDefault="00F87CF9" w:rsidP="00F87CF9">
            <w:pPr>
              <w:spacing w:after="0"/>
              <w:ind w:firstLine="0"/>
              <w:jc w:val="both"/>
              <w:rPr>
                <w:szCs w:val="24"/>
                <w:lang w:val="tr-TR"/>
              </w:rPr>
            </w:pPr>
            <w:r>
              <w:rPr>
                <w:szCs w:val="24"/>
                <w:lang w:val="tr-TR"/>
              </w:rPr>
              <w:t>78,0</w:t>
            </w:r>
          </w:p>
        </w:tc>
      </w:tr>
      <w:tr w:rsidR="00F87CF9" w14:paraId="4A2706D2" w14:textId="4E42253C" w:rsidTr="001D5212">
        <w:tc>
          <w:tcPr>
            <w:tcW w:w="2689" w:type="dxa"/>
            <w:tcBorders>
              <w:left w:val="single" w:sz="4" w:space="0" w:color="FFFFFF" w:themeColor="background1"/>
              <w:right w:val="single" w:sz="4" w:space="0" w:color="FFFFFF" w:themeColor="background1"/>
            </w:tcBorders>
          </w:tcPr>
          <w:p w14:paraId="7D6362DE" w14:textId="76BA93C1" w:rsidR="00F87CF9" w:rsidRDefault="00F87CF9" w:rsidP="00F87CF9">
            <w:pPr>
              <w:spacing w:after="0"/>
              <w:ind w:firstLine="0"/>
              <w:jc w:val="both"/>
              <w:rPr>
                <w:szCs w:val="24"/>
                <w:lang w:val="tr-TR"/>
              </w:rPr>
            </w:pPr>
            <w:r>
              <w:rPr>
                <w:szCs w:val="24"/>
                <w:lang w:val="tr-TR"/>
              </w:rPr>
              <w:t>Getir</w:t>
            </w:r>
          </w:p>
        </w:tc>
        <w:tc>
          <w:tcPr>
            <w:tcW w:w="951" w:type="dxa"/>
            <w:tcBorders>
              <w:left w:val="single" w:sz="4" w:space="0" w:color="FFFFFF" w:themeColor="background1"/>
              <w:right w:val="single" w:sz="4" w:space="0" w:color="FFFFFF" w:themeColor="background1"/>
            </w:tcBorders>
          </w:tcPr>
          <w:p w14:paraId="68D4C9B8" w14:textId="7B25081B" w:rsidR="00F87CF9" w:rsidRDefault="00F87CF9" w:rsidP="00F87CF9">
            <w:pPr>
              <w:spacing w:after="0"/>
              <w:ind w:firstLine="0"/>
              <w:jc w:val="both"/>
              <w:rPr>
                <w:szCs w:val="24"/>
                <w:lang w:val="tr-TR"/>
              </w:rPr>
            </w:pPr>
            <w:r>
              <w:rPr>
                <w:szCs w:val="24"/>
                <w:lang w:val="tr-TR"/>
              </w:rPr>
              <w:t>151</w:t>
            </w:r>
          </w:p>
        </w:tc>
        <w:tc>
          <w:tcPr>
            <w:tcW w:w="851" w:type="dxa"/>
            <w:tcBorders>
              <w:left w:val="single" w:sz="4" w:space="0" w:color="FFFFFF" w:themeColor="background1"/>
              <w:right w:val="single" w:sz="4" w:space="0" w:color="FFFFFF" w:themeColor="background1"/>
            </w:tcBorders>
          </w:tcPr>
          <w:p w14:paraId="464B8769" w14:textId="686CBFC5" w:rsidR="00F87CF9" w:rsidRDefault="00F87CF9" w:rsidP="00F87CF9">
            <w:pPr>
              <w:spacing w:after="0"/>
              <w:ind w:firstLine="0"/>
              <w:jc w:val="both"/>
              <w:rPr>
                <w:szCs w:val="24"/>
                <w:lang w:val="tr-TR"/>
              </w:rPr>
            </w:pPr>
            <w:r>
              <w:rPr>
                <w:szCs w:val="24"/>
                <w:lang w:val="tr-TR"/>
              </w:rPr>
              <w:t>36,6</w:t>
            </w:r>
          </w:p>
        </w:tc>
        <w:tc>
          <w:tcPr>
            <w:tcW w:w="709" w:type="dxa"/>
            <w:tcBorders>
              <w:left w:val="single" w:sz="4" w:space="0" w:color="FFFFFF" w:themeColor="background1"/>
              <w:right w:val="single" w:sz="4" w:space="0" w:color="FFFFFF" w:themeColor="background1"/>
            </w:tcBorders>
          </w:tcPr>
          <w:p w14:paraId="5A96B2BE" w14:textId="5C339754" w:rsidR="00F87CF9" w:rsidRDefault="00F87CF9" w:rsidP="00F87CF9">
            <w:pPr>
              <w:spacing w:after="0"/>
              <w:ind w:firstLine="0"/>
              <w:jc w:val="both"/>
              <w:rPr>
                <w:szCs w:val="24"/>
                <w:lang w:val="tr-TR"/>
              </w:rPr>
            </w:pPr>
            <w:r>
              <w:rPr>
                <w:szCs w:val="24"/>
                <w:lang w:val="tr-TR"/>
              </w:rPr>
              <w:t>103</w:t>
            </w:r>
          </w:p>
        </w:tc>
        <w:tc>
          <w:tcPr>
            <w:tcW w:w="850" w:type="dxa"/>
            <w:tcBorders>
              <w:left w:val="single" w:sz="4" w:space="0" w:color="FFFFFF" w:themeColor="background1"/>
              <w:right w:val="single" w:sz="4" w:space="0" w:color="FFFFFF" w:themeColor="background1"/>
            </w:tcBorders>
          </w:tcPr>
          <w:p w14:paraId="6253F691" w14:textId="21CAE0B4" w:rsidR="00F87CF9" w:rsidRDefault="00F87CF9" w:rsidP="00F87CF9">
            <w:pPr>
              <w:spacing w:after="0"/>
              <w:ind w:firstLine="0"/>
              <w:jc w:val="both"/>
              <w:rPr>
                <w:szCs w:val="24"/>
                <w:lang w:val="tr-TR"/>
              </w:rPr>
            </w:pPr>
            <w:r>
              <w:rPr>
                <w:szCs w:val="24"/>
                <w:lang w:val="tr-TR"/>
              </w:rPr>
              <w:t>24,5</w:t>
            </w:r>
          </w:p>
        </w:tc>
        <w:tc>
          <w:tcPr>
            <w:tcW w:w="850" w:type="dxa"/>
            <w:tcBorders>
              <w:left w:val="single" w:sz="4" w:space="0" w:color="FFFFFF" w:themeColor="background1"/>
              <w:right w:val="single" w:sz="4" w:space="0" w:color="FFFFFF" w:themeColor="background1"/>
            </w:tcBorders>
          </w:tcPr>
          <w:p w14:paraId="56F15BA5" w14:textId="349902AF" w:rsidR="00F87CF9" w:rsidRDefault="00F87CF9" w:rsidP="00F87CF9">
            <w:pPr>
              <w:spacing w:after="0"/>
              <w:ind w:firstLine="0"/>
              <w:jc w:val="both"/>
              <w:rPr>
                <w:szCs w:val="24"/>
                <w:lang w:val="tr-TR"/>
              </w:rPr>
            </w:pPr>
            <w:r>
              <w:rPr>
                <w:szCs w:val="24"/>
                <w:lang w:val="tr-TR"/>
              </w:rPr>
              <w:t>56</w:t>
            </w:r>
          </w:p>
        </w:tc>
        <w:tc>
          <w:tcPr>
            <w:tcW w:w="850" w:type="dxa"/>
            <w:tcBorders>
              <w:left w:val="single" w:sz="4" w:space="0" w:color="FFFFFF" w:themeColor="background1"/>
              <w:right w:val="single" w:sz="4" w:space="0" w:color="FFFFFF" w:themeColor="background1"/>
            </w:tcBorders>
          </w:tcPr>
          <w:p w14:paraId="6FFCA996" w14:textId="2C4EADBA" w:rsidR="00F87CF9" w:rsidRDefault="00F87CF9" w:rsidP="00F87CF9">
            <w:pPr>
              <w:spacing w:after="0"/>
              <w:ind w:firstLine="0"/>
              <w:jc w:val="both"/>
              <w:rPr>
                <w:szCs w:val="24"/>
                <w:lang w:val="tr-TR"/>
              </w:rPr>
            </w:pPr>
            <w:r>
              <w:rPr>
                <w:szCs w:val="24"/>
                <w:lang w:val="tr-TR"/>
              </w:rPr>
              <w:t>13,6</w:t>
            </w:r>
          </w:p>
        </w:tc>
        <w:tc>
          <w:tcPr>
            <w:tcW w:w="850" w:type="dxa"/>
            <w:tcBorders>
              <w:left w:val="single" w:sz="4" w:space="0" w:color="FFFFFF" w:themeColor="background1"/>
              <w:right w:val="single" w:sz="4" w:space="0" w:color="FFFFFF" w:themeColor="background1"/>
            </w:tcBorders>
          </w:tcPr>
          <w:p w14:paraId="644D0980" w14:textId="1A63B4A3" w:rsidR="00F87CF9" w:rsidRDefault="00F87CF9" w:rsidP="00F87CF9">
            <w:pPr>
              <w:spacing w:after="0"/>
              <w:ind w:firstLine="0"/>
              <w:jc w:val="both"/>
              <w:rPr>
                <w:szCs w:val="24"/>
                <w:lang w:val="tr-TR"/>
              </w:rPr>
            </w:pPr>
            <w:r>
              <w:rPr>
                <w:szCs w:val="24"/>
                <w:lang w:val="tr-TR"/>
              </w:rPr>
              <w:t>310</w:t>
            </w:r>
          </w:p>
        </w:tc>
        <w:tc>
          <w:tcPr>
            <w:tcW w:w="850" w:type="dxa"/>
            <w:tcBorders>
              <w:left w:val="single" w:sz="4" w:space="0" w:color="FFFFFF" w:themeColor="background1"/>
              <w:right w:val="single" w:sz="4" w:space="0" w:color="FFFFFF" w:themeColor="background1"/>
            </w:tcBorders>
          </w:tcPr>
          <w:p w14:paraId="5A9B50E0" w14:textId="7FCD7B15" w:rsidR="00F87CF9" w:rsidRDefault="00F87CF9" w:rsidP="00F87CF9">
            <w:pPr>
              <w:spacing w:after="0"/>
              <w:ind w:firstLine="0"/>
              <w:jc w:val="both"/>
              <w:rPr>
                <w:szCs w:val="24"/>
                <w:lang w:val="tr-TR"/>
              </w:rPr>
            </w:pPr>
            <w:r>
              <w:rPr>
                <w:szCs w:val="24"/>
                <w:lang w:val="tr-TR"/>
              </w:rPr>
              <w:t>74,7</w:t>
            </w:r>
          </w:p>
        </w:tc>
      </w:tr>
      <w:tr w:rsidR="00F87CF9" w14:paraId="083760FF" w14:textId="137A98AA" w:rsidTr="001D5212">
        <w:tc>
          <w:tcPr>
            <w:tcW w:w="2689" w:type="dxa"/>
            <w:tcBorders>
              <w:left w:val="single" w:sz="4" w:space="0" w:color="FFFFFF" w:themeColor="background1"/>
              <w:right w:val="single" w:sz="4" w:space="0" w:color="FFFFFF" w:themeColor="background1"/>
            </w:tcBorders>
          </w:tcPr>
          <w:p w14:paraId="563D8094" w14:textId="7DD88126" w:rsidR="00F87CF9" w:rsidRDefault="00F87CF9" w:rsidP="00F87CF9">
            <w:pPr>
              <w:spacing w:after="0"/>
              <w:ind w:firstLine="0"/>
              <w:jc w:val="both"/>
              <w:rPr>
                <w:szCs w:val="24"/>
                <w:lang w:val="tr-TR"/>
              </w:rPr>
            </w:pPr>
            <w:proofErr w:type="spellStart"/>
            <w:r>
              <w:rPr>
                <w:szCs w:val="24"/>
                <w:lang w:val="tr-TR"/>
              </w:rPr>
              <w:t>Yemeksepeti</w:t>
            </w:r>
            <w:proofErr w:type="spellEnd"/>
            <w:r>
              <w:rPr>
                <w:szCs w:val="24"/>
                <w:lang w:val="tr-TR"/>
              </w:rPr>
              <w:t xml:space="preserve"> </w:t>
            </w:r>
            <w:proofErr w:type="spellStart"/>
            <w:r>
              <w:rPr>
                <w:szCs w:val="24"/>
                <w:lang w:val="tr-TR"/>
              </w:rPr>
              <w:t>Banabi</w:t>
            </w:r>
            <w:proofErr w:type="spellEnd"/>
          </w:p>
        </w:tc>
        <w:tc>
          <w:tcPr>
            <w:tcW w:w="951" w:type="dxa"/>
            <w:tcBorders>
              <w:left w:val="single" w:sz="4" w:space="0" w:color="FFFFFF" w:themeColor="background1"/>
              <w:right w:val="single" w:sz="4" w:space="0" w:color="FFFFFF" w:themeColor="background1"/>
            </w:tcBorders>
          </w:tcPr>
          <w:p w14:paraId="107A82E3" w14:textId="78A595F4" w:rsidR="00F87CF9" w:rsidRDefault="00F87CF9" w:rsidP="00F87CF9">
            <w:pPr>
              <w:spacing w:after="0"/>
              <w:ind w:firstLine="0"/>
              <w:jc w:val="both"/>
              <w:rPr>
                <w:szCs w:val="24"/>
                <w:lang w:val="tr-TR"/>
              </w:rPr>
            </w:pPr>
            <w:r>
              <w:rPr>
                <w:szCs w:val="24"/>
                <w:lang w:val="tr-TR"/>
              </w:rPr>
              <w:t>31</w:t>
            </w:r>
          </w:p>
        </w:tc>
        <w:tc>
          <w:tcPr>
            <w:tcW w:w="851" w:type="dxa"/>
            <w:tcBorders>
              <w:left w:val="single" w:sz="4" w:space="0" w:color="FFFFFF" w:themeColor="background1"/>
              <w:right w:val="single" w:sz="4" w:space="0" w:color="FFFFFF" w:themeColor="background1"/>
            </w:tcBorders>
          </w:tcPr>
          <w:p w14:paraId="46FBFF21" w14:textId="53E9F4F6" w:rsidR="00F87CF9" w:rsidRDefault="00F87CF9" w:rsidP="00F87CF9">
            <w:pPr>
              <w:spacing w:after="0"/>
              <w:ind w:firstLine="0"/>
              <w:jc w:val="both"/>
              <w:rPr>
                <w:szCs w:val="24"/>
                <w:lang w:val="tr-TR"/>
              </w:rPr>
            </w:pPr>
            <w:r>
              <w:rPr>
                <w:szCs w:val="24"/>
                <w:lang w:val="tr-TR"/>
              </w:rPr>
              <w:t>7,5</w:t>
            </w:r>
          </w:p>
        </w:tc>
        <w:tc>
          <w:tcPr>
            <w:tcW w:w="709" w:type="dxa"/>
            <w:tcBorders>
              <w:left w:val="single" w:sz="4" w:space="0" w:color="FFFFFF" w:themeColor="background1"/>
              <w:right w:val="single" w:sz="4" w:space="0" w:color="FFFFFF" w:themeColor="background1"/>
            </w:tcBorders>
          </w:tcPr>
          <w:p w14:paraId="4C776576" w14:textId="606D1747" w:rsidR="00F87CF9" w:rsidRDefault="00F87CF9" w:rsidP="00F87CF9">
            <w:pPr>
              <w:spacing w:after="0"/>
              <w:ind w:firstLine="0"/>
              <w:jc w:val="both"/>
              <w:rPr>
                <w:szCs w:val="24"/>
                <w:lang w:val="tr-TR"/>
              </w:rPr>
            </w:pPr>
            <w:r>
              <w:rPr>
                <w:szCs w:val="24"/>
                <w:lang w:val="tr-TR"/>
              </w:rPr>
              <w:t>94</w:t>
            </w:r>
          </w:p>
        </w:tc>
        <w:tc>
          <w:tcPr>
            <w:tcW w:w="850" w:type="dxa"/>
            <w:tcBorders>
              <w:left w:val="single" w:sz="4" w:space="0" w:color="FFFFFF" w:themeColor="background1"/>
              <w:right w:val="single" w:sz="4" w:space="0" w:color="FFFFFF" w:themeColor="background1"/>
            </w:tcBorders>
          </w:tcPr>
          <w:p w14:paraId="1B7C3CDB" w14:textId="43375882" w:rsidR="00F87CF9" w:rsidRDefault="00F87CF9" w:rsidP="00F87CF9">
            <w:pPr>
              <w:spacing w:after="0"/>
              <w:ind w:firstLine="0"/>
              <w:jc w:val="both"/>
              <w:rPr>
                <w:szCs w:val="24"/>
                <w:lang w:val="tr-TR"/>
              </w:rPr>
            </w:pPr>
            <w:r>
              <w:rPr>
                <w:szCs w:val="24"/>
                <w:lang w:val="tr-TR"/>
              </w:rPr>
              <w:t>22,8</w:t>
            </w:r>
          </w:p>
        </w:tc>
        <w:tc>
          <w:tcPr>
            <w:tcW w:w="850" w:type="dxa"/>
            <w:tcBorders>
              <w:left w:val="single" w:sz="4" w:space="0" w:color="FFFFFF" w:themeColor="background1"/>
              <w:right w:val="single" w:sz="4" w:space="0" w:color="FFFFFF" w:themeColor="background1"/>
            </w:tcBorders>
          </w:tcPr>
          <w:p w14:paraId="6518FB67" w14:textId="0219D716" w:rsidR="00F87CF9" w:rsidRDefault="00F87CF9" w:rsidP="00F87CF9">
            <w:pPr>
              <w:spacing w:after="0"/>
              <w:ind w:firstLine="0"/>
              <w:jc w:val="both"/>
              <w:rPr>
                <w:szCs w:val="24"/>
                <w:lang w:val="tr-TR"/>
              </w:rPr>
            </w:pPr>
            <w:r>
              <w:rPr>
                <w:szCs w:val="24"/>
                <w:lang w:val="tr-TR"/>
              </w:rPr>
              <w:t>80</w:t>
            </w:r>
          </w:p>
        </w:tc>
        <w:tc>
          <w:tcPr>
            <w:tcW w:w="850" w:type="dxa"/>
            <w:tcBorders>
              <w:left w:val="single" w:sz="4" w:space="0" w:color="FFFFFF" w:themeColor="background1"/>
              <w:right w:val="single" w:sz="4" w:space="0" w:color="FFFFFF" w:themeColor="background1"/>
            </w:tcBorders>
          </w:tcPr>
          <w:p w14:paraId="43B1F66F" w14:textId="6E59C0F7" w:rsidR="00F87CF9" w:rsidRDefault="00F87CF9" w:rsidP="00F87CF9">
            <w:pPr>
              <w:spacing w:after="0"/>
              <w:ind w:firstLine="0"/>
              <w:jc w:val="both"/>
              <w:rPr>
                <w:szCs w:val="24"/>
                <w:lang w:val="tr-TR"/>
              </w:rPr>
            </w:pPr>
            <w:r>
              <w:rPr>
                <w:szCs w:val="24"/>
                <w:lang w:val="tr-TR"/>
              </w:rPr>
              <w:t>19,4</w:t>
            </w:r>
          </w:p>
        </w:tc>
        <w:tc>
          <w:tcPr>
            <w:tcW w:w="850" w:type="dxa"/>
            <w:tcBorders>
              <w:left w:val="single" w:sz="4" w:space="0" w:color="FFFFFF" w:themeColor="background1"/>
              <w:right w:val="single" w:sz="4" w:space="0" w:color="FFFFFF" w:themeColor="background1"/>
            </w:tcBorders>
          </w:tcPr>
          <w:p w14:paraId="12D65D30" w14:textId="41CA52BB" w:rsidR="00F87CF9" w:rsidRDefault="00F87CF9" w:rsidP="00F87CF9">
            <w:pPr>
              <w:spacing w:after="0"/>
              <w:ind w:firstLine="0"/>
              <w:jc w:val="both"/>
              <w:rPr>
                <w:szCs w:val="24"/>
                <w:lang w:val="tr-TR"/>
              </w:rPr>
            </w:pPr>
            <w:r>
              <w:rPr>
                <w:szCs w:val="24"/>
                <w:lang w:val="tr-TR"/>
              </w:rPr>
              <w:t>205</w:t>
            </w:r>
          </w:p>
        </w:tc>
        <w:tc>
          <w:tcPr>
            <w:tcW w:w="850" w:type="dxa"/>
            <w:tcBorders>
              <w:left w:val="single" w:sz="4" w:space="0" w:color="FFFFFF" w:themeColor="background1"/>
              <w:right w:val="single" w:sz="4" w:space="0" w:color="FFFFFF" w:themeColor="background1"/>
            </w:tcBorders>
          </w:tcPr>
          <w:p w14:paraId="613F6BD3" w14:textId="09A9A70E" w:rsidR="00F87CF9" w:rsidRDefault="00F87CF9" w:rsidP="00F87CF9">
            <w:pPr>
              <w:spacing w:after="0"/>
              <w:ind w:firstLine="0"/>
              <w:jc w:val="both"/>
              <w:rPr>
                <w:szCs w:val="24"/>
                <w:lang w:val="tr-TR"/>
              </w:rPr>
            </w:pPr>
            <w:r>
              <w:rPr>
                <w:szCs w:val="24"/>
                <w:lang w:val="tr-TR"/>
              </w:rPr>
              <w:t>49,7</w:t>
            </w:r>
          </w:p>
        </w:tc>
      </w:tr>
    </w:tbl>
    <w:p w14:paraId="6AA15E18" w14:textId="5E64933D" w:rsidR="00F87CF9" w:rsidRPr="00595545" w:rsidRDefault="00CA5968" w:rsidP="00BC7198">
      <w:pPr>
        <w:spacing w:before="0" w:after="0"/>
        <w:ind w:firstLine="0"/>
        <w:jc w:val="both"/>
        <w:rPr>
          <w:sz w:val="20"/>
          <w:szCs w:val="20"/>
          <w:lang w:val="tr-TR"/>
        </w:rPr>
      </w:pPr>
      <w:r>
        <w:rPr>
          <w:sz w:val="20"/>
          <w:szCs w:val="20"/>
          <w:lang w:val="tr-TR"/>
        </w:rPr>
        <w:t>Not:</w:t>
      </w:r>
      <w:r w:rsidR="00F87CF9" w:rsidRPr="00595545">
        <w:rPr>
          <w:sz w:val="20"/>
          <w:szCs w:val="20"/>
          <w:lang w:val="tr-TR"/>
        </w:rPr>
        <w:t xml:space="preserve"> Güngör vd.</w:t>
      </w:r>
      <w:r w:rsidR="004C3B28">
        <w:rPr>
          <w:sz w:val="20"/>
          <w:szCs w:val="20"/>
          <w:lang w:val="tr-TR"/>
        </w:rPr>
        <w:t xml:space="preserve"> (</w:t>
      </w:r>
      <w:r w:rsidR="00F87CF9" w:rsidRPr="00595545">
        <w:rPr>
          <w:sz w:val="20"/>
          <w:szCs w:val="20"/>
          <w:lang w:val="tr-TR"/>
        </w:rPr>
        <w:t>2023</w:t>
      </w:r>
      <w:r w:rsidR="000C72BB">
        <w:rPr>
          <w:sz w:val="20"/>
          <w:szCs w:val="20"/>
          <w:lang w:val="tr-TR"/>
        </w:rPr>
        <w:t>)</w:t>
      </w:r>
      <w:r>
        <w:rPr>
          <w:sz w:val="20"/>
          <w:szCs w:val="20"/>
          <w:lang w:val="tr-TR"/>
        </w:rPr>
        <w:t>’den alınmıştır.</w:t>
      </w:r>
      <w:r w:rsidR="007D2DF2">
        <w:rPr>
          <w:sz w:val="20"/>
          <w:szCs w:val="20"/>
          <w:lang w:val="tr-TR"/>
        </w:rPr>
        <w:t xml:space="preserve"> </w:t>
      </w:r>
    </w:p>
    <w:p w14:paraId="75C4C645" w14:textId="5B246D1E" w:rsidR="003D1876" w:rsidRPr="00415B80" w:rsidRDefault="00711176" w:rsidP="003D6209">
      <w:pPr>
        <w:pStyle w:val="Balk2"/>
        <w:numPr>
          <w:ilvl w:val="0"/>
          <w:numId w:val="0"/>
        </w:numPr>
        <w:ind w:firstLine="284"/>
        <w:jc w:val="both"/>
        <w:rPr>
          <w:lang w:val="tr-TR"/>
        </w:rPr>
      </w:pPr>
      <w:r>
        <w:rPr>
          <w:lang w:val="tr-TR"/>
        </w:rPr>
        <w:t xml:space="preserve">4.2. </w:t>
      </w:r>
      <w:r w:rsidR="003D1876" w:rsidRPr="00415B80">
        <w:rPr>
          <w:lang w:val="tr-TR"/>
        </w:rPr>
        <w:t>Denklemler</w:t>
      </w:r>
    </w:p>
    <w:p w14:paraId="18F74040" w14:textId="667D5AB8" w:rsidR="003D1876" w:rsidRDefault="003D1876" w:rsidP="00BB2387">
      <w:pPr>
        <w:jc w:val="both"/>
        <w:rPr>
          <w:szCs w:val="24"/>
          <w:lang w:val="tr-TR"/>
        </w:rPr>
      </w:pPr>
      <w:r w:rsidRPr="00415B80">
        <w:rPr>
          <w:szCs w:val="24"/>
          <w:lang w:val="tr-TR"/>
        </w:rPr>
        <w:t xml:space="preserve">Denklemler </w:t>
      </w:r>
      <w:proofErr w:type="spellStart"/>
      <w:r w:rsidR="000A5301">
        <w:rPr>
          <w:szCs w:val="24"/>
          <w:lang w:val="tr-TR"/>
        </w:rPr>
        <w:t>Mathtype</w:t>
      </w:r>
      <w:proofErr w:type="spellEnd"/>
      <w:r w:rsidR="000A5301">
        <w:rPr>
          <w:szCs w:val="24"/>
          <w:lang w:val="tr-TR"/>
        </w:rPr>
        <w:t xml:space="preserve"> veya </w:t>
      </w:r>
      <w:r w:rsidRPr="00415B80">
        <w:rPr>
          <w:szCs w:val="24"/>
          <w:lang w:val="tr-TR"/>
        </w:rPr>
        <w:t xml:space="preserve">Microsoft </w:t>
      </w:r>
      <w:proofErr w:type="spellStart"/>
      <w:r w:rsidRPr="00415B80">
        <w:rPr>
          <w:szCs w:val="24"/>
          <w:lang w:val="tr-TR"/>
        </w:rPr>
        <w:t>Equation</w:t>
      </w:r>
      <w:proofErr w:type="spellEnd"/>
      <w:r w:rsidRPr="00415B80">
        <w:rPr>
          <w:szCs w:val="24"/>
          <w:lang w:val="tr-TR"/>
        </w:rPr>
        <w:t xml:space="preserve"> Editor kullanılarak yazılmalı ve numaralandırılmalıdır.</w:t>
      </w:r>
    </w:p>
    <w:p w14:paraId="6068A267" w14:textId="77777777" w:rsidR="003D1876" w:rsidRPr="00D6111E" w:rsidRDefault="00000000" w:rsidP="003D1876">
      <w:pPr>
        <w:jc w:val="both"/>
        <w:rPr>
          <w:rFonts w:eastAsiaTheme="minorEastAsia"/>
          <w:bCs/>
          <w:szCs w:val="24"/>
          <w:lang w:val="tr-TR"/>
        </w:rPr>
      </w:pPr>
      <m:oMathPara>
        <m:oMathParaPr>
          <m:jc m:val="left"/>
        </m:oMathParaPr>
        <m:oMath>
          <m:eqArr>
            <m:eqArrPr>
              <m:maxDist m:val="1"/>
              <m:ctrlPr>
                <w:rPr>
                  <w:rFonts w:ascii="Cambria Math" w:hAnsi="Cambria Math"/>
                  <w:bCs/>
                  <w:i/>
                  <w:szCs w:val="24"/>
                  <w:lang w:val="tr-TR"/>
                </w:rPr>
              </m:ctrlPr>
            </m:eqArrPr>
            <m:e>
              <m:r>
                <w:rPr>
                  <w:rFonts w:ascii="Cambria Math" w:hAnsi="Cambria Math"/>
                  <w:szCs w:val="24"/>
                  <w:lang w:val="tr-TR"/>
                </w:rPr>
                <m:t>Y=</m:t>
              </m:r>
              <m:sSub>
                <m:sSubPr>
                  <m:ctrlPr>
                    <w:rPr>
                      <w:rFonts w:ascii="Cambria Math" w:hAnsi="Cambria Math"/>
                      <w:bCs/>
                      <w:i/>
                      <w:szCs w:val="24"/>
                      <w:lang w:val="tr-TR"/>
                    </w:rPr>
                  </m:ctrlPr>
                </m:sSubPr>
                <m:e>
                  <m:r>
                    <w:rPr>
                      <w:rFonts w:ascii="Cambria Math" w:hAnsi="Cambria Math"/>
                      <w:szCs w:val="24"/>
                      <w:lang w:val="tr-TR"/>
                    </w:rPr>
                    <m:t>β</m:t>
                  </m:r>
                </m:e>
                <m:sub>
                  <m:r>
                    <w:rPr>
                      <w:rFonts w:ascii="Cambria Math" w:hAnsi="Cambria Math"/>
                      <w:szCs w:val="24"/>
                      <w:lang w:val="tr-TR"/>
                    </w:rPr>
                    <m:t>0</m:t>
                  </m:r>
                </m:sub>
              </m:sSub>
              <m:r>
                <w:rPr>
                  <w:rFonts w:ascii="Cambria Math" w:hAnsi="Cambria Math"/>
                  <w:szCs w:val="24"/>
                  <w:lang w:val="tr-TR"/>
                </w:rPr>
                <m:t>+</m:t>
              </m:r>
              <m:sSub>
                <m:sSubPr>
                  <m:ctrlPr>
                    <w:rPr>
                      <w:rFonts w:ascii="Cambria Math" w:hAnsi="Cambria Math"/>
                      <w:bCs/>
                      <w:i/>
                      <w:szCs w:val="24"/>
                      <w:lang w:val="tr-TR"/>
                    </w:rPr>
                  </m:ctrlPr>
                </m:sSubPr>
                <m:e>
                  <m:r>
                    <w:rPr>
                      <w:rFonts w:ascii="Cambria Math" w:hAnsi="Cambria Math"/>
                      <w:szCs w:val="24"/>
                      <w:lang w:val="tr-TR"/>
                    </w:rPr>
                    <m:t>β</m:t>
                  </m:r>
                </m:e>
                <m:sub>
                  <m:r>
                    <w:rPr>
                      <w:rFonts w:ascii="Cambria Math" w:hAnsi="Cambria Math"/>
                      <w:szCs w:val="24"/>
                      <w:lang w:val="tr-TR"/>
                    </w:rPr>
                    <m:t>1</m:t>
                  </m:r>
                </m:sub>
              </m:sSub>
              <m:sSub>
                <m:sSubPr>
                  <m:ctrlPr>
                    <w:rPr>
                      <w:rFonts w:ascii="Cambria Math" w:hAnsi="Cambria Math"/>
                      <w:bCs/>
                      <w:i/>
                      <w:szCs w:val="24"/>
                      <w:lang w:val="tr-TR"/>
                    </w:rPr>
                  </m:ctrlPr>
                </m:sSubPr>
                <m:e>
                  <m:r>
                    <w:rPr>
                      <w:rFonts w:ascii="Cambria Math" w:hAnsi="Cambria Math"/>
                      <w:szCs w:val="24"/>
                      <w:lang w:val="tr-TR"/>
                    </w:rPr>
                    <m:t>X</m:t>
                  </m:r>
                </m:e>
                <m:sub>
                  <m:r>
                    <w:rPr>
                      <w:rFonts w:ascii="Cambria Math" w:hAnsi="Cambria Math"/>
                      <w:szCs w:val="24"/>
                      <w:lang w:val="tr-TR"/>
                    </w:rPr>
                    <m:t>1</m:t>
                  </m:r>
                </m:sub>
              </m:sSub>
              <m:r>
                <w:rPr>
                  <w:rFonts w:ascii="Cambria Math" w:hAnsi="Cambria Math"/>
                  <w:szCs w:val="24"/>
                  <w:lang w:val="tr-TR"/>
                </w:rPr>
                <m:t>+</m:t>
              </m:r>
              <m:sSub>
                <m:sSubPr>
                  <m:ctrlPr>
                    <w:rPr>
                      <w:rFonts w:ascii="Cambria Math" w:hAnsi="Cambria Math"/>
                      <w:bCs/>
                      <w:i/>
                      <w:szCs w:val="24"/>
                      <w:lang w:val="tr-TR"/>
                    </w:rPr>
                  </m:ctrlPr>
                </m:sSubPr>
                <m:e>
                  <m:r>
                    <w:rPr>
                      <w:rFonts w:ascii="Cambria Math" w:hAnsi="Cambria Math"/>
                      <w:szCs w:val="24"/>
                      <w:lang w:val="tr-TR"/>
                    </w:rPr>
                    <m:t>β</m:t>
                  </m:r>
                </m:e>
                <m:sub>
                  <m:r>
                    <w:rPr>
                      <w:rFonts w:ascii="Cambria Math" w:hAnsi="Cambria Math"/>
                      <w:szCs w:val="24"/>
                      <w:lang w:val="tr-TR"/>
                    </w:rPr>
                    <m:t>2</m:t>
                  </m:r>
                </m:sub>
              </m:sSub>
              <m:sSub>
                <m:sSubPr>
                  <m:ctrlPr>
                    <w:rPr>
                      <w:rFonts w:ascii="Cambria Math" w:hAnsi="Cambria Math"/>
                      <w:bCs/>
                      <w:i/>
                      <w:szCs w:val="24"/>
                      <w:lang w:val="tr-TR"/>
                    </w:rPr>
                  </m:ctrlPr>
                </m:sSubPr>
                <m:e>
                  <m:r>
                    <w:rPr>
                      <w:rFonts w:ascii="Cambria Math" w:hAnsi="Cambria Math"/>
                      <w:szCs w:val="24"/>
                      <w:lang w:val="tr-TR"/>
                    </w:rPr>
                    <m:t>X</m:t>
                  </m:r>
                </m:e>
                <m:sub>
                  <m:r>
                    <w:rPr>
                      <w:rFonts w:ascii="Cambria Math" w:hAnsi="Cambria Math"/>
                      <w:szCs w:val="24"/>
                      <w:lang w:val="tr-TR"/>
                    </w:rPr>
                    <m:t>2</m:t>
                  </m:r>
                </m:sub>
              </m:sSub>
              <m:r>
                <w:rPr>
                  <w:rFonts w:ascii="Cambria Math" w:hAnsi="Cambria Math"/>
                  <w:szCs w:val="24"/>
                  <w:lang w:val="tr-TR"/>
                </w:rPr>
                <m:t>+ϵ #</m:t>
              </m:r>
              <m:d>
                <m:dPr>
                  <m:ctrlPr>
                    <w:rPr>
                      <w:rFonts w:ascii="Cambria Math" w:hAnsi="Cambria Math"/>
                      <w:bCs/>
                      <w:i/>
                      <w:szCs w:val="24"/>
                      <w:lang w:val="tr-TR"/>
                    </w:rPr>
                  </m:ctrlPr>
                </m:dPr>
                <m:e>
                  <m:r>
                    <w:rPr>
                      <w:rFonts w:ascii="Cambria Math" w:hAnsi="Cambria Math"/>
                      <w:szCs w:val="24"/>
                      <w:lang w:val="tr-TR"/>
                    </w:rPr>
                    <m:t>1</m:t>
                  </m:r>
                </m:e>
              </m:d>
            </m:e>
          </m:eqArr>
        </m:oMath>
      </m:oMathPara>
    </w:p>
    <w:p w14:paraId="061A4150" w14:textId="6F41A4DE" w:rsidR="003D1876" w:rsidRPr="00415B80" w:rsidRDefault="00711176" w:rsidP="003D6209">
      <w:pPr>
        <w:pStyle w:val="Balk2"/>
        <w:numPr>
          <w:ilvl w:val="0"/>
          <w:numId w:val="0"/>
        </w:numPr>
        <w:ind w:firstLine="284"/>
        <w:jc w:val="both"/>
        <w:rPr>
          <w:lang w:val="tr-TR"/>
        </w:rPr>
      </w:pPr>
      <w:r>
        <w:rPr>
          <w:lang w:val="tr-TR"/>
        </w:rPr>
        <w:t xml:space="preserve">4.3. </w:t>
      </w:r>
      <w:r w:rsidR="003D1876" w:rsidRPr="00415B80">
        <w:rPr>
          <w:lang w:val="tr-TR"/>
        </w:rPr>
        <w:t>Şekiller</w:t>
      </w:r>
    </w:p>
    <w:p w14:paraId="46AB91A3" w14:textId="320B8535" w:rsidR="005A349A" w:rsidRDefault="003D1876" w:rsidP="004E72D3">
      <w:pPr>
        <w:spacing w:before="0" w:after="0"/>
        <w:jc w:val="both"/>
        <w:rPr>
          <w:szCs w:val="24"/>
          <w:lang w:val="tr-TR"/>
        </w:rPr>
      </w:pPr>
      <w:r w:rsidRPr="00AF52FF">
        <w:rPr>
          <w:rFonts w:eastAsia="Times New Roman" w:cs="Times New Roman"/>
          <w:szCs w:val="24"/>
          <w:lang w:val="tr-TR" w:eastAsia="en-GB"/>
        </w:rPr>
        <w:t xml:space="preserve">Şekiller, araştırma makalelerinde verilerin ve sonuçların görsel olarak sunulması için önemli bir araçtır. Bu bölümde, çalışmanın bulgularını açıklamak için kullanılan grafikler, çizimler, fotoğraflar, diyagramlar, tablolar ve diğer görsel unsurlar detaylandırılır. Şekiller, metinle birlikte verileri açıklamak, karşılaştırmalar yapmak ve eğilimleri görselleştirmek için kullanılır. Şekil başlıkları, şekli açıklayıcı ve öz olmalı, şeklin neyi gösterdiği konusunda okuyucuya net bir bilgi sunmalıdır. </w:t>
      </w:r>
      <w:r>
        <w:rPr>
          <w:rFonts w:eastAsia="Times New Roman" w:cs="Times New Roman"/>
          <w:szCs w:val="24"/>
          <w:lang w:val="tr-TR" w:eastAsia="en-GB"/>
        </w:rPr>
        <w:t>Şekillere</w:t>
      </w:r>
      <w:r w:rsidRPr="00AF52FF">
        <w:rPr>
          <w:rFonts w:eastAsia="Times New Roman" w:cs="Times New Roman"/>
          <w:szCs w:val="24"/>
          <w:lang w:val="tr-TR" w:eastAsia="en-GB"/>
        </w:rPr>
        <w:t>, metinde atıfta bulunulmalı ve sırasıyla numaralandırılmalıdır. Şekiller, anlaşılabilir ve düzenli bir şekilde sunulmalı, gereksiz karmaşıklıktan kaçınılmalıdır. Ayrıca, şekillerin kullanılabilirliği için uygun boyutlarda olmasına, metne uygun renk ve kontrasta sahip olmalarına dikkat edilmelidir. Şekillerin altındaki açıklamalar, görselin neyi gösterdiğini, kullanılan metodolojiyi ve veri kaynaklarını açıklamalıdır.</w:t>
      </w:r>
      <w:r w:rsidR="00FB017E">
        <w:rPr>
          <w:rFonts w:eastAsia="Times New Roman" w:cs="Times New Roman"/>
          <w:szCs w:val="24"/>
          <w:lang w:val="tr-TR" w:eastAsia="en-GB"/>
        </w:rPr>
        <w:t xml:space="preserve"> </w:t>
      </w:r>
      <w:r w:rsidR="00FB017E" w:rsidRPr="0008651E">
        <w:rPr>
          <w:szCs w:val="24"/>
          <w:lang w:val="tr-TR"/>
        </w:rPr>
        <w:t>Şekil numarası</w:t>
      </w:r>
      <w:r w:rsidR="00FB017E" w:rsidRPr="00CA7AC5">
        <w:rPr>
          <w:szCs w:val="24"/>
          <w:lang w:val="tr-TR"/>
        </w:rPr>
        <w:t xml:space="preserve"> koyu olarak yazılmalı ve başlık, </w:t>
      </w:r>
      <w:r w:rsidR="00E01BE8">
        <w:rPr>
          <w:szCs w:val="24"/>
          <w:lang w:val="tr-TR"/>
        </w:rPr>
        <w:t>şeklin</w:t>
      </w:r>
      <w:r w:rsidR="00FB017E" w:rsidRPr="00CA7AC5">
        <w:rPr>
          <w:szCs w:val="24"/>
          <w:lang w:val="tr-TR"/>
        </w:rPr>
        <w:t xml:space="preserve"> üzerinde</w:t>
      </w:r>
      <w:r w:rsidR="00FB017E">
        <w:rPr>
          <w:szCs w:val="24"/>
          <w:lang w:val="tr-TR"/>
        </w:rPr>
        <w:t xml:space="preserve"> sola hizalı</w:t>
      </w:r>
      <w:r w:rsidR="00FB017E" w:rsidRPr="00CA7AC5">
        <w:rPr>
          <w:szCs w:val="24"/>
          <w:lang w:val="tr-TR"/>
        </w:rPr>
        <w:t xml:space="preserve"> yer almalıdır.</w:t>
      </w:r>
    </w:p>
    <w:p w14:paraId="082FBC8F" w14:textId="77777777" w:rsidR="0087749F" w:rsidRDefault="0087749F" w:rsidP="004E72D3">
      <w:pPr>
        <w:spacing w:before="0" w:after="0"/>
        <w:jc w:val="both"/>
        <w:rPr>
          <w:szCs w:val="24"/>
          <w:lang w:val="tr-TR"/>
        </w:rPr>
      </w:pPr>
    </w:p>
    <w:p w14:paraId="47F76E31" w14:textId="77777777" w:rsidR="00C717C2" w:rsidRDefault="00C717C2" w:rsidP="004E72D3">
      <w:pPr>
        <w:spacing w:before="0" w:after="0"/>
        <w:jc w:val="both"/>
        <w:rPr>
          <w:szCs w:val="24"/>
          <w:lang w:val="tr-TR"/>
        </w:rPr>
      </w:pPr>
    </w:p>
    <w:p w14:paraId="2E28C82D" w14:textId="77777777" w:rsidR="00C717C2" w:rsidRDefault="00C717C2" w:rsidP="004E72D3">
      <w:pPr>
        <w:spacing w:before="0" w:after="0"/>
        <w:jc w:val="both"/>
        <w:rPr>
          <w:szCs w:val="24"/>
          <w:lang w:val="tr-TR"/>
        </w:rPr>
      </w:pPr>
    </w:p>
    <w:p w14:paraId="6AA60C29" w14:textId="77777777" w:rsidR="00C717C2" w:rsidRDefault="00C717C2" w:rsidP="004E72D3">
      <w:pPr>
        <w:spacing w:before="0" w:after="0"/>
        <w:jc w:val="both"/>
        <w:rPr>
          <w:szCs w:val="24"/>
          <w:lang w:val="tr-TR"/>
        </w:rPr>
      </w:pPr>
    </w:p>
    <w:p w14:paraId="0CEA0E59" w14:textId="77777777" w:rsidR="00C717C2" w:rsidRDefault="00C717C2" w:rsidP="004E72D3">
      <w:pPr>
        <w:spacing w:before="0" w:after="0"/>
        <w:jc w:val="both"/>
        <w:rPr>
          <w:szCs w:val="24"/>
          <w:lang w:val="tr-TR"/>
        </w:rPr>
      </w:pPr>
    </w:p>
    <w:p w14:paraId="336E15BC" w14:textId="77777777" w:rsidR="00C717C2" w:rsidRDefault="00C717C2" w:rsidP="004E72D3">
      <w:pPr>
        <w:spacing w:before="0" w:after="0"/>
        <w:jc w:val="both"/>
        <w:rPr>
          <w:szCs w:val="24"/>
          <w:lang w:val="tr-TR"/>
        </w:rPr>
      </w:pPr>
    </w:p>
    <w:p w14:paraId="5F379921" w14:textId="77777777" w:rsidR="00C717C2" w:rsidRDefault="00C717C2" w:rsidP="004E72D3">
      <w:pPr>
        <w:spacing w:before="0" w:after="0"/>
        <w:jc w:val="both"/>
        <w:rPr>
          <w:szCs w:val="24"/>
          <w:lang w:val="tr-TR"/>
        </w:rPr>
      </w:pPr>
    </w:p>
    <w:p w14:paraId="0A1F616C" w14:textId="2336160A" w:rsidR="005A349A" w:rsidRDefault="00832BB1" w:rsidP="005A349A">
      <w:pPr>
        <w:spacing w:before="0" w:after="0"/>
        <w:rPr>
          <w:rFonts w:cs="Times New Roman"/>
          <w:noProof/>
          <w:szCs w:val="24"/>
          <w:lang w:val="tr-TR" w:eastAsia="tr-TR"/>
        </w:rPr>
      </w:pPr>
      <w:r w:rsidRPr="00D677CC">
        <w:rPr>
          <w:rFonts w:eastAsia="Times New Roman" w:cs="Times New Roman"/>
          <w:b/>
          <w:szCs w:val="24"/>
          <w:lang w:val="tr-TR" w:eastAsia="tr-TR"/>
        </w:rPr>
        <w:lastRenderedPageBreak/>
        <w:t xml:space="preserve">Şekil 1. </w:t>
      </w:r>
      <w:r w:rsidR="00A860F3" w:rsidRPr="00A860F3">
        <w:rPr>
          <w:rFonts w:eastAsia="Times New Roman" w:cs="Times New Roman"/>
          <w:bCs/>
          <w:szCs w:val="24"/>
          <w:lang w:val="tr-TR" w:eastAsia="tr-TR"/>
        </w:rPr>
        <w:t xml:space="preserve">Kırılgan ülkeler </w:t>
      </w:r>
      <w:r w:rsidR="00762A88">
        <w:rPr>
          <w:rFonts w:eastAsia="Times New Roman" w:cs="Times New Roman"/>
          <w:bCs/>
          <w:szCs w:val="24"/>
          <w:lang w:val="tr-TR" w:eastAsia="tr-TR"/>
        </w:rPr>
        <w:t>e</w:t>
      </w:r>
      <w:r w:rsidR="00A860F3" w:rsidRPr="00A860F3">
        <w:rPr>
          <w:rFonts w:eastAsia="Times New Roman" w:cs="Times New Roman"/>
          <w:bCs/>
          <w:szCs w:val="24"/>
          <w:lang w:val="tr-TR" w:eastAsia="tr-TR"/>
        </w:rPr>
        <w:t xml:space="preserve">ndeksinin </w:t>
      </w:r>
      <w:proofErr w:type="spellStart"/>
      <w:r w:rsidR="00A860F3" w:rsidRPr="00A860F3">
        <w:rPr>
          <w:rFonts w:eastAsia="Times New Roman" w:cs="Times New Roman"/>
          <w:bCs/>
          <w:szCs w:val="24"/>
          <w:lang w:val="tr-TR" w:eastAsia="tr-TR"/>
        </w:rPr>
        <w:t>kantil</w:t>
      </w:r>
      <w:proofErr w:type="spellEnd"/>
      <w:r w:rsidR="00A860F3" w:rsidRPr="00A860F3">
        <w:rPr>
          <w:rFonts w:eastAsia="Times New Roman" w:cs="Times New Roman"/>
          <w:bCs/>
          <w:szCs w:val="24"/>
          <w:lang w:val="tr-TR" w:eastAsia="tr-TR"/>
        </w:rPr>
        <w:t xml:space="preserve"> dinamikleri</w:t>
      </w:r>
      <w:r w:rsidR="00A860F3" w:rsidRPr="00415B80">
        <w:rPr>
          <w:rFonts w:cs="Times New Roman"/>
          <w:noProof/>
          <w:szCs w:val="24"/>
          <w:lang w:val="tr-TR" w:eastAsia="tr-TR"/>
        </w:rPr>
        <w:t xml:space="preserve"> </w:t>
      </w:r>
    </w:p>
    <w:p w14:paraId="3EFEE538" w14:textId="05C9AD08" w:rsidR="003D1876" w:rsidRDefault="005A349A" w:rsidP="003B331B">
      <w:pPr>
        <w:spacing w:before="0" w:after="0"/>
        <w:rPr>
          <w:rFonts w:cs="Times New Roman"/>
          <w:noProof/>
          <w:szCs w:val="24"/>
          <w:lang w:val="tr-TR" w:eastAsia="tr-TR"/>
        </w:rPr>
      </w:pPr>
      <w:r w:rsidRPr="00FC0CCC">
        <w:rPr>
          <w:rFonts w:ascii="Book Antiqua" w:hAnsi="Book Antiqua"/>
          <w:noProof/>
          <w:szCs w:val="24"/>
        </w:rPr>
        <w:drawing>
          <wp:inline distT="0" distB="0" distL="0" distR="0" wp14:anchorId="3D6658C7" wp14:editId="745D2FEF">
            <wp:extent cx="3607358" cy="1578316"/>
            <wp:effectExtent l="0" t="0" r="0" b="3175"/>
            <wp:docPr id="1831677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77258" name="Picture 1831677258"/>
                    <pic:cNvPicPr/>
                  </pic:nvPicPr>
                  <pic:blipFill rotWithShape="1">
                    <a:blip r:embed="rId12"/>
                    <a:srcRect l="3779" t="2687" b="3648"/>
                    <a:stretch/>
                  </pic:blipFill>
                  <pic:spPr bwMode="auto">
                    <a:xfrm>
                      <a:off x="0" y="0"/>
                      <a:ext cx="3626883" cy="1586859"/>
                    </a:xfrm>
                    <a:prstGeom prst="rect">
                      <a:avLst/>
                    </a:prstGeom>
                    <a:ln>
                      <a:noFill/>
                    </a:ln>
                    <a:extLst>
                      <a:ext uri="{53640926-AAD7-44D8-BBD7-CCE9431645EC}">
                        <a14:shadowObscured xmlns:a14="http://schemas.microsoft.com/office/drawing/2010/main"/>
                      </a:ext>
                    </a:extLst>
                  </pic:spPr>
                </pic:pic>
              </a:graphicData>
            </a:graphic>
          </wp:inline>
        </w:drawing>
      </w:r>
    </w:p>
    <w:p w14:paraId="46E7E05F" w14:textId="6266EB91" w:rsidR="00A860F3" w:rsidRPr="00595545" w:rsidRDefault="00C717C2" w:rsidP="00A860F3">
      <w:pPr>
        <w:spacing w:before="0" w:after="0"/>
        <w:rPr>
          <w:rFonts w:eastAsia="Times New Roman" w:cs="Times New Roman"/>
          <w:sz w:val="20"/>
          <w:szCs w:val="20"/>
          <w:lang w:val="tr-TR" w:eastAsia="en-GB"/>
        </w:rPr>
      </w:pPr>
      <w:r>
        <w:rPr>
          <w:rFonts w:cs="Times New Roman"/>
          <w:noProof/>
          <w:sz w:val="20"/>
          <w:szCs w:val="20"/>
          <w:lang w:val="tr-TR" w:eastAsia="tr-TR"/>
        </w:rPr>
        <w:t>Not</w:t>
      </w:r>
      <w:r w:rsidR="00A860F3" w:rsidRPr="00595545">
        <w:rPr>
          <w:rFonts w:cs="Times New Roman"/>
          <w:noProof/>
          <w:sz w:val="20"/>
          <w:szCs w:val="20"/>
          <w:lang w:val="tr-TR" w:eastAsia="tr-TR"/>
        </w:rPr>
        <w:t>: Koseoglu ve Yucel (2025)</w:t>
      </w:r>
      <w:r w:rsidR="00607292">
        <w:rPr>
          <w:rFonts w:cs="Times New Roman"/>
          <w:noProof/>
          <w:sz w:val="20"/>
          <w:szCs w:val="20"/>
          <w:lang w:val="tr-TR" w:eastAsia="tr-TR"/>
        </w:rPr>
        <w:t>’den alınmıştır.</w:t>
      </w:r>
    </w:p>
    <w:p w14:paraId="2F606C58" w14:textId="1D7F9736" w:rsidR="00045678" w:rsidRPr="00415B80" w:rsidRDefault="003D6209" w:rsidP="003D6209">
      <w:pPr>
        <w:pStyle w:val="Balk1"/>
        <w:numPr>
          <w:ilvl w:val="0"/>
          <w:numId w:val="0"/>
        </w:numPr>
        <w:ind w:firstLine="284"/>
        <w:jc w:val="both"/>
        <w:rPr>
          <w:lang w:val="tr-TR"/>
        </w:rPr>
      </w:pPr>
      <w:r>
        <w:rPr>
          <w:lang w:val="tr-TR"/>
        </w:rPr>
        <w:t xml:space="preserve">5. </w:t>
      </w:r>
      <w:r w:rsidR="00BE6A4A" w:rsidRPr="00415B80">
        <w:rPr>
          <w:lang w:val="tr-TR"/>
        </w:rPr>
        <w:t xml:space="preserve">Sonuç </w:t>
      </w:r>
    </w:p>
    <w:p w14:paraId="10A2DE40" w14:textId="4C632BAB" w:rsidR="00D71B17" w:rsidRDefault="00BE6A4A" w:rsidP="00BE6A4A">
      <w:pPr>
        <w:jc w:val="both"/>
        <w:rPr>
          <w:lang w:val="tr-TR"/>
        </w:rPr>
      </w:pPr>
      <w:r w:rsidRPr="00415B80">
        <w:rPr>
          <w:lang w:val="tr-TR"/>
        </w:rPr>
        <w:t>Bu kısım, makalede elde edilen bulguların literatür çalışmaları ışığında genel olarak yorumlanması, teori ve uygulamadaki önemli ile doğruluk değerinin bir mantıksal düzen çerçevesinde tartışılmasından oluşur. Araştırma temel sorusu ve/veya alt soruları esas alınarak, araştırmanın başında merak edilen, bilgi edinmek istenen temel soruların bulunan cevaplarına burada yer verilmelidir. Bunun yanında elde edilen sonuçlara göre önerilere de bu kısımda yer verilebilir. Tartışma ana bölümler içinde yapılıyorsa, sonuç kısmında ayrıca yeni bir tartışma veya ilave görüşlere yer verilmeyip, bölümlerde tartışması yapılarak ulaşılan sonuçların bahsedilmesiyle yetinilebilir.</w:t>
      </w:r>
    </w:p>
    <w:p w14:paraId="138F17FD" w14:textId="77777777" w:rsidR="00D71B17" w:rsidRDefault="00D71B17">
      <w:pPr>
        <w:spacing w:before="0" w:after="200" w:line="276" w:lineRule="auto"/>
        <w:ind w:firstLine="0"/>
        <w:rPr>
          <w:lang w:val="tr-TR"/>
        </w:rPr>
      </w:pPr>
      <w:r>
        <w:rPr>
          <w:lang w:val="tr-TR"/>
        </w:rPr>
        <w:br w:type="page"/>
      </w:r>
    </w:p>
    <w:p w14:paraId="366E773B" w14:textId="0021B607" w:rsidR="00AC3EA3" w:rsidRPr="00C96CB0" w:rsidRDefault="00D47244" w:rsidP="00C87AB3">
      <w:pPr>
        <w:tabs>
          <w:tab w:val="left" w:pos="1329"/>
        </w:tabs>
        <w:spacing w:before="0" w:after="200" w:line="276" w:lineRule="auto"/>
        <w:ind w:firstLine="0"/>
        <w:rPr>
          <w:b/>
          <w:bCs/>
          <w:lang w:val="tr-TR"/>
        </w:rPr>
      </w:pPr>
      <w:r w:rsidRPr="00C96CB0">
        <w:rPr>
          <w:b/>
          <w:bCs/>
          <w:lang w:val="tr-TR"/>
        </w:rPr>
        <w:lastRenderedPageBreak/>
        <w:t>Kaynakça</w:t>
      </w:r>
    </w:p>
    <w:p w14:paraId="5CDAD5A5" w14:textId="47118449" w:rsidR="00701F12" w:rsidRPr="00415B80" w:rsidRDefault="00701F12" w:rsidP="00701F12">
      <w:pPr>
        <w:jc w:val="both"/>
        <w:rPr>
          <w:lang w:val="tr-TR"/>
        </w:rPr>
      </w:pPr>
      <w:r w:rsidRPr="00415B80">
        <w:rPr>
          <w:lang w:val="tr-TR"/>
        </w:rPr>
        <w:t xml:space="preserve">Makale içerisinde yararlanılan kaynaklar yeni bir sayfada, </w:t>
      </w:r>
      <w:r w:rsidR="00625EEC">
        <w:rPr>
          <w:lang w:val="tr-TR"/>
        </w:rPr>
        <w:t>sola</w:t>
      </w:r>
      <w:r w:rsidR="00A54D02">
        <w:rPr>
          <w:lang w:val="tr-TR"/>
        </w:rPr>
        <w:t xml:space="preserve"> hizalı</w:t>
      </w:r>
      <w:r w:rsidRPr="00415B80">
        <w:rPr>
          <w:lang w:val="tr-TR"/>
        </w:rPr>
        <w:t>, koyu, “</w:t>
      </w:r>
      <w:r w:rsidRPr="00A54D02">
        <w:rPr>
          <w:b/>
          <w:bCs/>
          <w:lang w:val="tr-TR"/>
        </w:rPr>
        <w:t>Kaynakça</w:t>
      </w:r>
      <w:r w:rsidRPr="00415B80">
        <w:rPr>
          <w:lang w:val="tr-TR"/>
        </w:rPr>
        <w:t>” başlığı altında APA 7 referans sistemine göre verilir. Metin içerisinde referans verilen her kaynak kaynakçada yer almalı, kaynakçada yer alan her kaynağa da metin içerisinde referans verilmiş olmalıdır. Referanslardaki yazar adı ve tarih bilgisi, kaynakçadaki yazar ve tarih bilgisi ile aynı olmalıdır. Kaynakçada numaralandırma veya madde işaretleri kullanılmaz. Türü ne olursa olsun bütün kaynakça yazar soyadına göre alfabetik olarak sıralanır. Her kaynağın ilk satırı asılı 1,27 cm girintili, tek satır aralığında yazılmalıdır. Aşağıda APA 7 sistemine göre örnek bir kaynakça yer almaktadır.</w:t>
      </w:r>
    </w:p>
    <w:p w14:paraId="4B091097" w14:textId="66D420C0" w:rsidR="00BD24B4" w:rsidRDefault="00BD24B4" w:rsidP="00A266D4">
      <w:pPr>
        <w:ind w:left="720" w:hanging="720"/>
        <w:jc w:val="both"/>
        <w:rPr>
          <w:rFonts w:cs="Times New Roman"/>
          <w:szCs w:val="24"/>
          <w:lang w:val="tr-TR"/>
        </w:rPr>
      </w:pPr>
      <w:proofErr w:type="spellStart"/>
      <w:r w:rsidRPr="00415B80">
        <w:rPr>
          <w:rFonts w:cs="Times New Roman"/>
          <w:szCs w:val="24"/>
          <w:lang w:val="tr-TR"/>
        </w:rPr>
        <w:t>Bayrakdaroglu</w:t>
      </w:r>
      <w:proofErr w:type="spellEnd"/>
      <w:r w:rsidRPr="00415B80">
        <w:rPr>
          <w:rFonts w:cs="Times New Roman"/>
          <w:szCs w:val="24"/>
          <w:lang w:val="tr-TR"/>
        </w:rPr>
        <w:t xml:space="preserve">, A., Ersoy, E., &amp; </w:t>
      </w:r>
      <w:proofErr w:type="spellStart"/>
      <w:r w:rsidRPr="00415B80">
        <w:rPr>
          <w:rFonts w:cs="Times New Roman"/>
          <w:szCs w:val="24"/>
          <w:lang w:val="tr-TR"/>
        </w:rPr>
        <w:t>Citak</w:t>
      </w:r>
      <w:proofErr w:type="spellEnd"/>
      <w:r w:rsidRPr="00415B80">
        <w:rPr>
          <w:rFonts w:cs="Times New Roman"/>
          <w:szCs w:val="24"/>
          <w:lang w:val="tr-TR"/>
        </w:rPr>
        <w:t xml:space="preserve">, L. (2012). Is </w:t>
      </w:r>
      <w:proofErr w:type="spellStart"/>
      <w:r w:rsidRPr="00415B80">
        <w:rPr>
          <w:rFonts w:cs="Times New Roman"/>
          <w:szCs w:val="24"/>
          <w:lang w:val="tr-TR"/>
        </w:rPr>
        <w:t>there</w:t>
      </w:r>
      <w:proofErr w:type="spellEnd"/>
      <w:r w:rsidRPr="00415B80">
        <w:rPr>
          <w:rFonts w:cs="Times New Roman"/>
          <w:szCs w:val="24"/>
          <w:lang w:val="tr-TR"/>
        </w:rPr>
        <w:t xml:space="preserve"> a </w:t>
      </w:r>
      <w:proofErr w:type="spellStart"/>
      <w:r w:rsidRPr="00415B80">
        <w:rPr>
          <w:rFonts w:cs="Times New Roman"/>
          <w:szCs w:val="24"/>
          <w:lang w:val="tr-TR"/>
        </w:rPr>
        <w:t>relationship</w:t>
      </w:r>
      <w:proofErr w:type="spellEnd"/>
      <w:r w:rsidRPr="00415B80">
        <w:rPr>
          <w:rFonts w:cs="Times New Roman"/>
          <w:szCs w:val="24"/>
          <w:lang w:val="tr-TR"/>
        </w:rPr>
        <w:t xml:space="preserve"> </w:t>
      </w:r>
      <w:proofErr w:type="spellStart"/>
      <w:r w:rsidRPr="00415B80">
        <w:rPr>
          <w:rFonts w:cs="Times New Roman"/>
          <w:szCs w:val="24"/>
          <w:lang w:val="tr-TR"/>
        </w:rPr>
        <w:t>between</w:t>
      </w:r>
      <w:proofErr w:type="spellEnd"/>
      <w:r w:rsidRPr="00415B80">
        <w:rPr>
          <w:rFonts w:cs="Times New Roman"/>
          <w:szCs w:val="24"/>
          <w:lang w:val="tr-TR"/>
        </w:rPr>
        <w:t xml:space="preserve"> </w:t>
      </w:r>
      <w:proofErr w:type="spellStart"/>
      <w:r w:rsidRPr="00415B80">
        <w:rPr>
          <w:rFonts w:cs="Times New Roman"/>
          <w:szCs w:val="24"/>
          <w:lang w:val="tr-TR"/>
        </w:rPr>
        <w:t>corporate</w:t>
      </w:r>
      <w:proofErr w:type="spellEnd"/>
      <w:r w:rsidRPr="00415B80">
        <w:rPr>
          <w:rFonts w:cs="Times New Roman"/>
          <w:szCs w:val="24"/>
          <w:lang w:val="tr-TR"/>
        </w:rPr>
        <w:t xml:space="preserve"> </w:t>
      </w:r>
      <w:proofErr w:type="spellStart"/>
      <w:r w:rsidRPr="00415B80">
        <w:rPr>
          <w:rFonts w:cs="Times New Roman"/>
          <w:szCs w:val="24"/>
          <w:lang w:val="tr-TR"/>
        </w:rPr>
        <w:t>governance</w:t>
      </w:r>
      <w:proofErr w:type="spellEnd"/>
      <w:r w:rsidRPr="00415B80">
        <w:rPr>
          <w:rFonts w:cs="Times New Roman"/>
          <w:szCs w:val="24"/>
          <w:lang w:val="tr-TR"/>
        </w:rPr>
        <w:t xml:space="preserve"> </w:t>
      </w:r>
      <w:proofErr w:type="spellStart"/>
      <w:r w:rsidRPr="00415B80">
        <w:rPr>
          <w:rFonts w:cs="Times New Roman"/>
          <w:szCs w:val="24"/>
          <w:lang w:val="tr-TR"/>
        </w:rPr>
        <w:t>and</w:t>
      </w:r>
      <w:proofErr w:type="spellEnd"/>
      <w:r w:rsidRPr="00415B80">
        <w:rPr>
          <w:rFonts w:cs="Times New Roman"/>
          <w:szCs w:val="24"/>
          <w:lang w:val="tr-TR"/>
        </w:rPr>
        <w:t xml:space="preserve"> </w:t>
      </w:r>
      <w:proofErr w:type="spellStart"/>
      <w:r w:rsidRPr="00415B80">
        <w:rPr>
          <w:rFonts w:cs="Times New Roman"/>
          <w:szCs w:val="24"/>
          <w:lang w:val="tr-TR"/>
        </w:rPr>
        <w:t>value‐based</w:t>
      </w:r>
      <w:proofErr w:type="spellEnd"/>
      <w:r w:rsidRPr="00415B80">
        <w:rPr>
          <w:rFonts w:cs="Times New Roman"/>
          <w:szCs w:val="24"/>
          <w:lang w:val="tr-TR"/>
        </w:rPr>
        <w:t xml:space="preserve"> </w:t>
      </w:r>
      <w:proofErr w:type="spellStart"/>
      <w:r w:rsidRPr="00415B80">
        <w:rPr>
          <w:rFonts w:cs="Times New Roman"/>
          <w:szCs w:val="24"/>
          <w:lang w:val="tr-TR"/>
        </w:rPr>
        <w:t>financial</w:t>
      </w:r>
      <w:proofErr w:type="spellEnd"/>
      <w:r w:rsidRPr="00415B80">
        <w:rPr>
          <w:rFonts w:cs="Times New Roman"/>
          <w:szCs w:val="24"/>
          <w:lang w:val="tr-TR"/>
        </w:rPr>
        <w:t xml:space="preserve"> </w:t>
      </w:r>
      <w:proofErr w:type="spellStart"/>
      <w:r w:rsidRPr="00415B80">
        <w:rPr>
          <w:rFonts w:cs="Times New Roman"/>
          <w:szCs w:val="24"/>
          <w:lang w:val="tr-TR"/>
        </w:rPr>
        <w:t>performance</w:t>
      </w:r>
      <w:proofErr w:type="spellEnd"/>
      <w:r w:rsidRPr="00415B80">
        <w:rPr>
          <w:rFonts w:cs="Times New Roman"/>
          <w:szCs w:val="24"/>
          <w:lang w:val="tr-TR"/>
        </w:rPr>
        <w:t xml:space="preserve"> </w:t>
      </w:r>
      <w:proofErr w:type="spellStart"/>
      <w:r w:rsidRPr="00415B80">
        <w:rPr>
          <w:rFonts w:cs="Times New Roman"/>
          <w:szCs w:val="24"/>
          <w:lang w:val="tr-TR"/>
        </w:rPr>
        <w:t>measures</w:t>
      </w:r>
      <w:proofErr w:type="spellEnd"/>
      <w:r w:rsidRPr="00415B80">
        <w:rPr>
          <w:rFonts w:cs="Times New Roman"/>
          <w:szCs w:val="24"/>
          <w:lang w:val="tr-TR"/>
        </w:rPr>
        <w:t xml:space="preserve">? A </w:t>
      </w:r>
      <w:proofErr w:type="spellStart"/>
      <w:r w:rsidRPr="00415B80">
        <w:rPr>
          <w:rFonts w:cs="Times New Roman"/>
          <w:szCs w:val="24"/>
          <w:lang w:val="tr-TR"/>
        </w:rPr>
        <w:t>Study</w:t>
      </w:r>
      <w:proofErr w:type="spellEnd"/>
      <w:r w:rsidRPr="00415B80">
        <w:rPr>
          <w:rFonts w:cs="Times New Roman"/>
          <w:szCs w:val="24"/>
          <w:lang w:val="tr-TR"/>
        </w:rPr>
        <w:t xml:space="preserve"> of </w:t>
      </w:r>
      <w:proofErr w:type="spellStart"/>
      <w:r w:rsidRPr="00415B80">
        <w:rPr>
          <w:rFonts w:cs="Times New Roman"/>
          <w:szCs w:val="24"/>
          <w:lang w:val="tr-TR"/>
        </w:rPr>
        <w:t>Turkey</w:t>
      </w:r>
      <w:proofErr w:type="spellEnd"/>
      <w:r w:rsidRPr="00415B80">
        <w:rPr>
          <w:rFonts w:cs="Times New Roman"/>
          <w:szCs w:val="24"/>
          <w:lang w:val="tr-TR"/>
        </w:rPr>
        <w:t xml:space="preserve"> as an </w:t>
      </w:r>
      <w:proofErr w:type="spellStart"/>
      <w:r w:rsidRPr="00415B80">
        <w:rPr>
          <w:rFonts w:cs="Times New Roman"/>
          <w:szCs w:val="24"/>
          <w:lang w:val="tr-TR"/>
        </w:rPr>
        <w:t>Emerging</w:t>
      </w:r>
      <w:proofErr w:type="spellEnd"/>
      <w:r w:rsidRPr="00415B80">
        <w:rPr>
          <w:rFonts w:cs="Times New Roman"/>
          <w:szCs w:val="24"/>
          <w:lang w:val="tr-TR"/>
        </w:rPr>
        <w:t xml:space="preserve"> Market. </w:t>
      </w:r>
      <w:proofErr w:type="spellStart"/>
      <w:r w:rsidRPr="00415B80">
        <w:rPr>
          <w:rFonts w:cs="Times New Roman"/>
          <w:i/>
          <w:iCs/>
          <w:szCs w:val="24"/>
          <w:lang w:val="tr-TR"/>
        </w:rPr>
        <w:t>Asia</w:t>
      </w:r>
      <w:proofErr w:type="spellEnd"/>
      <w:r w:rsidRPr="00415B80">
        <w:rPr>
          <w:rFonts w:cs="Times New Roman"/>
          <w:i/>
          <w:iCs/>
          <w:szCs w:val="24"/>
          <w:lang w:val="tr-TR"/>
        </w:rPr>
        <w:t xml:space="preserve">‐Pacific </w:t>
      </w:r>
      <w:proofErr w:type="spellStart"/>
      <w:r w:rsidRPr="00415B80">
        <w:rPr>
          <w:rFonts w:cs="Times New Roman"/>
          <w:i/>
          <w:iCs/>
          <w:szCs w:val="24"/>
          <w:lang w:val="tr-TR"/>
        </w:rPr>
        <w:t>Journal</w:t>
      </w:r>
      <w:proofErr w:type="spellEnd"/>
      <w:r w:rsidRPr="00415B80">
        <w:rPr>
          <w:rFonts w:cs="Times New Roman"/>
          <w:i/>
          <w:iCs/>
          <w:szCs w:val="24"/>
          <w:lang w:val="tr-TR"/>
        </w:rPr>
        <w:t xml:space="preserve"> of Financial </w:t>
      </w:r>
      <w:proofErr w:type="spellStart"/>
      <w:r w:rsidRPr="00415B80">
        <w:rPr>
          <w:rFonts w:cs="Times New Roman"/>
          <w:i/>
          <w:iCs/>
          <w:szCs w:val="24"/>
          <w:lang w:val="tr-TR"/>
        </w:rPr>
        <w:t>Studies</w:t>
      </w:r>
      <w:proofErr w:type="spellEnd"/>
      <w:r w:rsidRPr="00415B80">
        <w:rPr>
          <w:rFonts w:cs="Times New Roman"/>
          <w:szCs w:val="24"/>
          <w:lang w:val="tr-TR"/>
        </w:rPr>
        <w:t>, </w:t>
      </w:r>
      <w:r w:rsidRPr="00415B80">
        <w:rPr>
          <w:rFonts w:cs="Times New Roman"/>
          <w:i/>
          <w:iCs/>
          <w:szCs w:val="24"/>
          <w:lang w:val="tr-TR"/>
        </w:rPr>
        <w:t>41</w:t>
      </w:r>
      <w:r w:rsidRPr="00415B80">
        <w:rPr>
          <w:rFonts w:cs="Times New Roman"/>
          <w:szCs w:val="24"/>
          <w:lang w:val="tr-TR"/>
        </w:rPr>
        <w:t>(2), 224-239.</w:t>
      </w:r>
    </w:p>
    <w:p w14:paraId="35476772" w14:textId="19DB8B5C" w:rsidR="00070816" w:rsidRPr="00415B80" w:rsidRDefault="00070816" w:rsidP="00783DFA">
      <w:pPr>
        <w:ind w:left="720" w:hanging="720"/>
        <w:jc w:val="both"/>
        <w:rPr>
          <w:rFonts w:cs="Times New Roman"/>
          <w:szCs w:val="24"/>
          <w:lang w:val="tr-TR"/>
        </w:rPr>
      </w:pPr>
      <w:r w:rsidRPr="00415B80">
        <w:rPr>
          <w:rFonts w:cs="Times New Roman"/>
          <w:szCs w:val="24"/>
          <w:lang w:val="tr-TR"/>
        </w:rPr>
        <w:t>Civelek, M., &amp;</w:t>
      </w:r>
      <w:r w:rsidR="007D02B3" w:rsidRPr="00415B80">
        <w:rPr>
          <w:rFonts w:cs="Times New Roman"/>
          <w:szCs w:val="24"/>
          <w:lang w:val="tr-TR"/>
        </w:rPr>
        <w:t xml:space="preserve"> </w:t>
      </w:r>
      <w:r w:rsidRPr="00415B80">
        <w:rPr>
          <w:rFonts w:cs="Times New Roman"/>
          <w:szCs w:val="24"/>
          <w:lang w:val="tr-TR"/>
        </w:rPr>
        <w:t>Özkan, A. (2016). </w:t>
      </w:r>
      <w:r w:rsidRPr="00415B80">
        <w:rPr>
          <w:rFonts w:cs="Times New Roman"/>
          <w:i/>
          <w:iCs/>
          <w:szCs w:val="24"/>
          <w:lang w:val="tr-TR"/>
        </w:rPr>
        <w:t>Maliyet ve yönetim muhasebesi</w:t>
      </w:r>
      <w:r w:rsidRPr="00415B80">
        <w:rPr>
          <w:rFonts w:cs="Times New Roman"/>
          <w:szCs w:val="24"/>
          <w:lang w:val="tr-TR"/>
        </w:rPr>
        <w:t> (8. Baskı). Detay Yayınevi.</w:t>
      </w:r>
    </w:p>
    <w:p w14:paraId="0FCCEA43" w14:textId="3AFCA71D" w:rsidR="00933F0D" w:rsidRPr="00415B80" w:rsidRDefault="00933F0D" w:rsidP="00783DFA">
      <w:pPr>
        <w:ind w:left="720" w:hanging="720"/>
        <w:jc w:val="both"/>
        <w:rPr>
          <w:rFonts w:cs="Times New Roman"/>
          <w:szCs w:val="24"/>
          <w:lang w:val="tr-TR"/>
        </w:rPr>
      </w:pPr>
      <w:r w:rsidRPr="00415B80">
        <w:rPr>
          <w:rFonts w:cs="Times New Roman"/>
          <w:szCs w:val="24"/>
          <w:lang w:val="tr-TR"/>
        </w:rPr>
        <w:t xml:space="preserve">Daldıran, K., &amp; Daldıran, B. (2024, 26-27 Ekim). </w:t>
      </w:r>
      <w:proofErr w:type="spellStart"/>
      <w:r w:rsidRPr="00415B80">
        <w:rPr>
          <w:rFonts w:cs="Times New Roman"/>
          <w:i/>
          <w:iCs/>
          <w:szCs w:val="24"/>
          <w:lang w:val="tr-TR"/>
        </w:rPr>
        <w:t>Digital</w:t>
      </w:r>
      <w:proofErr w:type="spellEnd"/>
      <w:r w:rsidRPr="00415B80">
        <w:rPr>
          <w:rFonts w:cs="Times New Roman"/>
          <w:i/>
          <w:iCs/>
          <w:szCs w:val="24"/>
          <w:lang w:val="tr-TR"/>
        </w:rPr>
        <w:t xml:space="preserve"> </w:t>
      </w:r>
      <w:proofErr w:type="spellStart"/>
      <w:r w:rsidRPr="00415B80">
        <w:rPr>
          <w:rFonts w:cs="Times New Roman"/>
          <w:i/>
          <w:iCs/>
          <w:szCs w:val="24"/>
          <w:lang w:val="tr-TR"/>
        </w:rPr>
        <w:t>twin</w:t>
      </w:r>
      <w:proofErr w:type="spellEnd"/>
      <w:r w:rsidRPr="00415B80">
        <w:rPr>
          <w:rFonts w:cs="Times New Roman"/>
          <w:i/>
          <w:iCs/>
          <w:szCs w:val="24"/>
          <w:lang w:val="tr-TR"/>
        </w:rPr>
        <w:t xml:space="preserve"> </w:t>
      </w:r>
      <w:proofErr w:type="spellStart"/>
      <w:r w:rsidRPr="00415B80">
        <w:rPr>
          <w:rFonts w:cs="Times New Roman"/>
          <w:i/>
          <w:iCs/>
          <w:szCs w:val="24"/>
          <w:lang w:val="tr-TR"/>
        </w:rPr>
        <w:t>technology</w:t>
      </w:r>
      <w:proofErr w:type="spellEnd"/>
      <w:r w:rsidRPr="00415B80">
        <w:rPr>
          <w:rFonts w:cs="Times New Roman"/>
          <w:i/>
          <w:iCs/>
          <w:szCs w:val="24"/>
          <w:lang w:val="tr-TR"/>
        </w:rPr>
        <w:t xml:space="preserve"> as a </w:t>
      </w:r>
      <w:proofErr w:type="spellStart"/>
      <w:r w:rsidRPr="00415B80">
        <w:rPr>
          <w:rFonts w:cs="Times New Roman"/>
          <w:i/>
          <w:iCs/>
          <w:szCs w:val="24"/>
          <w:lang w:val="tr-TR"/>
        </w:rPr>
        <w:t>driver</w:t>
      </w:r>
      <w:proofErr w:type="spellEnd"/>
      <w:r w:rsidRPr="00415B80">
        <w:rPr>
          <w:rFonts w:cs="Times New Roman"/>
          <w:i/>
          <w:iCs/>
          <w:szCs w:val="24"/>
          <w:lang w:val="tr-TR"/>
        </w:rPr>
        <w:t xml:space="preserve"> of </w:t>
      </w:r>
      <w:proofErr w:type="spellStart"/>
      <w:r w:rsidRPr="00415B80">
        <w:rPr>
          <w:rFonts w:cs="Times New Roman"/>
          <w:i/>
          <w:iCs/>
          <w:szCs w:val="24"/>
          <w:lang w:val="tr-TR"/>
        </w:rPr>
        <w:t>sustainable</w:t>
      </w:r>
      <w:proofErr w:type="spellEnd"/>
      <w:r w:rsidRPr="00415B80">
        <w:rPr>
          <w:rFonts w:cs="Times New Roman"/>
          <w:i/>
          <w:iCs/>
          <w:szCs w:val="24"/>
          <w:lang w:val="tr-TR"/>
        </w:rPr>
        <w:t xml:space="preserve"> </w:t>
      </w:r>
      <w:proofErr w:type="spellStart"/>
      <w:r w:rsidRPr="00415B80">
        <w:rPr>
          <w:rFonts w:cs="Times New Roman"/>
          <w:i/>
          <w:iCs/>
          <w:szCs w:val="24"/>
          <w:lang w:val="tr-TR"/>
        </w:rPr>
        <w:t>supply</w:t>
      </w:r>
      <w:proofErr w:type="spellEnd"/>
      <w:r w:rsidRPr="00415B80">
        <w:rPr>
          <w:rFonts w:cs="Times New Roman"/>
          <w:i/>
          <w:iCs/>
          <w:szCs w:val="24"/>
          <w:lang w:val="tr-TR"/>
        </w:rPr>
        <w:t xml:space="preserve"> </w:t>
      </w:r>
      <w:proofErr w:type="spellStart"/>
      <w:r w:rsidRPr="00415B80">
        <w:rPr>
          <w:rFonts w:cs="Times New Roman"/>
          <w:i/>
          <w:iCs/>
          <w:szCs w:val="24"/>
          <w:lang w:val="tr-TR"/>
        </w:rPr>
        <w:t>chain</w:t>
      </w:r>
      <w:proofErr w:type="spellEnd"/>
      <w:r w:rsidRPr="00415B80">
        <w:rPr>
          <w:rFonts w:cs="Times New Roman"/>
          <w:i/>
          <w:iCs/>
          <w:szCs w:val="24"/>
          <w:lang w:val="tr-TR"/>
        </w:rPr>
        <w:t xml:space="preserve"> </w:t>
      </w:r>
      <w:proofErr w:type="spellStart"/>
      <w:r w:rsidRPr="00415B80">
        <w:rPr>
          <w:rFonts w:cs="Times New Roman"/>
          <w:i/>
          <w:iCs/>
          <w:szCs w:val="24"/>
          <w:lang w:val="tr-TR"/>
        </w:rPr>
        <w:t>and</w:t>
      </w:r>
      <w:proofErr w:type="spellEnd"/>
      <w:r w:rsidRPr="00415B80">
        <w:rPr>
          <w:rFonts w:cs="Times New Roman"/>
          <w:i/>
          <w:iCs/>
          <w:szCs w:val="24"/>
          <w:lang w:val="tr-TR"/>
        </w:rPr>
        <w:t xml:space="preserve"> marketing </w:t>
      </w:r>
      <w:proofErr w:type="spellStart"/>
      <w:r w:rsidRPr="00415B80">
        <w:rPr>
          <w:rFonts w:cs="Times New Roman"/>
          <w:i/>
          <w:iCs/>
          <w:szCs w:val="24"/>
          <w:lang w:val="tr-TR"/>
        </w:rPr>
        <w:t>transparency</w:t>
      </w:r>
      <w:proofErr w:type="spellEnd"/>
      <w:r w:rsidRPr="00415B80">
        <w:rPr>
          <w:rFonts w:cs="Times New Roman"/>
          <w:szCs w:val="24"/>
          <w:lang w:val="tr-TR"/>
        </w:rPr>
        <w:t xml:space="preserve"> [Konferans sunumu]. 5. BİLSEL </w:t>
      </w:r>
      <w:r w:rsidR="00711451" w:rsidRPr="00415B80">
        <w:rPr>
          <w:rFonts w:cs="Times New Roman"/>
          <w:szCs w:val="24"/>
          <w:lang w:val="tr-TR"/>
        </w:rPr>
        <w:t>Uluslararası Efes Bilimsel Araştırmalar ve İnovasyon Kongresi</w:t>
      </w:r>
      <w:r w:rsidRPr="00415B80">
        <w:rPr>
          <w:rFonts w:cs="Times New Roman"/>
          <w:szCs w:val="24"/>
          <w:lang w:val="tr-TR"/>
        </w:rPr>
        <w:t>, İzmir, Türkiye.</w:t>
      </w:r>
    </w:p>
    <w:p w14:paraId="1235AA85" w14:textId="6F1A15EA" w:rsidR="00711451" w:rsidRPr="00415B80" w:rsidRDefault="00711451" w:rsidP="00783DFA">
      <w:pPr>
        <w:ind w:left="720" w:hanging="720"/>
        <w:jc w:val="both"/>
        <w:rPr>
          <w:rFonts w:cs="Times New Roman"/>
          <w:szCs w:val="24"/>
          <w:lang w:val="tr-TR"/>
        </w:rPr>
      </w:pPr>
      <w:r w:rsidRPr="00415B80">
        <w:rPr>
          <w:rFonts w:cs="Times New Roman"/>
          <w:szCs w:val="24"/>
          <w:lang w:val="tr-TR"/>
        </w:rPr>
        <w:t>Eroğlu, E., &amp; Maraş, G. (2019). Mali alan ve mali sürdürülebilirlik ilişkisinin düşük ve yüksek gelirli gelişmekte olan ülkeler açısından değerlendirilmesi. </w:t>
      </w:r>
      <w:r w:rsidRPr="00415B80">
        <w:rPr>
          <w:rFonts w:cs="Times New Roman"/>
          <w:i/>
          <w:iCs/>
          <w:szCs w:val="24"/>
          <w:lang w:val="tr-TR"/>
        </w:rPr>
        <w:t>Maliye Dergisi</w:t>
      </w:r>
      <w:r w:rsidRPr="00415B80">
        <w:rPr>
          <w:rFonts w:cs="Times New Roman"/>
          <w:szCs w:val="24"/>
          <w:lang w:val="tr-TR"/>
        </w:rPr>
        <w:t>, 176, 172-200.</w:t>
      </w:r>
    </w:p>
    <w:p w14:paraId="1B8A8646" w14:textId="440A0A70" w:rsidR="00070816" w:rsidRDefault="00070816" w:rsidP="00783DFA">
      <w:pPr>
        <w:ind w:left="720" w:hanging="720"/>
        <w:jc w:val="both"/>
        <w:rPr>
          <w:rFonts w:cs="Times New Roman"/>
          <w:szCs w:val="24"/>
          <w:lang w:val="tr-TR"/>
        </w:rPr>
      </w:pPr>
      <w:proofErr w:type="spellStart"/>
      <w:r w:rsidRPr="00415B80">
        <w:rPr>
          <w:rFonts w:cs="Times New Roman"/>
          <w:szCs w:val="24"/>
          <w:lang w:val="tr-TR"/>
        </w:rPr>
        <w:t>Gujarati</w:t>
      </w:r>
      <w:proofErr w:type="spellEnd"/>
      <w:r w:rsidRPr="00415B80">
        <w:rPr>
          <w:rFonts w:cs="Times New Roman"/>
          <w:szCs w:val="24"/>
          <w:lang w:val="tr-TR"/>
        </w:rPr>
        <w:t xml:space="preserve">, D. N., &amp; Porter, D. C. (2018). </w:t>
      </w:r>
      <w:r w:rsidRPr="00415B80">
        <w:rPr>
          <w:rFonts w:cs="Times New Roman"/>
          <w:i/>
          <w:iCs/>
          <w:szCs w:val="24"/>
          <w:lang w:val="tr-TR"/>
        </w:rPr>
        <w:t>Temel ekonometri</w:t>
      </w:r>
      <w:r w:rsidRPr="00415B80">
        <w:rPr>
          <w:rFonts w:cs="Times New Roman"/>
          <w:szCs w:val="24"/>
          <w:lang w:val="tr-TR"/>
        </w:rPr>
        <w:t xml:space="preserve"> (Çev. Ü. </w:t>
      </w:r>
      <w:proofErr w:type="spellStart"/>
      <w:r w:rsidRPr="00415B80">
        <w:rPr>
          <w:rFonts w:cs="Times New Roman"/>
          <w:szCs w:val="24"/>
          <w:lang w:val="tr-TR"/>
        </w:rPr>
        <w:t>Şenesen</w:t>
      </w:r>
      <w:proofErr w:type="spellEnd"/>
      <w:r w:rsidRPr="00415B80">
        <w:rPr>
          <w:rFonts w:cs="Times New Roman"/>
          <w:szCs w:val="24"/>
          <w:lang w:val="tr-TR"/>
        </w:rPr>
        <w:t xml:space="preserve"> ve G. G. </w:t>
      </w:r>
      <w:proofErr w:type="spellStart"/>
      <w:r w:rsidRPr="00415B80">
        <w:rPr>
          <w:rFonts w:cs="Times New Roman"/>
          <w:szCs w:val="24"/>
          <w:lang w:val="tr-TR"/>
        </w:rPr>
        <w:t>Şenesen</w:t>
      </w:r>
      <w:proofErr w:type="spellEnd"/>
      <w:r w:rsidRPr="00415B80">
        <w:rPr>
          <w:rFonts w:cs="Times New Roman"/>
          <w:szCs w:val="24"/>
          <w:lang w:val="tr-TR"/>
        </w:rPr>
        <w:t>). Literatür Yayıncılık.</w:t>
      </w:r>
    </w:p>
    <w:p w14:paraId="1121F112" w14:textId="77777777" w:rsidR="00F4667F" w:rsidRPr="00F87CF9" w:rsidRDefault="00F4667F" w:rsidP="00F4667F">
      <w:pPr>
        <w:ind w:left="720" w:hanging="720"/>
        <w:jc w:val="both"/>
        <w:rPr>
          <w:szCs w:val="24"/>
          <w:lang w:val="tr-TR"/>
        </w:rPr>
      </w:pPr>
      <w:r>
        <w:rPr>
          <w:szCs w:val="24"/>
          <w:lang w:val="tr-TR"/>
        </w:rPr>
        <w:t xml:space="preserve">Güngör, S., Efe, H., İpek, A., &amp; Er, N. (2023). COVID-19 pandemisinde Z kuşağının sanal market alışveriş alışkanlıklarının incelenmesi: Erciyes Üniversitesi Örneği. </w:t>
      </w:r>
      <w:r>
        <w:rPr>
          <w:i/>
          <w:iCs/>
          <w:szCs w:val="24"/>
          <w:lang w:val="tr-TR"/>
        </w:rPr>
        <w:t>Erciyes Akademi</w:t>
      </w:r>
      <w:r>
        <w:rPr>
          <w:szCs w:val="24"/>
          <w:lang w:val="tr-TR"/>
        </w:rPr>
        <w:t xml:space="preserve">. </w:t>
      </w:r>
      <w:r>
        <w:rPr>
          <w:i/>
          <w:iCs/>
          <w:szCs w:val="24"/>
          <w:lang w:val="tr-TR"/>
        </w:rPr>
        <w:t>37</w:t>
      </w:r>
      <w:r>
        <w:rPr>
          <w:szCs w:val="24"/>
          <w:lang w:val="tr-TR"/>
        </w:rPr>
        <w:t xml:space="preserve">(1), 32–48. </w:t>
      </w:r>
      <w:r w:rsidRPr="00CB6C66">
        <w:rPr>
          <w:szCs w:val="24"/>
          <w:lang w:val="tr-TR"/>
        </w:rPr>
        <w:t>https://doi.org/10.48070/erciyesakademi.1215913</w:t>
      </w:r>
    </w:p>
    <w:p w14:paraId="75D5530C" w14:textId="2773D25D" w:rsidR="00070816" w:rsidRPr="00415B80" w:rsidRDefault="00070816" w:rsidP="00783DFA">
      <w:pPr>
        <w:ind w:left="720" w:hanging="720"/>
        <w:jc w:val="both"/>
        <w:rPr>
          <w:rFonts w:cs="Times New Roman"/>
          <w:szCs w:val="24"/>
          <w:lang w:val="tr-TR"/>
        </w:rPr>
      </w:pPr>
      <w:r w:rsidRPr="00415B80">
        <w:rPr>
          <w:rFonts w:cs="Times New Roman"/>
          <w:szCs w:val="24"/>
          <w:lang w:val="tr-TR"/>
        </w:rPr>
        <w:t xml:space="preserve">Gürbüz, M. (2022). </w:t>
      </w:r>
      <w:r w:rsidR="00BC6307" w:rsidRPr="00415B80">
        <w:rPr>
          <w:rFonts w:cs="Times New Roman"/>
          <w:szCs w:val="24"/>
          <w:lang w:val="tr-TR"/>
        </w:rPr>
        <w:t xml:space="preserve">Liberal İslam yaklaşımı: </w:t>
      </w:r>
      <w:r w:rsidR="004B4B3F" w:rsidRPr="00415B80">
        <w:rPr>
          <w:rFonts w:cs="Times New Roman"/>
          <w:szCs w:val="24"/>
          <w:lang w:val="tr-TR"/>
        </w:rPr>
        <w:t>E</w:t>
      </w:r>
      <w:r w:rsidR="00BC6307" w:rsidRPr="00415B80">
        <w:rPr>
          <w:rFonts w:cs="Times New Roman"/>
          <w:szCs w:val="24"/>
          <w:lang w:val="tr-TR"/>
        </w:rPr>
        <w:t>leştirel bir değerlendirme</w:t>
      </w:r>
      <w:r w:rsidRPr="00415B80">
        <w:rPr>
          <w:rFonts w:cs="Times New Roman"/>
          <w:szCs w:val="24"/>
          <w:lang w:val="tr-TR"/>
        </w:rPr>
        <w:t>. </w:t>
      </w:r>
      <w:r w:rsidRPr="00415B80">
        <w:rPr>
          <w:rFonts w:cs="Times New Roman"/>
          <w:i/>
          <w:iCs/>
          <w:szCs w:val="24"/>
          <w:lang w:val="tr-TR"/>
        </w:rPr>
        <w:t>Erciyes Akademi</w:t>
      </w:r>
      <w:r w:rsidRPr="00415B80">
        <w:rPr>
          <w:rFonts w:cs="Times New Roman"/>
          <w:szCs w:val="24"/>
          <w:lang w:val="tr-TR"/>
        </w:rPr>
        <w:t>, </w:t>
      </w:r>
      <w:r w:rsidRPr="00415B80">
        <w:rPr>
          <w:rFonts w:cs="Times New Roman"/>
          <w:i/>
          <w:iCs/>
          <w:szCs w:val="24"/>
          <w:lang w:val="tr-TR"/>
        </w:rPr>
        <w:t>36</w:t>
      </w:r>
      <w:r w:rsidRPr="00415B80">
        <w:rPr>
          <w:rFonts w:cs="Times New Roman"/>
          <w:szCs w:val="24"/>
          <w:lang w:val="tr-TR"/>
        </w:rPr>
        <w:t>(2), 864-897.</w:t>
      </w:r>
      <w:r w:rsidR="00A51101" w:rsidRPr="00415B80">
        <w:rPr>
          <w:rFonts w:cs="Times New Roman"/>
          <w:szCs w:val="24"/>
          <w:lang w:val="tr-TR"/>
        </w:rPr>
        <w:t xml:space="preserve"> https://doi.org/10.48070/erciyesakademi.1114261</w:t>
      </w:r>
    </w:p>
    <w:p w14:paraId="41A53BF3" w14:textId="124ED0BF" w:rsidR="00070816" w:rsidRPr="00415B80" w:rsidRDefault="00070816" w:rsidP="00783DFA">
      <w:pPr>
        <w:ind w:left="720" w:hanging="720"/>
        <w:jc w:val="both"/>
        <w:rPr>
          <w:rFonts w:cs="Times New Roman"/>
          <w:szCs w:val="24"/>
          <w:lang w:val="tr-TR"/>
        </w:rPr>
      </w:pPr>
      <w:proofErr w:type="spellStart"/>
      <w:r w:rsidRPr="00415B80">
        <w:rPr>
          <w:rFonts w:cs="Times New Roman"/>
          <w:szCs w:val="24"/>
          <w:lang w:val="tr-TR"/>
        </w:rPr>
        <w:t>İltaş</w:t>
      </w:r>
      <w:proofErr w:type="spellEnd"/>
      <w:r w:rsidRPr="00415B80">
        <w:rPr>
          <w:rFonts w:cs="Times New Roman"/>
          <w:szCs w:val="24"/>
          <w:lang w:val="tr-TR"/>
        </w:rPr>
        <w:t xml:space="preserve">, Y., &amp; Erdoğan, S. (2017). </w:t>
      </w:r>
      <w:proofErr w:type="spellStart"/>
      <w:r w:rsidRPr="00415B80">
        <w:rPr>
          <w:rFonts w:cs="Times New Roman"/>
          <w:szCs w:val="24"/>
          <w:lang w:val="tr-TR"/>
        </w:rPr>
        <w:t>Impact</w:t>
      </w:r>
      <w:proofErr w:type="spellEnd"/>
      <w:r w:rsidRPr="00415B80">
        <w:rPr>
          <w:rFonts w:cs="Times New Roman"/>
          <w:szCs w:val="24"/>
          <w:lang w:val="tr-TR"/>
        </w:rPr>
        <w:t xml:space="preserve"> of </w:t>
      </w:r>
      <w:proofErr w:type="spellStart"/>
      <w:r w:rsidRPr="00415B80">
        <w:rPr>
          <w:rFonts w:cs="Times New Roman"/>
          <w:szCs w:val="24"/>
          <w:lang w:val="tr-TR"/>
        </w:rPr>
        <w:t>working</w:t>
      </w:r>
      <w:proofErr w:type="spellEnd"/>
      <w:r w:rsidRPr="00415B80">
        <w:rPr>
          <w:rFonts w:cs="Times New Roman"/>
          <w:szCs w:val="24"/>
          <w:lang w:val="tr-TR"/>
        </w:rPr>
        <w:t xml:space="preserve"> </w:t>
      </w:r>
      <w:proofErr w:type="spellStart"/>
      <w:r w:rsidRPr="00415B80">
        <w:rPr>
          <w:rFonts w:cs="Times New Roman"/>
          <w:szCs w:val="24"/>
          <w:lang w:val="tr-TR"/>
        </w:rPr>
        <w:t>capital</w:t>
      </w:r>
      <w:proofErr w:type="spellEnd"/>
      <w:r w:rsidRPr="00415B80">
        <w:rPr>
          <w:rFonts w:cs="Times New Roman"/>
          <w:szCs w:val="24"/>
          <w:lang w:val="tr-TR"/>
        </w:rPr>
        <w:t xml:space="preserve"> </w:t>
      </w:r>
      <w:proofErr w:type="spellStart"/>
      <w:r w:rsidRPr="00415B80">
        <w:rPr>
          <w:rFonts w:cs="Times New Roman"/>
          <w:szCs w:val="24"/>
          <w:lang w:val="tr-TR"/>
        </w:rPr>
        <w:t>requirement</w:t>
      </w:r>
      <w:proofErr w:type="spellEnd"/>
      <w:r w:rsidRPr="00415B80">
        <w:rPr>
          <w:rFonts w:cs="Times New Roman"/>
          <w:szCs w:val="24"/>
          <w:lang w:val="tr-TR"/>
        </w:rPr>
        <w:t xml:space="preserve"> on </w:t>
      </w:r>
      <w:proofErr w:type="spellStart"/>
      <w:r w:rsidRPr="00415B80">
        <w:rPr>
          <w:rFonts w:cs="Times New Roman"/>
          <w:szCs w:val="24"/>
          <w:lang w:val="tr-TR"/>
        </w:rPr>
        <w:t>profitability</w:t>
      </w:r>
      <w:proofErr w:type="spellEnd"/>
      <w:r w:rsidRPr="00415B80">
        <w:rPr>
          <w:rFonts w:cs="Times New Roman"/>
          <w:szCs w:val="24"/>
          <w:lang w:val="tr-TR"/>
        </w:rPr>
        <w:t xml:space="preserve">: a </w:t>
      </w:r>
      <w:proofErr w:type="spellStart"/>
      <w:r w:rsidRPr="00415B80">
        <w:rPr>
          <w:rFonts w:cs="Times New Roman"/>
          <w:szCs w:val="24"/>
          <w:lang w:val="tr-TR"/>
        </w:rPr>
        <w:t>sectoral</w:t>
      </w:r>
      <w:proofErr w:type="spellEnd"/>
      <w:r w:rsidRPr="00415B80">
        <w:rPr>
          <w:rFonts w:cs="Times New Roman"/>
          <w:szCs w:val="24"/>
          <w:lang w:val="tr-TR"/>
        </w:rPr>
        <w:t xml:space="preserve"> </w:t>
      </w:r>
      <w:proofErr w:type="spellStart"/>
      <w:r w:rsidRPr="00415B80">
        <w:rPr>
          <w:rFonts w:cs="Times New Roman"/>
          <w:szCs w:val="24"/>
          <w:lang w:val="tr-TR"/>
        </w:rPr>
        <w:t>analysis</w:t>
      </w:r>
      <w:proofErr w:type="spellEnd"/>
      <w:r w:rsidRPr="00415B80">
        <w:rPr>
          <w:rFonts w:cs="Times New Roman"/>
          <w:szCs w:val="24"/>
          <w:lang w:val="tr-TR"/>
        </w:rPr>
        <w:t>. </w:t>
      </w:r>
      <w:r w:rsidRPr="00415B80">
        <w:rPr>
          <w:rFonts w:cs="Times New Roman"/>
          <w:i/>
          <w:iCs/>
          <w:szCs w:val="24"/>
          <w:lang w:val="tr-TR"/>
        </w:rPr>
        <w:t xml:space="preserve">Business </w:t>
      </w:r>
      <w:proofErr w:type="spellStart"/>
      <w:r w:rsidRPr="00415B80">
        <w:rPr>
          <w:rFonts w:cs="Times New Roman"/>
          <w:i/>
          <w:iCs/>
          <w:szCs w:val="24"/>
          <w:lang w:val="tr-TR"/>
        </w:rPr>
        <w:t>and</w:t>
      </w:r>
      <w:proofErr w:type="spellEnd"/>
      <w:r w:rsidRPr="00415B80">
        <w:rPr>
          <w:rFonts w:cs="Times New Roman"/>
          <w:i/>
          <w:iCs/>
          <w:szCs w:val="24"/>
          <w:lang w:val="tr-TR"/>
        </w:rPr>
        <w:t xml:space="preserve"> </w:t>
      </w:r>
      <w:proofErr w:type="spellStart"/>
      <w:r w:rsidRPr="00415B80">
        <w:rPr>
          <w:rFonts w:cs="Times New Roman"/>
          <w:i/>
          <w:iCs/>
          <w:szCs w:val="24"/>
          <w:lang w:val="tr-TR"/>
        </w:rPr>
        <w:t>Economics</w:t>
      </w:r>
      <w:proofErr w:type="spellEnd"/>
      <w:r w:rsidRPr="00415B80">
        <w:rPr>
          <w:rFonts w:cs="Times New Roman"/>
          <w:i/>
          <w:iCs/>
          <w:szCs w:val="24"/>
          <w:lang w:val="tr-TR"/>
        </w:rPr>
        <w:t xml:space="preserve"> </w:t>
      </w:r>
      <w:proofErr w:type="spellStart"/>
      <w:r w:rsidRPr="00415B80">
        <w:rPr>
          <w:rFonts w:cs="Times New Roman"/>
          <w:i/>
          <w:iCs/>
          <w:szCs w:val="24"/>
          <w:lang w:val="tr-TR"/>
        </w:rPr>
        <w:t>Research</w:t>
      </w:r>
      <w:proofErr w:type="spellEnd"/>
      <w:r w:rsidRPr="00415B80">
        <w:rPr>
          <w:rFonts w:cs="Times New Roman"/>
          <w:i/>
          <w:iCs/>
          <w:szCs w:val="24"/>
          <w:lang w:val="tr-TR"/>
        </w:rPr>
        <w:t xml:space="preserve"> </w:t>
      </w:r>
      <w:proofErr w:type="spellStart"/>
      <w:r w:rsidRPr="00415B80">
        <w:rPr>
          <w:rFonts w:cs="Times New Roman"/>
          <w:i/>
          <w:iCs/>
          <w:szCs w:val="24"/>
          <w:lang w:val="tr-TR"/>
        </w:rPr>
        <w:t>Journal</w:t>
      </w:r>
      <w:proofErr w:type="spellEnd"/>
      <w:r w:rsidRPr="00415B80">
        <w:rPr>
          <w:rFonts w:cs="Times New Roman"/>
          <w:szCs w:val="24"/>
          <w:lang w:val="tr-TR"/>
        </w:rPr>
        <w:t>, </w:t>
      </w:r>
      <w:r w:rsidRPr="00415B80">
        <w:rPr>
          <w:rFonts w:cs="Times New Roman"/>
          <w:i/>
          <w:iCs/>
          <w:szCs w:val="24"/>
          <w:lang w:val="tr-TR"/>
        </w:rPr>
        <w:t>8</w:t>
      </w:r>
      <w:r w:rsidRPr="00415B80">
        <w:rPr>
          <w:rFonts w:cs="Times New Roman"/>
          <w:szCs w:val="24"/>
          <w:lang w:val="tr-TR"/>
        </w:rPr>
        <w:t>(3), 433-452.</w:t>
      </w:r>
    </w:p>
    <w:p w14:paraId="0FCCF5ED" w14:textId="1360A325" w:rsidR="00EB01AF" w:rsidRPr="00415B80" w:rsidRDefault="00EB01AF" w:rsidP="00783DFA">
      <w:pPr>
        <w:ind w:left="720" w:hanging="720"/>
        <w:jc w:val="both"/>
        <w:rPr>
          <w:rFonts w:cs="Times New Roman"/>
          <w:szCs w:val="24"/>
          <w:lang w:val="tr-TR"/>
        </w:rPr>
      </w:pPr>
      <w:r w:rsidRPr="00415B80">
        <w:rPr>
          <w:rFonts w:cs="Times New Roman"/>
          <w:szCs w:val="24"/>
          <w:lang w:val="tr-TR"/>
        </w:rPr>
        <w:t xml:space="preserve">Karakoç, Ç. (2021). </w:t>
      </w:r>
      <w:r w:rsidRPr="00415B80">
        <w:rPr>
          <w:rFonts w:cs="Times New Roman"/>
          <w:i/>
          <w:iCs/>
          <w:szCs w:val="24"/>
          <w:lang w:val="tr-TR"/>
        </w:rPr>
        <w:t>Performansa dayalı bütçe reformlarının mali etkileri: OECD üye ülkelerinde ampirik analiz</w:t>
      </w:r>
      <w:r w:rsidRPr="00415B80">
        <w:rPr>
          <w:rFonts w:cs="Times New Roman"/>
          <w:szCs w:val="24"/>
          <w:lang w:val="tr-TR"/>
        </w:rPr>
        <w:t> </w:t>
      </w:r>
      <w:r w:rsidR="001A63DD">
        <w:rPr>
          <w:rFonts w:cs="Times New Roman"/>
          <w:szCs w:val="24"/>
          <w:lang w:val="tr-TR"/>
        </w:rPr>
        <w:t>[</w:t>
      </w:r>
      <w:r w:rsidRPr="00415B80">
        <w:rPr>
          <w:rFonts w:cs="Times New Roman"/>
          <w:szCs w:val="24"/>
          <w:lang w:val="tr-TR"/>
        </w:rPr>
        <w:t>Yayımlanmamış yüksek lisans tezi</w:t>
      </w:r>
      <w:r w:rsidR="001A63DD">
        <w:rPr>
          <w:rFonts w:cs="Times New Roman"/>
          <w:szCs w:val="24"/>
          <w:lang w:val="tr-TR"/>
        </w:rPr>
        <w:t>]</w:t>
      </w:r>
      <w:r w:rsidRPr="00415B80">
        <w:rPr>
          <w:rFonts w:cs="Times New Roman"/>
          <w:szCs w:val="24"/>
          <w:lang w:val="tr-TR"/>
        </w:rPr>
        <w:t>. Erciyes Üniversitesi Sosyal Bilimler Enstitüsü.</w:t>
      </w:r>
    </w:p>
    <w:p w14:paraId="5F702C58" w14:textId="2CECDC72" w:rsidR="00070816" w:rsidRPr="00415B80" w:rsidRDefault="00070816" w:rsidP="00783DFA">
      <w:pPr>
        <w:ind w:left="720" w:hanging="720"/>
        <w:jc w:val="both"/>
        <w:rPr>
          <w:rFonts w:cs="Times New Roman"/>
          <w:szCs w:val="24"/>
          <w:lang w:val="tr-TR"/>
        </w:rPr>
      </w:pPr>
      <w:proofErr w:type="spellStart"/>
      <w:r w:rsidRPr="00415B80">
        <w:rPr>
          <w:rFonts w:cs="Times New Roman"/>
          <w:szCs w:val="24"/>
          <w:lang w:val="tr-TR"/>
        </w:rPr>
        <w:t>Kestellioğlu</w:t>
      </w:r>
      <w:proofErr w:type="spellEnd"/>
      <w:r w:rsidRPr="00415B80">
        <w:rPr>
          <w:rFonts w:cs="Times New Roman"/>
          <w:szCs w:val="24"/>
          <w:lang w:val="tr-TR"/>
        </w:rPr>
        <w:t>, G. (2011). Yerel demokrasi ve kent konseyleri: Kahramanmaraş örneği. </w:t>
      </w:r>
      <w:r w:rsidRPr="00415B80">
        <w:rPr>
          <w:rFonts w:cs="Times New Roman"/>
          <w:i/>
          <w:iCs/>
          <w:szCs w:val="24"/>
          <w:lang w:val="tr-TR"/>
        </w:rPr>
        <w:t>Kahramanmaraş Sütçü İmam Üniversitesi İktisadi ve İdari Bilimler Fakültesi Dergisi</w:t>
      </w:r>
      <w:r w:rsidRPr="00415B80">
        <w:rPr>
          <w:rFonts w:cs="Times New Roman"/>
          <w:szCs w:val="24"/>
          <w:lang w:val="tr-TR"/>
        </w:rPr>
        <w:t>, </w:t>
      </w:r>
      <w:r w:rsidRPr="00415B80">
        <w:rPr>
          <w:rFonts w:cs="Times New Roman"/>
          <w:i/>
          <w:iCs/>
          <w:szCs w:val="24"/>
          <w:lang w:val="tr-TR"/>
        </w:rPr>
        <w:t>1</w:t>
      </w:r>
      <w:r w:rsidRPr="00415B80">
        <w:rPr>
          <w:rFonts w:cs="Times New Roman"/>
          <w:szCs w:val="24"/>
          <w:lang w:val="tr-TR"/>
        </w:rPr>
        <w:t>(1), 121-140.</w:t>
      </w:r>
    </w:p>
    <w:p w14:paraId="3049BE03" w14:textId="76E37092" w:rsidR="002E1AEB" w:rsidRPr="00415B80" w:rsidRDefault="002E1AEB" w:rsidP="00783DFA">
      <w:pPr>
        <w:ind w:left="720" w:hanging="720"/>
        <w:jc w:val="both"/>
        <w:rPr>
          <w:rFonts w:cs="Times New Roman"/>
          <w:szCs w:val="24"/>
          <w:lang w:val="tr-TR"/>
        </w:rPr>
      </w:pPr>
      <w:r w:rsidRPr="00415B80">
        <w:rPr>
          <w:rFonts w:cs="Times New Roman"/>
          <w:szCs w:val="24"/>
          <w:lang w:val="tr-TR"/>
        </w:rPr>
        <w:t xml:space="preserve">Kışlacık, N., &amp; Altıntaş, H. (2024). </w:t>
      </w:r>
      <w:r w:rsidR="00EC5202" w:rsidRPr="00415B80">
        <w:rPr>
          <w:rFonts w:cs="Times New Roman"/>
          <w:szCs w:val="24"/>
          <w:lang w:val="tr-TR"/>
        </w:rPr>
        <w:t>Petrol fiyatlarının CO2 emisyonuna asimetrik etkisi</w:t>
      </w:r>
      <w:r w:rsidRPr="00415B80">
        <w:rPr>
          <w:rFonts w:cs="Times New Roman"/>
          <w:szCs w:val="24"/>
          <w:lang w:val="tr-TR"/>
        </w:rPr>
        <w:t>. </w:t>
      </w:r>
      <w:r w:rsidRPr="00415B80">
        <w:rPr>
          <w:rFonts w:cs="Times New Roman"/>
          <w:i/>
          <w:iCs/>
          <w:szCs w:val="24"/>
          <w:lang w:val="tr-TR"/>
        </w:rPr>
        <w:t>Marmara Üniversitesi İktisadi ve İdari Bilimler Dergisi</w:t>
      </w:r>
      <w:r w:rsidRPr="00415B80">
        <w:rPr>
          <w:rFonts w:cs="Times New Roman"/>
          <w:szCs w:val="24"/>
          <w:lang w:val="tr-TR"/>
        </w:rPr>
        <w:t>, </w:t>
      </w:r>
      <w:r w:rsidRPr="00415B80">
        <w:rPr>
          <w:rFonts w:cs="Times New Roman"/>
          <w:i/>
          <w:iCs/>
          <w:szCs w:val="24"/>
          <w:lang w:val="tr-TR"/>
        </w:rPr>
        <w:t>46</w:t>
      </w:r>
      <w:r w:rsidRPr="00415B80">
        <w:rPr>
          <w:rFonts w:cs="Times New Roman"/>
          <w:szCs w:val="24"/>
          <w:lang w:val="tr-TR"/>
        </w:rPr>
        <w:t>(2), 380-403.</w:t>
      </w:r>
      <w:r w:rsidR="004D3FA6" w:rsidRPr="00415B80">
        <w:rPr>
          <w:rFonts w:cs="Times New Roman"/>
          <w:szCs w:val="24"/>
          <w:lang w:val="tr-TR"/>
        </w:rPr>
        <w:t xml:space="preserve"> https://doi.org/10.14780/muiibd.1434085</w:t>
      </w:r>
    </w:p>
    <w:p w14:paraId="1F9811D8" w14:textId="0FAFE0D6" w:rsidR="00070816" w:rsidRPr="00415B80" w:rsidRDefault="00070816" w:rsidP="00783DFA">
      <w:pPr>
        <w:ind w:left="720" w:hanging="720"/>
        <w:jc w:val="both"/>
        <w:rPr>
          <w:rFonts w:cs="Times New Roman"/>
          <w:szCs w:val="24"/>
          <w:lang w:val="tr-TR"/>
        </w:rPr>
      </w:pPr>
      <w:proofErr w:type="spellStart"/>
      <w:r w:rsidRPr="00415B80">
        <w:rPr>
          <w:rFonts w:cs="Times New Roman"/>
          <w:szCs w:val="24"/>
          <w:lang w:val="tr-TR"/>
        </w:rPr>
        <w:lastRenderedPageBreak/>
        <w:t>Koseoglu</w:t>
      </w:r>
      <w:proofErr w:type="spellEnd"/>
      <w:r w:rsidRPr="00415B80">
        <w:rPr>
          <w:rFonts w:cs="Times New Roman"/>
          <w:szCs w:val="24"/>
          <w:lang w:val="tr-TR"/>
        </w:rPr>
        <w:t xml:space="preserve">, A., &amp; </w:t>
      </w:r>
      <w:proofErr w:type="spellStart"/>
      <w:r w:rsidRPr="00415B80">
        <w:rPr>
          <w:rFonts w:cs="Times New Roman"/>
          <w:szCs w:val="24"/>
          <w:lang w:val="tr-TR"/>
        </w:rPr>
        <w:t>Yucel</w:t>
      </w:r>
      <w:proofErr w:type="spellEnd"/>
      <w:r w:rsidRPr="00415B80">
        <w:rPr>
          <w:rFonts w:cs="Times New Roman"/>
          <w:szCs w:val="24"/>
          <w:lang w:val="tr-TR"/>
        </w:rPr>
        <w:t xml:space="preserve">, A. G. (2025). Club </w:t>
      </w:r>
      <w:proofErr w:type="spellStart"/>
      <w:r w:rsidRPr="00415B80">
        <w:rPr>
          <w:rFonts w:cs="Times New Roman"/>
          <w:szCs w:val="24"/>
          <w:lang w:val="tr-TR"/>
        </w:rPr>
        <w:t>convergence</w:t>
      </w:r>
      <w:proofErr w:type="spellEnd"/>
      <w:r w:rsidRPr="00415B80">
        <w:rPr>
          <w:rFonts w:cs="Times New Roman"/>
          <w:szCs w:val="24"/>
          <w:lang w:val="tr-TR"/>
        </w:rPr>
        <w:t xml:space="preserve"> in </w:t>
      </w:r>
      <w:proofErr w:type="spellStart"/>
      <w:r w:rsidRPr="00415B80">
        <w:rPr>
          <w:rFonts w:cs="Times New Roman"/>
          <w:szCs w:val="24"/>
          <w:lang w:val="tr-TR"/>
        </w:rPr>
        <w:t>state</w:t>
      </w:r>
      <w:proofErr w:type="spellEnd"/>
      <w:r w:rsidRPr="00415B80">
        <w:rPr>
          <w:rFonts w:cs="Times New Roman"/>
          <w:szCs w:val="24"/>
          <w:lang w:val="tr-TR"/>
        </w:rPr>
        <w:t xml:space="preserve"> </w:t>
      </w:r>
      <w:proofErr w:type="spellStart"/>
      <w:r w:rsidRPr="00415B80">
        <w:rPr>
          <w:rFonts w:cs="Times New Roman"/>
          <w:szCs w:val="24"/>
          <w:lang w:val="tr-TR"/>
        </w:rPr>
        <w:t>fragility</w:t>
      </w:r>
      <w:proofErr w:type="spellEnd"/>
      <w:r w:rsidRPr="00415B80">
        <w:rPr>
          <w:rFonts w:cs="Times New Roman"/>
          <w:szCs w:val="24"/>
          <w:lang w:val="tr-TR"/>
        </w:rPr>
        <w:t xml:space="preserve">: Global </w:t>
      </w:r>
      <w:proofErr w:type="spellStart"/>
      <w:r w:rsidRPr="00415B80">
        <w:rPr>
          <w:rFonts w:cs="Times New Roman"/>
          <w:szCs w:val="24"/>
          <w:lang w:val="tr-TR"/>
        </w:rPr>
        <w:t>insights</w:t>
      </w:r>
      <w:proofErr w:type="spellEnd"/>
      <w:r w:rsidRPr="00415B80">
        <w:rPr>
          <w:rFonts w:cs="Times New Roman"/>
          <w:szCs w:val="24"/>
          <w:lang w:val="tr-TR"/>
        </w:rPr>
        <w:t xml:space="preserve">. </w:t>
      </w:r>
      <w:proofErr w:type="spellStart"/>
      <w:r w:rsidRPr="00415B80">
        <w:rPr>
          <w:rFonts w:cs="Times New Roman"/>
          <w:szCs w:val="24"/>
          <w:lang w:val="tr-TR"/>
        </w:rPr>
        <w:t>Economics</w:t>
      </w:r>
      <w:proofErr w:type="spellEnd"/>
      <w:r w:rsidRPr="00415B80">
        <w:rPr>
          <w:rFonts w:cs="Times New Roman"/>
          <w:szCs w:val="24"/>
          <w:lang w:val="tr-TR"/>
        </w:rPr>
        <w:t xml:space="preserve"> </w:t>
      </w:r>
      <w:proofErr w:type="spellStart"/>
      <w:r w:rsidRPr="00415B80">
        <w:rPr>
          <w:rFonts w:cs="Times New Roman"/>
          <w:szCs w:val="24"/>
          <w:lang w:val="tr-TR"/>
        </w:rPr>
        <w:t>Letters</w:t>
      </w:r>
      <w:proofErr w:type="spellEnd"/>
      <w:r w:rsidRPr="00415B80">
        <w:rPr>
          <w:rFonts w:cs="Times New Roman"/>
          <w:szCs w:val="24"/>
          <w:lang w:val="tr-TR"/>
        </w:rPr>
        <w:t xml:space="preserve">, </w:t>
      </w:r>
      <w:r w:rsidR="001A63DD">
        <w:rPr>
          <w:rFonts w:cs="Times New Roman"/>
          <w:szCs w:val="24"/>
          <w:lang w:val="tr-TR"/>
        </w:rPr>
        <w:t>(</w:t>
      </w:r>
      <w:r w:rsidRPr="00415B80">
        <w:rPr>
          <w:rFonts w:cs="Times New Roman"/>
          <w:szCs w:val="24"/>
          <w:lang w:val="tr-TR"/>
        </w:rPr>
        <w:t>250</w:t>
      </w:r>
      <w:r w:rsidR="001A63DD">
        <w:rPr>
          <w:rFonts w:cs="Times New Roman"/>
          <w:szCs w:val="24"/>
          <w:lang w:val="tr-TR"/>
        </w:rPr>
        <w:t>)</w:t>
      </w:r>
      <w:r w:rsidRPr="00415B80">
        <w:rPr>
          <w:rFonts w:cs="Times New Roman"/>
          <w:szCs w:val="24"/>
          <w:lang w:val="tr-TR"/>
        </w:rPr>
        <w:t>, 112281. https://doi.org/10.1016/J.ECONLET.2025.112281</w:t>
      </w:r>
    </w:p>
    <w:p w14:paraId="07C847D1" w14:textId="24B8CABE" w:rsidR="005D4EC0" w:rsidRDefault="00070816" w:rsidP="00783DFA">
      <w:pPr>
        <w:ind w:left="720" w:hanging="720"/>
        <w:jc w:val="both"/>
        <w:rPr>
          <w:color w:val="000000" w:themeColor="text1"/>
        </w:rPr>
      </w:pPr>
      <w:r w:rsidRPr="00415B80">
        <w:rPr>
          <w:rFonts w:cs="Times New Roman"/>
          <w:szCs w:val="24"/>
          <w:lang w:val="tr-TR"/>
        </w:rPr>
        <w:t>Yılmaz, T. N., &amp; Kuvvetli, B. İ.</w:t>
      </w:r>
      <w:r w:rsidR="003A234F" w:rsidRPr="00415B80">
        <w:rPr>
          <w:rFonts w:cs="Times New Roman"/>
          <w:szCs w:val="24"/>
          <w:lang w:val="tr-TR"/>
        </w:rPr>
        <w:t xml:space="preserve"> (2024). </w:t>
      </w:r>
      <w:r w:rsidR="008901F4" w:rsidRPr="00415B80">
        <w:rPr>
          <w:rFonts w:cs="Times New Roman"/>
          <w:szCs w:val="24"/>
          <w:lang w:val="tr-TR"/>
        </w:rPr>
        <w:t>Pandemi koşulları altında ders programı çizelgeleme probleminin genetik algoritma ile çözümü: Bir uygulama</w:t>
      </w:r>
      <w:r w:rsidRPr="00415B80">
        <w:rPr>
          <w:rFonts w:cs="Times New Roman"/>
          <w:szCs w:val="24"/>
          <w:lang w:val="tr-TR"/>
        </w:rPr>
        <w:t>. </w:t>
      </w:r>
      <w:r w:rsidRPr="00415B80">
        <w:rPr>
          <w:rFonts w:cs="Times New Roman"/>
          <w:i/>
          <w:iCs/>
          <w:szCs w:val="24"/>
          <w:lang w:val="tr-TR"/>
        </w:rPr>
        <w:t>Erciyes Üniversitesi İktisadi ve İdari Bilimler Fakültesi Dergisi</w:t>
      </w:r>
      <w:r w:rsidRPr="00415B80">
        <w:rPr>
          <w:rFonts w:cs="Times New Roman"/>
          <w:szCs w:val="24"/>
          <w:lang w:val="tr-TR"/>
        </w:rPr>
        <w:t xml:space="preserve">, </w:t>
      </w:r>
      <w:r w:rsidR="001A63DD">
        <w:rPr>
          <w:rFonts w:cs="Times New Roman"/>
          <w:szCs w:val="24"/>
          <w:lang w:val="tr-TR"/>
        </w:rPr>
        <w:t>(</w:t>
      </w:r>
      <w:r w:rsidRPr="001A63DD">
        <w:rPr>
          <w:rFonts w:cs="Times New Roman"/>
          <w:szCs w:val="24"/>
          <w:lang w:val="tr-TR"/>
        </w:rPr>
        <w:t>69</w:t>
      </w:r>
      <w:r w:rsidR="001A63DD">
        <w:rPr>
          <w:rFonts w:cs="Times New Roman"/>
          <w:szCs w:val="24"/>
          <w:lang w:val="tr-TR"/>
        </w:rPr>
        <w:t>)</w:t>
      </w:r>
      <w:r w:rsidRPr="00415B80">
        <w:rPr>
          <w:rFonts w:cs="Times New Roman"/>
          <w:szCs w:val="24"/>
          <w:lang w:val="tr-TR"/>
        </w:rPr>
        <w:t>, 79-94.</w:t>
      </w:r>
      <w:r w:rsidR="008901F4" w:rsidRPr="000C39F2">
        <w:rPr>
          <w:rFonts w:cs="Times New Roman"/>
          <w:color w:val="000000" w:themeColor="text1"/>
          <w:szCs w:val="24"/>
          <w:lang w:val="tr-TR"/>
        </w:rPr>
        <w:t xml:space="preserve"> </w:t>
      </w:r>
      <w:hyperlink r:id="rId13" w:history="1">
        <w:r w:rsidR="005D4EC0" w:rsidRPr="000C39F2">
          <w:rPr>
            <w:rStyle w:val="Kpr"/>
            <w:rFonts w:cs="Times New Roman"/>
            <w:color w:val="000000" w:themeColor="text1"/>
            <w:szCs w:val="24"/>
            <w:u w:val="none"/>
            <w:lang w:val="tr-TR"/>
          </w:rPr>
          <w:t>https://doi.org/10.18070/erciyesiibd.1486042</w:t>
        </w:r>
      </w:hyperlink>
    </w:p>
    <w:p w14:paraId="5272058C" w14:textId="4AAABF46" w:rsidR="00CA0439" w:rsidRDefault="00CA0439">
      <w:pPr>
        <w:spacing w:before="0" w:after="200" w:line="276" w:lineRule="auto"/>
        <w:rPr>
          <w:rFonts w:cs="Times New Roman"/>
          <w:b/>
          <w:bCs/>
          <w:szCs w:val="24"/>
          <w:lang w:val="tr-TR"/>
        </w:rPr>
      </w:pPr>
    </w:p>
    <w:p w14:paraId="18F66198" w14:textId="77777777" w:rsidR="00B935E8" w:rsidRDefault="00B935E8">
      <w:pPr>
        <w:spacing w:before="0" w:after="200" w:line="276" w:lineRule="auto"/>
        <w:rPr>
          <w:rFonts w:cs="Times New Roman"/>
          <w:b/>
          <w:bCs/>
          <w:szCs w:val="24"/>
          <w:lang w:val="tr-TR"/>
        </w:rPr>
      </w:pPr>
      <w:r>
        <w:rPr>
          <w:rFonts w:cs="Times New Roman"/>
          <w:b/>
          <w:bCs/>
          <w:szCs w:val="24"/>
          <w:lang w:val="tr-TR"/>
        </w:rPr>
        <w:br w:type="page"/>
      </w:r>
    </w:p>
    <w:p w14:paraId="79941C5A" w14:textId="1378B64D" w:rsidR="005D4EC0" w:rsidRDefault="005D4EC0" w:rsidP="00215AC9">
      <w:pPr>
        <w:spacing w:before="0" w:after="200" w:line="276" w:lineRule="auto"/>
        <w:rPr>
          <w:rFonts w:cs="Times New Roman"/>
          <w:b/>
          <w:bCs/>
          <w:szCs w:val="24"/>
          <w:lang w:val="tr-TR"/>
        </w:rPr>
      </w:pPr>
      <w:r>
        <w:rPr>
          <w:rFonts w:cs="Times New Roman"/>
          <w:b/>
          <w:bCs/>
          <w:szCs w:val="24"/>
          <w:lang w:val="tr-TR"/>
        </w:rPr>
        <w:lastRenderedPageBreak/>
        <w:t xml:space="preserve">EXTENDED </w:t>
      </w:r>
      <w:r w:rsidR="00BE2664">
        <w:rPr>
          <w:rFonts w:cs="Times New Roman"/>
          <w:b/>
          <w:bCs/>
          <w:szCs w:val="24"/>
          <w:lang w:val="tr-TR"/>
        </w:rPr>
        <w:t>ABSTRACT</w:t>
      </w:r>
    </w:p>
    <w:p w14:paraId="3191960E" w14:textId="77E2078D" w:rsidR="000E553D" w:rsidRPr="000E553D" w:rsidRDefault="000E553D" w:rsidP="000E553D">
      <w:pPr>
        <w:jc w:val="both"/>
        <w:rPr>
          <w:lang w:val="tr-TR"/>
        </w:rPr>
      </w:pPr>
      <w:r w:rsidRPr="000E553D">
        <w:rPr>
          <w:lang w:val="tr-TR"/>
        </w:rPr>
        <w:t>Dergimizde, Türkçe dilindeki tüm makaleler Genişletilmiş Özet (</w:t>
      </w:r>
      <w:proofErr w:type="spellStart"/>
      <w:r w:rsidRPr="000E553D">
        <w:rPr>
          <w:lang w:val="tr-TR"/>
        </w:rPr>
        <w:t>Extended</w:t>
      </w:r>
      <w:proofErr w:type="spellEnd"/>
      <w:r w:rsidRPr="000E553D">
        <w:rPr>
          <w:lang w:val="tr-TR"/>
        </w:rPr>
        <w:t xml:space="preserve"> </w:t>
      </w:r>
      <w:proofErr w:type="spellStart"/>
      <w:r w:rsidR="004B76A7">
        <w:rPr>
          <w:lang w:val="tr-TR"/>
        </w:rPr>
        <w:t>Abstract</w:t>
      </w:r>
      <w:proofErr w:type="spellEnd"/>
      <w:r w:rsidRPr="000E553D">
        <w:rPr>
          <w:lang w:val="tr-TR"/>
        </w:rPr>
        <w:t>) ile birlikte yayımlanmaktadır. Genişletilmiş özetler, akademik dergilerde yayımlanan makaleler için büyük önem taşır. Bu özetler, araştırmanın kapsamını, yöntemlerini, başlıca bulgularını ve sonuçlarını kapsamlı bir şekilde sunarak okuyuculara makalenin tamamını okuma gereği duymadan çalışmanın ana hatları hakkında detaylı bilgi verir.</w:t>
      </w:r>
    </w:p>
    <w:p w14:paraId="393662C4" w14:textId="69B0BB6C" w:rsidR="000E553D" w:rsidRPr="000E553D" w:rsidRDefault="000E553D" w:rsidP="000E553D">
      <w:pPr>
        <w:jc w:val="both"/>
        <w:rPr>
          <w:lang w:val="tr-TR"/>
        </w:rPr>
      </w:pPr>
      <w:r w:rsidRPr="000E553D">
        <w:rPr>
          <w:lang w:val="tr-TR"/>
        </w:rPr>
        <w:t>Türkçe yazılmış makalelerin uluslararası görünürlüğünü artırmak amacıyla araştırma bilgilerini ve sonuçlarını özetleyen en az 600 kelime, en fazla 800 kelime içeren İngilizce yazılmış</w:t>
      </w:r>
      <w:r w:rsidR="00BE2664">
        <w:rPr>
          <w:lang w:val="tr-TR"/>
        </w:rPr>
        <w:t xml:space="preserve"> “</w:t>
      </w:r>
      <w:proofErr w:type="spellStart"/>
      <w:r w:rsidR="00BE2664">
        <w:rPr>
          <w:lang w:val="tr-TR"/>
        </w:rPr>
        <w:t>Extended</w:t>
      </w:r>
      <w:proofErr w:type="spellEnd"/>
      <w:r w:rsidRPr="000E553D">
        <w:rPr>
          <w:lang w:val="tr-TR"/>
        </w:rPr>
        <w:t xml:space="preserve"> </w:t>
      </w:r>
      <w:proofErr w:type="spellStart"/>
      <w:r w:rsidRPr="000E553D">
        <w:rPr>
          <w:lang w:val="tr-TR"/>
        </w:rPr>
        <w:t>Abstract</w:t>
      </w:r>
      <w:proofErr w:type="spellEnd"/>
      <w:r w:rsidR="00BE2664">
        <w:rPr>
          <w:lang w:val="tr-TR"/>
        </w:rPr>
        <w:t>”</w:t>
      </w:r>
      <w:r w:rsidRPr="000E553D">
        <w:rPr>
          <w:lang w:val="tr-TR"/>
        </w:rPr>
        <w:t xml:space="preserve"> içermelidir.</w:t>
      </w:r>
    </w:p>
    <w:p w14:paraId="7677BE36" w14:textId="7E16ADFA" w:rsidR="000E553D" w:rsidRPr="000E553D" w:rsidRDefault="000E553D" w:rsidP="000E553D">
      <w:pPr>
        <w:jc w:val="both"/>
        <w:rPr>
          <w:lang w:val="tr-TR"/>
        </w:rPr>
      </w:pPr>
      <w:r w:rsidRPr="000E553D">
        <w:rPr>
          <w:lang w:val="tr-TR"/>
        </w:rPr>
        <w:t xml:space="preserve">Genişletilmiş özet; </w:t>
      </w:r>
      <w:r w:rsidR="002C4B04" w:rsidRPr="002C4B04">
        <w:rPr>
          <w:lang w:val="tr-TR"/>
        </w:rPr>
        <w:t>kaynakçada</w:t>
      </w:r>
      <w:r w:rsidR="002C4B04">
        <w:rPr>
          <w:lang w:val="tr-TR"/>
        </w:rPr>
        <w:t>n</w:t>
      </w:r>
      <w:r w:rsidR="002C4B04" w:rsidRPr="002C4B04">
        <w:rPr>
          <w:lang w:val="tr-TR"/>
        </w:rPr>
        <w:t xml:space="preserve"> sonra yer almalı, ayrı bir sayfada başlamalıdır.</w:t>
      </w:r>
      <w:r w:rsidRPr="000E553D">
        <w:rPr>
          <w:lang w:val="tr-TR"/>
        </w:rPr>
        <w:t xml:space="preserve"> Genişletilmiş özette ayrıca anahtar kelimelere yer verilmemelidir.</w:t>
      </w:r>
      <w:r w:rsidR="00323820">
        <w:rPr>
          <w:lang w:val="tr-TR"/>
        </w:rPr>
        <w:t xml:space="preserve"> Genişletilmiş özet içerisinde tablo, şekil veya denkleme yer </w:t>
      </w:r>
      <w:proofErr w:type="spellStart"/>
      <w:r w:rsidR="00323820">
        <w:rPr>
          <w:lang w:val="tr-TR"/>
        </w:rPr>
        <w:t>verimemelidir</w:t>
      </w:r>
      <w:proofErr w:type="spellEnd"/>
      <w:r w:rsidR="00323820">
        <w:rPr>
          <w:lang w:val="tr-TR"/>
        </w:rPr>
        <w:t>.</w:t>
      </w:r>
    </w:p>
    <w:p w14:paraId="6AC9029E" w14:textId="77777777" w:rsidR="000E553D" w:rsidRPr="000E553D" w:rsidRDefault="000E553D" w:rsidP="000E553D">
      <w:pPr>
        <w:jc w:val="both"/>
        <w:rPr>
          <w:lang w:val="tr-TR"/>
        </w:rPr>
      </w:pPr>
      <w:r w:rsidRPr="000E553D">
        <w:rPr>
          <w:lang w:val="tr-TR"/>
        </w:rPr>
        <w:t>Genişletilmiş özet çalışmanın amacı, problemi, yöntemi, bulguları ve sonuçlarını alt başlıklar halinde yer verilmelidir. Genişletilmiş özet içindeki alt başlıklar, çalışmanın türüne göre çeşitlilik gösterebilir. Genişletilmiş Özette Kullanılabilecek alt başlıklar:</w:t>
      </w:r>
    </w:p>
    <w:p w14:paraId="3C7661E8" w14:textId="71012D05" w:rsidR="000E553D" w:rsidRPr="000E553D" w:rsidRDefault="000E553D" w:rsidP="000E553D">
      <w:pPr>
        <w:jc w:val="both"/>
        <w:rPr>
          <w:lang w:val="tr-TR"/>
        </w:rPr>
      </w:pPr>
      <w:r w:rsidRPr="000E553D">
        <w:rPr>
          <w:lang w:val="tr-TR"/>
        </w:rPr>
        <w:t xml:space="preserve">Örnek 1: </w:t>
      </w:r>
      <w:proofErr w:type="spellStart"/>
      <w:r w:rsidRPr="000E553D">
        <w:rPr>
          <w:lang w:val="tr-TR"/>
        </w:rPr>
        <w:t>Research</w:t>
      </w:r>
      <w:proofErr w:type="spellEnd"/>
      <w:r w:rsidRPr="000E553D">
        <w:rPr>
          <w:lang w:val="tr-TR"/>
        </w:rPr>
        <w:t xml:space="preserve"> problem, </w:t>
      </w:r>
      <w:proofErr w:type="spellStart"/>
      <w:r w:rsidRPr="000E553D">
        <w:rPr>
          <w:lang w:val="tr-TR"/>
        </w:rPr>
        <w:t>Research</w:t>
      </w:r>
      <w:proofErr w:type="spellEnd"/>
      <w:r w:rsidRPr="000E553D">
        <w:rPr>
          <w:lang w:val="tr-TR"/>
        </w:rPr>
        <w:t xml:space="preserve"> </w:t>
      </w:r>
      <w:proofErr w:type="spellStart"/>
      <w:r w:rsidRPr="000E553D">
        <w:rPr>
          <w:lang w:val="tr-TR"/>
        </w:rPr>
        <w:t>Questions</w:t>
      </w:r>
      <w:proofErr w:type="spellEnd"/>
      <w:r w:rsidRPr="000E553D">
        <w:rPr>
          <w:lang w:val="tr-TR"/>
        </w:rPr>
        <w:t xml:space="preserve">, </w:t>
      </w:r>
      <w:proofErr w:type="spellStart"/>
      <w:r w:rsidRPr="000E553D">
        <w:rPr>
          <w:lang w:val="tr-TR"/>
        </w:rPr>
        <w:t>Literature</w:t>
      </w:r>
      <w:proofErr w:type="spellEnd"/>
      <w:r w:rsidRPr="000E553D">
        <w:rPr>
          <w:lang w:val="tr-TR"/>
        </w:rPr>
        <w:t xml:space="preserve"> </w:t>
      </w:r>
      <w:proofErr w:type="spellStart"/>
      <w:r w:rsidRPr="000E553D">
        <w:rPr>
          <w:lang w:val="tr-TR"/>
        </w:rPr>
        <w:t>Review</w:t>
      </w:r>
      <w:proofErr w:type="spellEnd"/>
      <w:r w:rsidRPr="000E553D">
        <w:rPr>
          <w:lang w:val="tr-TR"/>
        </w:rPr>
        <w:t xml:space="preserve">, </w:t>
      </w:r>
      <w:proofErr w:type="spellStart"/>
      <w:r w:rsidRPr="000E553D">
        <w:rPr>
          <w:lang w:val="tr-TR"/>
        </w:rPr>
        <w:t>Methodology</w:t>
      </w:r>
      <w:proofErr w:type="spellEnd"/>
      <w:r w:rsidRPr="000E553D">
        <w:rPr>
          <w:lang w:val="tr-TR"/>
        </w:rPr>
        <w:t xml:space="preserve">, </w:t>
      </w:r>
      <w:proofErr w:type="spellStart"/>
      <w:r w:rsidRPr="000E553D">
        <w:rPr>
          <w:lang w:val="tr-TR"/>
        </w:rPr>
        <w:t>Results</w:t>
      </w:r>
      <w:proofErr w:type="spellEnd"/>
      <w:r w:rsidRPr="000E553D">
        <w:rPr>
          <w:lang w:val="tr-TR"/>
        </w:rPr>
        <w:t xml:space="preserve"> </w:t>
      </w:r>
      <w:proofErr w:type="spellStart"/>
      <w:r w:rsidRPr="000E553D">
        <w:rPr>
          <w:lang w:val="tr-TR"/>
        </w:rPr>
        <w:t>and</w:t>
      </w:r>
      <w:proofErr w:type="spellEnd"/>
      <w:r w:rsidRPr="000E553D">
        <w:rPr>
          <w:lang w:val="tr-TR"/>
        </w:rPr>
        <w:t xml:space="preserve"> </w:t>
      </w:r>
      <w:proofErr w:type="spellStart"/>
      <w:r w:rsidRPr="000E553D">
        <w:rPr>
          <w:lang w:val="tr-TR"/>
        </w:rPr>
        <w:t>Conclusions</w:t>
      </w:r>
      <w:proofErr w:type="spellEnd"/>
      <w:r w:rsidRPr="000E553D">
        <w:rPr>
          <w:lang w:val="tr-TR"/>
        </w:rPr>
        <w:t xml:space="preserve">              </w:t>
      </w:r>
    </w:p>
    <w:p w14:paraId="56294069" w14:textId="54B303D2" w:rsidR="00173BF4" w:rsidRDefault="000E553D" w:rsidP="000E553D">
      <w:pPr>
        <w:jc w:val="both"/>
        <w:rPr>
          <w:lang w:val="tr-TR"/>
        </w:rPr>
      </w:pPr>
      <w:r w:rsidRPr="000E553D">
        <w:rPr>
          <w:lang w:val="tr-TR"/>
        </w:rPr>
        <w:t xml:space="preserve">Örnek 2: Background, </w:t>
      </w:r>
      <w:proofErr w:type="spellStart"/>
      <w:r w:rsidRPr="000E553D">
        <w:rPr>
          <w:lang w:val="tr-TR"/>
        </w:rPr>
        <w:t>Purpose</w:t>
      </w:r>
      <w:proofErr w:type="spellEnd"/>
      <w:r w:rsidRPr="000E553D">
        <w:rPr>
          <w:lang w:val="tr-TR"/>
        </w:rPr>
        <w:t xml:space="preserve">, </w:t>
      </w:r>
      <w:proofErr w:type="spellStart"/>
      <w:r w:rsidRPr="000E553D">
        <w:rPr>
          <w:lang w:val="tr-TR"/>
        </w:rPr>
        <w:t>Method</w:t>
      </w:r>
      <w:proofErr w:type="spellEnd"/>
      <w:r w:rsidRPr="000E553D">
        <w:rPr>
          <w:lang w:val="tr-TR"/>
        </w:rPr>
        <w:t xml:space="preserve">, </w:t>
      </w:r>
      <w:proofErr w:type="spellStart"/>
      <w:r w:rsidRPr="000E553D">
        <w:rPr>
          <w:lang w:val="tr-TR"/>
        </w:rPr>
        <w:t>Findings</w:t>
      </w:r>
      <w:proofErr w:type="spellEnd"/>
      <w:r w:rsidRPr="000E553D">
        <w:rPr>
          <w:lang w:val="tr-TR"/>
        </w:rPr>
        <w:t xml:space="preserve">, </w:t>
      </w:r>
      <w:proofErr w:type="spellStart"/>
      <w:r w:rsidRPr="000E553D">
        <w:rPr>
          <w:lang w:val="tr-TR"/>
        </w:rPr>
        <w:t>Conclusion</w:t>
      </w:r>
      <w:proofErr w:type="spellEnd"/>
    </w:p>
    <w:sectPr w:rsidR="00173BF4" w:rsidSect="00A95B57">
      <w:headerReference w:type="even" r:id="rId14"/>
      <w:headerReference w:type="default" r:id="rId15"/>
      <w:footerReference w:type="even" r:id="rId16"/>
      <w:footerReference w:type="default" r:id="rId17"/>
      <w:headerReference w:type="first" r:id="rId18"/>
      <w:footerReference w:type="first" r:id="rId19"/>
      <w:pgSz w:w="12240" w:h="15840"/>
      <w:pgMar w:top="1417" w:right="1417" w:bottom="1417" w:left="1417" w:header="28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9C59" w14:textId="77777777" w:rsidR="000439BA" w:rsidRDefault="000439BA" w:rsidP="00117666">
      <w:pPr>
        <w:spacing w:after="0"/>
      </w:pPr>
      <w:r>
        <w:separator/>
      </w:r>
    </w:p>
  </w:endnote>
  <w:endnote w:type="continuationSeparator" w:id="0">
    <w:p w14:paraId="7E37FD8B" w14:textId="77777777" w:rsidR="000439BA" w:rsidRDefault="000439BA"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D4B4" w14:textId="77777777" w:rsidR="00A95B57" w:rsidRDefault="00A95B5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405F" w14:textId="77777777" w:rsidR="00A95B57" w:rsidRDefault="00A95B5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8943" w14:textId="77777777" w:rsidR="00A95B57" w:rsidRDefault="00A95B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EEAB" w14:textId="77777777" w:rsidR="000439BA" w:rsidRDefault="000439BA" w:rsidP="00117666">
      <w:pPr>
        <w:spacing w:after="0"/>
      </w:pPr>
      <w:r>
        <w:separator/>
      </w:r>
    </w:p>
  </w:footnote>
  <w:footnote w:type="continuationSeparator" w:id="0">
    <w:p w14:paraId="7104EBBC" w14:textId="77777777" w:rsidR="000439BA" w:rsidRDefault="000439BA"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EA4A" w14:textId="07DF5820" w:rsidR="000C2B53" w:rsidRDefault="000C2B5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6D87" w14:textId="1E446CEA" w:rsidR="000C2B53" w:rsidRDefault="000C2B5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6DFC" w14:textId="7B4BA805" w:rsidR="00B43954" w:rsidRPr="00CA0439" w:rsidRDefault="00B43954" w:rsidP="00CA04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Balk1"/>
      <w:lvlText w:val="%1"/>
      <w:lvlJc w:val="left"/>
      <w:pPr>
        <w:tabs>
          <w:tab w:val="num" w:pos="567"/>
        </w:tabs>
        <w:ind w:left="567" w:hanging="567"/>
      </w:pPr>
      <w:rPr>
        <w:rFonts w:hint="default"/>
      </w:rPr>
    </w:lvl>
    <w:lvl w:ilvl="1">
      <w:start w:val="1"/>
      <w:numFmt w:val="decimal"/>
      <w:pStyle w:val="Balk2"/>
      <w:lvlText w:val="%1.%2"/>
      <w:lvlJc w:val="left"/>
      <w:pPr>
        <w:tabs>
          <w:tab w:val="num" w:pos="567"/>
        </w:tabs>
        <w:ind w:left="567" w:hanging="567"/>
      </w:pPr>
      <w:rPr>
        <w:rFonts w:hint="default"/>
      </w:rPr>
    </w:lvl>
    <w:lvl w:ilvl="2">
      <w:start w:val="1"/>
      <w:numFmt w:val="decimal"/>
      <w:pStyle w:val="Balk3"/>
      <w:lvlText w:val="%1.%2.%3"/>
      <w:lvlJc w:val="left"/>
      <w:pPr>
        <w:tabs>
          <w:tab w:val="num" w:pos="567"/>
        </w:tabs>
        <w:ind w:left="567" w:hanging="567"/>
      </w:pPr>
      <w:rPr>
        <w:rFonts w:hint="default"/>
      </w:rPr>
    </w:lvl>
    <w:lvl w:ilvl="3">
      <w:start w:val="1"/>
      <w:numFmt w:val="decimal"/>
      <w:pStyle w:val="Balk4"/>
      <w:lvlText w:val="%1.%2.%3.%4"/>
      <w:lvlJc w:val="left"/>
      <w:pPr>
        <w:tabs>
          <w:tab w:val="num" w:pos="567"/>
        </w:tabs>
        <w:ind w:left="567" w:hanging="567"/>
      </w:pPr>
      <w:rPr>
        <w:rFonts w:hint="default"/>
      </w:rPr>
    </w:lvl>
    <w:lvl w:ilvl="4">
      <w:start w:val="1"/>
      <w:numFmt w:val="decimal"/>
      <w:pStyle w:val="Balk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eParagraf"/>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341C27"/>
    <w:multiLevelType w:val="multilevel"/>
    <w:tmpl w:val="505A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A7CAC"/>
    <w:multiLevelType w:val="multilevel"/>
    <w:tmpl w:val="C6A8CCEA"/>
    <w:numStyleLink w:val="Headings"/>
  </w:abstractNum>
  <w:abstractNum w:abstractNumId="7"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B42DB"/>
    <w:multiLevelType w:val="multilevel"/>
    <w:tmpl w:val="25BE53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C6F29"/>
    <w:multiLevelType w:val="multilevel"/>
    <w:tmpl w:val="C6A8CCEA"/>
    <w:numStyleLink w:val="Headings"/>
  </w:abstractNum>
  <w:abstractNum w:abstractNumId="19"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0148494">
    <w:abstractNumId w:val="0"/>
  </w:num>
  <w:num w:numId="2" w16cid:durableId="1175342395">
    <w:abstractNumId w:val="15"/>
  </w:num>
  <w:num w:numId="3" w16cid:durableId="1144352800">
    <w:abstractNumId w:val="1"/>
  </w:num>
  <w:num w:numId="4" w16cid:durableId="769737119">
    <w:abstractNumId w:val="17"/>
  </w:num>
  <w:num w:numId="5" w16cid:durableId="1701663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34203">
    <w:abstractNumId w:val="12"/>
  </w:num>
  <w:num w:numId="7" w16cid:durableId="773479634">
    <w:abstractNumId w:val="10"/>
  </w:num>
  <w:num w:numId="8" w16cid:durableId="2072000685">
    <w:abstractNumId w:val="7"/>
  </w:num>
  <w:num w:numId="9" w16cid:durableId="1213807494">
    <w:abstractNumId w:val="11"/>
  </w:num>
  <w:num w:numId="10" w16cid:durableId="308825289">
    <w:abstractNumId w:val="9"/>
  </w:num>
  <w:num w:numId="11" w16cid:durableId="372848954">
    <w:abstractNumId w:val="2"/>
  </w:num>
  <w:num w:numId="12" w16cid:durableId="213006365">
    <w:abstractNumId w:val="19"/>
  </w:num>
  <w:num w:numId="13" w16cid:durableId="1411196366">
    <w:abstractNumId w:val="14"/>
  </w:num>
  <w:num w:numId="14" w16cid:durableId="944966812">
    <w:abstractNumId w:val="4"/>
  </w:num>
  <w:num w:numId="15" w16cid:durableId="1662200756">
    <w:abstractNumId w:val="13"/>
  </w:num>
  <w:num w:numId="16" w16cid:durableId="2141485750">
    <w:abstractNumId w:val="16"/>
  </w:num>
  <w:num w:numId="17" w16cid:durableId="2002923295">
    <w:abstractNumId w:val="3"/>
    <w:lvlOverride w:ilvl="0">
      <w:lvl w:ilvl="0">
        <w:start w:val="1"/>
        <w:numFmt w:val="decimal"/>
        <w:pStyle w:val="Balk1"/>
        <w:lvlText w:val="%1."/>
        <w:lvlJc w:val="left"/>
        <w:pPr>
          <w:ind w:left="360" w:hanging="360"/>
        </w:pPr>
      </w:lvl>
    </w:lvlOverride>
    <w:lvlOverride w:ilvl="1">
      <w:lvl w:ilvl="1">
        <w:start w:val="1"/>
        <w:numFmt w:val="lowerLetter"/>
        <w:pStyle w:val="Balk2"/>
        <w:lvlText w:val="%2."/>
        <w:lvlJc w:val="left"/>
        <w:pPr>
          <w:ind w:left="1080" w:hanging="360"/>
        </w:pPr>
      </w:lvl>
    </w:lvlOverride>
    <w:lvlOverride w:ilvl="2">
      <w:lvl w:ilvl="2" w:tentative="1">
        <w:start w:val="1"/>
        <w:numFmt w:val="lowerRoman"/>
        <w:pStyle w:val="Balk3"/>
        <w:lvlText w:val="%3."/>
        <w:lvlJc w:val="right"/>
        <w:pPr>
          <w:ind w:left="1800" w:hanging="180"/>
        </w:pPr>
      </w:lvl>
    </w:lvlOverride>
    <w:lvlOverride w:ilvl="3">
      <w:lvl w:ilvl="3" w:tentative="1">
        <w:start w:val="1"/>
        <w:numFmt w:val="decimal"/>
        <w:pStyle w:val="Balk4"/>
        <w:lvlText w:val="%4."/>
        <w:lvlJc w:val="left"/>
        <w:pPr>
          <w:ind w:left="2520" w:hanging="360"/>
        </w:pPr>
      </w:lvl>
    </w:lvlOverride>
    <w:lvlOverride w:ilvl="4">
      <w:lvl w:ilvl="4" w:tentative="1">
        <w:start w:val="1"/>
        <w:numFmt w:val="lowerLetter"/>
        <w:pStyle w:val="Balk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16cid:durableId="1300527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4516991">
    <w:abstractNumId w:val="6"/>
  </w:num>
  <w:num w:numId="20" w16cid:durableId="58940097">
    <w:abstractNumId w:val="18"/>
  </w:num>
  <w:num w:numId="21" w16cid:durableId="490292411">
    <w:abstractNumId w:val="3"/>
  </w:num>
  <w:num w:numId="22" w16cid:durableId="1120419941">
    <w:abstractNumId w:val="3"/>
    <w:lvlOverride w:ilvl="0">
      <w:startOverride w:val="1"/>
      <w:lvl w:ilvl="0">
        <w:start w:val="1"/>
        <w:numFmt w:val="decimal"/>
        <w:pStyle w:val="Balk1"/>
        <w:lvlText w:val="%1"/>
        <w:lvlJc w:val="left"/>
        <w:pPr>
          <w:tabs>
            <w:tab w:val="num" w:pos="567"/>
          </w:tabs>
          <w:ind w:left="567" w:hanging="567"/>
        </w:pPr>
      </w:lvl>
    </w:lvlOverride>
    <w:lvlOverride w:ilvl="1">
      <w:startOverride w:val="1"/>
      <w:lvl w:ilvl="1">
        <w:start w:val="1"/>
        <w:numFmt w:val="decimal"/>
        <w:pStyle w:val="Balk2"/>
        <w:lvlText w:val="%1.%2"/>
        <w:lvlJc w:val="left"/>
        <w:pPr>
          <w:tabs>
            <w:tab w:val="num" w:pos="567"/>
          </w:tabs>
          <w:ind w:left="567" w:hanging="567"/>
        </w:pPr>
      </w:lvl>
    </w:lvlOverride>
    <w:lvlOverride w:ilvl="2">
      <w:startOverride w:val="1"/>
      <w:lvl w:ilvl="2">
        <w:start w:val="1"/>
        <w:numFmt w:val="decimal"/>
        <w:pStyle w:val="Balk3"/>
        <w:lvlText w:val=""/>
        <w:lvlJc w:val="left"/>
      </w:lvl>
    </w:lvlOverride>
    <w:lvlOverride w:ilvl="3">
      <w:startOverride w:val="1"/>
      <w:lvl w:ilvl="3">
        <w:start w:val="1"/>
        <w:numFmt w:val="decimal"/>
        <w:pStyle w:val="Balk4"/>
        <w:lvlText w:val=""/>
        <w:lvlJc w:val="left"/>
      </w:lvl>
    </w:lvlOverride>
    <w:lvlOverride w:ilvl="4">
      <w:startOverride w:val="1"/>
      <w:lvl w:ilvl="4">
        <w:start w:val="1"/>
        <w:numFmt w:val="decimal"/>
        <w:pStyle w:val="Balk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975985433">
    <w:abstractNumId w:val="5"/>
  </w:num>
  <w:num w:numId="24" w16cid:durableId="987981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zMrAwszQysDQ0tTRV0lEKTi0uzszPAykwrQUA3D/GYywAAAA="/>
  </w:docVars>
  <w:rsids>
    <w:rsidRoot w:val="00D40420"/>
    <w:rsid w:val="000001BE"/>
    <w:rsid w:val="000079BC"/>
    <w:rsid w:val="00007BE0"/>
    <w:rsid w:val="00014DD8"/>
    <w:rsid w:val="00015D7B"/>
    <w:rsid w:val="0002273A"/>
    <w:rsid w:val="000228B9"/>
    <w:rsid w:val="00023DB3"/>
    <w:rsid w:val="000249E5"/>
    <w:rsid w:val="00031064"/>
    <w:rsid w:val="00034304"/>
    <w:rsid w:val="00035434"/>
    <w:rsid w:val="000354F0"/>
    <w:rsid w:val="000439BA"/>
    <w:rsid w:val="00045678"/>
    <w:rsid w:val="000458E4"/>
    <w:rsid w:val="000465C1"/>
    <w:rsid w:val="00052AB2"/>
    <w:rsid w:val="00060C0D"/>
    <w:rsid w:val="00063D84"/>
    <w:rsid w:val="0006636D"/>
    <w:rsid w:val="00070816"/>
    <w:rsid w:val="00077D53"/>
    <w:rsid w:val="00081394"/>
    <w:rsid w:val="0008651E"/>
    <w:rsid w:val="0008748F"/>
    <w:rsid w:val="00092B8F"/>
    <w:rsid w:val="000A1CE3"/>
    <w:rsid w:val="000A291D"/>
    <w:rsid w:val="000A324E"/>
    <w:rsid w:val="000A5301"/>
    <w:rsid w:val="000B34BD"/>
    <w:rsid w:val="000B35C1"/>
    <w:rsid w:val="000C180B"/>
    <w:rsid w:val="000C2B53"/>
    <w:rsid w:val="000C39F2"/>
    <w:rsid w:val="000C5490"/>
    <w:rsid w:val="000C72BB"/>
    <w:rsid w:val="000C7E2A"/>
    <w:rsid w:val="000E19BC"/>
    <w:rsid w:val="000E3057"/>
    <w:rsid w:val="000E3346"/>
    <w:rsid w:val="000E553D"/>
    <w:rsid w:val="000F4CFB"/>
    <w:rsid w:val="0010014B"/>
    <w:rsid w:val="001101C7"/>
    <w:rsid w:val="00117666"/>
    <w:rsid w:val="001223A7"/>
    <w:rsid w:val="00134256"/>
    <w:rsid w:val="00147395"/>
    <w:rsid w:val="00152161"/>
    <w:rsid w:val="001552C9"/>
    <w:rsid w:val="0016650E"/>
    <w:rsid w:val="001679DF"/>
    <w:rsid w:val="00173BF4"/>
    <w:rsid w:val="00177D84"/>
    <w:rsid w:val="00185609"/>
    <w:rsid w:val="001964EF"/>
    <w:rsid w:val="00196C5D"/>
    <w:rsid w:val="001A63DD"/>
    <w:rsid w:val="001B02C1"/>
    <w:rsid w:val="001B1A2C"/>
    <w:rsid w:val="001C3EF2"/>
    <w:rsid w:val="001C5DC1"/>
    <w:rsid w:val="001D40D5"/>
    <w:rsid w:val="001D5212"/>
    <w:rsid w:val="001D5C23"/>
    <w:rsid w:val="001D6FB5"/>
    <w:rsid w:val="001E14A6"/>
    <w:rsid w:val="001E4F08"/>
    <w:rsid w:val="001F4C07"/>
    <w:rsid w:val="00206322"/>
    <w:rsid w:val="002104E1"/>
    <w:rsid w:val="00215AC9"/>
    <w:rsid w:val="00217BA1"/>
    <w:rsid w:val="00220AEA"/>
    <w:rsid w:val="00223741"/>
    <w:rsid w:val="00226954"/>
    <w:rsid w:val="00235266"/>
    <w:rsid w:val="002368CB"/>
    <w:rsid w:val="00237E78"/>
    <w:rsid w:val="00241379"/>
    <w:rsid w:val="00243F1A"/>
    <w:rsid w:val="00244A3B"/>
    <w:rsid w:val="00250891"/>
    <w:rsid w:val="00253D59"/>
    <w:rsid w:val="002629A3"/>
    <w:rsid w:val="00265660"/>
    <w:rsid w:val="0026756B"/>
    <w:rsid w:val="002677A0"/>
    <w:rsid w:val="00267D18"/>
    <w:rsid w:val="0027287C"/>
    <w:rsid w:val="002868E2"/>
    <w:rsid w:val="002869C3"/>
    <w:rsid w:val="002936E4"/>
    <w:rsid w:val="002967DB"/>
    <w:rsid w:val="00296B88"/>
    <w:rsid w:val="002A260D"/>
    <w:rsid w:val="002B495F"/>
    <w:rsid w:val="002C4B04"/>
    <w:rsid w:val="002C72BB"/>
    <w:rsid w:val="002C74CA"/>
    <w:rsid w:val="002D343D"/>
    <w:rsid w:val="002D4D2D"/>
    <w:rsid w:val="002E13F8"/>
    <w:rsid w:val="002E1AEB"/>
    <w:rsid w:val="002F19C3"/>
    <w:rsid w:val="002F744D"/>
    <w:rsid w:val="0030339E"/>
    <w:rsid w:val="00303DE6"/>
    <w:rsid w:val="00310124"/>
    <w:rsid w:val="003157DB"/>
    <w:rsid w:val="00322306"/>
    <w:rsid w:val="00323820"/>
    <w:rsid w:val="00323F4E"/>
    <w:rsid w:val="00334746"/>
    <w:rsid w:val="00337AF9"/>
    <w:rsid w:val="003426A6"/>
    <w:rsid w:val="00351D36"/>
    <w:rsid w:val="00353066"/>
    <w:rsid w:val="0035366D"/>
    <w:rsid w:val="00354092"/>
    <w:rsid w:val="003544FB"/>
    <w:rsid w:val="003620A1"/>
    <w:rsid w:val="00365D63"/>
    <w:rsid w:val="0036793B"/>
    <w:rsid w:val="00372682"/>
    <w:rsid w:val="00376CC5"/>
    <w:rsid w:val="003852D7"/>
    <w:rsid w:val="0039693B"/>
    <w:rsid w:val="00397F87"/>
    <w:rsid w:val="003A234F"/>
    <w:rsid w:val="003B331B"/>
    <w:rsid w:val="003B3C40"/>
    <w:rsid w:val="003B7FE2"/>
    <w:rsid w:val="003D1876"/>
    <w:rsid w:val="003D2F2D"/>
    <w:rsid w:val="003D6209"/>
    <w:rsid w:val="003D7988"/>
    <w:rsid w:val="003E2800"/>
    <w:rsid w:val="003E4B1E"/>
    <w:rsid w:val="00401590"/>
    <w:rsid w:val="00404D1F"/>
    <w:rsid w:val="00414BFD"/>
    <w:rsid w:val="00415B80"/>
    <w:rsid w:val="00420413"/>
    <w:rsid w:val="004277FE"/>
    <w:rsid w:val="00446E4C"/>
    <w:rsid w:val="00450A5C"/>
    <w:rsid w:val="004554D6"/>
    <w:rsid w:val="00455CEC"/>
    <w:rsid w:val="00463E3D"/>
    <w:rsid w:val="004645AE"/>
    <w:rsid w:val="00474A4F"/>
    <w:rsid w:val="004777BE"/>
    <w:rsid w:val="00483EDE"/>
    <w:rsid w:val="00497DB3"/>
    <w:rsid w:val="004A26CA"/>
    <w:rsid w:val="004A601A"/>
    <w:rsid w:val="004B39CD"/>
    <w:rsid w:val="004B4B3F"/>
    <w:rsid w:val="004B76A7"/>
    <w:rsid w:val="004C3B28"/>
    <w:rsid w:val="004C710D"/>
    <w:rsid w:val="004D2086"/>
    <w:rsid w:val="004D309B"/>
    <w:rsid w:val="004D3E33"/>
    <w:rsid w:val="004D3FA6"/>
    <w:rsid w:val="004D6F61"/>
    <w:rsid w:val="004D70FA"/>
    <w:rsid w:val="004E0C0F"/>
    <w:rsid w:val="004E72D3"/>
    <w:rsid w:val="004F005F"/>
    <w:rsid w:val="004F4429"/>
    <w:rsid w:val="004F48DE"/>
    <w:rsid w:val="00502670"/>
    <w:rsid w:val="00506AB9"/>
    <w:rsid w:val="00510770"/>
    <w:rsid w:val="005138CB"/>
    <w:rsid w:val="0052252B"/>
    <w:rsid w:val="005250F2"/>
    <w:rsid w:val="00530C0A"/>
    <w:rsid w:val="005310FF"/>
    <w:rsid w:val="005341FD"/>
    <w:rsid w:val="005400D4"/>
    <w:rsid w:val="00555CAC"/>
    <w:rsid w:val="005571C2"/>
    <w:rsid w:val="00564ED2"/>
    <w:rsid w:val="00567CA1"/>
    <w:rsid w:val="00575863"/>
    <w:rsid w:val="00595545"/>
    <w:rsid w:val="005A1D84"/>
    <w:rsid w:val="005A349A"/>
    <w:rsid w:val="005A70EA"/>
    <w:rsid w:val="005A7C92"/>
    <w:rsid w:val="005B60BA"/>
    <w:rsid w:val="005B736B"/>
    <w:rsid w:val="005C2EFF"/>
    <w:rsid w:val="005C3963"/>
    <w:rsid w:val="005C635B"/>
    <w:rsid w:val="005D1840"/>
    <w:rsid w:val="005D35E4"/>
    <w:rsid w:val="005D4EC0"/>
    <w:rsid w:val="005D5DF0"/>
    <w:rsid w:val="005D7910"/>
    <w:rsid w:val="005E085E"/>
    <w:rsid w:val="005E5521"/>
    <w:rsid w:val="005F04AC"/>
    <w:rsid w:val="005F1472"/>
    <w:rsid w:val="005F6ECF"/>
    <w:rsid w:val="00600BF0"/>
    <w:rsid w:val="0060201B"/>
    <w:rsid w:val="00607292"/>
    <w:rsid w:val="006131A2"/>
    <w:rsid w:val="00614C68"/>
    <w:rsid w:val="00615065"/>
    <w:rsid w:val="0062154F"/>
    <w:rsid w:val="00622FD1"/>
    <w:rsid w:val="00623A1F"/>
    <w:rsid w:val="006254CD"/>
    <w:rsid w:val="00625EEC"/>
    <w:rsid w:val="00626026"/>
    <w:rsid w:val="00631A8C"/>
    <w:rsid w:val="006404B7"/>
    <w:rsid w:val="00642CC3"/>
    <w:rsid w:val="00651CA2"/>
    <w:rsid w:val="00653D60"/>
    <w:rsid w:val="00653D80"/>
    <w:rsid w:val="00660D05"/>
    <w:rsid w:val="00670604"/>
    <w:rsid w:val="00671D9A"/>
    <w:rsid w:val="00673952"/>
    <w:rsid w:val="00686C9D"/>
    <w:rsid w:val="006A4469"/>
    <w:rsid w:val="006A75A9"/>
    <w:rsid w:val="006B2D5B"/>
    <w:rsid w:val="006B7D14"/>
    <w:rsid w:val="006C186D"/>
    <w:rsid w:val="006C36B9"/>
    <w:rsid w:val="006D5B93"/>
    <w:rsid w:val="006E0FA9"/>
    <w:rsid w:val="006E18DE"/>
    <w:rsid w:val="006E30C4"/>
    <w:rsid w:val="006E3933"/>
    <w:rsid w:val="006E54C5"/>
    <w:rsid w:val="006F16EC"/>
    <w:rsid w:val="006F4957"/>
    <w:rsid w:val="00701F12"/>
    <w:rsid w:val="00704848"/>
    <w:rsid w:val="00711176"/>
    <w:rsid w:val="00711451"/>
    <w:rsid w:val="007232D3"/>
    <w:rsid w:val="0072595A"/>
    <w:rsid w:val="00725A7D"/>
    <w:rsid w:val="00727093"/>
    <w:rsid w:val="0073085C"/>
    <w:rsid w:val="00733F71"/>
    <w:rsid w:val="00746505"/>
    <w:rsid w:val="007475D7"/>
    <w:rsid w:val="0075283F"/>
    <w:rsid w:val="00752FD1"/>
    <w:rsid w:val="00756E48"/>
    <w:rsid w:val="00762A88"/>
    <w:rsid w:val="007827F4"/>
    <w:rsid w:val="00782F01"/>
    <w:rsid w:val="00783DFA"/>
    <w:rsid w:val="00785CF2"/>
    <w:rsid w:val="00790BB3"/>
    <w:rsid w:val="00792043"/>
    <w:rsid w:val="007928DB"/>
    <w:rsid w:val="00792FC4"/>
    <w:rsid w:val="007944EE"/>
    <w:rsid w:val="00797EDD"/>
    <w:rsid w:val="007A6CCA"/>
    <w:rsid w:val="007B0322"/>
    <w:rsid w:val="007B1FA5"/>
    <w:rsid w:val="007C0E3F"/>
    <w:rsid w:val="007C206C"/>
    <w:rsid w:val="007C5729"/>
    <w:rsid w:val="007C6487"/>
    <w:rsid w:val="007D02B3"/>
    <w:rsid w:val="007D2DF2"/>
    <w:rsid w:val="007D3461"/>
    <w:rsid w:val="007D5759"/>
    <w:rsid w:val="007E593A"/>
    <w:rsid w:val="007E6C6A"/>
    <w:rsid w:val="007F48CA"/>
    <w:rsid w:val="00802CCC"/>
    <w:rsid w:val="008111E4"/>
    <w:rsid w:val="0081301C"/>
    <w:rsid w:val="008132F3"/>
    <w:rsid w:val="00817DD6"/>
    <w:rsid w:val="008211D1"/>
    <w:rsid w:val="00825BE4"/>
    <w:rsid w:val="0083237F"/>
    <w:rsid w:val="00832BB1"/>
    <w:rsid w:val="008433C9"/>
    <w:rsid w:val="008629A9"/>
    <w:rsid w:val="00867671"/>
    <w:rsid w:val="00870B54"/>
    <w:rsid w:val="0087749F"/>
    <w:rsid w:val="00877C2D"/>
    <w:rsid w:val="0088513A"/>
    <w:rsid w:val="008853E1"/>
    <w:rsid w:val="008901F4"/>
    <w:rsid w:val="00893C19"/>
    <w:rsid w:val="00895308"/>
    <w:rsid w:val="008A0240"/>
    <w:rsid w:val="008A497F"/>
    <w:rsid w:val="008A73D0"/>
    <w:rsid w:val="008B32BB"/>
    <w:rsid w:val="008B36A7"/>
    <w:rsid w:val="008B4ABC"/>
    <w:rsid w:val="008C5122"/>
    <w:rsid w:val="008C7411"/>
    <w:rsid w:val="008C7792"/>
    <w:rsid w:val="008D6C8D"/>
    <w:rsid w:val="008E2B54"/>
    <w:rsid w:val="008E4404"/>
    <w:rsid w:val="008E58C7"/>
    <w:rsid w:val="008F40D8"/>
    <w:rsid w:val="008F5021"/>
    <w:rsid w:val="008F7698"/>
    <w:rsid w:val="0090458C"/>
    <w:rsid w:val="00907328"/>
    <w:rsid w:val="009226C2"/>
    <w:rsid w:val="00933F0D"/>
    <w:rsid w:val="00943573"/>
    <w:rsid w:val="00947C65"/>
    <w:rsid w:val="009511FE"/>
    <w:rsid w:val="00951C77"/>
    <w:rsid w:val="00961988"/>
    <w:rsid w:val="00963C0F"/>
    <w:rsid w:val="00971B61"/>
    <w:rsid w:val="00980C31"/>
    <w:rsid w:val="00990C79"/>
    <w:rsid w:val="00994F29"/>
    <w:rsid w:val="009955FF"/>
    <w:rsid w:val="009B5484"/>
    <w:rsid w:val="009B61F2"/>
    <w:rsid w:val="009B6614"/>
    <w:rsid w:val="009C0DB5"/>
    <w:rsid w:val="009D259D"/>
    <w:rsid w:val="009D3D6E"/>
    <w:rsid w:val="009D4982"/>
    <w:rsid w:val="009E7DEC"/>
    <w:rsid w:val="009F3406"/>
    <w:rsid w:val="009F4247"/>
    <w:rsid w:val="00A00487"/>
    <w:rsid w:val="00A0334B"/>
    <w:rsid w:val="00A1301E"/>
    <w:rsid w:val="00A20855"/>
    <w:rsid w:val="00A260CC"/>
    <w:rsid w:val="00A266D4"/>
    <w:rsid w:val="00A305D4"/>
    <w:rsid w:val="00A353B4"/>
    <w:rsid w:val="00A40E07"/>
    <w:rsid w:val="00A4686C"/>
    <w:rsid w:val="00A47BB5"/>
    <w:rsid w:val="00A50D9D"/>
    <w:rsid w:val="00A51101"/>
    <w:rsid w:val="00A53000"/>
    <w:rsid w:val="00A545C6"/>
    <w:rsid w:val="00A54D02"/>
    <w:rsid w:val="00A61D45"/>
    <w:rsid w:val="00A622E6"/>
    <w:rsid w:val="00A66BD7"/>
    <w:rsid w:val="00A72464"/>
    <w:rsid w:val="00A75B38"/>
    <w:rsid w:val="00A75F87"/>
    <w:rsid w:val="00A860F3"/>
    <w:rsid w:val="00A870A9"/>
    <w:rsid w:val="00A92DE4"/>
    <w:rsid w:val="00A9414A"/>
    <w:rsid w:val="00A95741"/>
    <w:rsid w:val="00A95B57"/>
    <w:rsid w:val="00A95D8B"/>
    <w:rsid w:val="00AA1C2D"/>
    <w:rsid w:val="00AA21BD"/>
    <w:rsid w:val="00AC0270"/>
    <w:rsid w:val="00AC042F"/>
    <w:rsid w:val="00AC3EA3"/>
    <w:rsid w:val="00AC792D"/>
    <w:rsid w:val="00AD16E9"/>
    <w:rsid w:val="00AD31B6"/>
    <w:rsid w:val="00AF1569"/>
    <w:rsid w:val="00AF1D68"/>
    <w:rsid w:val="00AF2748"/>
    <w:rsid w:val="00AF52FF"/>
    <w:rsid w:val="00B00DF1"/>
    <w:rsid w:val="00B01DF7"/>
    <w:rsid w:val="00B0275B"/>
    <w:rsid w:val="00B13A76"/>
    <w:rsid w:val="00B13EDC"/>
    <w:rsid w:val="00B211E3"/>
    <w:rsid w:val="00B25EF9"/>
    <w:rsid w:val="00B43954"/>
    <w:rsid w:val="00B53E45"/>
    <w:rsid w:val="00B657B8"/>
    <w:rsid w:val="00B82C34"/>
    <w:rsid w:val="00B84920"/>
    <w:rsid w:val="00B8556A"/>
    <w:rsid w:val="00B877C2"/>
    <w:rsid w:val="00B90674"/>
    <w:rsid w:val="00B935E8"/>
    <w:rsid w:val="00BB2387"/>
    <w:rsid w:val="00BB41CE"/>
    <w:rsid w:val="00BB6949"/>
    <w:rsid w:val="00BC0097"/>
    <w:rsid w:val="00BC6307"/>
    <w:rsid w:val="00BC7198"/>
    <w:rsid w:val="00BD24B4"/>
    <w:rsid w:val="00BD2858"/>
    <w:rsid w:val="00BE1AD0"/>
    <w:rsid w:val="00BE2664"/>
    <w:rsid w:val="00BE6A4A"/>
    <w:rsid w:val="00C012A3"/>
    <w:rsid w:val="00C03A0E"/>
    <w:rsid w:val="00C12A93"/>
    <w:rsid w:val="00C16F19"/>
    <w:rsid w:val="00C30EB1"/>
    <w:rsid w:val="00C4481D"/>
    <w:rsid w:val="00C52A7B"/>
    <w:rsid w:val="00C56A5A"/>
    <w:rsid w:val="00C6324C"/>
    <w:rsid w:val="00C679AA"/>
    <w:rsid w:val="00C717C2"/>
    <w:rsid w:val="00C724CF"/>
    <w:rsid w:val="00C75972"/>
    <w:rsid w:val="00C82727"/>
    <w:rsid w:val="00C82792"/>
    <w:rsid w:val="00C87AB3"/>
    <w:rsid w:val="00C90CD2"/>
    <w:rsid w:val="00C948FD"/>
    <w:rsid w:val="00C96CB0"/>
    <w:rsid w:val="00CA0439"/>
    <w:rsid w:val="00CA5968"/>
    <w:rsid w:val="00CA7AC5"/>
    <w:rsid w:val="00CB1918"/>
    <w:rsid w:val="00CB2220"/>
    <w:rsid w:val="00CB43D5"/>
    <w:rsid w:val="00CB6C66"/>
    <w:rsid w:val="00CC76F9"/>
    <w:rsid w:val="00CD04A9"/>
    <w:rsid w:val="00CD066B"/>
    <w:rsid w:val="00CD343F"/>
    <w:rsid w:val="00CD371E"/>
    <w:rsid w:val="00CD3ECE"/>
    <w:rsid w:val="00CD46E2"/>
    <w:rsid w:val="00CD48EA"/>
    <w:rsid w:val="00CE7872"/>
    <w:rsid w:val="00CF56A8"/>
    <w:rsid w:val="00D00D0B"/>
    <w:rsid w:val="00D01AF9"/>
    <w:rsid w:val="00D04B69"/>
    <w:rsid w:val="00D16D4F"/>
    <w:rsid w:val="00D17B79"/>
    <w:rsid w:val="00D17FBC"/>
    <w:rsid w:val="00D40420"/>
    <w:rsid w:val="00D47244"/>
    <w:rsid w:val="00D47565"/>
    <w:rsid w:val="00D537FA"/>
    <w:rsid w:val="00D54610"/>
    <w:rsid w:val="00D5522A"/>
    <w:rsid w:val="00D6111E"/>
    <w:rsid w:val="00D677CC"/>
    <w:rsid w:val="00D71B17"/>
    <w:rsid w:val="00D80D99"/>
    <w:rsid w:val="00D8292D"/>
    <w:rsid w:val="00D9503C"/>
    <w:rsid w:val="00D96D14"/>
    <w:rsid w:val="00DA168A"/>
    <w:rsid w:val="00DA1C93"/>
    <w:rsid w:val="00DC1F9C"/>
    <w:rsid w:val="00DD4202"/>
    <w:rsid w:val="00DD4770"/>
    <w:rsid w:val="00DD6394"/>
    <w:rsid w:val="00DD73EF"/>
    <w:rsid w:val="00DE19A6"/>
    <w:rsid w:val="00DE23E8"/>
    <w:rsid w:val="00DE7F8B"/>
    <w:rsid w:val="00DF187F"/>
    <w:rsid w:val="00DF5BFE"/>
    <w:rsid w:val="00E00B82"/>
    <w:rsid w:val="00E00CEA"/>
    <w:rsid w:val="00E0128B"/>
    <w:rsid w:val="00E01BE8"/>
    <w:rsid w:val="00E06175"/>
    <w:rsid w:val="00E11C78"/>
    <w:rsid w:val="00E16EB9"/>
    <w:rsid w:val="00E40116"/>
    <w:rsid w:val="00E4740D"/>
    <w:rsid w:val="00E6375B"/>
    <w:rsid w:val="00E649FC"/>
    <w:rsid w:val="00E64E17"/>
    <w:rsid w:val="00E70155"/>
    <w:rsid w:val="00E71CC1"/>
    <w:rsid w:val="00E71DC9"/>
    <w:rsid w:val="00E7367D"/>
    <w:rsid w:val="00E75938"/>
    <w:rsid w:val="00E852EA"/>
    <w:rsid w:val="00E94029"/>
    <w:rsid w:val="00E97E2B"/>
    <w:rsid w:val="00EA3D3C"/>
    <w:rsid w:val="00EA7756"/>
    <w:rsid w:val="00EB01AF"/>
    <w:rsid w:val="00EB2993"/>
    <w:rsid w:val="00EB2A1D"/>
    <w:rsid w:val="00EB2F16"/>
    <w:rsid w:val="00EB6903"/>
    <w:rsid w:val="00EB79F9"/>
    <w:rsid w:val="00EC5202"/>
    <w:rsid w:val="00EC7CC3"/>
    <w:rsid w:val="00ED17EF"/>
    <w:rsid w:val="00ED6F90"/>
    <w:rsid w:val="00EE07A3"/>
    <w:rsid w:val="00EE0850"/>
    <w:rsid w:val="00EE6AFF"/>
    <w:rsid w:val="00EF5854"/>
    <w:rsid w:val="00F0057D"/>
    <w:rsid w:val="00F0089B"/>
    <w:rsid w:val="00F04637"/>
    <w:rsid w:val="00F11465"/>
    <w:rsid w:val="00F21B08"/>
    <w:rsid w:val="00F254A4"/>
    <w:rsid w:val="00F46494"/>
    <w:rsid w:val="00F4667F"/>
    <w:rsid w:val="00F50016"/>
    <w:rsid w:val="00F558AB"/>
    <w:rsid w:val="00F56F51"/>
    <w:rsid w:val="00F61D89"/>
    <w:rsid w:val="00F62B70"/>
    <w:rsid w:val="00F71676"/>
    <w:rsid w:val="00F84389"/>
    <w:rsid w:val="00F86ABB"/>
    <w:rsid w:val="00F87CF9"/>
    <w:rsid w:val="00F91F0E"/>
    <w:rsid w:val="00F97039"/>
    <w:rsid w:val="00FB017E"/>
    <w:rsid w:val="00FB6CDD"/>
    <w:rsid w:val="00FD7648"/>
    <w:rsid w:val="00FE2770"/>
    <w:rsid w:val="00FF0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0D4"/>
    <w:pPr>
      <w:spacing w:before="120" w:after="240" w:line="240" w:lineRule="auto"/>
      <w:ind w:firstLine="284"/>
    </w:pPr>
    <w:rPr>
      <w:rFonts w:ascii="Times New Roman" w:hAnsi="Times New Roman"/>
      <w:sz w:val="24"/>
    </w:rPr>
  </w:style>
  <w:style w:type="paragraph" w:styleId="Balk1">
    <w:name w:val="heading 1"/>
    <w:basedOn w:val="ListeParagraf"/>
    <w:next w:val="Normal"/>
    <w:link w:val="Balk1Char"/>
    <w:uiPriority w:val="2"/>
    <w:qFormat/>
    <w:rsid w:val="00907328"/>
    <w:pPr>
      <w:numPr>
        <w:numId w:val="17"/>
      </w:numPr>
      <w:tabs>
        <w:tab w:val="num" w:pos="567"/>
      </w:tabs>
      <w:spacing w:before="240"/>
      <w:ind w:left="0" w:firstLine="0"/>
      <w:contextualSpacing w:val="0"/>
      <w:outlineLvl w:val="0"/>
    </w:pPr>
    <w:rPr>
      <w:b/>
    </w:rPr>
  </w:style>
  <w:style w:type="paragraph" w:styleId="Balk2">
    <w:name w:val="heading 2"/>
    <w:basedOn w:val="Balk1"/>
    <w:next w:val="Normal"/>
    <w:link w:val="Balk2Char"/>
    <w:uiPriority w:val="2"/>
    <w:qFormat/>
    <w:rsid w:val="00D80D99"/>
    <w:pPr>
      <w:numPr>
        <w:ilvl w:val="1"/>
      </w:numPr>
      <w:spacing w:after="200"/>
      <w:outlineLvl w:val="1"/>
    </w:pPr>
  </w:style>
  <w:style w:type="paragraph" w:styleId="Balk3">
    <w:name w:val="heading 3"/>
    <w:basedOn w:val="Normal"/>
    <w:next w:val="Normal"/>
    <w:link w:val="Balk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Balk4">
    <w:name w:val="heading 4"/>
    <w:basedOn w:val="Balk3"/>
    <w:next w:val="Normal"/>
    <w:link w:val="Balk4Char"/>
    <w:uiPriority w:val="2"/>
    <w:qFormat/>
    <w:rsid w:val="00D80D99"/>
    <w:pPr>
      <w:numPr>
        <w:ilvl w:val="3"/>
      </w:numPr>
      <w:outlineLvl w:val="3"/>
    </w:pPr>
    <w:rPr>
      <w:iCs/>
    </w:rPr>
  </w:style>
  <w:style w:type="paragraph" w:styleId="Balk5">
    <w:name w:val="heading 5"/>
    <w:basedOn w:val="Balk4"/>
    <w:next w:val="Normal"/>
    <w:link w:val="Balk5Char"/>
    <w:uiPriority w:val="2"/>
    <w:qFormat/>
    <w:rsid w:val="00D80D99"/>
    <w:pPr>
      <w:numPr>
        <w:ilvl w:val="4"/>
      </w:numPr>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2"/>
    <w:rsid w:val="00907328"/>
    <w:rPr>
      <w:rFonts w:ascii="Times New Roman" w:eastAsia="Cambria" w:hAnsi="Times New Roman" w:cs="Times New Roman"/>
      <w:b/>
      <w:sz w:val="24"/>
      <w:szCs w:val="24"/>
    </w:rPr>
  </w:style>
  <w:style w:type="character" w:customStyle="1" w:styleId="Balk2Char">
    <w:name w:val="Başlık 2 Char"/>
    <w:basedOn w:val="VarsaylanParagrafYazTipi"/>
    <w:link w:val="Balk2"/>
    <w:uiPriority w:val="2"/>
    <w:rsid w:val="00147395"/>
    <w:rPr>
      <w:rFonts w:ascii="Times New Roman" w:eastAsia="Cambria" w:hAnsi="Times New Roman" w:cs="Times New Roman"/>
      <w:b/>
      <w:sz w:val="24"/>
      <w:szCs w:val="24"/>
    </w:rPr>
  </w:style>
  <w:style w:type="character" w:styleId="Vurgu">
    <w:name w:val="Emphasis"/>
    <w:basedOn w:val="VarsaylanParagrafYazTipi"/>
    <w:uiPriority w:val="20"/>
    <w:qFormat/>
    <w:rsid w:val="00C724CF"/>
    <w:rPr>
      <w:rFonts w:ascii="Times New Roman" w:hAnsi="Times New Roman"/>
      <w:i/>
      <w:iCs/>
    </w:rPr>
  </w:style>
  <w:style w:type="paragraph" w:styleId="ListeParagraf">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Gl">
    <w:name w:val="Strong"/>
    <w:basedOn w:val="VarsaylanParagrafYazTipi"/>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stBilgi">
    <w:name w:val="header"/>
    <w:basedOn w:val="Normal"/>
    <w:link w:val="stBilgiChar"/>
    <w:uiPriority w:val="99"/>
    <w:unhideWhenUsed/>
    <w:rsid w:val="00A53000"/>
    <w:pPr>
      <w:tabs>
        <w:tab w:val="center" w:pos="4844"/>
        <w:tab w:val="right" w:pos="9689"/>
      </w:tabs>
    </w:pPr>
    <w:rPr>
      <w:b/>
    </w:rPr>
  </w:style>
  <w:style w:type="character" w:customStyle="1" w:styleId="stBilgiChar">
    <w:name w:val="Üst Bilgi Char"/>
    <w:basedOn w:val="VarsaylanParagrafYazTipi"/>
    <w:link w:val="stBilgi"/>
    <w:uiPriority w:val="99"/>
    <w:rsid w:val="00A53000"/>
    <w:rPr>
      <w:rFonts w:ascii="Times New Roman" w:hAnsi="Times New Roman"/>
      <w:b/>
      <w:sz w:val="24"/>
    </w:rPr>
  </w:style>
  <w:style w:type="paragraph" w:styleId="AltBilgi">
    <w:name w:val="footer"/>
    <w:basedOn w:val="Normal"/>
    <w:link w:val="AltBilgiChar"/>
    <w:uiPriority w:val="99"/>
    <w:unhideWhenUsed/>
    <w:rsid w:val="00117666"/>
    <w:pPr>
      <w:tabs>
        <w:tab w:val="center" w:pos="4844"/>
        <w:tab w:val="right" w:pos="9689"/>
      </w:tabs>
      <w:spacing w:after="0"/>
    </w:pPr>
  </w:style>
  <w:style w:type="character" w:customStyle="1" w:styleId="AltBilgiChar">
    <w:name w:val="Alt Bilgi Char"/>
    <w:basedOn w:val="VarsaylanParagrafYazTipi"/>
    <w:link w:val="AltBilgi"/>
    <w:uiPriority w:val="99"/>
    <w:rsid w:val="00117666"/>
  </w:style>
  <w:style w:type="table" w:styleId="TabloKlavuzu">
    <w:name w:val="Table Grid"/>
    <w:basedOn w:val="NormalTablo"/>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117666"/>
    <w:pPr>
      <w:spacing w:after="0"/>
    </w:pPr>
    <w:rPr>
      <w:sz w:val="20"/>
      <w:szCs w:val="20"/>
    </w:rPr>
  </w:style>
  <w:style w:type="character" w:customStyle="1" w:styleId="DipnotMetniChar">
    <w:name w:val="Dipnot Metni Char"/>
    <w:basedOn w:val="VarsaylanParagrafYazTipi"/>
    <w:link w:val="DipnotMetni"/>
    <w:uiPriority w:val="99"/>
    <w:semiHidden/>
    <w:rsid w:val="00117666"/>
    <w:rPr>
      <w:sz w:val="20"/>
      <w:szCs w:val="20"/>
    </w:rPr>
  </w:style>
  <w:style w:type="character" w:styleId="DipnotBavurusu">
    <w:name w:val="footnote reference"/>
    <w:basedOn w:val="VarsaylanParagrafYazTipi"/>
    <w:uiPriority w:val="99"/>
    <w:semiHidden/>
    <w:unhideWhenUsed/>
    <w:rsid w:val="00117666"/>
    <w:rPr>
      <w:vertAlign w:val="superscript"/>
    </w:rPr>
  </w:style>
  <w:style w:type="paragraph" w:styleId="ResimYazs">
    <w:name w:val="caption"/>
    <w:basedOn w:val="Normal"/>
    <w:next w:val="AralkYok"/>
    <w:uiPriority w:val="35"/>
    <w:unhideWhenUsed/>
    <w:qFormat/>
    <w:rsid w:val="00A53000"/>
    <w:pPr>
      <w:keepNext/>
    </w:pPr>
    <w:rPr>
      <w:rFonts w:cs="Times New Roman"/>
      <w:b/>
      <w:bCs/>
      <w:szCs w:val="24"/>
    </w:rPr>
  </w:style>
  <w:style w:type="paragraph" w:styleId="BalonMetni">
    <w:name w:val="Balloon Text"/>
    <w:basedOn w:val="Normal"/>
    <w:link w:val="BalonMetniChar"/>
    <w:uiPriority w:val="99"/>
    <w:semiHidden/>
    <w:unhideWhenUsed/>
    <w:rsid w:val="00117666"/>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7666"/>
    <w:rPr>
      <w:rFonts w:ascii="Tahoma" w:hAnsi="Tahoma" w:cs="Tahoma"/>
      <w:sz w:val="16"/>
      <w:szCs w:val="16"/>
    </w:rPr>
  </w:style>
  <w:style w:type="character" w:styleId="SatrNumaras">
    <w:name w:val="line number"/>
    <w:basedOn w:val="VarsaylanParagrafYazTipi"/>
    <w:uiPriority w:val="99"/>
    <w:semiHidden/>
    <w:unhideWhenUsed/>
    <w:rsid w:val="00117666"/>
  </w:style>
  <w:style w:type="paragraph" w:styleId="SonNotMetni">
    <w:name w:val="endnote text"/>
    <w:basedOn w:val="Normal"/>
    <w:link w:val="SonNotMetniChar"/>
    <w:uiPriority w:val="99"/>
    <w:semiHidden/>
    <w:unhideWhenUsed/>
    <w:rsid w:val="00CD066B"/>
    <w:pPr>
      <w:spacing w:after="0"/>
    </w:pPr>
    <w:rPr>
      <w:sz w:val="20"/>
      <w:szCs w:val="20"/>
    </w:rPr>
  </w:style>
  <w:style w:type="character" w:customStyle="1" w:styleId="SonNotMetniChar">
    <w:name w:val="Son Not Metni Char"/>
    <w:basedOn w:val="VarsaylanParagrafYazTipi"/>
    <w:link w:val="SonNotMetni"/>
    <w:uiPriority w:val="99"/>
    <w:semiHidden/>
    <w:rsid w:val="00CD066B"/>
    <w:rPr>
      <w:sz w:val="20"/>
      <w:szCs w:val="20"/>
    </w:rPr>
  </w:style>
  <w:style w:type="character" w:styleId="SonNotBavurusu">
    <w:name w:val="endnote reference"/>
    <w:basedOn w:val="VarsaylanParagrafYazTipi"/>
    <w:uiPriority w:val="99"/>
    <w:semiHidden/>
    <w:unhideWhenUsed/>
    <w:rsid w:val="00CD066B"/>
    <w:rPr>
      <w:vertAlign w:val="superscript"/>
    </w:rPr>
  </w:style>
  <w:style w:type="character" w:styleId="AklamaBavurusu">
    <w:name w:val="annotation reference"/>
    <w:basedOn w:val="VarsaylanParagrafYazTipi"/>
    <w:uiPriority w:val="99"/>
    <w:semiHidden/>
    <w:unhideWhenUsed/>
    <w:rsid w:val="00725A7D"/>
    <w:rPr>
      <w:sz w:val="16"/>
      <w:szCs w:val="16"/>
    </w:rPr>
  </w:style>
  <w:style w:type="paragraph" w:styleId="AklamaMetni">
    <w:name w:val="annotation text"/>
    <w:basedOn w:val="Normal"/>
    <w:link w:val="AklamaMetniChar"/>
    <w:uiPriority w:val="99"/>
    <w:semiHidden/>
    <w:unhideWhenUsed/>
    <w:rsid w:val="00725A7D"/>
    <w:rPr>
      <w:sz w:val="20"/>
      <w:szCs w:val="20"/>
    </w:rPr>
  </w:style>
  <w:style w:type="character" w:customStyle="1" w:styleId="AklamaMetniChar">
    <w:name w:val="Açıklama Metni Char"/>
    <w:basedOn w:val="VarsaylanParagrafYazTipi"/>
    <w:link w:val="AklamaMetni"/>
    <w:uiPriority w:val="99"/>
    <w:semiHidden/>
    <w:rsid w:val="00725A7D"/>
    <w:rPr>
      <w:sz w:val="20"/>
      <w:szCs w:val="20"/>
    </w:rPr>
  </w:style>
  <w:style w:type="paragraph" w:styleId="AklamaKonusu">
    <w:name w:val="annotation subject"/>
    <w:basedOn w:val="AklamaMetni"/>
    <w:next w:val="AklamaMetni"/>
    <w:link w:val="AklamaKonusuChar"/>
    <w:uiPriority w:val="99"/>
    <w:semiHidden/>
    <w:unhideWhenUsed/>
    <w:rsid w:val="00725A7D"/>
    <w:rPr>
      <w:b/>
      <w:bCs/>
    </w:rPr>
  </w:style>
  <w:style w:type="character" w:customStyle="1" w:styleId="AklamaKonusuChar">
    <w:name w:val="Açıklama Konusu Char"/>
    <w:basedOn w:val="AklamaMetniChar"/>
    <w:link w:val="AklamaKonusu"/>
    <w:uiPriority w:val="99"/>
    <w:semiHidden/>
    <w:rsid w:val="00725A7D"/>
    <w:rPr>
      <w:b/>
      <w:bCs/>
      <w:sz w:val="20"/>
      <w:szCs w:val="20"/>
    </w:rPr>
  </w:style>
  <w:style w:type="character" w:styleId="Kpr">
    <w:name w:val="Hyperlink"/>
    <w:basedOn w:val="VarsaylanParagrafYazTipi"/>
    <w:uiPriority w:val="99"/>
    <w:unhideWhenUsed/>
    <w:rsid w:val="005A1D84"/>
    <w:rPr>
      <w:color w:val="0000FF"/>
      <w:u w:val="single"/>
    </w:rPr>
  </w:style>
  <w:style w:type="character" w:styleId="zlenenKpr">
    <w:name w:val="FollowedHyperlink"/>
    <w:basedOn w:val="VarsaylanParagrafYazTipi"/>
    <w:uiPriority w:val="99"/>
    <w:semiHidden/>
    <w:unhideWhenUsed/>
    <w:rsid w:val="006D5B93"/>
    <w:rPr>
      <w:color w:val="800080" w:themeColor="followedHyperlink"/>
      <w:u w:val="single"/>
    </w:rPr>
  </w:style>
  <w:style w:type="paragraph" w:styleId="KonuBal">
    <w:name w:val="Title"/>
    <w:basedOn w:val="Normal"/>
    <w:next w:val="Normal"/>
    <w:link w:val="KonuBalChar"/>
    <w:qFormat/>
    <w:rsid w:val="00D80D99"/>
    <w:pPr>
      <w:suppressLineNumbers/>
      <w:spacing w:before="240" w:after="360"/>
      <w:jc w:val="center"/>
    </w:pPr>
    <w:rPr>
      <w:rFonts w:cs="Times New Roman"/>
      <w:b/>
      <w:sz w:val="32"/>
      <w:szCs w:val="32"/>
    </w:rPr>
  </w:style>
  <w:style w:type="character" w:customStyle="1" w:styleId="KonuBalChar">
    <w:name w:val="Konu Başlığı Char"/>
    <w:basedOn w:val="VarsaylanParagrafYazTipi"/>
    <w:link w:val="KonuBal"/>
    <w:rsid w:val="00D80D99"/>
    <w:rPr>
      <w:rFonts w:ascii="Times New Roman" w:hAnsi="Times New Roman" w:cs="Times New Roman"/>
      <w:b/>
      <w:sz w:val="32"/>
      <w:szCs w:val="32"/>
    </w:rPr>
  </w:style>
  <w:style w:type="paragraph" w:styleId="Altyaz">
    <w:name w:val="Subtitle"/>
    <w:basedOn w:val="Normal"/>
    <w:next w:val="Normal"/>
    <w:link w:val="AltyazChar"/>
    <w:uiPriority w:val="99"/>
    <w:unhideWhenUsed/>
    <w:qFormat/>
    <w:rsid w:val="00AC0270"/>
    <w:pPr>
      <w:spacing w:before="240"/>
    </w:pPr>
    <w:rPr>
      <w:rFonts w:cs="Times New Roman"/>
      <w:b/>
      <w:szCs w:val="24"/>
    </w:rPr>
  </w:style>
  <w:style w:type="character" w:customStyle="1" w:styleId="AltyazChar">
    <w:name w:val="Altyazı Char"/>
    <w:basedOn w:val="VarsaylanParagrafYazTipi"/>
    <w:link w:val="Altyaz"/>
    <w:uiPriority w:val="99"/>
    <w:rsid w:val="00651CA2"/>
    <w:rPr>
      <w:rFonts w:ascii="Times New Roman" w:hAnsi="Times New Roman" w:cs="Times New Roman"/>
      <w:b/>
      <w:sz w:val="24"/>
      <w:szCs w:val="24"/>
    </w:rPr>
  </w:style>
  <w:style w:type="character" w:customStyle="1" w:styleId="Balk3Char">
    <w:name w:val="Başlık 3 Char"/>
    <w:basedOn w:val="VarsaylanParagrafYazTipi"/>
    <w:link w:val="Balk3"/>
    <w:uiPriority w:val="2"/>
    <w:rsid w:val="005D1840"/>
    <w:rPr>
      <w:rFonts w:ascii="Times New Roman" w:eastAsiaTheme="majorEastAsia" w:hAnsi="Times New Roman" w:cstheme="majorBidi"/>
      <w:b/>
      <w:sz w:val="24"/>
      <w:szCs w:val="24"/>
    </w:rPr>
  </w:style>
  <w:style w:type="paragraph" w:styleId="AralkYok">
    <w:name w:val="No Spacing"/>
    <w:uiPriority w:val="99"/>
    <w:unhideWhenUsed/>
    <w:qFormat/>
    <w:rsid w:val="00A53000"/>
    <w:pPr>
      <w:spacing w:after="0" w:line="240" w:lineRule="auto"/>
    </w:pPr>
    <w:rPr>
      <w:rFonts w:ascii="Times New Roman" w:hAnsi="Times New Roman"/>
      <w:sz w:val="24"/>
    </w:rPr>
  </w:style>
  <w:style w:type="character" w:customStyle="1" w:styleId="Balk4Char">
    <w:name w:val="Başlık 4 Char"/>
    <w:basedOn w:val="VarsaylanParagrafYazTipi"/>
    <w:link w:val="Balk4"/>
    <w:uiPriority w:val="2"/>
    <w:rsid w:val="005D1840"/>
    <w:rPr>
      <w:rFonts w:ascii="Times New Roman" w:eastAsiaTheme="majorEastAsia" w:hAnsi="Times New Roman" w:cstheme="majorBidi"/>
      <w:b/>
      <w:iCs/>
      <w:sz w:val="24"/>
      <w:szCs w:val="24"/>
    </w:rPr>
  </w:style>
  <w:style w:type="character" w:customStyle="1" w:styleId="Balk5Char">
    <w:name w:val="Başlık 5 Char"/>
    <w:basedOn w:val="VarsaylanParagrafYazTipi"/>
    <w:link w:val="Balk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Altyaz"/>
    <w:next w:val="Normal"/>
    <w:uiPriority w:val="1"/>
    <w:qFormat/>
    <w:rsid w:val="00651CA2"/>
  </w:style>
  <w:style w:type="character" w:styleId="HafifVurgulama">
    <w:name w:val="Subtle Emphasis"/>
    <w:basedOn w:val="VarsaylanParagrafYazTipi"/>
    <w:uiPriority w:val="19"/>
    <w:qFormat/>
    <w:rsid w:val="00C724CF"/>
    <w:rPr>
      <w:rFonts w:ascii="Times New Roman" w:hAnsi="Times New Roman"/>
      <w:i/>
      <w:iCs/>
      <w:color w:val="404040" w:themeColor="text1" w:themeTint="BF"/>
    </w:rPr>
  </w:style>
  <w:style w:type="character" w:styleId="GlVurgulama">
    <w:name w:val="Intense Emphasis"/>
    <w:basedOn w:val="VarsaylanParagrafYazTipi"/>
    <w:uiPriority w:val="21"/>
    <w:unhideWhenUsed/>
    <w:rsid w:val="00C724CF"/>
    <w:rPr>
      <w:rFonts w:ascii="Times New Roman" w:hAnsi="Times New Roman"/>
      <w:i/>
      <w:iCs/>
      <w:color w:val="auto"/>
    </w:rPr>
  </w:style>
  <w:style w:type="paragraph" w:styleId="Alnt">
    <w:name w:val="Quote"/>
    <w:basedOn w:val="Normal"/>
    <w:next w:val="Normal"/>
    <w:link w:val="AlntChar"/>
    <w:uiPriority w:val="29"/>
    <w:qFormat/>
    <w:rsid w:val="00C724CF"/>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C724CF"/>
    <w:rPr>
      <w:rFonts w:ascii="Times New Roman" w:hAnsi="Times New Roman"/>
      <w:i/>
      <w:iCs/>
      <w:color w:val="404040" w:themeColor="text1" w:themeTint="BF"/>
      <w:sz w:val="24"/>
    </w:rPr>
  </w:style>
  <w:style w:type="character" w:styleId="GlBavuru">
    <w:name w:val="Intense Reference"/>
    <w:basedOn w:val="VarsaylanParagrafYazTipi"/>
    <w:uiPriority w:val="32"/>
    <w:qFormat/>
    <w:rsid w:val="00C724CF"/>
    <w:rPr>
      <w:b/>
      <w:bCs/>
      <w:smallCaps/>
      <w:color w:val="auto"/>
      <w:spacing w:val="5"/>
    </w:rPr>
  </w:style>
  <w:style w:type="character" w:styleId="KitapBal">
    <w:name w:val="Book Title"/>
    <w:basedOn w:val="VarsaylanParagrafYazTipi"/>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Dzeltme">
    <w:name w:val="Revision"/>
    <w:hidden/>
    <w:uiPriority w:val="99"/>
    <w:semiHidden/>
    <w:rsid w:val="00A545C6"/>
    <w:pPr>
      <w:spacing w:after="0" w:line="240" w:lineRule="auto"/>
    </w:pPr>
    <w:rPr>
      <w:rFonts w:ascii="Times New Roman" w:hAnsi="Times New Roman"/>
      <w:sz w:val="24"/>
    </w:rPr>
  </w:style>
  <w:style w:type="character" w:styleId="zmlenmeyenBahsetme">
    <w:name w:val="Unresolved Mention"/>
    <w:basedOn w:val="VarsaylanParagrafYazTipi"/>
    <w:uiPriority w:val="99"/>
    <w:semiHidden/>
    <w:unhideWhenUsed/>
    <w:rsid w:val="00895308"/>
    <w:rPr>
      <w:color w:val="605E5C"/>
      <w:shd w:val="clear" w:color="auto" w:fill="E1DFDD"/>
    </w:rPr>
  </w:style>
  <w:style w:type="character" w:styleId="YerTutucuMetni">
    <w:name w:val="Placeholder Text"/>
    <w:basedOn w:val="VarsaylanParagrafYazTipi"/>
    <w:uiPriority w:val="99"/>
    <w:semiHidden/>
    <w:rsid w:val="001679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443837391">
      <w:bodyDiv w:val="1"/>
      <w:marLeft w:val="0"/>
      <w:marRight w:val="0"/>
      <w:marTop w:val="0"/>
      <w:marBottom w:val="0"/>
      <w:divBdr>
        <w:top w:val="none" w:sz="0" w:space="0" w:color="auto"/>
        <w:left w:val="none" w:sz="0" w:space="0" w:color="auto"/>
        <w:bottom w:val="none" w:sz="0" w:space="0" w:color="auto"/>
        <w:right w:val="none" w:sz="0" w:space="0" w:color="auto"/>
      </w:divBdr>
    </w:div>
    <w:div w:id="1999991205">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18070/erciyesiibd.148604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2.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4.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5.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frontiers_template.dotx</Template>
  <TotalTime>4</TotalTime>
  <Pages>7</Pages>
  <Words>1614</Words>
  <Characters>11095</Characters>
  <Application>Microsoft Office Word</Application>
  <DocSecurity>0</DocSecurity>
  <Lines>221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gökhan yücel</dc:creator>
  <cp:keywords/>
  <dc:description/>
  <cp:lastModifiedBy>ATTİLA ALİ KADİMOĞLU</cp:lastModifiedBy>
  <cp:revision>2</cp:revision>
  <cp:lastPrinted>2025-03-28T09:19:00Z</cp:lastPrinted>
  <dcterms:created xsi:type="dcterms:W3CDTF">2025-10-14T14:12:00Z</dcterms:created>
  <dcterms:modified xsi:type="dcterms:W3CDTF">2025-10-14T14:12:00Z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GrammarlyDocumentId">
    <vt:lpwstr>5e625da579e59eda7c2768fb87b721fbeb1735799cad1449eb0c163f4773f1fe</vt:lpwstr>
  </property>
  <property fmtid="{D5CDD505-2E9C-101B-9397-08002B2CF9AE}" pid="11" name="Mendeley Document_1">
    <vt:lpwstr>True</vt:lpwstr>
  </property>
  <property fmtid="{D5CDD505-2E9C-101B-9397-08002B2CF9AE}" pid="12" name="Mendeley Unique User Id_1">
    <vt:lpwstr>e579b802-5eff-375d-9817-5df8bd33726c</vt:lpwstr>
  </property>
  <property fmtid="{D5CDD505-2E9C-101B-9397-08002B2CF9AE}" pid="13" name="Mendeley Citation Style_1">
    <vt:lpwstr>http://www.zotero.org/styles/apa</vt:lpwstr>
  </property>
</Properties>
</file>