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46" w:rsidRPr="007A205B" w:rsidRDefault="00937C46" w:rsidP="006C7369">
      <w:pPr>
        <w:spacing w:after="0" w:line="240" w:lineRule="auto"/>
        <w:rPr>
          <w:rFonts w:ascii="Garamond" w:hAnsi="Garamond"/>
          <w:b/>
          <w:bCs/>
          <w:sz w:val="32"/>
          <w:szCs w:val="24"/>
        </w:rPr>
      </w:pPr>
    </w:p>
    <w:p w:rsidR="003B6518" w:rsidRPr="006C7369" w:rsidRDefault="002B2646" w:rsidP="006C7369">
      <w:pPr>
        <w:spacing w:after="0" w:line="240" w:lineRule="auto"/>
        <w:rPr>
          <w:rFonts w:ascii="Garamond" w:hAnsi="Garamond"/>
          <w:b/>
          <w:bCs/>
          <w:sz w:val="24"/>
          <w:szCs w:val="24"/>
        </w:rPr>
      </w:pPr>
      <w:r w:rsidRPr="002B2646">
        <w:rPr>
          <w:rFonts w:ascii="Garamond" w:hAnsi="Garamond"/>
          <w:b/>
          <w:bCs/>
          <w:color w:val="C00000"/>
          <w:sz w:val="32"/>
          <w:szCs w:val="24"/>
        </w:rPr>
        <w:t>Name of the Article in Original Language</w:t>
      </w:r>
    </w:p>
    <w:p w:rsidR="006C7369" w:rsidRDefault="006C7369" w:rsidP="006C7369">
      <w:pPr>
        <w:spacing w:after="0" w:line="240" w:lineRule="auto"/>
        <w:rPr>
          <w:rFonts w:ascii="Garamond" w:hAnsi="Garamond"/>
          <w:bCs/>
          <w:sz w:val="24"/>
          <w:szCs w:val="24"/>
        </w:rPr>
      </w:pPr>
    </w:p>
    <w:p w:rsidR="00CD25F0" w:rsidRDefault="00CD25F0" w:rsidP="006C7369">
      <w:pPr>
        <w:spacing w:after="0" w:line="240" w:lineRule="auto"/>
        <w:rPr>
          <w:rFonts w:ascii="Garamond" w:hAnsi="Garamond"/>
          <w:bCs/>
          <w:sz w:val="28"/>
          <w:szCs w:val="24"/>
        </w:rPr>
      </w:pPr>
    </w:p>
    <w:p w:rsidR="00294598" w:rsidRDefault="00294598" w:rsidP="006C7369">
      <w:pPr>
        <w:spacing w:after="0" w:line="240" w:lineRule="auto"/>
        <w:rPr>
          <w:rFonts w:ascii="Garamond" w:hAnsi="Garamond"/>
          <w:bCs/>
          <w:sz w:val="24"/>
          <w:szCs w:val="24"/>
        </w:rPr>
      </w:pPr>
    </w:p>
    <w:p w:rsidR="00CD4A1F" w:rsidRPr="002B00C0" w:rsidRDefault="006C7369" w:rsidP="006C7369">
      <w:pPr>
        <w:spacing w:after="0" w:line="240" w:lineRule="auto"/>
        <w:jc w:val="both"/>
        <w:rPr>
          <w:rFonts w:ascii="Garamond" w:hAnsi="Garamond"/>
          <w:b/>
          <w:sz w:val="20"/>
          <w:szCs w:val="20"/>
        </w:rPr>
      </w:pPr>
      <w:r w:rsidRPr="006C7369">
        <w:rPr>
          <w:rFonts w:ascii="Garamond" w:hAnsi="Garamond"/>
          <w:b/>
          <w:sz w:val="20"/>
          <w:szCs w:val="20"/>
        </w:rPr>
        <w:t>Öz</w:t>
      </w:r>
    </w:p>
    <w:p w:rsidR="00FB29D9" w:rsidRPr="00FB29D9" w:rsidRDefault="002B00C0" w:rsidP="00FB29D9">
      <w:pPr>
        <w:spacing w:after="0" w:line="240" w:lineRule="auto"/>
        <w:jc w:val="both"/>
        <w:rPr>
          <w:rFonts w:ascii="Garamond" w:hAnsi="Garamond"/>
          <w:bCs/>
          <w:sz w:val="20"/>
          <w:szCs w:val="24"/>
        </w:rPr>
      </w:pPr>
      <w:r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006C7369" w:rsidRPr="00FB29D9">
        <w:rPr>
          <w:rFonts w:ascii="Garamond" w:hAnsi="Garamond"/>
          <w:noProof/>
          <w:spacing w:val="-4"/>
          <w:sz w:val="20"/>
          <w:szCs w:val="20"/>
        </w:rPr>
        <w:t xml:space="preserve"> </w:t>
      </w:r>
      <w:r w:rsidR="006B7432"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006B7432" w:rsidRPr="00FB29D9">
        <w:rPr>
          <w:rFonts w:ascii="Garamond" w:hAnsi="Garamond"/>
          <w:sz w:val="20"/>
          <w:szCs w:val="20"/>
        </w:rPr>
        <w:t xml:space="preserve"> words. The abstract should be written in 10 font size and single line spacing.</w:t>
      </w:r>
      <w:r w:rsidR="006B7432" w:rsidRPr="00FB29D9">
        <w:rPr>
          <w:rFonts w:ascii="Garamond" w:hAnsi="Garamond"/>
          <w:noProof/>
          <w:spacing w:val="-4"/>
          <w:sz w:val="20"/>
          <w:szCs w:val="20"/>
        </w:rPr>
        <w:t xml:space="preserve"> </w:t>
      </w:r>
      <w:r w:rsidR="006B7432"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006B7432" w:rsidRPr="00FB29D9">
        <w:rPr>
          <w:rFonts w:ascii="Garamond" w:hAnsi="Garamond"/>
          <w:sz w:val="20"/>
          <w:szCs w:val="20"/>
        </w:rPr>
        <w:t xml:space="preserve"> words. The abstract should be written in 10 font size and single line spacing.</w:t>
      </w:r>
      <w:r w:rsidR="006B7432" w:rsidRPr="00FB29D9">
        <w:rPr>
          <w:rFonts w:ascii="Garamond" w:hAnsi="Garamond"/>
          <w:noProof/>
          <w:spacing w:val="-4"/>
          <w:sz w:val="20"/>
          <w:szCs w:val="20"/>
        </w:rPr>
        <w:t xml:space="preserve"> </w:t>
      </w:r>
      <w:r w:rsidR="006B7432"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006B7432" w:rsidRPr="00FB29D9">
        <w:rPr>
          <w:rFonts w:ascii="Garamond" w:hAnsi="Garamond"/>
          <w:sz w:val="20"/>
          <w:szCs w:val="20"/>
        </w:rPr>
        <w:t xml:space="preserve"> words. The abstract should be written in 10 font size and single line spacing.</w:t>
      </w:r>
      <w:r w:rsidR="006B7432" w:rsidRPr="00FB29D9">
        <w:rPr>
          <w:rFonts w:ascii="Garamond" w:hAnsi="Garamond"/>
          <w:noProof/>
          <w:spacing w:val="-4"/>
          <w:sz w:val="20"/>
          <w:szCs w:val="20"/>
        </w:rPr>
        <w:t xml:space="preserve"> </w:t>
      </w:r>
      <w:r w:rsidR="006B7432" w:rsidRPr="00FB29D9">
        <w:rPr>
          <w:rFonts w:ascii="Garamond" w:hAnsi="Garamond"/>
          <w:sz w:val="20"/>
          <w:szCs w:val="20"/>
        </w:rPr>
        <w:t xml:space="preserve">The abstract should be arranged in such a way as to include the purpose, method and findings-results of the article and should not exceed </w:t>
      </w:r>
      <w:r w:rsidR="006B7432">
        <w:rPr>
          <w:rFonts w:ascii="Garamond" w:hAnsi="Garamond"/>
          <w:sz w:val="20"/>
          <w:szCs w:val="20"/>
        </w:rPr>
        <w:t>1</w:t>
      </w:r>
      <w:r w:rsidR="006B7432" w:rsidRPr="006B7432">
        <w:rPr>
          <w:rFonts w:ascii="Garamond" w:hAnsi="Garamond"/>
          <w:sz w:val="20"/>
          <w:szCs w:val="20"/>
        </w:rPr>
        <w:t>50-220 (min.-max.)</w:t>
      </w:r>
      <w:r w:rsidR="006B7432" w:rsidRPr="00FB29D9">
        <w:rPr>
          <w:rFonts w:ascii="Garamond" w:hAnsi="Garamond"/>
          <w:sz w:val="20"/>
          <w:szCs w:val="20"/>
        </w:rPr>
        <w:t xml:space="preserve"> words. The abstract should be written in 10 font size and single line spacing.</w:t>
      </w:r>
      <w:r w:rsidR="006B7432" w:rsidRPr="00FB29D9">
        <w:rPr>
          <w:rFonts w:ascii="Garamond" w:hAnsi="Garamond"/>
          <w:noProof/>
          <w:spacing w:val="-4"/>
          <w:sz w:val="20"/>
          <w:szCs w:val="20"/>
        </w:rPr>
        <w:t xml:space="preserve"> </w:t>
      </w:r>
      <w:r w:rsidR="006B7432">
        <w:rPr>
          <w:rFonts w:ascii="Garamond" w:hAnsi="Garamond"/>
          <w:sz w:val="20"/>
          <w:szCs w:val="20"/>
        </w:rPr>
        <w:t xml:space="preserve"> </w:t>
      </w:r>
    </w:p>
    <w:p w:rsidR="006C7369" w:rsidRPr="00FB29D9" w:rsidRDefault="006C7369" w:rsidP="006C7369">
      <w:pPr>
        <w:spacing w:after="0" w:line="240" w:lineRule="auto"/>
        <w:jc w:val="both"/>
        <w:rPr>
          <w:rFonts w:ascii="Garamond" w:hAnsi="Garamond"/>
          <w:bCs/>
          <w:sz w:val="20"/>
          <w:szCs w:val="24"/>
        </w:rPr>
      </w:pPr>
    </w:p>
    <w:p w:rsidR="00FA1A3B" w:rsidRPr="00FB29D9" w:rsidRDefault="002B00C0" w:rsidP="006C7369">
      <w:pPr>
        <w:spacing w:after="0" w:line="240" w:lineRule="auto"/>
        <w:rPr>
          <w:rFonts w:ascii="Garamond" w:hAnsi="Garamond"/>
          <w:sz w:val="20"/>
          <w:szCs w:val="20"/>
        </w:rPr>
      </w:pPr>
      <w:r w:rsidRPr="00FB29D9">
        <w:rPr>
          <w:rFonts w:ascii="Garamond" w:hAnsi="Garamond"/>
          <w:i/>
          <w:sz w:val="20"/>
          <w:szCs w:val="20"/>
        </w:rPr>
        <w:t>Keywords</w:t>
      </w:r>
      <w:r w:rsidR="006C7369" w:rsidRPr="00FB29D9">
        <w:rPr>
          <w:rFonts w:ascii="Garamond" w:hAnsi="Garamond"/>
          <w:i/>
          <w:sz w:val="20"/>
          <w:szCs w:val="20"/>
        </w:rPr>
        <w:t>:</w:t>
      </w:r>
      <w:r w:rsidR="006C7369" w:rsidRPr="00FB29D9">
        <w:rPr>
          <w:rFonts w:ascii="Garamond" w:hAnsi="Garamond"/>
          <w:sz w:val="20"/>
          <w:szCs w:val="20"/>
        </w:rPr>
        <w:t xml:space="preserve"> </w:t>
      </w:r>
      <w:r w:rsidR="0050635E" w:rsidRPr="00FB29D9">
        <w:rPr>
          <w:rFonts w:ascii="Garamond" w:hAnsi="Garamond"/>
          <w:sz w:val="20"/>
          <w:szCs w:val="20"/>
        </w:rPr>
        <w:t>Self, self-esteem, stress, coping with stress, managing stress</w:t>
      </w:r>
    </w:p>
    <w:p w:rsidR="0050635E" w:rsidRPr="00FB29D9" w:rsidRDefault="0050635E" w:rsidP="006C7369">
      <w:pPr>
        <w:spacing w:after="0" w:line="240" w:lineRule="auto"/>
        <w:rPr>
          <w:rFonts w:ascii="Garamond" w:hAnsi="Garamond"/>
          <w:sz w:val="24"/>
        </w:rPr>
      </w:pPr>
    </w:p>
    <w:p w:rsidR="006C7369" w:rsidRPr="00433690" w:rsidRDefault="0050635E" w:rsidP="006C7369">
      <w:pPr>
        <w:spacing w:after="0" w:line="240" w:lineRule="auto"/>
        <w:jc w:val="both"/>
        <w:rPr>
          <w:rFonts w:ascii="Garamond" w:hAnsi="Garamond"/>
          <w:b/>
          <w:color w:val="C00000"/>
          <w:sz w:val="24"/>
        </w:rPr>
      </w:pPr>
      <w:r w:rsidRPr="00433690">
        <w:rPr>
          <w:rFonts w:ascii="Garamond" w:hAnsi="Garamond"/>
          <w:b/>
          <w:color w:val="C00000"/>
          <w:sz w:val="24"/>
        </w:rPr>
        <w:t>The title of the article in the second language (for example, English)</w:t>
      </w:r>
    </w:p>
    <w:p w:rsidR="0050635E" w:rsidRPr="00FB29D9" w:rsidRDefault="0050635E" w:rsidP="006C7369">
      <w:pPr>
        <w:spacing w:after="0" w:line="240" w:lineRule="auto"/>
        <w:jc w:val="both"/>
        <w:rPr>
          <w:rFonts w:ascii="Garamond" w:hAnsi="Garamond"/>
          <w:b/>
          <w:sz w:val="20"/>
          <w:szCs w:val="20"/>
        </w:rPr>
      </w:pPr>
    </w:p>
    <w:p w:rsidR="00CD4A1F" w:rsidRPr="00FB29D9" w:rsidRDefault="00CD4A1F" w:rsidP="006C7369">
      <w:pPr>
        <w:spacing w:after="0" w:line="240" w:lineRule="auto"/>
        <w:jc w:val="both"/>
        <w:rPr>
          <w:rFonts w:ascii="Garamond" w:hAnsi="Garamond"/>
          <w:b/>
          <w:sz w:val="20"/>
          <w:szCs w:val="20"/>
        </w:rPr>
      </w:pPr>
      <w:r w:rsidRPr="00FB29D9">
        <w:rPr>
          <w:rFonts w:ascii="Garamond" w:hAnsi="Garamond"/>
          <w:b/>
          <w:sz w:val="20"/>
          <w:szCs w:val="20"/>
        </w:rPr>
        <w:t>Abstract</w:t>
      </w:r>
    </w:p>
    <w:p w:rsidR="006B7432" w:rsidRPr="00FB29D9" w:rsidRDefault="006B7432" w:rsidP="006B7432">
      <w:pPr>
        <w:spacing w:after="0" w:line="240" w:lineRule="auto"/>
        <w:jc w:val="both"/>
        <w:rPr>
          <w:rFonts w:ascii="Garamond" w:hAnsi="Garamond"/>
          <w:bCs/>
          <w:sz w:val="20"/>
          <w:szCs w:val="24"/>
        </w:rPr>
      </w:pP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sidRPr="00FB29D9">
        <w:rPr>
          <w:rFonts w:ascii="Garamond" w:hAnsi="Garamond"/>
          <w:sz w:val="20"/>
          <w:szCs w:val="20"/>
        </w:rPr>
        <w:t xml:space="preserve">The abstract should be arranged in such a way as to include the purpose, method and findings-results of the article and should not exceed </w:t>
      </w:r>
      <w:r>
        <w:rPr>
          <w:rFonts w:ascii="Garamond" w:hAnsi="Garamond"/>
          <w:sz w:val="20"/>
          <w:szCs w:val="20"/>
        </w:rPr>
        <w:t>1</w:t>
      </w:r>
      <w:r w:rsidRPr="006B7432">
        <w:rPr>
          <w:rFonts w:ascii="Garamond" w:hAnsi="Garamond"/>
          <w:sz w:val="20"/>
          <w:szCs w:val="20"/>
        </w:rPr>
        <w:t>50-220 (min.-max.)</w:t>
      </w:r>
      <w:r w:rsidRPr="00FB29D9">
        <w:rPr>
          <w:rFonts w:ascii="Garamond" w:hAnsi="Garamond"/>
          <w:sz w:val="20"/>
          <w:szCs w:val="20"/>
        </w:rPr>
        <w:t xml:space="preserve"> words. The abstract should be written in 10 font size and single line spacing.</w:t>
      </w:r>
      <w:r w:rsidRPr="00FB29D9">
        <w:rPr>
          <w:rFonts w:ascii="Garamond" w:hAnsi="Garamond"/>
          <w:noProof/>
          <w:spacing w:val="-4"/>
          <w:sz w:val="20"/>
          <w:szCs w:val="20"/>
        </w:rPr>
        <w:t xml:space="preserve"> </w:t>
      </w:r>
      <w:r>
        <w:rPr>
          <w:rFonts w:ascii="Garamond" w:hAnsi="Garamond"/>
          <w:sz w:val="20"/>
          <w:szCs w:val="20"/>
        </w:rPr>
        <w:t xml:space="preserve"> </w:t>
      </w:r>
    </w:p>
    <w:p w:rsidR="006C7369" w:rsidRPr="00FB29D9" w:rsidRDefault="006C7369" w:rsidP="006C7369">
      <w:pPr>
        <w:spacing w:after="0" w:line="240" w:lineRule="auto"/>
        <w:jc w:val="both"/>
        <w:rPr>
          <w:rFonts w:ascii="Garamond" w:hAnsi="Garamond"/>
          <w:b/>
          <w:sz w:val="20"/>
        </w:rPr>
      </w:pPr>
    </w:p>
    <w:p w:rsidR="006C7369" w:rsidRPr="00FB29D9" w:rsidRDefault="006B7432" w:rsidP="006C7369">
      <w:pPr>
        <w:spacing w:after="0" w:line="240" w:lineRule="auto"/>
        <w:ind w:right="-2"/>
        <w:rPr>
          <w:rFonts w:ascii="Garamond" w:hAnsi="Garamond"/>
          <w:noProof/>
          <w:sz w:val="20"/>
          <w:szCs w:val="20"/>
          <w:lang w:val="en-US"/>
        </w:rPr>
      </w:pPr>
      <w:r>
        <w:rPr>
          <w:rFonts w:ascii="Garamond" w:hAnsi="Garamond"/>
          <w:i/>
          <w:sz w:val="20"/>
          <w:szCs w:val="20"/>
          <w:lang w:val="en-US"/>
        </w:rPr>
        <w:t>Keyw</w:t>
      </w:r>
      <w:r w:rsidR="006C7369" w:rsidRPr="00FB29D9">
        <w:rPr>
          <w:rFonts w:ascii="Garamond" w:hAnsi="Garamond"/>
          <w:i/>
          <w:sz w:val="20"/>
          <w:szCs w:val="20"/>
          <w:lang w:val="en-US"/>
        </w:rPr>
        <w:t>ords:</w:t>
      </w:r>
      <w:r w:rsidR="006C7369" w:rsidRPr="00FB29D9">
        <w:rPr>
          <w:rFonts w:ascii="Garamond" w:hAnsi="Garamond"/>
          <w:sz w:val="20"/>
          <w:szCs w:val="20"/>
          <w:lang w:val="en-US"/>
        </w:rPr>
        <w:t xml:space="preserve"> </w:t>
      </w:r>
      <w:r w:rsidR="006C7369" w:rsidRPr="00FB29D9">
        <w:rPr>
          <w:rFonts w:ascii="Garamond" w:hAnsi="Garamond"/>
          <w:noProof/>
          <w:sz w:val="20"/>
          <w:szCs w:val="20"/>
          <w:lang w:val="en-US"/>
        </w:rPr>
        <w:t>Self, Self Esteem, Stress, Coping with Stress, Stress Management</w:t>
      </w:r>
    </w:p>
    <w:p w:rsidR="00A67C95" w:rsidRDefault="00A67C95" w:rsidP="00FB29D9">
      <w:pPr>
        <w:spacing w:before="120" w:after="120" w:line="240" w:lineRule="auto"/>
        <w:rPr>
          <w:rFonts w:ascii="Garamond" w:hAnsi="Garamond"/>
          <w:b/>
          <w:sz w:val="24"/>
          <w:szCs w:val="24"/>
        </w:rPr>
      </w:pPr>
    </w:p>
    <w:p w:rsidR="006B7432" w:rsidRDefault="006B7432" w:rsidP="00FB29D9">
      <w:pPr>
        <w:spacing w:before="120" w:after="120" w:line="240" w:lineRule="auto"/>
        <w:rPr>
          <w:rFonts w:ascii="Garamond" w:hAnsi="Garamond"/>
          <w:b/>
          <w:sz w:val="24"/>
          <w:szCs w:val="24"/>
        </w:rPr>
      </w:pPr>
    </w:p>
    <w:p w:rsidR="006B7432" w:rsidRDefault="006B7432" w:rsidP="00FB29D9">
      <w:pPr>
        <w:spacing w:before="120" w:after="120" w:line="240" w:lineRule="auto"/>
        <w:rPr>
          <w:rFonts w:ascii="Garamond" w:hAnsi="Garamond"/>
          <w:b/>
          <w:sz w:val="24"/>
          <w:szCs w:val="24"/>
        </w:rPr>
      </w:pPr>
    </w:p>
    <w:p w:rsidR="006B7432" w:rsidRDefault="006B7432" w:rsidP="00FB29D9">
      <w:pPr>
        <w:spacing w:before="120" w:after="120" w:line="240" w:lineRule="auto"/>
        <w:rPr>
          <w:rFonts w:ascii="Garamond" w:hAnsi="Garamond"/>
          <w:b/>
          <w:sz w:val="24"/>
          <w:szCs w:val="24"/>
        </w:rPr>
      </w:pPr>
    </w:p>
    <w:p w:rsidR="00A82A73" w:rsidRDefault="00A82A73" w:rsidP="00FB29D9">
      <w:pPr>
        <w:spacing w:before="120" w:after="120" w:line="240" w:lineRule="auto"/>
        <w:rPr>
          <w:rFonts w:ascii="Garamond" w:hAnsi="Garamond"/>
          <w:b/>
          <w:sz w:val="24"/>
          <w:szCs w:val="24"/>
        </w:rPr>
      </w:pPr>
    </w:p>
    <w:p w:rsidR="00A82A73" w:rsidRDefault="00A82A73" w:rsidP="00FB29D9">
      <w:pPr>
        <w:spacing w:before="120" w:after="120" w:line="240" w:lineRule="auto"/>
        <w:rPr>
          <w:rFonts w:ascii="Garamond" w:hAnsi="Garamond"/>
          <w:b/>
          <w:sz w:val="24"/>
          <w:szCs w:val="24"/>
        </w:rPr>
      </w:pPr>
    </w:p>
    <w:p w:rsidR="00A82A73" w:rsidRDefault="00A82A73" w:rsidP="00FB29D9">
      <w:pPr>
        <w:spacing w:before="120" w:after="120" w:line="240" w:lineRule="auto"/>
        <w:rPr>
          <w:rFonts w:ascii="Garamond" w:hAnsi="Garamond"/>
          <w:b/>
          <w:sz w:val="24"/>
          <w:szCs w:val="24"/>
        </w:rPr>
      </w:pPr>
    </w:p>
    <w:p w:rsidR="00A82A73" w:rsidRDefault="00A82A73" w:rsidP="00FB29D9">
      <w:pPr>
        <w:spacing w:before="120" w:after="120" w:line="240" w:lineRule="auto"/>
        <w:rPr>
          <w:rFonts w:ascii="Garamond" w:hAnsi="Garamond"/>
          <w:b/>
          <w:sz w:val="24"/>
          <w:szCs w:val="24"/>
        </w:rPr>
      </w:pPr>
    </w:p>
    <w:p w:rsidR="00A82A73" w:rsidRDefault="00A82A73" w:rsidP="00FB29D9">
      <w:pPr>
        <w:spacing w:before="120" w:after="120" w:line="240" w:lineRule="auto"/>
        <w:rPr>
          <w:rFonts w:ascii="Garamond" w:hAnsi="Garamond"/>
          <w:b/>
          <w:sz w:val="24"/>
          <w:szCs w:val="24"/>
        </w:rPr>
      </w:pPr>
    </w:p>
    <w:p w:rsidR="00A82A73" w:rsidRDefault="00A82A73" w:rsidP="00FB29D9">
      <w:pPr>
        <w:spacing w:before="120" w:after="120" w:line="240" w:lineRule="auto"/>
        <w:rPr>
          <w:rFonts w:ascii="Garamond" w:hAnsi="Garamond"/>
          <w:b/>
          <w:sz w:val="24"/>
          <w:szCs w:val="24"/>
        </w:rPr>
      </w:pPr>
    </w:p>
    <w:p w:rsidR="00A82A73" w:rsidRDefault="00A82A73" w:rsidP="00FB29D9">
      <w:pPr>
        <w:spacing w:before="120" w:after="120" w:line="240" w:lineRule="auto"/>
        <w:rPr>
          <w:rFonts w:ascii="Garamond" w:hAnsi="Garamond"/>
          <w:b/>
          <w:sz w:val="24"/>
          <w:szCs w:val="24"/>
        </w:rPr>
      </w:pPr>
    </w:p>
    <w:p w:rsidR="00A82A73" w:rsidRDefault="00A82A73" w:rsidP="00FB29D9">
      <w:pPr>
        <w:spacing w:before="120" w:after="120" w:line="240" w:lineRule="auto"/>
        <w:rPr>
          <w:rFonts w:ascii="Garamond" w:hAnsi="Garamond"/>
          <w:b/>
          <w:sz w:val="24"/>
          <w:szCs w:val="24"/>
        </w:rPr>
      </w:pPr>
    </w:p>
    <w:p w:rsidR="006B7432" w:rsidRDefault="006B7432" w:rsidP="00FB29D9">
      <w:pPr>
        <w:spacing w:before="120" w:after="120" w:line="240" w:lineRule="auto"/>
        <w:rPr>
          <w:rFonts w:ascii="Garamond" w:hAnsi="Garamond"/>
          <w:b/>
          <w:sz w:val="24"/>
          <w:szCs w:val="24"/>
        </w:rPr>
      </w:pPr>
    </w:p>
    <w:p w:rsidR="00697437" w:rsidRPr="00FB29D9" w:rsidRDefault="004B4828" w:rsidP="00697437">
      <w:pPr>
        <w:spacing w:before="120" w:after="120" w:line="240" w:lineRule="auto"/>
        <w:jc w:val="center"/>
        <w:rPr>
          <w:rFonts w:ascii="Garamond" w:hAnsi="Garamond"/>
          <w:b/>
          <w:szCs w:val="24"/>
        </w:rPr>
      </w:pPr>
      <w:r w:rsidRPr="00FB29D9">
        <w:rPr>
          <w:rFonts w:ascii="Garamond" w:hAnsi="Garamond"/>
          <w:b/>
          <w:sz w:val="24"/>
          <w:szCs w:val="24"/>
        </w:rPr>
        <w:lastRenderedPageBreak/>
        <w:t>Introduction</w:t>
      </w:r>
    </w:p>
    <w:p w:rsidR="00697437" w:rsidRPr="00FB29D9" w:rsidRDefault="005E20BD" w:rsidP="00F6633F">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about the introductory part of the article will be posted here. The font used in articles should be Garamond. For articles that require the use of a custom font, the font used must also be submitted with the article. The article page layout should have margins of 2.5 cm from the top, right and left edges and 1.5 cm from the bottom edge. The text of the article should be written in Garamond font, size 11, single line spacing, spacing before and after 6 pt. The text should be written in one column. Each paragraph should consist of at least three sentences. Paragraphs should start with an indent of 0.75 cm, there should be no spaces between paragraphs.</w:t>
      </w:r>
    </w:p>
    <w:p w:rsidR="00F6633F" w:rsidRDefault="00F6633F" w:rsidP="00F6633F">
      <w:pPr>
        <w:spacing w:before="120" w:after="120" w:line="240" w:lineRule="auto"/>
        <w:ind w:firstLine="426"/>
        <w:jc w:val="both"/>
        <w:rPr>
          <w:rFonts w:ascii="Garamond" w:hAnsi="Garamond"/>
          <w:color w:val="000000"/>
          <w:szCs w:val="24"/>
        </w:rPr>
      </w:pPr>
    </w:p>
    <w:p w:rsidR="00F6633F" w:rsidRDefault="00F6633F" w:rsidP="00697437">
      <w:pPr>
        <w:spacing w:before="120" w:after="120" w:line="240" w:lineRule="auto"/>
        <w:ind w:firstLine="426"/>
        <w:jc w:val="both"/>
        <w:rPr>
          <w:rFonts w:ascii="Garamond" w:hAnsi="Garamond"/>
          <w:color w:val="000000"/>
          <w:szCs w:val="24"/>
        </w:rPr>
      </w:pPr>
    </w:p>
    <w:p w:rsidR="00697437" w:rsidRPr="00FB29D9" w:rsidRDefault="006C6F16" w:rsidP="00E87D7A">
      <w:pPr>
        <w:spacing w:before="120" w:after="120" w:line="240" w:lineRule="auto"/>
        <w:jc w:val="center"/>
        <w:rPr>
          <w:rFonts w:ascii="Garamond" w:hAnsi="Garamond"/>
          <w:b/>
          <w:szCs w:val="24"/>
        </w:rPr>
      </w:pPr>
      <w:r w:rsidRPr="00FB29D9">
        <w:rPr>
          <w:rFonts w:ascii="Garamond" w:hAnsi="Garamond"/>
          <w:b/>
          <w:sz w:val="24"/>
          <w:szCs w:val="24"/>
        </w:rPr>
        <w:lastRenderedPageBreak/>
        <w:t>Method</w:t>
      </w:r>
    </w:p>
    <w:p w:rsidR="00F6633F" w:rsidRPr="00FB29D9" w:rsidRDefault="006C6F16" w:rsidP="00F6633F">
      <w:pPr>
        <w:spacing w:before="120" w:after="120" w:line="240" w:lineRule="auto"/>
        <w:ind w:firstLine="426"/>
        <w:jc w:val="both"/>
        <w:rPr>
          <w:rFonts w:ascii="Garamond" w:hAnsi="Garamond"/>
          <w:szCs w:val="24"/>
        </w:rPr>
      </w:pPr>
      <w:r w:rsidRPr="00FB29D9">
        <w:rPr>
          <w:rFonts w:ascii="Garamond" w:hAnsi="Garamond"/>
          <w:szCs w:val="24"/>
        </w:rPr>
        <w:t>Information about the method section of the article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6C6F16" w:rsidRPr="00FB29D9" w:rsidRDefault="006C6F16" w:rsidP="006C6F16">
      <w:pPr>
        <w:spacing w:before="120" w:after="120" w:line="240" w:lineRule="auto"/>
        <w:jc w:val="both"/>
        <w:rPr>
          <w:rFonts w:ascii="Garamond" w:hAnsi="Garamond"/>
          <w:b/>
          <w:szCs w:val="24"/>
        </w:rPr>
      </w:pPr>
      <w:r w:rsidRPr="00FB29D9">
        <w:rPr>
          <w:rFonts w:ascii="Garamond" w:hAnsi="Garamond"/>
          <w:b/>
          <w:szCs w:val="24"/>
        </w:rPr>
        <w:t>Universe – Sampling</w:t>
      </w:r>
    </w:p>
    <w:p w:rsidR="006C6F16" w:rsidRPr="00FB29D9" w:rsidRDefault="006C6F16" w:rsidP="006C6F16">
      <w:pPr>
        <w:spacing w:before="120" w:after="120" w:line="240" w:lineRule="auto"/>
        <w:ind w:firstLine="426"/>
        <w:jc w:val="both"/>
        <w:rPr>
          <w:rFonts w:ascii="Garamond" w:hAnsi="Garamond"/>
          <w:szCs w:val="24"/>
        </w:rPr>
      </w:pPr>
      <w:r w:rsidRPr="00FB29D9">
        <w:rPr>
          <w:rFonts w:ascii="Garamond" w:hAnsi="Garamond"/>
          <w:szCs w:val="24"/>
        </w:rPr>
        <w:t>Information about the universe and sample of the article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425C70" w:rsidRPr="00FB29D9" w:rsidRDefault="00425C70" w:rsidP="00425C70">
      <w:pPr>
        <w:spacing w:before="120" w:after="120" w:line="240" w:lineRule="auto"/>
        <w:jc w:val="both"/>
        <w:rPr>
          <w:rFonts w:ascii="Garamond" w:hAnsi="Garamond"/>
          <w:b/>
          <w:szCs w:val="24"/>
        </w:rPr>
      </w:pPr>
      <w:r w:rsidRPr="00FB29D9">
        <w:rPr>
          <w:rFonts w:ascii="Garamond" w:hAnsi="Garamond"/>
          <w:b/>
          <w:szCs w:val="24"/>
        </w:rPr>
        <w:t>Data Collection Tools</w:t>
      </w:r>
    </w:p>
    <w:p w:rsidR="00E87D7A" w:rsidRPr="00FB29D9" w:rsidRDefault="00425C70" w:rsidP="00425C70">
      <w:pPr>
        <w:spacing w:before="120" w:after="120" w:line="240" w:lineRule="auto"/>
        <w:ind w:firstLine="426"/>
        <w:jc w:val="both"/>
        <w:rPr>
          <w:rFonts w:ascii="Garamond" w:hAnsi="Garamond"/>
          <w:szCs w:val="24"/>
        </w:rPr>
      </w:pPr>
      <w:r w:rsidRPr="00FB29D9">
        <w:rPr>
          <w:rFonts w:ascii="Garamond" w:hAnsi="Garamond"/>
          <w:i/>
          <w:szCs w:val="24"/>
        </w:rPr>
        <w:t xml:space="preserve">Data Collection Tool Name.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425C70" w:rsidRPr="00FB29D9" w:rsidRDefault="00425C70" w:rsidP="00425C70">
      <w:pPr>
        <w:spacing w:before="120" w:after="120" w:line="240" w:lineRule="auto"/>
        <w:jc w:val="both"/>
        <w:rPr>
          <w:rFonts w:ascii="Garamond" w:hAnsi="Garamond"/>
          <w:b/>
          <w:szCs w:val="24"/>
        </w:rPr>
      </w:pPr>
      <w:r w:rsidRPr="00FB29D9">
        <w:rPr>
          <w:rFonts w:ascii="Garamond" w:hAnsi="Garamond"/>
          <w:b/>
          <w:szCs w:val="24"/>
        </w:rPr>
        <w:t>Data Analysis</w:t>
      </w:r>
    </w:p>
    <w:p w:rsidR="00FB29D9" w:rsidRPr="00FB29D9" w:rsidRDefault="00425C70" w:rsidP="00FB29D9">
      <w:pPr>
        <w:spacing w:before="120" w:after="120" w:line="240" w:lineRule="auto"/>
        <w:ind w:firstLine="426"/>
        <w:jc w:val="both"/>
        <w:rPr>
          <w:rFonts w:ascii="Garamond" w:hAnsi="Garamond"/>
          <w:szCs w:val="24"/>
        </w:rPr>
      </w:pPr>
      <w:r w:rsidRPr="00FB29D9">
        <w:rPr>
          <w:rFonts w:ascii="Garamond" w:hAnsi="Garamond"/>
          <w:szCs w:val="24"/>
        </w:rPr>
        <w:t xml:space="preserve">Information about the article's data analysis will be included here. </w:t>
      </w:r>
      <w:r w:rsidR="005B27C3" w:rsidRPr="00FB29D9">
        <w:rPr>
          <w:rFonts w:ascii="Garamond" w:hAnsi="Garamond"/>
          <w:szCs w:val="24"/>
        </w:rPr>
        <w:t xml:space="preserve"> </w:t>
      </w:r>
      <w:r w:rsidR="00FB29D9"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E87D7A" w:rsidRPr="00FB29D9" w:rsidRDefault="00E87D7A" w:rsidP="00E87D7A">
      <w:pPr>
        <w:spacing w:before="120" w:after="120" w:line="240" w:lineRule="auto"/>
        <w:ind w:firstLine="426"/>
        <w:jc w:val="both"/>
        <w:rPr>
          <w:rFonts w:ascii="Garamond" w:hAnsi="Garamond"/>
          <w:szCs w:val="24"/>
        </w:rPr>
      </w:pPr>
    </w:p>
    <w:p w:rsidR="00697437" w:rsidRPr="00FB29D9" w:rsidRDefault="00425C70" w:rsidP="00E87D7A">
      <w:pPr>
        <w:spacing w:before="120" w:after="120" w:line="240" w:lineRule="auto"/>
        <w:jc w:val="center"/>
        <w:rPr>
          <w:rFonts w:ascii="Garamond" w:hAnsi="Garamond"/>
          <w:szCs w:val="24"/>
        </w:rPr>
      </w:pPr>
      <w:r w:rsidRPr="00FB29D9">
        <w:rPr>
          <w:rFonts w:ascii="Garamond" w:eastAsia="Calibri" w:hAnsi="Garamond"/>
          <w:b/>
          <w:sz w:val="24"/>
          <w:szCs w:val="24"/>
        </w:rPr>
        <w:t>Results obtained</w:t>
      </w:r>
    </w:p>
    <w:p w:rsidR="00FB29D9" w:rsidRPr="00FB29D9" w:rsidRDefault="00425C70"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00FB29D9"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C16AC4" w:rsidRDefault="00C16AC4" w:rsidP="00731266">
      <w:pPr>
        <w:spacing w:before="120" w:after="120" w:line="240" w:lineRule="auto"/>
        <w:jc w:val="center"/>
        <w:rPr>
          <w:rFonts w:ascii="Garamond" w:eastAsia="Calibri" w:hAnsi="Garamond"/>
          <w:b/>
          <w:szCs w:val="18"/>
        </w:rPr>
      </w:pPr>
    </w:p>
    <w:p w:rsidR="00697437" w:rsidRPr="00E87D7A" w:rsidRDefault="00E87D7A" w:rsidP="00731266">
      <w:pPr>
        <w:spacing w:before="120" w:after="120" w:line="240" w:lineRule="auto"/>
        <w:jc w:val="center"/>
        <w:rPr>
          <w:rFonts w:ascii="Garamond" w:eastAsia="Calibri" w:hAnsi="Garamond"/>
          <w:b/>
          <w:color w:val="000000"/>
          <w:sz w:val="28"/>
          <w:szCs w:val="24"/>
        </w:rPr>
      </w:pPr>
      <w:r w:rsidRPr="00E87D7A">
        <w:rPr>
          <w:rFonts w:ascii="Garamond" w:eastAsia="Calibri" w:hAnsi="Garamond"/>
          <w:b/>
          <w:szCs w:val="18"/>
        </w:rPr>
        <w:t>Tablo 1.</w:t>
      </w:r>
      <w:r w:rsidRPr="00E87D7A">
        <w:rPr>
          <w:rFonts w:ascii="Garamond" w:eastAsia="Calibri" w:hAnsi="Garamond"/>
          <w:szCs w:val="18"/>
        </w:rPr>
        <w:t xml:space="preserve"> </w:t>
      </w:r>
      <w:r w:rsidR="00425C70">
        <w:rPr>
          <w:rFonts w:ascii="Garamond" w:eastAsia="Calibri" w:hAnsi="Garamond"/>
          <w:i/>
          <w:szCs w:val="18"/>
        </w:rPr>
        <w:t>Table Name</w:t>
      </w:r>
    </w:p>
    <w:tbl>
      <w:tblPr>
        <w:tblW w:w="9072" w:type="dxa"/>
        <w:jc w:val="center"/>
        <w:tblCellMar>
          <w:left w:w="30" w:type="dxa"/>
          <w:right w:w="30" w:type="dxa"/>
        </w:tblCellMar>
        <w:tblLook w:val="0000" w:firstRow="0" w:lastRow="0" w:firstColumn="0" w:lastColumn="0" w:noHBand="0" w:noVBand="0"/>
      </w:tblPr>
      <w:tblGrid>
        <w:gridCol w:w="2293"/>
        <w:gridCol w:w="836"/>
        <w:gridCol w:w="1693"/>
        <w:gridCol w:w="706"/>
        <w:gridCol w:w="842"/>
        <w:gridCol w:w="704"/>
        <w:gridCol w:w="557"/>
        <w:gridCol w:w="724"/>
        <w:gridCol w:w="717"/>
      </w:tblGrid>
      <w:tr w:rsidR="00697437" w:rsidRPr="000C0DF7" w:rsidTr="00FB29D9">
        <w:trPr>
          <w:cantSplit/>
          <w:tblHeader/>
          <w:jc w:val="center"/>
        </w:trPr>
        <w:tc>
          <w:tcPr>
            <w:tcW w:w="12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Model</w:t>
            </w:r>
          </w:p>
        </w:tc>
        <w:tc>
          <w:tcPr>
            <w:tcW w:w="461"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w:t>
            </w:r>
          </w:p>
        </w:tc>
        <w:tc>
          <w:tcPr>
            <w:tcW w:w="933"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Standart Hata</w:t>
            </w:r>
          </w:p>
        </w:tc>
        <w:tc>
          <w:tcPr>
            <w:tcW w:w="38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Beta</w:t>
            </w:r>
          </w:p>
        </w:tc>
        <w:tc>
          <w:tcPr>
            <w:tcW w:w="46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t</w:t>
            </w:r>
          </w:p>
        </w:tc>
        <w:tc>
          <w:tcPr>
            <w:tcW w:w="388"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w:t>
            </w:r>
          </w:p>
        </w:tc>
        <w:tc>
          <w:tcPr>
            <w:tcW w:w="30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r</w:t>
            </w:r>
          </w:p>
        </w:tc>
        <w:tc>
          <w:tcPr>
            <w:tcW w:w="399"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Partial r</w:t>
            </w: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697437" w:rsidRPr="000C0DF7" w:rsidRDefault="00697437" w:rsidP="002C352C">
            <w:pPr>
              <w:autoSpaceDE w:val="0"/>
              <w:autoSpaceDN w:val="0"/>
              <w:adjustRightInd w:val="0"/>
              <w:spacing w:after="100" w:afterAutospacing="1" w:line="240" w:lineRule="auto"/>
              <w:jc w:val="center"/>
              <w:rPr>
                <w:rFonts w:ascii="Garamond" w:eastAsia="Calibri" w:hAnsi="Garamond"/>
                <w:b/>
                <w:i/>
                <w:sz w:val="18"/>
                <w:szCs w:val="18"/>
              </w:rPr>
            </w:pPr>
            <w:r w:rsidRPr="000C0DF7">
              <w:rPr>
                <w:rFonts w:ascii="Garamond" w:eastAsia="Calibri" w:hAnsi="Garamond"/>
                <w:b/>
                <w:i/>
                <w:sz w:val="18"/>
                <w:szCs w:val="18"/>
              </w:rPr>
              <w:t>Part r</w:t>
            </w:r>
          </w:p>
        </w:tc>
      </w:tr>
      <w:tr w:rsidR="00697437" w:rsidRPr="00E87D7A" w:rsidTr="00322A17">
        <w:trPr>
          <w:cantSplit/>
          <w:jc w:val="center"/>
        </w:trPr>
        <w:tc>
          <w:tcPr>
            <w:tcW w:w="1725"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c>
          <w:tcPr>
            <w:tcW w:w="132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highlight w:val="yellow"/>
              </w:rPr>
            </w:pPr>
          </w:p>
        </w:tc>
        <w:tc>
          <w:tcPr>
            <w:tcW w:w="852"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706" w:type="pct"/>
            <w:gridSpan w:val="2"/>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7947B4">
            <w:pPr>
              <w:autoSpaceDE w:val="0"/>
              <w:autoSpaceDN w:val="0"/>
              <w:adjustRightInd w:val="0"/>
              <w:spacing w:after="0" w:line="240" w:lineRule="auto"/>
              <w:rPr>
                <w:rFonts w:ascii="Garamond" w:eastAsia="Calibri" w:hAnsi="Garamond"/>
                <w:sz w:val="18"/>
                <w:szCs w:val="18"/>
              </w:rPr>
            </w:pPr>
          </w:p>
        </w:tc>
        <w:tc>
          <w:tcPr>
            <w:tcW w:w="395" w:type="pct"/>
            <w:tcBorders>
              <w:top w:val="single" w:sz="12" w:space="0" w:color="auto"/>
              <w:bottom w:val="single" w:sz="12" w:space="0" w:color="auto"/>
            </w:tcBorders>
            <w:shd w:val="clear" w:color="auto" w:fill="FFFFFF"/>
            <w:tcMar>
              <w:top w:w="30" w:type="dxa"/>
              <w:left w:w="30" w:type="dxa"/>
              <w:bottom w:w="30" w:type="dxa"/>
              <w:right w:w="30" w:type="dxa"/>
            </w:tcMar>
          </w:tcPr>
          <w:p w:rsidR="00697437" w:rsidRPr="00E87D7A" w:rsidRDefault="00697437" w:rsidP="002C352C">
            <w:pPr>
              <w:autoSpaceDE w:val="0"/>
              <w:autoSpaceDN w:val="0"/>
              <w:adjustRightInd w:val="0"/>
              <w:spacing w:after="0" w:line="240" w:lineRule="auto"/>
              <w:rPr>
                <w:rFonts w:ascii="Garamond" w:eastAsia="Calibri" w:hAnsi="Garamond"/>
                <w:sz w:val="18"/>
                <w:szCs w:val="18"/>
              </w:rPr>
            </w:pPr>
          </w:p>
        </w:tc>
      </w:tr>
    </w:tbl>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 xml:space="preserve">Information about the article's data collection tool(s) will be included here. "Garamond" font should be used as font in articles. In articles that </w:t>
      </w:r>
      <w:r w:rsidRPr="00FB29D9">
        <w:rPr>
          <w:rFonts w:ascii="Garamond" w:hAnsi="Garamond"/>
          <w:szCs w:val="24"/>
        </w:rPr>
        <w:lastRenderedPageBreak/>
        <w:t>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992B1F" w:rsidRDefault="009F67D8" w:rsidP="00992B1F">
      <w:pPr>
        <w:spacing w:before="120" w:after="120" w:line="240" w:lineRule="auto"/>
        <w:jc w:val="center"/>
        <w:rPr>
          <w:rFonts w:ascii="Garamond" w:eastAsia="Calibri" w:hAnsi="Garamond"/>
          <w:b/>
          <w:szCs w:val="18"/>
        </w:rPr>
      </w:pPr>
      <w:r>
        <w:rPr>
          <w:noProof/>
          <w:lang w:val="en-US"/>
        </w:rPr>
        <w:drawing>
          <wp:inline distT="0" distB="0" distL="0" distR="0">
            <wp:extent cx="3589744" cy="2591728"/>
            <wp:effectExtent l="0" t="0" r="0" b="0"/>
            <wp:docPr id="1" name="Resim 1" descr="meb örgüt yapı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örgüt yapısı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2493" cy="2593713"/>
                    </a:xfrm>
                    <a:prstGeom prst="rect">
                      <a:avLst/>
                    </a:prstGeom>
                    <a:noFill/>
                    <a:ln>
                      <a:noFill/>
                    </a:ln>
                  </pic:spPr>
                </pic:pic>
              </a:graphicData>
            </a:graphic>
          </wp:inline>
        </w:drawing>
      </w:r>
    </w:p>
    <w:p w:rsidR="00992B1F" w:rsidRPr="00E87D7A" w:rsidRDefault="00992B1F" w:rsidP="00992B1F">
      <w:pPr>
        <w:spacing w:before="120" w:after="120" w:line="240" w:lineRule="auto"/>
        <w:jc w:val="center"/>
        <w:rPr>
          <w:rFonts w:ascii="Garamond" w:eastAsia="Calibri" w:hAnsi="Garamond"/>
          <w:b/>
          <w:color w:val="000000"/>
          <w:sz w:val="28"/>
          <w:szCs w:val="24"/>
        </w:rPr>
      </w:pPr>
      <w:r>
        <w:rPr>
          <w:rFonts w:ascii="Garamond" w:eastAsia="Calibri" w:hAnsi="Garamond"/>
          <w:b/>
          <w:szCs w:val="18"/>
        </w:rPr>
        <w:t>Şekil</w:t>
      </w:r>
      <w:r w:rsidRPr="00E87D7A">
        <w:rPr>
          <w:rFonts w:ascii="Garamond" w:eastAsia="Calibri" w:hAnsi="Garamond"/>
          <w:b/>
          <w:szCs w:val="18"/>
        </w:rPr>
        <w:t xml:space="preserve"> 1.</w:t>
      </w:r>
      <w:r w:rsidRPr="00E87D7A">
        <w:rPr>
          <w:rFonts w:ascii="Garamond" w:eastAsia="Calibri" w:hAnsi="Garamond"/>
          <w:szCs w:val="18"/>
        </w:rPr>
        <w:t xml:space="preserve"> </w:t>
      </w:r>
      <w:r w:rsidR="008D4C97" w:rsidRPr="008D4C97">
        <w:rPr>
          <w:rFonts w:ascii="Garamond" w:eastAsia="Calibri" w:hAnsi="Garamond"/>
          <w:i/>
          <w:szCs w:val="18"/>
        </w:rPr>
        <w:t>Name of the figure</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9F67D8" w:rsidRDefault="00AD5B72" w:rsidP="00AD5B72">
      <w:pPr>
        <w:tabs>
          <w:tab w:val="left" w:pos="3645"/>
        </w:tabs>
        <w:spacing w:before="120" w:after="120" w:line="240" w:lineRule="auto"/>
        <w:jc w:val="center"/>
        <w:rPr>
          <w:rFonts w:ascii="Garamond" w:hAnsi="Garamond"/>
          <w:color w:val="000000"/>
          <w:szCs w:val="24"/>
        </w:rPr>
      </w:pPr>
      <w:r>
        <w:rPr>
          <w:noProof/>
          <w:lang w:val="en-US"/>
        </w:rPr>
        <w:drawing>
          <wp:inline distT="0" distB="0" distL="0" distR="0" wp14:anchorId="69EB940F" wp14:editId="0D9BF75E">
            <wp:extent cx="1401666" cy="1762963"/>
            <wp:effectExtent l="0" t="0" r="8255" b="8890"/>
            <wp:docPr id="2" name="Resim 2" descr="frederick taylo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erick taylor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1651" cy="1762944"/>
                    </a:xfrm>
                    <a:prstGeom prst="rect">
                      <a:avLst/>
                    </a:prstGeom>
                    <a:noFill/>
                    <a:ln>
                      <a:noFill/>
                    </a:ln>
                  </pic:spPr>
                </pic:pic>
              </a:graphicData>
            </a:graphic>
          </wp:inline>
        </w:drawing>
      </w:r>
    </w:p>
    <w:p w:rsidR="009F67D8" w:rsidRDefault="002563FE" w:rsidP="009F67D8">
      <w:pPr>
        <w:tabs>
          <w:tab w:val="left" w:pos="3645"/>
        </w:tabs>
        <w:spacing w:before="120" w:after="120" w:line="240" w:lineRule="auto"/>
        <w:jc w:val="center"/>
        <w:rPr>
          <w:rFonts w:ascii="Garamond" w:hAnsi="Garamond"/>
          <w:color w:val="000000"/>
          <w:szCs w:val="24"/>
        </w:rPr>
      </w:pPr>
      <w:r>
        <w:rPr>
          <w:rFonts w:ascii="Garamond" w:eastAsia="Calibri" w:hAnsi="Garamond"/>
          <w:b/>
          <w:szCs w:val="18"/>
        </w:rPr>
        <w:t>I</w:t>
      </w:r>
      <w:r w:rsidRPr="002563FE">
        <w:rPr>
          <w:rFonts w:ascii="Garamond" w:eastAsia="Calibri" w:hAnsi="Garamond"/>
          <w:b/>
          <w:szCs w:val="18"/>
        </w:rPr>
        <w:t>mage</w:t>
      </w:r>
      <w:r w:rsidR="009F67D8" w:rsidRPr="00E87D7A">
        <w:rPr>
          <w:rFonts w:ascii="Garamond" w:eastAsia="Calibri" w:hAnsi="Garamond"/>
          <w:b/>
          <w:szCs w:val="18"/>
        </w:rPr>
        <w:t xml:space="preserve"> 1.</w:t>
      </w:r>
      <w:r w:rsidR="009F67D8" w:rsidRPr="00E87D7A">
        <w:rPr>
          <w:rFonts w:ascii="Garamond" w:eastAsia="Calibri" w:hAnsi="Garamond"/>
          <w:szCs w:val="18"/>
        </w:rPr>
        <w:t xml:space="preserve"> </w:t>
      </w:r>
      <w:r w:rsidR="00AD5B72" w:rsidRPr="00AD5B72">
        <w:rPr>
          <w:rFonts w:ascii="Garamond" w:eastAsia="Calibri" w:hAnsi="Garamond"/>
          <w:i/>
          <w:szCs w:val="18"/>
        </w:rPr>
        <w:t>Frederic Winslow Taylor</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 xml:space="preserve">Information about the article's data collection tool(s) will be included here. "Garamond" font should be used as font in articles. In articles that </w:t>
      </w:r>
      <w:r w:rsidRPr="00FB29D9">
        <w:rPr>
          <w:rFonts w:ascii="Garamond" w:hAnsi="Garamond"/>
          <w:szCs w:val="24"/>
        </w:rPr>
        <w:lastRenderedPageBreak/>
        <w:t>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2563FE" w:rsidRPr="00FB29D9" w:rsidRDefault="002563FE" w:rsidP="002563FE">
      <w:pPr>
        <w:tabs>
          <w:tab w:val="left" w:pos="3645"/>
        </w:tabs>
        <w:spacing w:before="120" w:after="120" w:line="240" w:lineRule="auto"/>
        <w:ind w:firstLine="426"/>
        <w:jc w:val="center"/>
        <w:rPr>
          <w:rFonts w:ascii="Garamond" w:hAnsi="Garamond"/>
          <w:b/>
          <w:sz w:val="24"/>
          <w:szCs w:val="24"/>
        </w:rPr>
      </w:pPr>
      <w:r w:rsidRPr="00FB29D9">
        <w:rPr>
          <w:rFonts w:ascii="Garamond" w:hAnsi="Garamond"/>
          <w:b/>
          <w:sz w:val="24"/>
          <w:szCs w:val="24"/>
        </w:rPr>
        <w:t>Discussion, Conclusion and Recommendations</w:t>
      </w:r>
    </w:p>
    <w:p w:rsidR="00FB29D9" w:rsidRPr="00FB29D9" w:rsidRDefault="002563FE" w:rsidP="00FB29D9">
      <w:pPr>
        <w:spacing w:before="120" w:after="120" w:line="240" w:lineRule="auto"/>
        <w:ind w:firstLine="426"/>
        <w:jc w:val="both"/>
        <w:rPr>
          <w:rFonts w:ascii="Garamond" w:hAnsi="Garamond"/>
          <w:szCs w:val="24"/>
        </w:rPr>
      </w:pPr>
      <w:r w:rsidRPr="00FB29D9">
        <w:rPr>
          <w:rFonts w:ascii="Garamond" w:hAnsi="Garamond"/>
          <w:szCs w:val="24"/>
        </w:rPr>
        <w:t>Information about the discussion, conclusion and recommendations of the article will be included here.</w:t>
      </w:r>
      <w:r w:rsidR="008F27BB" w:rsidRPr="00FB29D9">
        <w:rPr>
          <w:rFonts w:ascii="Garamond" w:hAnsi="Garamond"/>
          <w:szCs w:val="24"/>
        </w:rPr>
        <w:t xml:space="preserve"> </w:t>
      </w:r>
      <w:r w:rsidR="00FB29D9" w:rsidRPr="00FB29D9">
        <w:rPr>
          <w:rFonts w:ascii="Garamond" w:hAnsi="Garamond"/>
          <w:szCs w:val="24"/>
        </w:rPr>
        <w:t>Information on the results of the article will be posted here.</w:t>
      </w:r>
      <w:r w:rsidR="00FB29D9" w:rsidRPr="00425C70">
        <w:rPr>
          <w:rFonts w:ascii="Garamond" w:hAnsi="Garamond"/>
          <w:color w:val="00B050"/>
          <w:szCs w:val="24"/>
        </w:rPr>
        <w:t xml:space="preserve"> </w:t>
      </w:r>
      <w:r w:rsidR="00FB29D9"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A65624" w:rsidRDefault="00A65624" w:rsidP="00A65624">
      <w:pPr>
        <w:tabs>
          <w:tab w:val="left" w:pos="3645"/>
        </w:tabs>
        <w:spacing w:before="120" w:after="120" w:line="240" w:lineRule="auto"/>
        <w:ind w:firstLine="426"/>
        <w:jc w:val="both"/>
        <w:rPr>
          <w:rFonts w:ascii="Garamond" w:hAnsi="Garamond"/>
          <w:color w:val="000000"/>
          <w:szCs w:val="24"/>
        </w:rPr>
      </w:pP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 xml:space="preserve">Information about the article's data collection tool(s) will be included here. "Garamond" font should be used as font in articles. In articles that require the use of a special font, the font used should also be sent with the article. There should be 2.5 cm </w:t>
      </w:r>
      <w:r w:rsidRPr="00FB29D9">
        <w:rPr>
          <w:rFonts w:ascii="Garamond" w:hAnsi="Garamond"/>
          <w:szCs w:val="24"/>
        </w:rPr>
        <w:lastRenderedPageBreak/>
        <w:t>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FB29D9" w:rsidRPr="00FB29D9" w:rsidRDefault="00FB29D9" w:rsidP="00FB29D9">
      <w:pPr>
        <w:spacing w:before="120" w:after="120" w:line="240" w:lineRule="auto"/>
        <w:ind w:firstLine="426"/>
        <w:jc w:val="both"/>
        <w:rPr>
          <w:rFonts w:ascii="Garamond" w:hAnsi="Garamond"/>
          <w:szCs w:val="24"/>
        </w:rPr>
      </w:pPr>
      <w:r w:rsidRPr="00FB29D9">
        <w:rPr>
          <w:rFonts w:ascii="Garamond" w:hAnsi="Garamond"/>
          <w:szCs w:val="24"/>
        </w:rPr>
        <w:t>Information on the results of the article will be posted here.</w:t>
      </w:r>
      <w:r w:rsidRPr="00425C70">
        <w:rPr>
          <w:rFonts w:ascii="Garamond" w:hAnsi="Garamond"/>
          <w:color w:val="00B050"/>
          <w:szCs w:val="24"/>
        </w:rPr>
        <w:t xml:space="preserve"> </w:t>
      </w:r>
      <w:r w:rsidRPr="00FB29D9">
        <w:rPr>
          <w:rFonts w:ascii="Garamond" w:hAnsi="Garamond"/>
          <w:szCs w:val="24"/>
        </w:rPr>
        <w:t>Information about the article's data collection tool(s) will be included here. "Garamond" font should be used as font in articles. In articles that require the use of a special font, the font used should also be sent with the article. There should be 2.5 cm margins from the top, right and left edges and 1.5 cm from the bottom in the page layout of the article. The text of the article should be written in "Garamond" font, size 11, single line spacing, 6 pt spacing before and after. The text should be written as a single column. Each paragraph should consist of at least three sentences. Paragraphs should start with a 0.75 cm indent, no spaces should be left between paragraphs.</w:t>
      </w:r>
    </w:p>
    <w:p w:rsidR="00697437" w:rsidRPr="00C01628" w:rsidRDefault="002411AD" w:rsidP="00A82A73">
      <w:pPr>
        <w:tabs>
          <w:tab w:val="left" w:pos="3645"/>
        </w:tabs>
        <w:spacing w:before="120" w:after="120" w:line="240" w:lineRule="auto"/>
        <w:jc w:val="center"/>
        <w:rPr>
          <w:rFonts w:ascii="Garamond" w:hAnsi="Garamond"/>
          <w:b/>
          <w:sz w:val="24"/>
          <w:szCs w:val="24"/>
        </w:rPr>
      </w:pPr>
      <w:bookmarkStart w:id="0" w:name="_GoBack"/>
      <w:bookmarkEnd w:id="0"/>
      <w:r w:rsidRPr="00C01628">
        <w:rPr>
          <w:rFonts w:ascii="Garamond" w:hAnsi="Garamond"/>
          <w:b/>
          <w:sz w:val="24"/>
          <w:szCs w:val="24"/>
        </w:rPr>
        <w:t>References</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Arıcak, O.</w:t>
      </w:r>
      <w:r w:rsidR="00A66D1F">
        <w:rPr>
          <w:rFonts w:ascii="Garamond" w:hAnsi="Garamond"/>
          <w:noProof/>
          <w:sz w:val="20"/>
          <w:szCs w:val="20"/>
        </w:rPr>
        <w:t xml:space="preserve"> </w:t>
      </w:r>
      <w:r w:rsidRPr="000D6813">
        <w:rPr>
          <w:rFonts w:ascii="Garamond" w:hAnsi="Garamond"/>
          <w:noProof/>
          <w:sz w:val="20"/>
          <w:szCs w:val="20"/>
        </w:rPr>
        <w:t xml:space="preserve">T. (1999). </w:t>
      </w:r>
      <w:r w:rsidRPr="000D6813">
        <w:rPr>
          <w:rFonts w:ascii="Garamond" w:hAnsi="Garamond"/>
          <w:i/>
          <w:noProof/>
          <w:sz w:val="20"/>
          <w:szCs w:val="20"/>
        </w:rPr>
        <w:t>Grupla psikolojik danışma yoluyla benlik saygısı ve mesleki benlik saygısının geliştirilmesi</w:t>
      </w:r>
      <w:r w:rsidR="00376EC7">
        <w:rPr>
          <w:rFonts w:ascii="Garamond" w:hAnsi="Garamond"/>
          <w:noProof/>
          <w:sz w:val="20"/>
          <w:szCs w:val="20"/>
        </w:rPr>
        <w:t xml:space="preserve"> (</w:t>
      </w:r>
      <w:r w:rsidRPr="000D6813">
        <w:rPr>
          <w:rFonts w:ascii="Garamond" w:hAnsi="Garamond"/>
          <w:noProof/>
          <w:sz w:val="20"/>
          <w:szCs w:val="20"/>
        </w:rPr>
        <w:t>Doktora Tezi</w:t>
      </w:r>
      <w:r w:rsidR="00376EC7">
        <w:rPr>
          <w:rFonts w:ascii="Garamond" w:hAnsi="Garamond"/>
          <w:noProof/>
          <w:sz w:val="20"/>
          <w:szCs w:val="20"/>
        </w:rPr>
        <w:t>)</w:t>
      </w:r>
      <w:r w:rsidRPr="000D6813">
        <w:rPr>
          <w:rFonts w:ascii="Garamond" w:hAnsi="Garamond"/>
          <w:noProof/>
          <w:sz w:val="20"/>
          <w:szCs w:val="20"/>
        </w:rPr>
        <w:t>. Marmara Üniversitesi, Sosyal Bilimler Enstitüsü, İstanbul.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Avşaroğlu, S. (2007). </w:t>
      </w:r>
      <w:r w:rsidRPr="000D6813">
        <w:rPr>
          <w:rFonts w:ascii="Garamond" w:hAnsi="Garamond"/>
          <w:i/>
          <w:noProof/>
          <w:sz w:val="20"/>
          <w:szCs w:val="20"/>
        </w:rPr>
        <w:t>Üniversite öğrencilerinin karar vermede özsaygı, karar verme ve stresle başaçıkma stillerinin benlik saygısı ve bazı değişkenler açısından incelenmesi</w:t>
      </w:r>
      <w:r w:rsidR="00D73097">
        <w:rPr>
          <w:rFonts w:ascii="Garamond" w:hAnsi="Garamond"/>
          <w:noProof/>
          <w:sz w:val="20"/>
          <w:szCs w:val="20"/>
        </w:rPr>
        <w:t xml:space="preserve"> (</w:t>
      </w:r>
      <w:r w:rsidRPr="000D6813">
        <w:rPr>
          <w:rFonts w:ascii="Garamond" w:hAnsi="Garamond"/>
          <w:noProof/>
          <w:sz w:val="20"/>
          <w:szCs w:val="20"/>
        </w:rPr>
        <w:t>Doktora Tezi</w:t>
      </w:r>
      <w:r w:rsidR="00D73097">
        <w:rPr>
          <w:rFonts w:ascii="Garamond" w:hAnsi="Garamond"/>
          <w:noProof/>
          <w:sz w:val="20"/>
          <w:szCs w:val="20"/>
        </w:rPr>
        <w:t>)</w:t>
      </w:r>
      <w:r w:rsidRPr="000D6813">
        <w:rPr>
          <w:rFonts w:ascii="Garamond" w:hAnsi="Garamond"/>
          <w:noProof/>
          <w:sz w:val="20"/>
          <w:szCs w:val="20"/>
        </w:rPr>
        <w:t xml:space="preserve">. Selçuk Üniversitesi, Sosyal Bilimler Enstitüsü, Konya. </w:t>
      </w:r>
    </w:p>
    <w:p w:rsidR="00697437" w:rsidRPr="000D6813" w:rsidRDefault="00A32CF8" w:rsidP="002345DD">
      <w:pPr>
        <w:autoSpaceDE w:val="0"/>
        <w:autoSpaceDN w:val="0"/>
        <w:adjustRightInd w:val="0"/>
        <w:spacing w:after="0" w:line="240" w:lineRule="auto"/>
        <w:ind w:left="420" w:hanging="420"/>
        <w:jc w:val="both"/>
        <w:rPr>
          <w:rFonts w:ascii="Garamond" w:hAnsi="Garamond"/>
          <w:bCs/>
          <w:noProof/>
          <w:sz w:val="20"/>
          <w:szCs w:val="20"/>
        </w:rPr>
      </w:pPr>
      <w:r>
        <w:rPr>
          <w:rFonts w:ascii="Garamond" w:hAnsi="Garamond"/>
          <w:bCs/>
          <w:noProof/>
          <w:sz w:val="20"/>
          <w:szCs w:val="20"/>
        </w:rPr>
        <w:t>Aydın, C.</w:t>
      </w:r>
      <w:r w:rsidR="00A66D1F">
        <w:rPr>
          <w:rFonts w:ascii="Garamond" w:hAnsi="Garamond"/>
          <w:bCs/>
          <w:noProof/>
          <w:sz w:val="20"/>
          <w:szCs w:val="20"/>
        </w:rPr>
        <w:t xml:space="preserve"> </w:t>
      </w:r>
      <w:r>
        <w:rPr>
          <w:rFonts w:ascii="Garamond" w:hAnsi="Garamond"/>
          <w:bCs/>
          <w:noProof/>
          <w:sz w:val="20"/>
          <w:szCs w:val="20"/>
        </w:rPr>
        <w:t>ve</w:t>
      </w:r>
      <w:r w:rsidR="00697437" w:rsidRPr="000D6813">
        <w:rPr>
          <w:rFonts w:ascii="Garamond" w:hAnsi="Garamond"/>
          <w:bCs/>
          <w:noProof/>
          <w:sz w:val="20"/>
          <w:szCs w:val="20"/>
        </w:rPr>
        <w:t xml:space="preserve"> Cavuş, S. (2017). Kuşadası konaklama işletmelerinde çalışanların örgütsel stres ve tükenmişlik düzeyleri. </w:t>
      </w:r>
      <w:r w:rsidR="00697437" w:rsidRPr="000D6813">
        <w:rPr>
          <w:rFonts w:ascii="Garamond" w:hAnsi="Garamond"/>
          <w:bCs/>
          <w:i/>
          <w:noProof/>
          <w:sz w:val="20"/>
          <w:szCs w:val="20"/>
        </w:rPr>
        <w:t>Manas Sosyal Araştırmalar Dergisi</w:t>
      </w:r>
      <w:r w:rsidR="00A66D1F">
        <w:rPr>
          <w:rFonts w:ascii="Garamond" w:hAnsi="Garamond"/>
          <w:bCs/>
          <w:noProof/>
          <w:sz w:val="20"/>
          <w:szCs w:val="20"/>
        </w:rPr>
        <w:t xml:space="preserve">, </w:t>
      </w:r>
      <w:r w:rsidR="00A66D1F" w:rsidRPr="00D73097">
        <w:rPr>
          <w:rFonts w:ascii="Garamond" w:hAnsi="Garamond"/>
          <w:bCs/>
          <w:i/>
          <w:noProof/>
          <w:sz w:val="20"/>
          <w:szCs w:val="20"/>
        </w:rPr>
        <w:t>6</w:t>
      </w:r>
      <w:r w:rsidR="00697437" w:rsidRPr="000D6813">
        <w:rPr>
          <w:rFonts w:ascii="Garamond" w:hAnsi="Garamond"/>
          <w:bCs/>
          <w:noProof/>
          <w:sz w:val="20"/>
          <w:szCs w:val="20"/>
        </w:rPr>
        <w:t>(5), 79-95.</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Aydın, İ. (2016). </w:t>
      </w:r>
      <w:r w:rsidRPr="000D6813">
        <w:rPr>
          <w:rFonts w:ascii="Garamond" w:hAnsi="Garamond"/>
          <w:i/>
          <w:noProof/>
          <w:sz w:val="20"/>
          <w:szCs w:val="20"/>
        </w:rPr>
        <w:t>İş yaşamında stres</w:t>
      </w:r>
      <w:r w:rsidR="00A66D1F">
        <w:rPr>
          <w:rFonts w:ascii="Garamond" w:hAnsi="Garamond"/>
          <w:i/>
          <w:noProof/>
          <w:sz w:val="20"/>
          <w:szCs w:val="20"/>
        </w:rPr>
        <w:t xml:space="preserve"> </w:t>
      </w:r>
      <w:r w:rsidR="00A66D1F">
        <w:rPr>
          <w:rFonts w:ascii="Garamond" w:hAnsi="Garamond"/>
          <w:noProof/>
          <w:sz w:val="20"/>
          <w:szCs w:val="20"/>
        </w:rPr>
        <w:t>(</w:t>
      </w:r>
      <w:r w:rsidRPr="000D6813">
        <w:rPr>
          <w:rFonts w:ascii="Garamond" w:hAnsi="Garamond"/>
          <w:noProof/>
          <w:sz w:val="20"/>
          <w:szCs w:val="20"/>
        </w:rPr>
        <w:t>4.</w:t>
      </w:r>
      <w:r w:rsidR="00A66D1F">
        <w:rPr>
          <w:rFonts w:ascii="Garamond" w:hAnsi="Garamond"/>
          <w:noProof/>
          <w:sz w:val="20"/>
          <w:szCs w:val="20"/>
        </w:rPr>
        <w:t xml:space="preserve"> </w:t>
      </w:r>
      <w:r w:rsidRPr="000D6813">
        <w:rPr>
          <w:rFonts w:ascii="Garamond" w:hAnsi="Garamond"/>
          <w:noProof/>
          <w:sz w:val="20"/>
          <w:szCs w:val="20"/>
        </w:rPr>
        <w:t>Baskı</w:t>
      </w:r>
      <w:r w:rsidR="00A66D1F">
        <w:rPr>
          <w:rFonts w:ascii="Garamond" w:hAnsi="Garamond"/>
          <w:noProof/>
          <w:sz w:val="20"/>
          <w:szCs w:val="20"/>
        </w:rPr>
        <w:t>)</w:t>
      </w:r>
      <w:r w:rsidRPr="000D6813">
        <w:rPr>
          <w:rFonts w:ascii="Garamond" w:hAnsi="Garamond"/>
          <w:noProof/>
          <w:sz w:val="20"/>
          <w:szCs w:val="20"/>
        </w:rPr>
        <w:t>. Ankara</w:t>
      </w:r>
      <w:r w:rsidR="00D73097">
        <w:rPr>
          <w:rFonts w:ascii="Garamond" w:hAnsi="Garamond"/>
          <w:noProof/>
          <w:sz w:val="20"/>
          <w:szCs w:val="20"/>
        </w:rPr>
        <w:t>:</w:t>
      </w:r>
      <w:r w:rsidRPr="000D6813">
        <w:rPr>
          <w:rFonts w:ascii="Garamond" w:hAnsi="Garamond"/>
          <w:noProof/>
          <w:sz w:val="20"/>
          <w:szCs w:val="20"/>
        </w:rPr>
        <w:t xml:space="preserve"> Pegem Akademi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Aydın, Ö. (2011). </w:t>
      </w:r>
      <w:r w:rsidRPr="000D6813">
        <w:rPr>
          <w:rFonts w:ascii="Garamond" w:hAnsi="Garamond"/>
          <w:bCs/>
          <w:i/>
          <w:noProof/>
          <w:sz w:val="20"/>
          <w:szCs w:val="20"/>
        </w:rPr>
        <w:t>Yaşa</w:t>
      </w:r>
      <w:r w:rsidR="00D73097">
        <w:rPr>
          <w:rFonts w:ascii="Garamond" w:hAnsi="Garamond"/>
          <w:bCs/>
          <w:i/>
          <w:noProof/>
          <w:sz w:val="20"/>
          <w:szCs w:val="20"/>
        </w:rPr>
        <w:t>mı sürdürmede dinî inancın rolü</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Doktora Tezi</w:t>
      </w:r>
      <w:r w:rsidR="00D73097">
        <w:rPr>
          <w:rFonts w:ascii="Garamond" w:hAnsi="Garamond"/>
          <w:bCs/>
          <w:noProof/>
          <w:sz w:val="20"/>
          <w:szCs w:val="20"/>
        </w:rPr>
        <w:t>).</w:t>
      </w:r>
      <w:r w:rsidRPr="000D6813">
        <w:rPr>
          <w:rFonts w:ascii="Garamond" w:hAnsi="Garamond"/>
          <w:bCs/>
          <w:noProof/>
          <w:sz w:val="20"/>
          <w:szCs w:val="20"/>
        </w:rPr>
        <w:t xml:space="preserve"> Ankara Üniversitesi, Sosyal Bilimler Enstitüsü, Ankara.</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Baltaş, Z. (2010). </w:t>
      </w:r>
      <w:r w:rsidRPr="000D6813">
        <w:rPr>
          <w:rFonts w:ascii="Garamond" w:hAnsi="Garamond"/>
          <w:bCs/>
          <w:i/>
          <w:noProof/>
          <w:sz w:val="20"/>
          <w:szCs w:val="20"/>
        </w:rPr>
        <w:t>Verimli iş hayatının sırrı: Stres</w:t>
      </w:r>
      <w:r w:rsidRPr="000D6813">
        <w:rPr>
          <w:rFonts w:ascii="Garamond" w:hAnsi="Garamond"/>
          <w:bCs/>
          <w:noProof/>
          <w:sz w:val="20"/>
          <w:szCs w:val="20"/>
        </w:rPr>
        <w:t xml:space="preserve"> </w:t>
      </w:r>
      <w:r w:rsidR="00D73097">
        <w:rPr>
          <w:rFonts w:ascii="Garamond" w:hAnsi="Garamond"/>
          <w:bCs/>
          <w:noProof/>
          <w:sz w:val="20"/>
          <w:szCs w:val="20"/>
        </w:rPr>
        <w:t>(</w:t>
      </w:r>
      <w:r w:rsidRPr="000D6813">
        <w:rPr>
          <w:rFonts w:ascii="Garamond" w:hAnsi="Garamond"/>
          <w:bCs/>
          <w:noProof/>
          <w:sz w:val="20"/>
          <w:szCs w:val="20"/>
        </w:rPr>
        <w:t>4. Baskı</w:t>
      </w:r>
      <w:r w:rsidR="00D73097">
        <w:rPr>
          <w:rFonts w:ascii="Garamond" w:hAnsi="Garamond"/>
          <w:bCs/>
          <w:noProof/>
          <w:sz w:val="20"/>
          <w:szCs w:val="20"/>
        </w:rPr>
        <w:t>)</w:t>
      </w:r>
      <w:r w:rsidRPr="000D6813">
        <w:rPr>
          <w:rFonts w:ascii="Garamond" w:hAnsi="Garamond"/>
          <w:bCs/>
          <w:noProof/>
          <w:sz w:val="20"/>
          <w:szCs w:val="20"/>
        </w:rPr>
        <w:t>. İstanbul</w:t>
      </w:r>
      <w:r w:rsidR="00D73097">
        <w:rPr>
          <w:rFonts w:ascii="Garamond" w:hAnsi="Garamond"/>
          <w:bCs/>
          <w:noProof/>
          <w:sz w:val="20"/>
          <w:szCs w:val="20"/>
        </w:rPr>
        <w:t>:</w:t>
      </w:r>
      <w:r w:rsidRPr="000D6813">
        <w:rPr>
          <w:rFonts w:ascii="Garamond" w:hAnsi="Garamond"/>
          <w:bCs/>
          <w:noProof/>
          <w:sz w:val="20"/>
          <w:szCs w:val="20"/>
        </w:rPr>
        <w:t xml:space="preserve"> Remzi Kitabevi.</w:t>
      </w:r>
    </w:p>
    <w:p w:rsidR="00697437" w:rsidRPr="008F27BB"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Baltaş, Z.</w:t>
      </w:r>
      <w:r w:rsidR="00A32CF8">
        <w:rPr>
          <w:rFonts w:ascii="Garamond" w:hAnsi="Garamond"/>
          <w:noProof/>
          <w:sz w:val="20"/>
          <w:szCs w:val="20"/>
        </w:rPr>
        <w:t xml:space="preserve"> ve</w:t>
      </w:r>
      <w:r w:rsidR="00A66D1F">
        <w:rPr>
          <w:rFonts w:ascii="Garamond" w:hAnsi="Garamond"/>
          <w:noProof/>
          <w:sz w:val="20"/>
          <w:szCs w:val="20"/>
        </w:rPr>
        <w:t xml:space="preserve"> </w:t>
      </w:r>
      <w:r w:rsidRPr="000D6813">
        <w:rPr>
          <w:rFonts w:ascii="Garamond" w:hAnsi="Garamond"/>
          <w:noProof/>
          <w:sz w:val="20"/>
          <w:szCs w:val="20"/>
        </w:rPr>
        <w:t xml:space="preserve">Baltaş, A. (2000). </w:t>
      </w:r>
      <w:r w:rsidRPr="008F27BB">
        <w:rPr>
          <w:rFonts w:ascii="Garamond" w:hAnsi="Garamond"/>
          <w:i/>
          <w:noProof/>
          <w:sz w:val="20"/>
          <w:szCs w:val="20"/>
        </w:rPr>
        <w:t>Stres ve başaçıkma yolları</w:t>
      </w:r>
      <w:r w:rsidRPr="008F27BB">
        <w:rPr>
          <w:rFonts w:ascii="Garamond" w:hAnsi="Garamond"/>
          <w:noProof/>
          <w:sz w:val="20"/>
          <w:szCs w:val="20"/>
        </w:rPr>
        <w:t>. İstanbul</w:t>
      </w:r>
      <w:r w:rsidR="00D73097" w:rsidRPr="008F27BB">
        <w:rPr>
          <w:rFonts w:ascii="Garamond" w:hAnsi="Garamond"/>
          <w:noProof/>
          <w:sz w:val="20"/>
          <w:szCs w:val="20"/>
        </w:rPr>
        <w:t>:</w:t>
      </w:r>
      <w:r w:rsidRPr="008F27BB">
        <w:rPr>
          <w:rFonts w:ascii="Garamond" w:hAnsi="Garamond"/>
          <w:noProof/>
          <w:sz w:val="20"/>
          <w:szCs w:val="20"/>
        </w:rPr>
        <w:t xml:space="preserve"> Remzi Kitabevi.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 Bektaş, M.</w:t>
      </w:r>
      <w:r w:rsidR="00A32CF8">
        <w:rPr>
          <w:rFonts w:ascii="Garamond" w:hAnsi="Garamond"/>
          <w:bCs/>
          <w:noProof/>
          <w:sz w:val="20"/>
          <w:szCs w:val="20"/>
        </w:rPr>
        <w:t xml:space="preserve"> ve</w:t>
      </w:r>
      <w:r w:rsidR="00A66D1F">
        <w:rPr>
          <w:rFonts w:ascii="Garamond" w:hAnsi="Garamond"/>
          <w:bCs/>
          <w:noProof/>
          <w:sz w:val="20"/>
          <w:szCs w:val="20"/>
        </w:rPr>
        <w:t xml:space="preserve"> </w:t>
      </w:r>
      <w:r w:rsidRPr="000D6813">
        <w:rPr>
          <w:rFonts w:ascii="Garamond" w:hAnsi="Garamond"/>
          <w:bCs/>
          <w:noProof/>
          <w:sz w:val="20"/>
          <w:szCs w:val="20"/>
        </w:rPr>
        <w:t xml:space="preserve">Karagöz, Ş. (2017). Stresle başaçıkma tarzlarının yalnızlığa etkisi: meslek yüksekokulu öğrencileri üzerinde bir araştırma. </w:t>
      </w:r>
      <w:r w:rsidRPr="000D6813">
        <w:rPr>
          <w:rFonts w:ascii="Garamond" w:hAnsi="Garamond"/>
          <w:bCs/>
          <w:i/>
          <w:noProof/>
          <w:sz w:val="20"/>
          <w:szCs w:val="20"/>
        </w:rPr>
        <w:t>Mehmet Akif Ersoy Üniversitesi Sosyal Bilimler Enstitüsü Dergisi</w:t>
      </w:r>
      <w:r w:rsidR="00A66D1F">
        <w:rPr>
          <w:rFonts w:ascii="Garamond" w:hAnsi="Garamond"/>
          <w:bCs/>
          <w:i/>
          <w:noProof/>
          <w:sz w:val="20"/>
          <w:szCs w:val="20"/>
        </w:rPr>
        <w:t>,</w:t>
      </w:r>
      <w:r w:rsidR="00A66D1F">
        <w:rPr>
          <w:rFonts w:ascii="Garamond" w:hAnsi="Garamond"/>
          <w:bCs/>
          <w:noProof/>
          <w:sz w:val="20"/>
          <w:szCs w:val="20"/>
        </w:rPr>
        <w:t xml:space="preserve"> </w:t>
      </w:r>
      <w:r w:rsidR="00A66D1F" w:rsidRPr="00D73097">
        <w:rPr>
          <w:rFonts w:ascii="Garamond" w:hAnsi="Garamond"/>
          <w:bCs/>
          <w:i/>
          <w:noProof/>
          <w:sz w:val="20"/>
          <w:szCs w:val="20"/>
        </w:rPr>
        <w:t>9</w:t>
      </w:r>
      <w:r w:rsidRPr="000D6813">
        <w:rPr>
          <w:rFonts w:ascii="Garamond" w:hAnsi="Garamond"/>
          <w:bCs/>
          <w:noProof/>
          <w:sz w:val="20"/>
          <w:szCs w:val="20"/>
        </w:rPr>
        <w:t xml:space="preserve">(21), 342-355. </w:t>
      </w:r>
      <w:r w:rsidR="001F5C9C">
        <w:rPr>
          <w:rFonts w:ascii="Garamond" w:hAnsi="Garamond"/>
          <w:bCs/>
          <w:noProof/>
          <w:sz w:val="20"/>
          <w:szCs w:val="20"/>
        </w:rPr>
        <w:t>doi:</w:t>
      </w:r>
      <w:r w:rsidRPr="000D6813">
        <w:rPr>
          <w:rFonts w:ascii="Garamond" w:hAnsi="Garamond"/>
          <w:bCs/>
          <w:noProof/>
          <w:sz w:val="20"/>
          <w:szCs w:val="20"/>
        </w:rPr>
        <w:t xml:space="preserve"> 10.20875/makusobed.316905</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rPr>
        <w:t>Braham, B</w:t>
      </w:r>
      <w:r w:rsidR="00A66D1F">
        <w:rPr>
          <w:rFonts w:ascii="Garamond" w:hAnsi="Garamond"/>
          <w:noProof/>
          <w:sz w:val="20"/>
          <w:szCs w:val="20"/>
        </w:rPr>
        <w:t xml:space="preserve">. </w:t>
      </w:r>
      <w:r w:rsidRPr="000D6813">
        <w:rPr>
          <w:rFonts w:ascii="Garamond" w:hAnsi="Garamond"/>
          <w:noProof/>
          <w:sz w:val="20"/>
          <w:szCs w:val="20"/>
        </w:rPr>
        <w:t xml:space="preserve">J. (1998). </w:t>
      </w:r>
      <w:r w:rsidRPr="000D6813">
        <w:rPr>
          <w:rFonts w:ascii="Garamond" w:hAnsi="Garamond"/>
          <w:bCs/>
          <w:i/>
          <w:noProof/>
          <w:sz w:val="20"/>
          <w:szCs w:val="20"/>
        </w:rPr>
        <w:t>Stres yönetimi. Ateş altında sakin kalabilmek</w:t>
      </w:r>
      <w:r w:rsidRPr="000D6813">
        <w:rPr>
          <w:rFonts w:ascii="Garamond" w:hAnsi="Garamond"/>
          <w:noProof/>
          <w:sz w:val="20"/>
          <w:szCs w:val="20"/>
        </w:rPr>
        <w:t xml:space="preserve"> </w:t>
      </w:r>
      <w:r w:rsidRPr="00290960">
        <w:rPr>
          <w:rFonts w:ascii="Garamond" w:hAnsi="Garamond"/>
          <w:noProof/>
          <w:sz w:val="20"/>
          <w:szCs w:val="20"/>
        </w:rPr>
        <w:t>(Çev: V</w:t>
      </w:r>
      <w:r w:rsidR="00A66D1F" w:rsidRPr="00290960">
        <w:rPr>
          <w:rFonts w:ascii="Garamond" w:hAnsi="Garamond"/>
          <w:noProof/>
          <w:sz w:val="20"/>
          <w:szCs w:val="20"/>
        </w:rPr>
        <w:t>.</w:t>
      </w:r>
      <w:r w:rsidRPr="00290960">
        <w:rPr>
          <w:rFonts w:ascii="Garamond" w:hAnsi="Garamond"/>
          <w:noProof/>
          <w:sz w:val="20"/>
          <w:szCs w:val="20"/>
        </w:rPr>
        <w:t xml:space="preserve"> G. Diker). </w:t>
      </w:r>
      <w:r w:rsidRPr="000D6813">
        <w:rPr>
          <w:rFonts w:ascii="Garamond" w:hAnsi="Garamond"/>
          <w:noProof/>
          <w:sz w:val="20"/>
          <w:szCs w:val="20"/>
          <w:lang w:val="en-US"/>
        </w:rPr>
        <w:t>İstanbul</w:t>
      </w:r>
      <w:r w:rsidR="00A66D1F">
        <w:rPr>
          <w:rFonts w:ascii="Garamond" w:hAnsi="Garamond"/>
          <w:noProof/>
          <w:sz w:val="20"/>
          <w:szCs w:val="20"/>
          <w:lang w:val="en-US"/>
        </w:rPr>
        <w:t>:</w:t>
      </w:r>
      <w:r w:rsidRPr="000D6813">
        <w:rPr>
          <w:rFonts w:ascii="Garamond" w:hAnsi="Garamond"/>
          <w:noProof/>
          <w:sz w:val="20"/>
          <w:szCs w:val="20"/>
          <w:lang w:val="en-US"/>
        </w:rPr>
        <w:t xml:space="preserve"> Hayat Yayınları.</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Caspi, A., Roberts, B. W.</w:t>
      </w:r>
      <w:r w:rsidR="00A32CF8">
        <w:rPr>
          <w:rFonts w:ascii="Garamond" w:hAnsi="Garamond"/>
          <w:bCs/>
          <w:noProof/>
          <w:sz w:val="20"/>
          <w:szCs w:val="20"/>
        </w:rPr>
        <w:t xml:space="preserve"> ve</w:t>
      </w:r>
      <w:r w:rsidRPr="000D6813">
        <w:rPr>
          <w:rFonts w:ascii="Garamond" w:hAnsi="Garamond"/>
          <w:bCs/>
          <w:noProof/>
          <w:sz w:val="20"/>
          <w:szCs w:val="20"/>
        </w:rPr>
        <w:t xml:space="preserve"> Shiner, R. L. (2005). Personality development: Stability and change. </w:t>
      </w:r>
      <w:r w:rsidRPr="000D6813">
        <w:rPr>
          <w:rFonts w:ascii="Garamond" w:hAnsi="Garamond"/>
          <w:bCs/>
          <w:i/>
          <w:noProof/>
          <w:sz w:val="20"/>
          <w:szCs w:val="20"/>
        </w:rPr>
        <w:t>Annual Review of Psychology</w:t>
      </w:r>
      <w:r w:rsidRPr="000D6813">
        <w:rPr>
          <w:rFonts w:ascii="Garamond" w:hAnsi="Garamond"/>
          <w:bCs/>
          <w:noProof/>
          <w:sz w:val="20"/>
          <w:szCs w:val="20"/>
        </w:rPr>
        <w:t xml:space="preserve">, </w:t>
      </w:r>
      <w:r w:rsidRPr="00D73097">
        <w:rPr>
          <w:rFonts w:ascii="Garamond" w:hAnsi="Garamond"/>
          <w:bCs/>
          <w:i/>
          <w:noProof/>
          <w:sz w:val="20"/>
          <w:szCs w:val="20"/>
        </w:rPr>
        <w:t>56</w:t>
      </w:r>
      <w:r w:rsidRPr="000D6813">
        <w:rPr>
          <w:rFonts w:ascii="Garamond" w:hAnsi="Garamond"/>
          <w:bCs/>
          <w:noProof/>
          <w:sz w:val="20"/>
          <w:szCs w:val="20"/>
        </w:rPr>
        <w:t>, 453</w:t>
      </w:r>
      <w:r w:rsidR="00D73097">
        <w:rPr>
          <w:rFonts w:ascii="Garamond" w:hAnsi="Garamond"/>
          <w:bCs/>
          <w:noProof/>
          <w:sz w:val="20"/>
          <w:szCs w:val="20"/>
        </w:rPr>
        <w:t>-</w:t>
      </w:r>
      <w:r w:rsidRPr="000D6813">
        <w:rPr>
          <w:rFonts w:ascii="Garamond" w:hAnsi="Garamond"/>
          <w:bCs/>
          <w:noProof/>
          <w:sz w:val="20"/>
          <w:szCs w:val="20"/>
        </w:rPr>
        <w:t>584.</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 xml:space="preserve">Cüceloğlu, D. (1994). </w:t>
      </w:r>
      <w:r w:rsidRPr="000D6813">
        <w:rPr>
          <w:rFonts w:ascii="Garamond" w:hAnsi="Garamond"/>
          <w:bCs/>
          <w:i/>
          <w:noProof/>
          <w:sz w:val="20"/>
          <w:szCs w:val="20"/>
          <w:lang w:val="en-US"/>
        </w:rPr>
        <w:t>İnsan ve davranışı</w:t>
      </w:r>
      <w:r w:rsidR="00D73097">
        <w:rPr>
          <w:rFonts w:ascii="Garamond" w:hAnsi="Garamond"/>
          <w:bCs/>
          <w:i/>
          <w:noProof/>
          <w:sz w:val="20"/>
          <w:szCs w:val="20"/>
          <w:lang w:val="en-US"/>
        </w:rPr>
        <w:t xml:space="preserve">: </w:t>
      </w:r>
      <w:r w:rsidRPr="000D6813">
        <w:rPr>
          <w:rFonts w:ascii="Garamond" w:hAnsi="Garamond"/>
          <w:bCs/>
          <w:i/>
          <w:noProof/>
          <w:sz w:val="20"/>
          <w:szCs w:val="20"/>
          <w:lang w:val="en-US"/>
        </w:rPr>
        <w:t>Psikolojinin temel kavramları</w:t>
      </w:r>
      <w:r w:rsidRPr="000D6813">
        <w:rPr>
          <w:rFonts w:ascii="Garamond" w:hAnsi="Garamond"/>
          <w:bCs/>
          <w:noProof/>
          <w:sz w:val="20"/>
          <w:szCs w:val="20"/>
          <w:lang w:val="en-US"/>
        </w:rPr>
        <w:t>.</w:t>
      </w:r>
      <w:r w:rsidRPr="000D6813">
        <w:rPr>
          <w:rFonts w:ascii="Garamond" w:hAnsi="Garamond"/>
          <w:b/>
          <w:bCs/>
          <w:noProof/>
          <w:sz w:val="20"/>
          <w:szCs w:val="20"/>
          <w:lang w:val="en-US"/>
        </w:rPr>
        <w:t xml:space="preserve"> </w:t>
      </w:r>
      <w:r w:rsidRPr="000D6813">
        <w:rPr>
          <w:rFonts w:ascii="Garamond" w:hAnsi="Garamond"/>
          <w:noProof/>
          <w:sz w:val="20"/>
          <w:szCs w:val="20"/>
          <w:lang w:val="en-US"/>
        </w:rPr>
        <w:t>İstanbul</w:t>
      </w:r>
      <w:r w:rsidR="00D73097">
        <w:rPr>
          <w:rFonts w:ascii="Garamond" w:hAnsi="Garamond"/>
          <w:noProof/>
          <w:sz w:val="20"/>
          <w:szCs w:val="20"/>
          <w:lang w:val="en-US"/>
        </w:rPr>
        <w:t>:</w:t>
      </w:r>
      <w:r w:rsidRPr="000D6813">
        <w:rPr>
          <w:rFonts w:ascii="Garamond" w:hAnsi="Garamond"/>
          <w:noProof/>
          <w:sz w:val="20"/>
          <w:szCs w:val="20"/>
          <w:lang w:val="en-US"/>
        </w:rPr>
        <w:t xml:space="preserve"> Remzi Kitabevi.</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Çam, O.</w:t>
      </w:r>
      <w:r w:rsidR="00A32CF8">
        <w:rPr>
          <w:rFonts w:ascii="Garamond" w:hAnsi="Garamond"/>
          <w:bCs/>
          <w:noProof/>
          <w:sz w:val="20"/>
          <w:szCs w:val="20"/>
        </w:rPr>
        <w:t xml:space="preserve"> ve</w:t>
      </w:r>
      <w:r w:rsidRPr="000D6813">
        <w:rPr>
          <w:rFonts w:ascii="Garamond" w:hAnsi="Garamond"/>
          <w:bCs/>
          <w:noProof/>
          <w:sz w:val="20"/>
          <w:szCs w:val="20"/>
        </w:rPr>
        <w:t xml:space="preserve"> Altınköprü, H. (2013). Üniversite öğrencilerinde müziğin ruhsal duruma ve stresle başaçıkma tarzları üzerine etkisi. </w:t>
      </w:r>
      <w:r w:rsidRPr="000D6813">
        <w:rPr>
          <w:rFonts w:ascii="Garamond" w:hAnsi="Garamond"/>
          <w:bCs/>
          <w:i/>
          <w:noProof/>
          <w:sz w:val="20"/>
          <w:szCs w:val="20"/>
        </w:rPr>
        <w:t>Motif Akademi Halkbilimi Dergisi,</w:t>
      </w:r>
      <w:r w:rsidRPr="000D6813">
        <w:rPr>
          <w:rFonts w:ascii="Garamond" w:hAnsi="Garamond"/>
          <w:bCs/>
          <w:noProof/>
          <w:sz w:val="20"/>
          <w:szCs w:val="20"/>
        </w:rPr>
        <w:t xml:space="preserve"> </w:t>
      </w:r>
      <w:r w:rsidRPr="00D73097">
        <w:rPr>
          <w:rFonts w:ascii="Garamond" w:hAnsi="Garamond"/>
          <w:bCs/>
          <w:i/>
          <w:noProof/>
          <w:sz w:val="20"/>
          <w:szCs w:val="20"/>
        </w:rPr>
        <w:t>2</w:t>
      </w:r>
      <w:r w:rsidRPr="000D6813">
        <w:rPr>
          <w:rFonts w:ascii="Garamond" w:hAnsi="Garamond"/>
          <w:bCs/>
          <w:noProof/>
          <w:sz w:val="20"/>
          <w:szCs w:val="20"/>
        </w:rPr>
        <w:t>, 262-272.</w:t>
      </w:r>
    </w:p>
    <w:p w:rsidR="00697437" w:rsidRPr="000D6813" w:rsidRDefault="00697437" w:rsidP="002345DD">
      <w:pPr>
        <w:spacing w:after="0" w:line="240" w:lineRule="auto"/>
        <w:ind w:left="420" w:hanging="420"/>
        <w:jc w:val="both"/>
        <w:rPr>
          <w:rFonts w:ascii="Garamond" w:hAnsi="Garamond"/>
          <w:noProof/>
          <w:sz w:val="20"/>
          <w:szCs w:val="20"/>
          <w:lang w:val="en-US"/>
        </w:rPr>
      </w:pPr>
      <w:r w:rsidRPr="000D6813">
        <w:rPr>
          <w:rFonts w:ascii="Garamond" w:hAnsi="Garamond"/>
          <w:noProof/>
          <w:sz w:val="20"/>
          <w:szCs w:val="20"/>
          <w:lang w:val="en-US"/>
        </w:rPr>
        <w:t>Folkman, S.</w:t>
      </w:r>
      <w:r w:rsidR="00A32CF8">
        <w:rPr>
          <w:rFonts w:ascii="Garamond" w:hAnsi="Garamond"/>
          <w:noProof/>
          <w:sz w:val="20"/>
          <w:szCs w:val="20"/>
          <w:lang w:val="en-US"/>
        </w:rPr>
        <w:t xml:space="preserve"> ve</w:t>
      </w:r>
      <w:r w:rsidRPr="000D6813">
        <w:rPr>
          <w:rFonts w:ascii="Garamond" w:hAnsi="Garamond"/>
          <w:noProof/>
          <w:sz w:val="20"/>
          <w:szCs w:val="20"/>
          <w:lang w:val="en-US"/>
        </w:rPr>
        <w:t xml:space="preserve"> Lazarus, R. S. (1988) Coping as a mediator of emotion. </w:t>
      </w:r>
      <w:r w:rsidRPr="000D6813">
        <w:rPr>
          <w:rFonts w:ascii="Garamond" w:hAnsi="Garamond"/>
          <w:i/>
          <w:noProof/>
          <w:sz w:val="20"/>
          <w:szCs w:val="20"/>
          <w:lang w:val="en-US"/>
        </w:rPr>
        <w:t>Journal of Personality and Social Psychology</w:t>
      </w:r>
      <w:r w:rsidRPr="000D6813">
        <w:rPr>
          <w:rFonts w:ascii="Garamond" w:hAnsi="Garamond"/>
          <w:noProof/>
          <w:sz w:val="20"/>
          <w:szCs w:val="20"/>
          <w:lang w:val="en-US"/>
        </w:rPr>
        <w:t xml:space="preserve">, </w:t>
      </w:r>
      <w:r w:rsidRPr="00D73097">
        <w:rPr>
          <w:rFonts w:ascii="Garamond" w:hAnsi="Garamond"/>
          <w:i/>
          <w:noProof/>
          <w:sz w:val="20"/>
          <w:szCs w:val="20"/>
          <w:lang w:val="en-US"/>
        </w:rPr>
        <w:t>54</w:t>
      </w:r>
      <w:r w:rsidRPr="000D6813">
        <w:rPr>
          <w:rFonts w:ascii="Garamond" w:hAnsi="Garamond"/>
          <w:noProof/>
          <w:sz w:val="20"/>
          <w:szCs w:val="20"/>
          <w:lang w:val="en-US"/>
        </w:rPr>
        <w:t>(3), 466-475.</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Hamarta, E., Arslan, C., Saygın, Y.</w:t>
      </w:r>
      <w:r w:rsidR="00A32CF8">
        <w:rPr>
          <w:rFonts w:ascii="Garamond" w:hAnsi="Garamond"/>
          <w:noProof/>
          <w:sz w:val="20"/>
          <w:szCs w:val="20"/>
        </w:rPr>
        <w:t xml:space="preserve"> ve</w:t>
      </w:r>
      <w:r w:rsidRPr="000D6813">
        <w:rPr>
          <w:rFonts w:ascii="Garamond" w:hAnsi="Garamond"/>
          <w:noProof/>
          <w:sz w:val="20"/>
          <w:szCs w:val="20"/>
        </w:rPr>
        <w:t xml:space="preserve"> Özyeşil, Z. (2009). Benlik saygısı ve akılcı olmayan inançlar bakımından üniversite öğrencilerinin stresle başa çıkma yaklaşımlarının analizi. </w:t>
      </w:r>
      <w:r w:rsidRPr="000D6813">
        <w:rPr>
          <w:rFonts w:ascii="Garamond" w:hAnsi="Garamond"/>
          <w:i/>
          <w:noProof/>
          <w:sz w:val="20"/>
          <w:szCs w:val="20"/>
        </w:rPr>
        <w:t>Değerler Eğitimi Dergisi</w:t>
      </w:r>
      <w:r w:rsidRPr="000D6813">
        <w:rPr>
          <w:rFonts w:ascii="Garamond" w:hAnsi="Garamond"/>
          <w:noProof/>
          <w:sz w:val="20"/>
          <w:szCs w:val="20"/>
        </w:rPr>
        <w:t xml:space="preserve">, </w:t>
      </w:r>
      <w:r w:rsidRPr="00D73097">
        <w:rPr>
          <w:rFonts w:ascii="Garamond" w:hAnsi="Garamond"/>
          <w:i/>
          <w:noProof/>
          <w:sz w:val="20"/>
          <w:szCs w:val="20"/>
        </w:rPr>
        <w:t>7</w:t>
      </w:r>
      <w:r w:rsidRPr="000D6813">
        <w:rPr>
          <w:rFonts w:ascii="Garamond" w:hAnsi="Garamond"/>
          <w:noProof/>
          <w:sz w:val="20"/>
          <w:szCs w:val="20"/>
        </w:rPr>
        <w:t>(18), 25-42.</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 xml:space="preserve">Hancıoğlu, Y. (2017). Üniversite öğrencilerinin algıladıkları stres düzeyleri ile stresle başaçıkma tarzları arasındaki ilişkinin incelenmesi, </w:t>
      </w:r>
      <w:r w:rsidRPr="000D6813">
        <w:rPr>
          <w:rFonts w:ascii="Garamond" w:hAnsi="Garamond"/>
          <w:bCs/>
          <w:i/>
          <w:noProof/>
          <w:sz w:val="20"/>
          <w:szCs w:val="20"/>
        </w:rPr>
        <w:t>Yönetim ve Ekonomi Araştırmaları Dergisi</w:t>
      </w:r>
      <w:r w:rsidRPr="000D6813">
        <w:rPr>
          <w:rFonts w:ascii="Garamond" w:hAnsi="Garamond"/>
          <w:bCs/>
          <w:noProof/>
          <w:sz w:val="20"/>
          <w:szCs w:val="20"/>
        </w:rPr>
        <w:t xml:space="preserve">, </w:t>
      </w:r>
      <w:r w:rsidRPr="000F268D">
        <w:rPr>
          <w:rFonts w:ascii="Garamond" w:hAnsi="Garamond"/>
          <w:bCs/>
          <w:i/>
          <w:noProof/>
          <w:sz w:val="20"/>
          <w:szCs w:val="20"/>
        </w:rPr>
        <w:t>15</w:t>
      </w:r>
      <w:r w:rsidRPr="000D6813">
        <w:rPr>
          <w:rFonts w:ascii="Garamond" w:hAnsi="Garamond"/>
          <w:bCs/>
          <w:noProof/>
          <w:sz w:val="20"/>
          <w:szCs w:val="20"/>
        </w:rPr>
        <w:t>(1), 130-149</w:t>
      </w:r>
      <w:r w:rsidR="001F5C9C">
        <w:rPr>
          <w:rFonts w:ascii="Garamond" w:hAnsi="Garamond"/>
          <w:bCs/>
          <w:noProof/>
          <w:sz w:val="20"/>
          <w:szCs w:val="20"/>
        </w:rPr>
        <w:t xml:space="preserve">. </w:t>
      </w:r>
      <w:r w:rsidR="001F5C9C" w:rsidRPr="000D6813">
        <w:rPr>
          <w:rFonts w:ascii="Garamond" w:hAnsi="Garamond"/>
          <w:bCs/>
          <w:noProof/>
          <w:sz w:val="20"/>
          <w:szCs w:val="20"/>
        </w:rPr>
        <w:t>doi</w:t>
      </w:r>
      <w:r w:rsidRPr="000D6813">
        <w:rPr>
          <w:rFonts w:ascii="Garamond" w:hAnsi="Garamond"/>
          <w:bCs/>
          <w:noProof/>
          <w:sz w:val="20"/>
          <w:szCs w:val="20"/>
        </w:rPr>
        <w:t>: http://dx.doi.org/10.11611/yead.270449</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Kağıtçıbaşı, Ç. (2012). </w:t>
      </w:r>
      <w:r w:rsidRPr="000D6813">
        <w:rPr>
          <w:rFonts w:ascii="Garamond" w:hAnsi="Garamond"/>
          <w:i/>
          <w:noProof/>
          <w:sz w:val="20"/>
          <w:szCs w:val="20"/>
        </w:rPr>
        <w:t>Benlik, aile ve insan gelişimi, kültürel psikoloji</w:t>
      </w:r>
      <w:r w:rsidRPr="000D6813">
        <w:rPr>
          <w:rFonts w:ascii="Garamond" w:hAnsi="Garamond"/>
          <w:noProof/>
          <w:sz w:val="20"/>
          <w:szCs w:val="20"/>
        </w:rPr>
        <w:t xml:space="preserve"> </w:t>
      </w:r>
      <w:r w:rsidR="000F268D">
        <w:rPr>
          <w:rFonts w:ascii="Garamond" w:hAnsi="Garamond"/>
          <w:noProof/>
          <w:sz w:val="20"/>
          <w:szCs w:val="20"/>
        </w:rPr>
        <w:t>(</w:t>
      </w:r>
      <w:r w:rsidRPr="000D6813">
        <w:rPr>
          <w:rFonts w:ascii="Garamond" w:hAnsi="Garamond"/>
          <w:noProof/>
          <w:sz w:val="20"/>
          <w:szCs w:val="20"/>
        </w:rPr>
        <w:t>3.</w:t>
      </w:r>
      <w:r w:rsidR="00376EC7">
        <w:rPr>
          <w:rFonts w:ascii="Garamond" w:hAnsi="Garamond"/>
          <w:noProof/>
          <w:sz w:val="20"/>
          <w:szCs w:val="20"/>
        </w:rPr>
        <w:t xml:space="preserve"> </w:t>
      </w:r>
      <w:r w:rsidRPr="000D6813">
        <w:rPr>
          <w:rFonts w:ascii="Garamond" w:hAnsi="Garamond"/>
          <w:noProof/>
          <w:sz w:val="20"/>
          <w:szCs w:val="20"/>
        </w:rPr>
        <w:t>Baskı</w:t>
      </w:r>
      <w:r w:rsidR="000F268D">
        <w:rPr>
          <w:rFonts w:ascii="Garamond" w:hAnsi="Garamond"/>
          <w:noProof/>
          <w:sz w:val="20"/>
          <w:szCs w:val="20"/>
        </w:rPr>
        <w:t>).</w:t>
      </w:r>
      <w:r w:rsidRPr="000D6813">
        <w:rPr>
          <w:rFonts w:ascii="Garamond" w:hAnsi="Garamond"/>
          <w:noProof/>
          <w:sz w:val="20"/>
          <w:szCs w:val="20"/>
        </w:rPr>
        <w:t xml:space="preserve"> İstanbul</w:t>
      </w:r>
      <w:r w:rsidR="000F268D">
        <w:rPr>
          <w:rFonts w:ascii="Garamond" w:hAnsi="Garamond"/>
          <w:noProof/>
          <w:sz w:val="20"/>
          <w:szCs w:val="20"/>
        </w:rPr>
        <w:t>:</w:t>
      </w:r>
      <w:r w:rsidRPr="000D6813">
        <w:rPr>
          <w:rFonts w:ascii="Garamond" w:hAnsi="Garamond"/>
          <w:noProof/>
          <w:sz w:val="20"/>
          <w:szCs w:val="20"/>
        </w:rPr>
        <w:t xml:space="preserve"> Koç Üniversitesi Yayınları.</w:t>
      </w:r>
    </w:p>
    <w:p w:rsidR="00697437" w:rsidRPr="008F27BB" w:rsidRDefault="00697437" w:rsidP="002345DD">
      <w:pPr>
        <w:autoSpaceDE w:val="0"/>
        <w:autoSpaceDN w:val="0"/>
        <w:adjustRightInd w:val="0"/>
        <w:spacing w:after="0" w:line="240" w:lineRule="auto"/>
        <w:ind w:left="420" w:hanging="420"/>
        <w:jc w:val="both"/>
        <w:rPr>
          <w:rFonts w:ascii="Garamond" w:eastAsia="Calibri" w:hAnsi="Garamond"/>
          <w:noProof/>
          <w:sz w:val="20"/>
          <w:szCs w:val="20"/>
        </w:rPr>
      </w:pPr>
      <w:r w:rsidRPr="000D6813">
        <w:rPr>
          <w:rFonts w:ascii="Garamond" w:hAnsi="Garamond"/>
          <w:noProof/>
          <w:sz w:val="20"/>
          <w:szCs w:val="20"/>
        </w:rPr>
        <w:t xml:space="preserve">Karasar, N. (2008). </w:t>
      </w:r>
      <w:r w:rsidRPr="000D6813">
        <w:rPr>
          <w:rFonts w:ascii="Garamond" w:hAnsi="Garamond"/>
          <w:i/>
          <w:noProof/>
          <w:sz w:val="20"/>
          <w:szCs w:val="20"/>
        </w:rPr>
        <w:t>Bilimsel araştırma yöntemi</w:t>
      </w:r>
      <w:r w:rsidRPr="000D6813">
        <w:rPr>
          <w:rFonts w:ascii="Garamond" w:hAnsi="Garamond"/>
          <w:noProof/>
          <w:sz w:val="20"/>
          <w:szCs w:val="20"/>
        </w:rPr>
        <w:t xml:space="preserve">. </w:t>
      </w:r>
      <w:r w:rsidRPr="008F27BB">
        <w:rPr>
          <w:rFonts w:ascii="Garamond" w:hAnsi="Garamond"/>
          <w:noProof/>
          <w:sz w:val="20"/>
          <w:szCs w:val="20"/>
        </w:rPr>
        <w:t>Ankara: Nobel.</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lang w:val="de-DE"/>
        </w:rPr>
      </w:pPr>
      <w:r w:rsidRPr="000D6813">
        <w:rPr>
          <w:rFonts w:ascii="Garamond" w:hAnsi="Garamond"/>
          <w:noProof/>
          <w:sz w:val="20"/>
          <w:szCs w:val="20"/>
        </w:rPr>
        <w:t xml:space="preserve">Kavas, E. (2013). Dini tutum-stresle başaçıkma ilişkisi. </w:t>
      </w:r>
      <w:r w:rsidRPr="000D6813">
        <w:rPr>
          <w:rFonts w:ascii="Garamond" w:hAnsi="Garamond"/>
          <w:bCs/>
          <w:i/>
          <w:noProof/>
          <w:sz w:val="20"/>
          <w:szCs w:val="20"/>
          <w:lang w:val="de-DE"/>
        </w:rPr>
        <w:t>Dumlupınar Üniversitesi Sosyal Bilimler Dergisi</w:t>
      </w:r>
      <w:r w:rsidR="000F268D">
        <w:rPr>
          <w:rFonts w:ascii="Garamond" w:hAnsi="Garamond"/>
          <w:bCs/>
          <w:noProof/>
          <w:sz w:val="20"/>
          <w:szCs w:val="20"/>
          <w:lang w:val="de-DE"/>
        </w:rPr>
        <w:t xml:space="preserve">, </w:t>
      </w:r>
      <w:r w:rsidR="000F268D" w:rsidRPr="000F268D">
        <w:rPr>
          <w:rFonts w:ascii="Garamond" w:hAnsi="Garamond"/>
          <w:bCs/>
          <w:i/>
          <w:noProof/>
          <w:sz w:val="20"/>
          <w:szCs w:val="20"/>
          <w:lang w:val="de-DE"/>
        </w:rPr>
        <w:t>37</w:t>
      </w:r>
      <w:r w:rsidRPr="000D6813">
        <w:rPr>
          <w:rFonts w:ascii="Garamond" w:hAnsi="Garamond"/>
          <w:bCs/>
          <w:noProof/>
          <w:sz w:val="20"/>
          <w:szCs w:val="20"/>
          <w:lang w:val="de-DE"/>
        </w:rPr>
        <w:t>(1), 143-168.</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290960">
        <w:rPr>
          <w:rFonts w:ascii="Garamond" w:hAnsi="Garamond"/>
          <w:sz w:val="20"/>
          <w:szCs w:val="20"/>
          <w:lang w:val="en-US" w:eastAsia="ru-RU"/>
        </w:rPr>
        <w:t>LeSergent, M.</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Ch.</w:t>
      </w:r>
      <w:r w:rsidR="00A32CF8">
        <w:rPr>
          <w:rFonts w:ascii="Garamond" w:hAnsi="Garamond"/>
          <w:sz w:val="20"/>
          <w:szCs w:val="20"/>
          <w:lang w:val="en-US" w:eastAsia="ru-RU"/>
        </w:rPr>
        <w:t xml:space="preserve"> ve</w:t>
      </w:r>
      <w:r w:rsidR="00194683" w:rsidRPr="00290960">
        <w:rPr>
          <w:rFonts w:ascii="Garamond" w:hAnsi="Garamond"/>
          <w:sz w:val="20"/>
          <w:szCs w:val="20"/>
          <w:lang w:val="en-US" w:eastAsia="ru-RU"/>
        </w:rPr>
        <w:t xml:space="preserve"> </w:t>
      </w:r>
      <w:r w:rsidRPr="00290960">
        <w:rPr>
          <w:rFonts w:ascii="Garamond" w:hAnsi="Garamond"/>
          <w:sz w:val="20"/>
          <w:szCs w:val="20"/>
          <w:lang w:val="en-US" w:eastAsia="ru-RU"/>
        </w:rPr>
        <w:t xml:space="preserve">Haney, C. (2005). </w:t>
      </w:r>
      <w:r w:rsidRPr="000D6813">
        <w:rPr>
          <w:rFonts w:ascii="Garamond" w:hAnsi="Garamond"/>
          <w:sz w:val="20"/>
          <w:szCs w:val="20"/>
          <w:lang w:val="en-US" w:eastAsia="ru-RU"/>
        </w:rPr>
        <w:t xml:space="preserve">Rural hospital nurse’s stressors and coping strategies: </w:t>
      </w:r>
      <w:r w:rsidRPr="000D6813">
        <w:rPr>
          <w:rFonts w:ascii="Garamond" w:hAnsi="Garamond"/>
          <w:i/>
          <w:sz w:val="20"/>
          <w:szCs w:val="20"/>
          <w:lang w:val="en-US" w:eastAsia="ru-RU"/>
        </w:rPr>
        <w:t>A Survey International Journal of Nursing Studies</w:t>
      </w:r>
      <w:r w:rsidRPr="000D6813">
        <w:rPr>
          <w:rFonts w:ascii="Garamond" w:hAnsi="Garamond"/>
          <w:sz w:val="20"/>
          <w:szCs w:val="20"/>
          <w:lang w:val="en-US" w:eastAsia="ru-RU"/>
        </w:rPr>
        <w:t xml:space="preserve">, </w:t>
      </w:r>
      <w:r w:rsidRPr="00C733F4">
        <w:rPr>
          <w:rFonts w:ascii="Garamond" w:hAnsi="Garamond"/>
          <w:i/>
          <w:sz w:val="20"/>
          <w:szCs w:val="20"/>
          <w:lang w:val="en-US" w:eastAsia="ru-RU"/>
        </w:rPr>
        <w:t>42</w:t>
      </w:r>
      <w:r w:rsidRPr="000D6813">
        <w:rPr>
          <w:rFonts w:ascii="Garamond" w:hAnsi="Garamond"/>
          <w:sz w:val="20"/>
          <w:szCs w:val="20"/>
          <w:lang w:val="en-US" w:eastAsia="ru-RU"/>
        </w:rPr>
        <w:t>, 315-324.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Madenoğlu, C. (2010). </w:t>
      </w:r>
      <w:r w:rsidRPr="000D6813">
        <w:rPr>
          <w:rFonts w:ascii="Garamond" w:hAnsi="Garamond"/>
          <w:i/>
          <w:noProof/>
          <w:sz w:val="20"/>
          <w:szCs w:val="20"/>
        </w:rPr>
        <w:t>Eğitim örgütü yöneticilerinin örgütsel stres kaynakları ve stresle başaçıkma tarzlarının benlik say</w:t>
      </w:r>
      <w:r w:rsidR="00C733F4">
        <w:rPr>
          <w:rFonts w:ascii="Garamond" w:hAnsi="Garamond"/>
          <w:i/>
          <w:noProof/>
          <w:sz w:val="20"/>
          <w:szCs w:val="20"/>
        </w:rPr>
        <w:t xml:space="preserve">gısı düzeyleriyle olan ilişkisi </w:t>
      </w:r>
      <w:r w:rsidR="00C733F4">
        <w:rPr>
          <w:rFonts w:ascii="Garamond" w:hAnsi="Garamond"/>
          <w:noProof/>
          <w:sz w:val="20"/>
          <w:szCs w:val="20"/>
        </w:rPr>
        <w:t>(</w:t>
      </w:r>
      <w:r w:rsidRPr="000D6813">
        <w:rPr>
          <w:rFonts w:ascii="Garamond" w:hAnsi="Garamond"/>
          <w:noProof/>
          <w:sz w:val="20"/>
          <w:szCs w:val="20"/>
        </w:rPr>
        <w:t xml:space="preserve">Doktora </w:t>
      </w:r>
      <w:r w:rsidR="000F268D" w:rsidRPr="000D6813">
        <w:rPr>
          <w:rFonts w:ascii="Garamond" w:hAnsi="Garamond"/>
          <w:noProof/>
          <w:sz w:val="20"/>
          <w:szCs w:val="20"/>
        </w:rPr>
        <w:t>Tezi</w:t>
      </w:r>
      <w:r w:rsidR="00C733F4">
        <w:rPr>
          <w:rFonts w:ascii="Garamond" w:hAnsi="Garamond"/>
          <w:noProof/>
          <w:sz w:val="20"/>
          <w:szCs w:val="20"/>
        </w:rPr>
        <w:t>)</w:t>
      </w:r>
      <w:r w:rsidRPr="000D6813">
        <w:rPr>
          <w:rFonts w:ascii="Garamond" w:hAnsi="Garamond"/>
          <w:noProof/>
          <w:sz w:val="20"/>
          <w:szCs w:val="20"/>
        </w:rPr>
        <w:t xml:space="preserve">. Anadolu Üniversitesi, Sosyal Bilimler Enstitüsü, Eskişehir. </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Mark, G.</w:t>
      </w:r>
      <w:r w:rsidR="00A32CF8">
        <w:rPr>
          <w:rFonts w:ascii="Garamond" w:hAnsi="Garamond"/>
          <w:bCs/>
          <w:noProof/>
          <w:sz w:val="20"/>
          <w:szCs w:val="20"/>
        </w:rPr>
        <w:t xml:space="preserve"> ve</w:t>
      </w:r>
      <w:r w:rsidRPr="000D6813">
        <w:rPr>
          <w:rFonts w:ascii="Garamond" w:hAnsi="Garamond"/>
          <w:bCs/>
          <w:noProof/>
          <w:sz w:val="20"/>
          <w:szCs w:val="20"/>
        </w:rPr>
        <w:t xml:space="preserve"> Smith, A. P. (2012). Effects of occupational stress, job characteristics, coping and attributional style on the mental health and job satisfaction of university employees. </w:t>
      </w:r>
      <w:r w:rsidRPr="000D6813">
        <w:rPr>
          <w:rFonts w:ascii="Garamond" w:hAnsi="Garamond"/>
          <w:bCs/>
          <w:i/>
          <w:noProof/>
          <w:sz w:val="20"/>
          <w:szCs w:val="20"/>
        </w:rPr>
        <w:t>Journal Anxiety, Stress &amp; Coping an International Journal, 25(</w:t>
      </w:r>
      <w:r w:rsidRPr="000D6813">
        <w:rPr>
          <w:rFonts w:ascii="Garamond" w:hAnsi="Garamond"/>
          <w:bCs/>
          <w:noProof/>
          <w:sz w:val="20"/>
          <w:szCs w:val="20"/>
        </w:rPr>
        <w:t>1), 63-78. doi: 10.1080/10615806.2010.548088</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lastRenderedPageBreak/>
        <w:t>McCrae, R. R.</w:t>
      </w:r>
      <w:r w:rsidR="00A32CF8">
        <w:rPr>
          <w:rFonts w:ascii="Garamond" w:hAnsi="Garamond"/>
          <w:bCs/>
          <w:noProof/>
          <w:sz w:val="20"/>
          <w:szCs w:val="20"/>
        </w:rPr>
        <w:t xml:space="preserve"> ve</w:t>
      </w:r>
      <w:r w:rsidRPr="000D6813">
        <w:rPr>
          <w:rFonts w:ascii="Garamond" w:hAnsi="Garamond"/>
          <w:bCs/>
          <w:noProof/>
          <w:sz w:val="20"/>
          <w:szCs w:val="20"/>
        </w:rPr>
        <w:t xml:space="preserve"> Costa, P. T. Jr., (2008). </w:t>
      </w:r>
      <w:r w:rsidRPr="000D6813">
        <w:rPr>
          <w:rFonts w:ascii="Garamond" w:hAnsi="Garamond"/>
          <w:bCs/>
          <w:i/>
          <w:noProof/>
          <w:sz w:val="20"/>
          <w:szCs w:val="20"/>
        </w:rPr>
        <w:t>The five-factor theory of personality</w:t>
      </w:r>
      <w:r w:rsidRPr="000D6813">
        <w:rPr>
          <w:rFonts w:ascii="Garamond" w:hAnsi="Garamond"/>
          <w:bCs/>
          <w:noProof/>
          <w:sz w:val="20"/>
          <w:szCs w:val="20"/>
        </w:rPr>
        <w:t xml:space="preserve">. </w:t>
      </w:r>
      <w:r w:rsidRPr="00376EC7">
        <w:rPr>
          <w:rFonts w:ascii="Garamond" w:hAnsi="Garamond"/>
          <w:bCs/>
          <w:i/>
          <w:noProof/>
          <w:sz w:val="20"/>
          <w:szCs w:val="20"/>
        </w:rPr>
        <w:t xml:space="preserve">Handbook of personality: Theory and research. </w:t>
      </w:r>
      <w:r w:rsidRPr="000D6813">
        <w:rPr>
          <w:rFonts w:ascii="Garamond" w:hAnsi="Garamond"/>
          <w:bCs/>
          <w:noProof/>
          <w:sz w:val="20"/>
          <w:szCs w:val="20"/>
        </w:rPr>
        <w:t>New York</w:t>
      </w:r>
      <w:r w:rsidR="00376EC7">
        <w:rPr>
          <w:rFonts w:ascii="Garamond" w:hAnsi="Garamond"/>
          <w:bCs/>
          <w:noProof/>
          <w:sz w:val="20"/>
          <w:szCs w:val="20"/>
        </w:rPr>
        <w:t>:</w:t>
      </w:r>
      <w:r w:rsidRPr="000D6813">
        <w:rPr>
          <w:rFonts w:ascii="Garamond" w:hAnsi="Garamond"/>
          <w:bCs/>
          <w:noProof/>
          <w:sz w:val="20"/>
          <w:szCs w:val="20"/>
        </w:rPr>
        <w:t xml:space="preserve"> Guilford Press.</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Orth, U., Robins, R.</w:t>
      </w:r>
      <w:r w:rsidR="00322A17">
        <w:rPr>
          <w:rFonts w:ascii="Garamond" w:hAnsi="Garamond"/>
          <w:noProof/>
          <w:sz w:val="20"/>
          <w:szCs w:val="20"/>
        </w:rPr>
        <w:t xml:space="preserve"> </w:t>
      </w:r>
      <w:r w:rsidRPr="000D6813">
        <w:rPr>
          <w:rFonts w:ascii="Garamond" w:hAnsi="Garamond"/>
          <w:noProof/>
          <w:sz w:val="20"/>
          <w:szCs w:val="20"/>
        </w:rPr>
        <w:t>W., Meier, L.</w:t>
      </w:r>
      <w:r w:rsidR="00A32CF8">
        <w:rPr>
          <w:rFonts w:ascii="Garamond" w:hAnsi="Garamond"/>
          <w:noProof/>
          <w:sz w:val="20"/>
          <w:szCs w:val="20"/>
        </w:rPr>
        <w:t xml:space="preserve"> </w:t>
      </w:r>
      <w:r w:rsidRPr="000D6813">
        <w:rPr>
          <w:rFonts w:ascii="Garamond" w:hAnsi="Garamond"/>
          <w:noProof/>
          <w:sz w:val="20"/>
          <w:szCs w:val="20"/>
        </w:rPr>
        <w:t xml:space="preserve">L. </w:t>
      </w:r>
      <w:r w:rsidR="00A32CF8">
        <w:rPr>
          <w:rFonts w:ascii="Garamond" w:hAnsi="Garamond"/>
          <w:noProof/>
          <w:sz w:val="20"/>
          <w:szCs w:val="20"/>
        </w:rPr>
        <w:t>ve</w:t>
      </w:r>
      <w:r w:rsidRPr="000D6813">
        <w:rPr>
          <w:rFonts w:ascii="Garamond" w:hAnsi="Garamond"/>
          <w:noProof/>
          <w:sz w:val="20"/>
          <w:szCs w:val="20"/>
        </w:rPr>
        <w:t xml:space="preserve"> Conger, R.</w:t>
      </w:r>
      <w:r w:rsidR="00A32CF8">
        <w:rPr>
          <w:rFonts w:ascii="Garamond" w:hAnsi="Garamond"/>
          <w:noProof/>
          <w:sz w:val="20"/>
          <w:szCs w:val="20"/>
        </w:rPr>
        <w:t xml:space="preserve"> </w:t>
      </w:r>
      <w:r w:rsidRPr="000D6813">
        <w:rPr>
          <w:rFonts w:ascii="Garamond" w:hAnsi="Garamond"/>
          <w:noProof/>
          <w:sz w:val="20"/>
          <w:szCs w:val="20"/>
        </w:rPr>
        <w:t xml:space="preserve">D. (2016). Refining the vulnerability model of low self-esteem and depression: Disentangling the effects of genuine self-esteem and narcissism. </w:t>
      </w:r>
      <w:r w:rsidRPr="000D6813">
        <w:rPr>
          <w:rFonts w:ascii="Garamond" w:hAnsi="Garamond"/>
          <w:i/>
          <w:noProof/>
          <w:sz w:val="20"/>
          <w:szCs w:val="20"/>
        </w:rPr>
        <w:t>Journal of Personality and Social Psychology</w:t>
      </w:r>
      <w:r w:rsidRPr="000D6813">
        <w:rPr>
          <w:rFonts w:ascii="Garamond" w:hAnsi="Garamond"/>
          <w:noProof/>
          <w:sz w:val="20"/>
          <w:szCs w:val="20"/>
        </w:rPr>
        <w:t xml:space="preserve">, </w:t>
      </w:r>
      <w:r w:rsidRPr="00C733F4">
        <w:rPr>
          <w:rFonts w:ascii="Garamond" w:hAnsi="Garamond"/>
          <w:i/>
          <w:noProof/>
          <w:sz w:val="20"/>
          <w:szCs w:val="20"/>
        </w:rPr>
        <w:t>110</w:t>
      </w:r>
      <w:r w:rsidRPr="000D6813">
        <w:rPr>
          <w:rFonts w:ascii="Garamond" w:hAnsi="Garamond"/>
          <w:noProof/>
          <w:sz w:val="20"/>
          <w:szCs w:val="20"/>
        </w:rPr>
        <w:t>(1), 133-149.</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Özbay, Y.</w:t>
      </w:r>
      <w:r w:rsidR="00697437" w:rsidRPr="000D6813">
        <w:rPr>
          <w:rFonts w:ascii="Garamond" w:hAnsi="Garamond"/>
          <w:noProof/>
          <w:sz w:val="20"/>
          <w:szCs w:val="20"/>
        </w:rPr>
        <w:t xml:space="preserve"> </w:t>
      </w:r>
      <w:r>
        <w:rPr>
          <w:rFonts w:ascii="Garamond" w:hAnsi="Garamond"/>
          <w:noProof/>
          <w:sz w:val="20"/>
          <w:szCs w:val="20"/>
        </w:rPr>
        <w:t>ve</w:t>
      </w:r>
      <w:r w:rsidR="00322A17">
        <w:rPr>
          <w:rFonts w:ascii="Garamond" w:hAnsi="Garamond"/>
          <w:noProof/>
          <w:sz w:val="20"/>
          <w:szCs w:val="20"/>
        </w:rPr>
        <w:t xml:space="preserve"> </w:t>
      </w:r>
      <w:r w:rsidR="00697437" w:rsidRPr="000D6813">
        <w:rPr>
          <w:rFonts w:ascii="Garamond" w:hAnsi="Garamond"/>
          <w:noProof/>
          <w:sz w:val="20"/>
          <w:szCs w:val="20"/>
        </w:rPr>
        <w:t xml:space="preserve">Şahin, B. (1997). </w:t>
      </w:r>
      <w:r w:rsidR="00697437" w:rsidRPr="00376EC7">
        <w:rPr>
          <w:rFonts w:ascii="Garamond" w:hAnsi="Garamond"/>
          <w:noProof/>
          <w:sz w:val="20"/>
          <w:szCs w:val="20"/>
        </w:rPr>
        <w:t>Stresle başaçıkma tutumları envanteri: Geçerlik ve güvenirlik çalışması.</w:t>
      </w:r>
      <w:r w:rsidR="00697437" w:rsidRPr="000D6813">
        <w:rPr>
          <w:rFonts w:ascii="Garamond" w:hAnsi="Garamond"/>
          <w:noProof/>
          <w:sz w:val="20"/>
          <w:szCs w:val="20"/>
        </w:rPr>
        <w:t xml:space="preserve"> </w:t>
      </w:r>
      <w:r w:rsidR="00697437" w:rsidRPr="00376EC7">
        <w:rPr>
          <w:rFonts w:ascii="Garamond" w:hAnsi="Garamond"/>
          <w:i/>
          <w:noProof/>
          <w:sz w:val="20"/>
          <w:szCs w:val="20"/>
        </w:rPr>
        <w:t xml:space="preserve">IV. Ulusal Psikolojik Danışma ve Rehberlik Kongresi. </w:t>
      </w:r>
      <w:r w:rsidR="00697437" w:rsidRPr="000D6813">
        <w:rPr>
          <w:rFonts w:ascii="Garamond" w:hAnsi="Garamond"/>
          <w:noProof/>
          <w:sz w:val="20"/>
          <w:szCs w:val="20"/>
        </w:rPr>
        <w:t>Ankara, 1-3 Eylül.</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Palermiti. A.</w:t>
      </w:r>
      <w:r w:rsidR="00194683">
        <w:rPr>
          <w:rFonts w:ascii="Garamond" w:hAnsi="Garamond"/>
          <w:noProof/>
          <w:sz w:val="20"/>
          <w:szCs w:val="20"/>
        </w:rPr>
        <w:t xml:space="preserve"> </w:t>
      </w:r>
      <w:r w:rsidRPr="000D6813">
        <w:rPr>
          <w:rFonts w:ascii="Garamond" w:hAnsi="Garamond"/>
          <w:noProof/>
          <w:sz w:val="20"/>
          <w:szCs w:val="20"/>
        </w:rPr>
        <w:t>L., Servidio, R., Bartolo, M.</w:t>
      </w:r>
      <w:r w:rsidR="00194683">
        <w:rPr>
          <w:rFonts w:ascii="Garamond" w:hAnsi="Garamond"/>
          <w:noProof/>
          <w:sz w:val="20"/>
          <w:szCs w:val="20"/>
        </w:rPr>
        <w:t xml:space="preserve"> </w:t>
      </w:r>
      <w:r w:rsidRPr="000D6813">
        <w:rPr>
          <w:rFonts w:ascii="Garamond" w:hAnsi="Garamond"/>
          <w:noProof/>
          <w:sz w:val="20"/>
          <w:szCs w:val="20"/>
        </w:rPr>
        <w:t>G.</w:t>
      </w:r>
      <w:r w:rsidR="00A32CF8">
        <w:rPr>
          <w:rFonts w:ascii="Garamond" w:hAnsi="Garamond"/>
          <w:noProof/>
          <w:sz w:val="20"/>
          <w:szCs w:val="20"/>
        </w:rPr>
        <w:t xml:space="preserve"> ve</w:t>
      </w:r>
      <w:r w:rsidRPr="000D6813">
        <w:rPr>
          <w:rFonts w:ascii="Garamond" w:hAnsi="Garamond"/>
          <w:noProof/>
          <w:sz w:val="20"/>
          <w:szCs w:val="20"/>
        </w:rPr>
        <w:t xml:space="preserve"> Costabile, A. (2017).  Cyberbullying and self-esteem: An Italian study</w:t>
      </w:r>
      <w:r w:rsidRPr="000D6813">
        <w:rPr>
          <w:rFonts w:ascii="Garamond" w:hAnsi="Garamond"/>
          <w:i/>
          <w:noProof/>
          <w:sz w:val="20"/>
          <w:szCs w:val="20"/>
        </w:rPr>
        <w:t>. Computers in Human Behavior</w:t>
      </w:r>
      <w:r w:rsidRPr="000D6813">
        <w:rPr>
          <w:rFonts w:ascii="Garamond" w:hAnsi="Garamond"/>
          <w:noProof/>
          <w:sz w:val="20"/>
          <w:szCs w:val="20"/>
        </w:rPr>
        <w:t xml:space="preserve">, </w:t>
      </w:r>
      <w:r w:rsidRPr="00C733F4">
        <w:rPr>
          <w:rFonts w:ascii="Garamond" w:hAnsi="Garamond"/>
          <w:i/>
          <w:noProof/>
          <w:sz w:val="20"/>
          <w:szCs w:val="20"/>
        </w:rPr>
        <w:t>69</w:t>
      </w:r>
      <w:r w:rsidRPr="000D6813">
        <w:rPr>
          <w:rFonts w:ascii="Garamond" w:hAnsi="Garamond"/>
          <w:noProof/>
          <w:sz w:val="20"/>
          <w:szCs w:val="20"/>
        </w:rPr>
        <w:t>, 136-141.</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Parmaksız, İ. (2011). </w:t>
      </w:r>
      <w:r w:rsidRPr="000D6813">
        <w:rPr>
          <w:rFonts w:ascii="Garamond" w:hAnsi="Garamond"/>
          <w:i/>
          <w:noProof/>
          <w:sz w:val="20"/>
          <w:szCs w:val="20"/>
        </w:rPr>
        <w:t>Öğretmen adaylarının benlik saygısı düzeylerine göre iyimserlik ve stresle başaçıkma tutumlarının incelenmesi</w:t>
      </w:r>
      <w:r w:rsidR="001E678D">
        <w:rPr>
          <w:rFonts w:ascii="Garamond" w:hAnsi="Garamond"/>
          <w:noProof/>
          <w:sz w:val="20"/>
          <w:szCs w:val="20"/>
        </w:rPr>
        <w:t xml:space="preserve"> (</w:t>
      </w:r>
      <w:r w:rsidRPr="000D6813">
        <w:rPr>
          <w:rFonts w:ascii="Garamond" w:hAnsi="Garamond"/>
          <w:noProof/>
          <w:sz w:val="20"/>
          <w:szCs w:val="20"/>
        </w:rPr>
        <w:t>Yüksek Lisans Tezi</w:t>
      </w:r>
      <w:r w:rsidR="001E678D">
        <w:rPr>
          <w:rFonts w:ascii="Garamond" w:hAnsi="Garamond"/>
          <w:noProof/>
          <w:sz w:val="20"/>
          <w:szCs w:val="20"/>
        </w:rPr>
        <w:t>)</w:t>
      </w:r>
      <w:r w:rsidRPr="000D6813">
        <w:rPr>
          <w:rFonts w:ascii="Garamond" w:hAnsi="Garamond"/>
          <w:noProof/>
          <w:sz w:val="20"/>
          <w:szCs w:val="20"/>
        </w:rPr>
        <w:t>. Selçuk Üniversitesi, Eğitim Bilimleri Enstitüsü, Konya.</w:t>
      </w:r>
    </w:p>
    <w:p w:rsidR="00697437" w:rsidRPr="000D6813" w:rsidRDefault="00A32CF8" w:rsidP="002345DD">
      <w:pPr>
        <w:autoSpaceDE w:val="0"/>
        <w:autoSpaceDN w:val="0"/>
        <w:adjustRightInd w:val="0"/>
        <w:spacing w:after="0" w:line="240" w:lineRule="auto"/>
        <w:ind w:left="420" w:hanging="420"/>
        <w:jc w:val="both"/>
        <w:rPr>
          <w:rFonts w:ascii="Garamond" w:hAnsi="Garamond"/>
          <w:noProof/>
          <w:sz w:val="20"/>
          <w:szCs w:val="20"/>
        </w:rPr>
      </w:pPr>
      <w:r>
        <w:rPr>
          <w:rFonts w:ascii="Garamond" w:hAnsi="Garamond"/>
          <w:noProof/>
          <w:sz w:val="20"/>
          <w:szCs w:val="20"/>
        </w:rPr>
        <w:t>Parmaksız, İ. ve</w:t>
      </w:r>
      <w:r w:rsidR="00194683">
        <w:rPr>
          <w:rFonts w:ascii="Garamond" w:hAnsi="Garamond"/>
          <w:noProof/>
          <w:sz w:val="20"/>
          <w:szCs w:val="20"/>
        </w:rPr>
        <w:t xml:space="preserve"> </w:t>
      </w:r>
      <w:r w:rsidR="00697437" w:rsidRPr="000D6813">
        <w:rPr>
          <w:rFonts w:ascii="Garamond" w:hAnsi="Garamond"/>
          <w:noProof/>
          <w:sz w:val="20"/>
          <w:szCs w:val="20"/>
        </w:rPr>
        <w:t xml:space="preserve">Avşaroğlu, S. (2012). Öğretmen adaylarının benlik saygısı düzeylerine göre iyimserlik ve stresle başaçıkma stillerinin incelenmesi. </w:t>
      </w:r>
      <w:r w:rsidR="00697437" w:rsidRPr="000D6813">
        <w:rPr>
          <w:rFonts w:ascii="Garamond" w:hAnsi="Garamond"/>
          <w:i/>
          <w:noProof/>
          <w:sz w:val="20"/>
          <w:szCs w:val="20"/>
        </w:rPr>
        <w:t>İlköğretim Online</w:t>
      </w:r>
      <w:r w:rsidR="00697437" w:rsidRPr="000D6813">
        <w:rPr>
          <w:rFonts w:ascii="Garamond" w:hAnsi="Garamond"/>
          <w:noProof/>
          <w:sz w:val="20"/>
          <w:szCs w:val="20"/>
        </w:rPr>
        <w:t xml:space="preserve">, </w:t>
      </w:r>
      <w:r w:rsidR="00697437" w:rsidRPr="00C733F4">
        <w:rPr>
          <w:rFonts w:ascii="Garamond" w:hAnsi="Garamond"/>
          <w:i/>
          <w:noProof/>
          <w:sz w:val="20"/>
          <w:szCs w:val="20"/>
        </w:rPr>
        <w:t>11</w:t>
      </w:r>
      <w:r w:rsidR="00697437" w:rsidRPr="000D6813">
        <w:rPr>
          <w:rFonts w:ascii="Garamond" w:hAnsi="Garamond"/>
          <w:noProof/>
          <w:sz w:val="20"/>
          <w:szCs w:val="20"/>
        </w:rPr>
        <w:t>(2), 543-555.</w:t>
      </w:r>
    </w:p>
    <w:p w:rsidR="00697437" w:rsidRPr="000D6813" w:rsidRDefault="00697437" w:rsidP="002345DD">
      <w:pPr>
        <w:autoSpaceDE w:val="0"/>
        <w:autoSpaceDN w:val="0"/>
        <w:adjustRightInd w:val="0"/>
        <w:spacing w:after="0" w:line="240" w:lineRule="auto"/>
        <w:ind w:left="420" w:hanging="420"/>
        <w:jc w:val="both"/>
        <w:rPr>
          <w:rFonts w:ascii="Garamond" w:hAnsi="Garamond"/>
          <w:sz w:val="20"/>
          <w:szCs w:val="20"/>
          <w:lang w:val="en-US" w:eastAsia="ru-RU"/>
        </w:rPr>
      </w:pPr>
      <w:r w:rsidRPr="000D6813">
        <w:rPr>
          <w:rFonts w:ascii="Garamond" w:hAnsi="Garamond"/>
          <w:sz w:val="20"/>
          <w:szCs w:val="20"/>
          <w:lang w:val="en-US" w:eastAsia="ru-RU"/>
        </w:rPr>
        <w:t>Ptacek, J. T., Smith, R. E.</w:t>
      </w:r>
      <w:r w:rsidR="00A32CF8">
        <w:rPr>
          <w:rFonts w:ascii="Garamond" w:hAnsi="Garamond"/>
          <w:sz w:val="20"/>
          <w:szCs w:val="20"/>
          <w:lang w:val="en-US" w:eastAsia="ru-RU"/>
        </w:rPr>
        <w:t xml:space="preserve"> ve</w:t>
      </w:r>
      <w:r w:rsidRPr="000D6813">
        <w:rPr>
          <w:rFonts w:ascii="Garamond" w:hAnsi="Garamond"/>
          <w:sz w:val="20"/>
          <w:szCs w:val="20"/>
          <w:lang w:val="en-US" w:eastAsia="ru-RU"/>
        </w:rPr>
        <w:t xml:space="preserve"> Zanas, J. (1992) Gender, appraisal and coping: A Longitud</w:t>
      </w:r>
      <w:r w:rsidR="001E678D">
        <w:rPr>
          <w:rFonts w:ascii="Garamond" w:hAnsi="Garamond"/>
          <w:sz w:val="20"/>
          <w:szCs w:val="20"/>
          <w:lang w:val="en-US" w:eastAsia="ru-RU"/>
        </w:rPr>
        <w:t>inal Analysis.</w:t>
      </w:r>
      <w:r w:rsidRPr="000D6813">
        <w:rPr>
          <w:rFonts w:ascii="Garamond" w:hAnsi="Garamond"/>
          <w:sz w:val="20"/>
          <w:szCs w:val="20"/>
          <w:lang w:val="en-US" w:eastAsia="ru-RU"/>
        </w:rPr>
        <w:t xml:space="preserve"> </w:t>
      </w:r>
      <w:r w:rsidRPr="000D6813">
        <w:rPr>
          <w:rFonts w:ascii="Garamond" w:hAnsi="Garamond"/>
          <w:i/>
          <w:sz w:val="20"/>
          <w:szCs w:val="20"/>
          <w:lang w:val="en-US" w:eastAsia="ru-RU"/>
        </w:rPr>
        <w:t>Journal of Personality</w:t>
      </w:r>
      <w:r w:rsidRPr="000D6813">
        <w:rPr>
          <w:rFonts w:ascii="Garamond" w:hAnsi="Garamond"/>
          <w:sz w:val="20"/>
          <w:szCs w:val="20"/>
          <w:lang w:val="en-US" w:eastAsia="ru-RU"/>
        </w:rPr>
        <w:t xml:space="preserve">, </w:t>
      </w:r>
      <w:r w:rsidRPr="00C733F4">
        <w:rPr>
          <w:rFonts w:ascii="Garamond" w:hAnsi="Garamond"/>
          <w:i/>
          <w:sz w:val="20"/>
          <w:szCs w:val="20"/>
          <w:lang w:val="en-US" w:eastAsia="ru-RU"/>
        </w:rPr>
        <w:t>60</w:t>
      </w:r>
      <w:r w:rsidRPr="000D6813">
        <w:rPr>
          <w:rFonts w:ascii="Garamond" w:hAnsi="Garamond"/>
          <w:sz w:val="20"/>
          <w:szCs w:val="20"/>
          <w:lang w:val="en-US" w:eastAsia="ru-RU"/>
        </w:rPr>
        <w:t>(4), 747-770.</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Robins, R. W., Tracy, J. L., Trzesniewski, K.</w:t>
      </w:r>
      <w:r w:rsidR="00C34F22">
        <w:rPr>
          <w:rFonts w:ascii="Garamond" w:hAnsi="Garamond"/>
          <w:bCs/>
          <w:noProof/>
          <w:sz w:val="20"/>
          <w:szCs w:val="20"/>
        </w:rPr>
        <w:t>,</w:t>
      </w:r>
      <w:r w:rsidRPr="000D6813">
        <w:rPr>
          <w:rFonts w:ascii="Garamond" w:hAnsi="Garamond"/>
          <w:bCs/>
          <w:noProof/>
          <w:sz w:val="20"/>
          <w:szCs w:val="20"/>
        </w:rPr>
        <w:t xml:space="preserve"> Potter, J.</w:t>
      </w:r>
      <w:r w:rsidR="00A32CF8">
        <w:rPr>
          <w:rFonts w:ascii="Garamond" w:hAnsi="Garamond"/>
          <w:bCs/>
          <w:noProof/>
          <w:sz w:val="20"/>
          <w:szCs w:val="20"/>
        </w:rPr>
        <w:t xml:space="preserve"> ve</w:t>
      </w:r>
      <w:r w:rsidRPr="000D6813">
        <w:rPr>
          <w:rFonts w:ascii="Garamond" w:hAnsi="Garamond"/>
          <w:bCs/>
          <w:noProof/>
          <w:sz w:val="20"/>
          <w:szCs w:val="20"/>
        </w:rPr>
        <w:t xml:space="preserve"> Gosling, S. D. (2001). Personality correlates of self-esteem. </w:t>
      </w:r>
      <w:r w:rsidRPr="000D6813">
        <w:rPr>
          <w:rFonts w:ascii="Garamond" w:hAnsi="Garamond"/>
          <w:bCs/>
          <w:i/>
          <w:noProof/>
          <w:sz w:val="20"/>
          <w:szCs w:val="20"/>
        </w:rPr>
        <w:t>Journal of Research in Personality</w:t>
      </w:r>
      <w:r w:rsidRPr="000D6813">
        <w:rPr>
          <w:rFonts w:ascii="Garamond" w:hAnsi="Garamond"/>
          <w:bCs/>
          <w:noProof/>
          <w:sz w:val="20"/>
          <w:szCs w:val="20"/>
        </w:rPr>
        <w:t xml:space="preserve">, </w:t>
      </w:r>
      <w:r w:rsidRPr="00C34F22">
        <w:rPr>
          <w:rFonts w:ascii="Garamond" w:hAnsi="Garamond"/>
          <w:bCs/>
          <w:i/>
          <w:noProof/>
          <w:sz w:val="20"/>
          <w:szCs w:val="20"/>
        </w:rPr>
        <w:t>35</w:t>
      </w:r>
      <w:r w:rsidRPr="000D6813">
        <w:rPr>
          <w:rFonts w:ascii="Garamond" w:hAnsi="Garamond"/>
          <w:bCs/>
          <w:noProof/>
          <w:sz w:val="20"/>
          <w:szCs w:val="20"/>
        </w:rPr>
        <w:t>, 463-482.</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Savcı, M.</w:t>
      </w:r>
      <w:r w:rsidR="00A32CF8">
        <w:rPr>
          <w:rFonts w:ascii="Garamond" w:hAnsi="Garamond"/>
          <w:noProof/>
          <w:sz w:val="20"/>
          <w:szCs w:val="20"/>
        </w:rPr>
        <w:t xml:space="preserve"> ve </w:t>
      </w:r>
      <w:r w:rsidRPr="000D6813">
        <w:rPr>
          <w:rFonts w:ascii="Garamond" w:hAnsi="Garamond"/>
          <w:noProof/>
          <w:sz w:val="20"/>
          <w:szCs w:val="20"/>
        </w:rPr>
        <w:t xml:space="preserve">Aysan, F. (2014). Üniversite öğrencilerinde algılanan stres düzeyi ile stresle başaçıkma stratejileri arasındaki ilişki. </w:t>
      </w:r>
      <w:r w:rsidRPr="000D6813">
        <w:rPr>
          <w:rFonts w:ascii="Garamond" w:hAnsi="Garamond"/>
          <w:i/>
          <w:noProof/>
          <w:sz w:val="20"/>
          <w:szCs w:val="20"/>
        </w:rPr>
        <w:t>Uluslararası Türk Eğitim Bilimleri Dergisi</w:t>
      </w:r>
      <w:r w:rsidRPr="000D6813">
        <w:rPr>
          <w:rFonts w:ascii="Garamond" w:hAnsi="Garamond"/>
          <w:noProof/>
          <w:sz w:val="20"/>
          <w:szCs w:val="20"/>
        </w:rPr>
        <w:t xml:space="preserve">, </w:t>
      </w:r>
      <w:r w:rsidRPr="00C34F22">
        <w:rPr>
          <w:rFonts w:ascii="Garamond" w:hAnsi="Garamond"/>
          <w:i/>
          <w:noProof/>
          <w:sz w:val="20"/>
          <w:szCs w:val="20"/>
        </w:rPr>
        <w:t>3</w:t>
      </w:r>
      <w:r w:rsidRPr="000D6813">
        <w:rPr>
          <w:rFonts w:ascii="Garamond" w:hAnsi="Garamond"/>
          <w:noProof/>
          <w:sz w:val="20"/>
          <w:szCs w:val="20"/>
        </w:rPr>
        <w:t>, 44-56.</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Soysal, A. (2009). İş yaşamında stres. </w:t>
      </w:r>
      <w:r w:rsidRPr="000D6813">
        <w:rPr>
          <w:rFonts w:ascii="Garamond" w:hAnsi="Garamond"/>
          <w:i/>
          <w:noProof/>
          <w:sz w:val="20"/>
          <w:szCs w:val="20"/>
        </w:rPr>
        <w:t>Çimento İşveren Dergisi</w:t>
      </w:r>
      <w:r w:rsidR="001E678D">
        <w:rPr>
          <w:rFonts w:ascii="Garamond" w:hAnsi="Garamond"/>
          <w:noProof/>
          <w:sz w:val="20"/>
          <w:szCs w:val="20"/>
        </w:rPr>
        <w:t>,</w:t>
      </w:r>
      <w:r w:rsidR="001E678D" w:rsidRPr="001E678D">
        <w:t xml:space="preserve"> </w:t>
      </w:r>
      <w:r w:rsidR="001E678D" w:rsidRPr="001E678D">
        <w:rPr>
          <w:rFonts w:ascii="Garamond" w:hAnsi="Garamond"/>
          <w:noProof/>
          <w:sz w:val="20"/>
          <w:szCs w:val="20"/>
        </w:rPr>
        <w:t>Mayıs 2009</w:t>
      </w:r>
      <w:r w:rsidR="001E678D">
        <w:rPr>
          <w:rFonts w:ascii="Garamond" w:hAnsi="Garamond"/>
          <w:noProof/>
          <w:sz w:val="20"/>
          <w:szCs w:val="20"/>
        </w:rPr>
        <w:t xml:space="preserve">, </w:t>
      </w:r>
      <w:r w:rsidRPr="000D6813">
        <w:rPr>
          <w:rFonts w:ascii="Garamond" w:hAnsi="Garamond"/>
          <w:noProof/>
          <w:sz w:val="20"/>
          <w:szCs w:val="20"/>
        </w:rPr>
        <w:t>17-40.</w:t>
      </w:r>
    </w:p>
    <w:p w:rsidR="00697437" w:rsidRPr="000D6813" w:rsidRDefault="00697437" w:rsidP="002345DD">
      <w:pPr>
        <w:autoSpaceDE w:val="0"/>
        <w:autoSpaceDN w:val="0"/>
        <w:adjustRightInd w:val="0"/>
        <w:spacing w:after="0" w:line="240" w:lineRule="auto"/>
        <w:ind w:left="420" w:hanging="420"/>
        <w:jc w:val="both"/>
        <w:rPr>
          <w:rFonts w:ascii="Garamond" w:hAnsi="Garamond"/>
          <w:noProof/>
          <w:sz w:val="20"/>
          <w:szCs w:val="20"/>
        </w:rPr>
      </w:pPr>
      <w:r w:rsidRPr="000D6813">
        <w:rPr>
          <w:rFonts w:ascii="Garamond" w:hAnsi="Garamond"/>
          <w:noProof/>
          <w:sz w:val="20"/>
          <w:szCs w:val="20"/>
        </w:rPr>
        <w:t>Tagay, Ö., Çalışandemir, F.</w:t>
      </w:r>
      <w:r w:rsidR="00A32CF8">
        <w:rPr>
          <w:rFonts w:ascii="Garamond" w:hAnsi="Garamond"/>
          <w:noProof/>
          <w:sz w:val="20"/>
          <w:szCs w:val="20"/>
        </w:rPr>
        <w:t xml:space="preserve"> ve</w:t>
      </w:r>
      <w:r w:rsidRPr="000D6813">
        <w:rPr>
          <w:rFonts w:ascii="Garamond" w:hAnsi="Garamond"/>
          <w:noProof/>
          <w:sz w:val="20"/>
          <w:szCs w:val="20"/>
        </w:rPr>
        <w:t xml:space="preserve"> Ünüvar, P. (2018). Genç yetişkinlerin algılanan stres düzeyleri ile akılcı olmayan inançları ve benlik saygıları arasındaki ilişki. </w:t>
      </w:r>
      <w:r w:rsidRPr="000D6813">
        <w:rPr>
          <w:rFonts w:ascii="Garamond" w:hAnsi="Garamond"/>
          <w:i/>
          <w:noProof/>
          <w:sz w:val="20"/>
          <w:szCs w:val="20"/>
        </w:rPr>
        <w:t>International Journal of Education Technology and Scientific Researches</w:t>
      </w:r>
      <w:r w:rsidRPr="000D6813">
        <w:rPr>
          <w:rFonts w:ascii="Garamond" w:hAnsi="Garamond"/>
          <w:noProof/>
          <w:sz w:val="20"/>
          <w:szCs w:val="20"/>
        </w:rPr>
        <w:t xml:space="preserve">, </w:t>
      </w:r>
      <w:r w:rsidRPr="00C34F22">
        <w:rPr>
          <w:rFonts w:ascii="Garamond" w:hAnsi="Garamond"/>
          <w:i/>
          <w:noProof/>
          <w:sz w:val="20"/>
          <w:szCs w:val="20"/>
        </w:rPr>
        <w:t>7</w:t>
      </w:r>
      <w:r w:rsidRPr="000D6813">
        <w:rPr>
          <w:rFonts w:ascii="Garamond" w:hAnsi="Garamond"/>
          <w:noProof/>
          <w:sz w:val="20"/>
          <w:szCs w:val="20"/>
        </w:rPr>
        <w:t>, 167-175.</w:t>
      </w:r>
    </w:p>
    <w:p w:rsidR="00697437" w:rsidRPr="000D6813" w:rsidRDefault="00697437" w:rsidP="002345DD">
      <w:pPr>
        <w:autoSpaceDE w:val="0"/>
        <w:autoSpaceDN w:val="0"/>
        <w:adjustRightInd w:val="0"/>
        <w:spacing w:after="0" w:line="240" w:lineRule="auto"/>
        <w:ind w:left="420" w:hanging="420"/>
        <w:jc w:val="both"/>
        <w:rPr>
          <w:rFonts w:ascii="Garamond" w:hAnsi="Garamond"/>
          <w:bCs/>
          <w:noProof/>
          <w:sz w:val="20"/>
          <w:szCs w:val="20"/>
        </w:rPr>
      </w:pPr>
      <w:r w:rsidRPr="000D6813">
        <w:rPr>
          <w:rFonts w:ascii="Garamond" w:hAnsi="Garamond"/>
          <w:bCs/>
          <w:noProof/>
          <w:sz w:val="20"/>
          <w:szCs w:val="20"/>
        </w:rPr>
        <w:t>Waldron, J. C., Scarpa, A.</w:t>
      </w:r>
      <w:r w:rsidR="00A32CF8">
        <w:rPr>
          <w:rFonts w:ascii="Garamond" w:hAnsi="Garamond"/>
          <w:bCs/>
          <w:noProof/>
          <w:sz w:val="20"/>
          <w:szCs w:val="20"/>
        </w:rPr>
        <w:t xml:space="preserve"> ve</w:t>
      </w:r>
      <w:r w:rsidRPr="000D6813">
        <w:rPr>
          <w:rFonts w:ascii="Garamond" w:hAnsi="Garamond"/>
          <w:bCs/>
          <w:noProof/>
          <w:sz w:val="20"/>
          <w:szCs w:val="20"/>
        </w:rPr>
        <w:t xml:space="preserve"> Kim-Spoon, J. (2018). Religiosity and interpersonal problems explain individual differences in self esteem among young adults with child maltreatment experiences. </w:t>
      </w:r>
      <w:r w:rsidRPr="000D6813">
        <w:rPr>
          <w:rFonts w:ascii="Garamond" w:hAnsi="Garamond"/>
          <w:bCs/>
          <w:i/>
          <w:noProof/>
          <w:sz w:val="20"/>
          <w:szCs w:val="20"/>
        </w:rPr>
        <w:t>Child Abuse &amp; Neglect</w:t>
      </w:r>
      <w:r w:rsidRPr="000D6813">
        <w:rPr>
          <w:rFonts w:ascii="Garamond" w:hAnsi="Garamond"/>
          <w:bCs/>
          <w:noProof/>
          <w:sz w:val="20"/>
          <w:szCs w:val="20"/>
        </w:rPr>
        <w:t xml:space="preserve">, </w:t>
      </w:r>
      <w:r w:rsidRPr="00C34F22">
        <w:rPr>
          <w:rFonts w:ascii="Garamond" w:hAnsi="Garamond"/>
          <w:bCs/>
          <w:i/>
          <w:noProof/>
          <w:sz w:val="20"/>
          <w:szCs w:val="20"/>
        </w:rPr>
        <w:t>80</w:t>
      </w:r>
      <w:r w:rsidRPr="000D6813">
        <w:rPr>
          <w:rFonts w:ascii="Garamond" w:hAnsi="Garamond"/>
          <w:bCs/>
          <w:noProof/>
          <w:sz w:val="20"/>
          <w:szCs w:val="20"/>
        </w:rPr>
        <w:t>, 277-284.</w:t>
      </w:r>
    </w:p>
    <w:p w:rsidR="00697437" w:rsidRPr="000D6813" w:rsidRDefault="00697437" w:rsidP="002345DD">
      <w:pPr>
        <w:spacing w:after="0" w:line="240" w:lineRule="auto"/>
        <w:ind w:left="420" w:hanging="420"/>
        <w:jc w:val="both"/>
        <w:rPr>
          <w:rFonts w:ascii="Garamond" w:hAnsi="Garamond"/>
          <w:noProof/>
          <w:sz w:val="20"/>
          <w:szCs w:val="20"/>
        </w:rPr>
      </w:pPr>
      <w:r w:rsidRPr="000D6813">
        <w:rPr>
          <w:rFonts w:ascii="Garamond" w:hAnsi="Garamond"/>
          <w:noProof/>
          <w:sz w:val="20"/>
          <w:szCs w:val="20"/>
        </w:rPr>
        <w:t xml:space="preserve">Yörükoğlu, A. (1993). </w:t>
      </w:r>
      <w:r w:rsidRPr="000D6813">
        <w:rPr>
          <w:rFonts w:ascii="Garamond" w:hAnsi="Garamond"/>
          <w:i/>
          <w:noProof/>
          <w:sz w:val="20"/>
          <w:szCs w:val="20"/>
        </w:rPr>
        <w:t>Gençlik çağı ruh sağlığı ve ruhsal sorunlar</w:t>
      </w:r>
      <w:r w:rsidR="00C34F22">
        <w:rPr>
          <w:rFonts w:ascii="Garamond" w:hAnsi="Garamond"/>
          <w:i/>
          <w:noProof/>
          <w:sz w:val="20"/>
          <w:szCs w:val="20"/>
        </w:rPr>
        <w:t xml:space="preserve"> </w:t>
      </w:r>
      <w:r w:rsidR="00C34F22">
        <w:rPr>
          <w:rFonts w:ascii="Garamond" w:hAnsi="Garamond"/>
          <w:noProof/>
          <w:sz w:val="20"/>
          <w:szCs w:val="20"/>
        </w:rPr>
        <w:t>(</w:t>
      </w:r>
      <w:r w:rsidRPr="000D6813">
        <w:rPr>
          <w:rFonts w:ascii="Garamond" w:hAnsi="Garamond"/>
          <w:noProof/>
          <w:sz w:val="20"/>
          <w:szCs w:val="20"/>
        </w:rPr>
        <w:t>8.</w:t>
      </w:r>
      <w:r w:rsidR="00C34F22">
        <w:rPr>
          <w:rFonts w:ascii="Garamond" w:hAnsi="Garamond"/>
          <w:noProof/>
          <w:sz w:val="20"/>
          <w:szCs w:val="20"/>
        </w:rPr>
        <w:t xml:space="preserve"> </w:t>
      </w:r>
      <w:r w:rsidRPr="000D6813">
        <w:rPr>
          <w:rFonts w:ascii="Garamond" w:hAnsi="Garamond"/>
          <w:noProof/>
          <w:sz w:val="20"/>
          <w:szCs w:val="20"/>
        </w:rPr>
        <w:t>Baskı</w:t>
      </w:r>
      <w:r w:rsidR="00C34F22">
        <w:rPr>
          <w:rFonts w:ascii="Garamond" w:hAnsi="Garamond"/>
          <w:noProof/>
          <w:sz w:val="20"/>
          <w:szCs w:val="20"/>
        </w:rPr>
        <w:t>).</w:t>
      </w:r>
      <w:r w:rsidRPr="000D6813">
        <w:rPr>
          <w:rFonts w:ascii="Garamond" w:hAnsi="Garamond"/>
          <w:noProof/>
          <w:sz w:val="20"/>
          <w:szCs w:val="20"/>
        </w:rPr>
        <w:t xml:space="preserve"> İstanbul</w:t>
      </w:r>
      <w:r w:rsidR="00C34F22">
        <w:rPr>
          <w:rFonts w:ascii="Garamond" w:hAnsi="Garamond"/>
          <w:noProof/>
          <w:sz w:val="20"/>
          <w:szCs w:val="20"/>
        </w:rPr>
        <w:t>:</w:t>
      </w:r>
      <w:r w:rsidRPr="000D6813">
        <w:rPr>
          <w:rFonts w:ascii="Garamond" w:hAnsi="Garamond"/>
          <w:noProof/>
          <w:sz w:val="20"/>
          <w:szCs w:val="20"/>
        </w:rPr>
        <w:t xml:space="preserve"> Özgür Yayınları.</w:t>
      </w:r>
    </w:p>
    <w:p w:rsidR="002411AD" w:rsidRDefault="002411AD" w:rsidP="003A238A">
      <w:pPr>
        <w:spacing w:before="120" w:after="120" w:line="240" w:lineRule="auto"/>
        <w:jc w:val="center"/>
        <w:rPr>
          <w:rFonts w:ascii="Garamond" w:hAnsi="Garamond"/>
          <w:b/>
          <w:szCs w:val="20"/>
        </w:rPr>
      </w:pPr>
    </w:p>
    <w:p w:rsidR="00697437" w:rsidRPr="00772F8E" w:rsidRDefault="00A83FFD" w:rsidP="003A238A">
      <w:pPr>
        <w:spacing w:before="120" w:after="120" w:line="240" w:lineRule="auto"/>
        <w:jc w:val="center"/>
        <w:rPr>
          <w:rFonts w:ascii="Garamond" w:hAnsi="Garamond"/>
          <w:b/>
          <w:szCs w:val="20"/>
        </w:rPr>
      </w:pPr>
      <w:r w:rsidRPr="00772F8E">
        <w:rPr>
          <w:rFonts w:ascii="Garamond" w:hAnsi="Garamond"/>
          <w:b/>
          <w:szCs w:val="20"/>
        </w:rPr>
        <w:t>EXTENDED ABSTRACT</w:t>
      </w:r>
    </w:p>
    <w:p w:rsidR="00FB29D9" w:rsidRPr="00AA2EE4" w:rsidRDefault="002210B6" w:rsidP="006B7432">
      <w:pPr>
        <w:spacing w:before="120" w:after="120" w:line="240" w:lineRule="auto"/>
        <w:jc w:val="both"/>
        <w:rPr>
          <w:rFonts w:ascii="Garamond" w:hAnsi="Garamond"/>
          <w:szCs w:val="24"/>
        </w:rPr>
      </w:pPr>
      <w:r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B7432">
        <w:rPr>
          <w:rFonts w:ascii="Garamond" w:hAnsi="Garamond"/>
          <w:szCs w:val="24"/>
        </w:rPr>
        <w:t xml:space="preserve"> </w:t>
      </w:r>
      <w:r w:rsidR="00FB29D9" w:rsidRPr="00AA2EE4">
        <w:rPr>
          <w:rFonts w:ascii="Garamond" w:hAnsi="Garamond"/>
          <w:szCs w:val="24"/>
        </w:rPr>
        <w:t xml:space="preserve">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w:t>
      </w:r>
      <w:r w:rsidR="00FB29D9" w:rsidRPr="00AA2EE4">
        <w:rPr>
          <w:rFonts w:ascii="Garamond" w:hAnsi="Garamond"/>
          <w:szCs w:val="24"/>
        </w:rPr>
        <w:lastRenderedPageBreak/>
        <w:t>INTRODUCTION), but should be in a single column and of the specified length. Extended abstracts should be written in “Garamond” font, 11 font size, single line spacing, 6 pt spacing before and after.</w:t>
      </w:r>
      <w:r w:rsidR="006338CA" w:rsidRPr="006338CA">
        <w:rPr>
          <w:rFonts w:ascii="Garamond" w:hAnsi="Garamond"/>
          <w:szCs w:val="24"/>
        </w:rPr>
        <w:t xml:space="preserve"> </w:t>
      </w:r>
      <w:r w:rsidR="006338CA"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338CA" w:rsidRPr="006338CA">
        <w:rPr>
          <w:rFonts w:ascii="Garamond" w:hAnsi="Garamond"/>
          <w:szCs w:val="24"/>
        </w:rPr>
        <w:t xml:space="preserve"> </w:t>
      </w:r>
      <w:r w:rsidR="006338CA"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r w:rsidR="006338CA" w:rsidRPr="006338CA">
        <w:rPr>
          <w:rFonts w:ascii="Garamond" w:hAnsi="Garamond"/>
          <w:szCs w:val="24"/>
        </w:rPr>
        <w:t xml:space="preserve"> </w:t>
      </w:r>
      <w:r w:rsidR="006338CA" w:rsidRPr="00AA2EE4">
        <w:rPr>
          <w:rFonts w:ascii="Garamond" w:hAnsi="Garamond"/>
          <w:szCs w:val="24"/>
        </w:rPr>
        <w:t>Each article sent to the journal should have an EXTENDED ABSTRACT of 750-1000 words after the "References" section. If the language of the article is Turkish, the summary should be in English, and if it is in English, it should be in Turkish. Extended abstracts should not contain subtitles (for example, INTRODUCTION), but should be in a single column and of the specified length. Extended abstracts should be written in “Garamond” font, 11 font size, single line spacing, 6 pt spacing before and after.</w:t>
      </w:r>
    </w:p>
    <w:p w:rsidR="00772F8E" w:rsidRPr="00772F8E" w:rsidRDefault="00772F8E" w:rsidP="00FB29D9">
      <w:pPr>
        <w:spacing w:before="120" w:after="120" w:line="240" w:lineRule="auto"/>
        <w:ind w:firstLine="426"/>
        <w:jc w:val="both"/>
        <w:rPr>
          <w:rFonts w:ascii="Garamond" w:hAnsi="Garamond"/>
          <w:color w:val="000000"/>
          <w:szCs w:val="24"/>
        </w:rPr>
      </w:pPr>
    </w:p>
    <w:sectPr w:rsidR="00772F8E" w:rsidRPr="00772F8E" w:rsidSect="00E658B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851" w:left="1418" w:header="567"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2F5" w:rsidRDefault="001F32F5" w:rsidP="007B07EF">
      <w:pPr>
        <w:spacing w:after="0" w:line="240" w:lineRule="auto"/>
      </w:pPr>
      <w:r>
        <w:separator/>
      </w:r>
    </w:p>
  </w:endnote>
  <w:endnote w:type="continuationSeparator" w:id="0">
    <w:p w:rsidR="001F32F5" w:rsidRDefault="001F32F5"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27188"/>
      <w:docPartObj>
        <w:docPartGallery w:val="Page Numbers (Bottom of Page)"/>
        <w:docPartUnique/>
      </w:docPartObj>
    </w:sdtPr>
    <w:sdtEndPr>
      <w:rPr>
        <w:i/>
      </w:rPr>
    </w:sdtEndPr>
    <w:sdtContent>
      <w:p w:rsidR="00F6633F" w:rsidRPr="00A1550F" w:rsidRDefault="00F6633F" w:rsidP="00A1550F">
        <w:pPr>
          <w:pStyle w:val="Altbilgi"/>
          <w:jc w:val="right"/>
          <w:rPr>
            <w:i/>
          </w:rPr>
        </w:pPr>
        <w:r w:rsidRPr="00A1550F">
          <w:rPr>
            <w:i/>
          </w:rPr>
          <w:fldChar w:fldCharType="begin"/>
        </w:r>
        <w:r w:rsidRPr="00A1550F">
          <w:rPr>
            <w:i/>
          </w:rPr>
          <w:instrText>PAGE   \* MERGEFORMAT</w:instrText>
        </w:r>
        <w:r w:rsidRPr="00A1550F">
          <w:rPr>
            <w:i/>
          </w:rPr>
          <w:fldChar w:fldCharType="separate"/>
        </w:r>
        <w:r w:rsidR="00A82A73">
          <w:rPr>
            <w:i/>
            <w:noProof/>
          </w:rPr>
          <w:t>6</w:t>
        </w:r>
        <w:r w:rsidRPr="00A1550F">
          <w:rPr>
            <w: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03226"/>
      <w:docPartObj>
        <w:docPartGallery w:val="Page Numbers (Bottom of Page)"/>
        <w:docPartUnique/>
      </w:docPartObj>
    </w:sdtPr>
    <w:sdtEndPr>
      <w:rPr>
        <w:i/>
      </w:rPr>
    </w:sdtEndPr>
    <w:sdtContent>
      <w:p w:rsidR="00F6633F" w:rsidRPr="00C01084" w:rsidRDefault="00F6633F" w:rsidP="00C01084">
        <w:pPr>
          <w:pStyle w:val="Altbilgi"/>
          <w:jc w:val="right"/>
          <w:rPr>
            <w:i/>
          </w:rPr>
        </w:pPr>
        <w:r w:rsidRPr="00C01084">
          <w:rPr>
            <w:i/>
          </w:rPr>
          <w:fldChar w:fldCharType="begin"/>
        </w:r>
        <w:r w:rsidRPr="00C01084">
          <w:rPr>
            <w:i/>
          </w:rPr>
          <w:instrText>PAGE   \* MERGEFORMAT</w:instrText>
        </w:r>
        <w:r w:rsidRPr="00C01084">
          <w:rPr>
            <w:i/>
          </w:rPr>
          <w:fldChar w:fldCharType="separate"/>
        </w:r>
        <w:r w:rsidR="00A82A73">
          <w:rPr>
            <w:i/>
            <w:noProof/>
          </w:rPr>
          <w:t>7</w:t>
        </w:r>
        <w:r w:rsidRPr="00C01084">
          <w:rPr>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404388"/>
      <w:docPartObj>
        <w:docPartGallery w:val="Page Numbers (Bottom of Page)"/>
        <w:docPartUnique/>
      </w:docPartObj>
    </w:sdtPr>
    <w:sdtEndPr>
      <w:rPr>
        <w:i/>
      </w:rPr>
    </w:sdtEndPr>
    <w:sdtContent>
      <w:p w:rsidR="00F6633F" w:rsidRPr="00FC1297" w:rsidRDefault="006B7432" w:rsidP="00FC1297">
        <w:pPr>
          <w:pStyle w:val="Altbilgi"/>
          <w:jc w:val="right"/>
          <w:rPr>
            <w:i/>
          </w:rPr>
        </w:pPr>
        <w:r>
          <w:rPr>
            <w:rFonts w:ascii="Garamond" w:hAnsi="Garamond"/>
            <w:noProof/>
            <w:sz w:val="18"/>
            <w:szCs w:val="18"/>
            <w:lang w:val="en-US"/>
          </w:rPr>
          <mc:AlternateContent>
            <mc:Choice Requires="wps">
              <w:drawing>
                <wp:anchor distT="0" distB="0" distL="114300" distR="114300" simplePos="0" relativeHeight="251658752" behindDoc="0" locked="0" layoutInCell="1" allowOverlap="1" wp14:anchorId="5A854495" wp14:editId="45A4DDEC">
                  <wp:simplePos x="0" y="0"/>
                  <wp:positionH relativeFrom="column">
                    <wp:posOffset>-86360</wp:posOffset>
                  </wp:positionH>
                  <wp:positionV relativeFrom="paragraph">
                    <wp:posOffset>-3212</wp:posOffset>
                  </wp:positionV>
                  <wp:extent cx="4514045" cy="347729"/>
                  <wp:effectExtent l="0" t="0" r="1270" b="0"/>
                  <wp:wrapNone/>
                  <wp:docPr id="5" name="Metin Kutusu 5"/>
                  <wp:cNvGraphicFramePr/>
                  <a:graphic xmlns:a="http://schemas.openxmlformats.org/drawingml/2006/main">
                    <a:graphicData uri="http://schemas.microsoft.com/office/word/2010/wordprocessingShape">
                      <wps:wsp>
                        <wps:cNvSpPr txBox="1"/>
                        <wps:spPr>
                          <a:xfrm>
                            <a:off x="0" y="0"/>
                            <a:ext cx="4514045" cy="3477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432" w:rsidRPr="00524E44" w:rsidRDefault="006B7432" w:rsidP="006B7432">
                              <w:pPr>
                                <w:rPr>
                                  <w:rFonts w:ascii="Garamond" w:hAnsi="Garamond"/>
                                  <w:b/>
                                  <w:sz w:val="18"/>
                                  <w:szCs w:val="18"/>
                                </w:rPr>
                              </w:pPr>
                              <w:r>
                                <w:rPr>
                                  <w:rFonts w:ascii="Garamond" w:hAnsi="Garamond"/>
                                  <w:noProof/>
                                  <w:sz w:val="18"/>
                                  <w:szCs w:val="18"/>
                                  <w:lang w:val="en-US"/>
                                </w:rPr>
                                <w:drawing>
                                  <wp:inline distT="0" distB="0" distL="0" distR="0" wp14:anchorId="47BF9380" wp14:editId="1B8A8033">
                                    <wp:extent cx="643944" cy="158262"/>
                                    <wp:effectExtent l="0" t="0" r="3810" b="0"/>
                                    <wp:docPr id="6" name="Resim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91" cy="185431"/>
                                            </a:xfrm>
                                            <a:prstGeom prst="rect">
                                              <a:avLst/>
                                            </a:prstGeom>
                                          </pic:spPr>
                                        </pic:pic>
                                      </a:graphicData>
                                    </a:graphic>
                                  </wp:inline>
                                </w:drawing>
                              </w:r>
                              <w:r>
                                <w:rPr>
                                  <w:rFonts w:ascii="Garamond" w:hAnsi="Garamond"/>
                                  <w:b/>
                                  <w:sz w:val="16"/>
                                  <w:szCs w:val="16"/>
                                </w:rPr>
                                <w:t xml:space="preserve"> </w:t>
                              </w:r>
                              <w:r w:rsidRPr="00252ECA">
                                <w:rPr>
                                  <w:rFonts w:ascii="Garamond" w:hAnsi="Garamond"/>
                                  <w:b/>
                                  <w:sz w:val="18"/>
                                  <w:szCs w:val="18"/>
                                </w:rPr>
                                <w:t>This work is licensed under CC BY-NC-ND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54495" id="_x0000_t202" coordsize="21600,21600" o:spt="202" path="m,l,21600r21600,l21600,xe">
                  <v:stroke joinstyle="miter"/>
                  <v:path gradientshapeok="t" o:connecttype="rect"/>
                </v:shapetype>
                <v:shape id="Metin Kutusu 5" o:spid="_x0000_s1026" type="#_x0000_t202" style="position:absolute;left:0;text-align:left;margin-left:-6.8pt;margin-top:-.25pt;width:355.45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" fillcolor="white [3201]" stroked="f" strokeweight=".5pt">
                  <v:textbox>
                    <w:txbxContent>
                      <w:p w:rsidR="006B7432" w:rsidRPr="00524E44" w:rsidRDefault="006B7432" w:rsidP="006B7432">
                        <w:pPr>
                          <w:rPr>
                            <w:rFonts w:ascii="Garamond" w:hAnsi="Garamond"/>
                            <w:b/>
                            <w:sz w:val="18"/>
                            <w:szCs w:val="18"/>
                          </w:rPr>
                        </w:pPr>
                        <w:r>
                          <w:rPr>
                            <w:rFonts w:ascii="Garamond" w:hAnsi="Garamond"/>
                            <w:noProof/>
                            <w:sz w:val="18"/>
                            <w:szCs w:val="18"/>
                            <w:lang w:val="en-US"/>
                          </w:rPr>
                          <w:drawing>
                            <wp:inline distT="0" distB="0" distL="0" distR="0" wp14:anchorId="47BF9380" wp14:editId="1B8A8033">
                              <wp:extent cx="643944" cy="158262"/>
                              <wp:effectExtent l="0" t="0" r="3810" b="0"/>
                              <wp:docPr id="6" name="Resim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nc-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91" cy="185431"/>
                                      </a:xfrm>
                                      <a:prstGeom prst="rect">
                                        <a:avLst/>
                                      </a:prstGeom>
                                    </pic:spPr>
                                  </pic:pic>
                                </a:graphicData>
                              </a:graphic>
                            </wp:inline>
                          </w:drawing>
                        </w:r>
                        <w:r>
                          <w:rPr>
                            <w:rFonts w:ascii="Garamond" w:hAnsi="Garamond"/>
                            <w:b/>
                            <w:sz w:val="16"/>
                            <w:szCs w:val="16"/>
                          </w:rPr>
                          <w:t xml:space="preserve"> </w:t>
                        </w:r>
                        <w:r w:rsidRPr="00252ECA">
                          <w:rPr>
                            <w:rFonts w:ascii="Garamond" w:hAnsi="Garamond"/>
                            <w:b/>
                            <w:sz w:val="18"/>
                            <w:szCs w:val="18"/>
                          </w:rPr>
                          <w:t>This work is licensed under CC BY-NC-ND 4.0.</w:t>
                        </w:r>
                      </w:p>
                    </w:txbxContent>
                  </v:textbox>
                </v:shape>
              </w:pict>
            </mc:Fallback>
          </mc:AlternateContent>
        </w:r>
        <w:r w:rsidR="00F6633F" w:rsidRPr="00FC1297">
          <w:rPr>
            <w:i/>
          </w:rPr>
          <w:fldChar w:fldCharType="begin"/>
        </w:r>
        <w:r w:rsidR="00F6633F" w:rsidRPr="00FC1297">
          <w:rPr>
            <w:i/>
          </w:rPr>
          <w:instrText>PAGE   \* MERGEFORMAT</w:instrText>
        </w:r>
        <w:r w:rsidR="00F6633F" w:rsidRPr="00FC1297">
          <w:rPr>
            <w:i/>
          </w:rPr>
          <w:fldChar w:fldCharType="separate"/>
        </w:r>
        <w:r w:rsidR="00A82A73">
          <w:rPr>
            <w:i/>
            <w:noProof/>
          </w:rPr>
          <w:t>1</w:t>
        </w:r>
        <w:r w:rsidR="00F6633F" w:rsidRPr="00FC1297">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2F5" w:rsidRDefault="001F32F5" w:rsidP="007B07EF">
      <w:pPr>
        <w:spacing w:after="0" w:line="240" w:lineRule="auto"/>
      </w:pPr>
      <w:r>
        <w:separator/>
      </w:r>
    </w:p>
  </w:footnote>
  <w:footnote w:type="continuationSeparator" w:id="0">
    <w:p w:rsidR="001F32F5" w:rsidRDefault="001F32F5" w:rsidP="007B0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Pr="00BC3428" w:rsidRDefault="00C01628" w:rsidP="004F4754">
          <w:pPr>
            <w:rPr>
              <w:rFonts w:ascii="Palatino Linotype" w:hAnsi="Palatino Linotype"/>
              <w:b/>
              <w:bCs/>
              <w:color w:val="C00000"/>
              <w:sz w:val="18"/>
              <w:szCs w:val="18"/>
            </w:rPr>
          </w:pPr>
          <w:r>
            <w:rPr>
              <w:rFonts w:ascii="Palatino Linotype" w:hAnsi="Palatino Linotype"/>
              <w:bCs/>
              <w:sz w:val="18"/>
              <w:szCs w:val="18"/>
            </w:rPr>
            <w:t>SURNAME</w:t>
          </w:r>
          <w:r w:rsidR="00F12ECB">
            <w:rPr>
              <w:rFonts w:ascii="Palatino Linotype" w:hAnsi="Palatino Linotype"/>
              <w:bCs/>
              <w:sz w:val="18"/>
              <w:szCs w:val="18"/>
            </w:rPr>
            <w:t xml:space="preserve">, </w:t>
          </w:r>
          <w:r>
            <w:rPr>
              <w:rFonts w:ascii="Palatino Linotype" w:hAnsi="Palatino Linotype"/>
              <w:bCs/>
              <w:sz w:val="18"/>
              <w:szCs w:val="18"/>
            </w:rPr>
            <w:t>SURNAME and</w:t>
          </w:r>
          <w:r w:rsidR="00F6633F" w:rsidRPr="00BC3428">
            <w:rPr>
              <w:rFonts w:ascii="Palatino Linotype" w:hAnsi="Palatino Linotype"/>
              <w:bCs/>
              <w:sz w:val="18"/>
              <w:szCs w:val="18"/>
            </w:rPr>
            <w:t xml:space="preserve"> </w:t>
          </w:r>
          <w:r>
            <w:rPr>
              <w:rFonts w:ascii="Palatino Linotype" w:hAnsi="Palatino Linotype"/>
              <w:bCs/>
              <w:sz w:val="18"/>
              <w:szCs w:val="18"/>
            </w:rPr>
            <w:t>SURNAME</w:t>
          </w:r>
          <w:r w:rsidR="006338CA">
            <w:rPr>
              <w:rFonts w:ascii="Palatino Linotype" w:hAnsi="Palatino Linotype"/>
              <w:bCs/>
              <w:sz w:val="18"/>
              <w:szCs w:val="18"/>
            </w:rPr>
            <w:t xml:space="preserve"> </w:t>
          </w:r>
          <w:r w:rsidR="006338CA" w:rsidRPr="006338CA">
            <w:rPr>
              <w:rFonts w:ascii="Palatino Linotype" w:hAnsi="Palatino Linotype"/>
              <w:bCs/>
              <w:color w:val="FF0000"/>
              <w:sz w:val="18"/>
              <w:szCs w:val="18"/>
            </w:rPr>
            <w:t>please do not enter any information</w:t>
          </w:r>
        </w:p>
        <w:p w:rsidR="00F6633F" w:rsidRPr="00276B79" w:rsidRDefault="00C01628" w:rsidP="004F4754">
          <w:pPr>
            <w:rPr>
              <w:rFonts w:ascii="Palatino Linotype" w:hAnsi="Palatino Linotype"/>
              <w:bCs/>
              <w:i/>
              <w:sz w:val="18"/>
              <w:szCs w:val="18"/>
            </w:rPr>
          </w:pPr>
          <w:r w:rsidRPr="00C01628">
            <w:rPr>
              <w:rFonts w:ascii="Palatino Linotype" w:hAnsi="Palatino Linotype"/>
              <w:bCs/>
              <w:i/>
              <w:sz w:val="18"/>
              <w:szCs w:val="18"/>
            </w:rPr>
            <w:t>name of the article</w:t>
          </w:r>
          <w:r w:rsidR="006338CA">
            <w:rPr>
              <w:rFonts w:ascii="Palatino Linotype" w:hAnsi="Palatino Linotype"/>
              <w:bCs/>
              <w:i/>
              <w:sz w:val="18"/>
              <w:szCs w:val="18"/>
            </w:rPr>
            <w:t xml:space="preserve">    </w:t>
          </w:r>
          <w:r w:rsidR="006338CA" w:rsidRPr="006338CA">
            <w:rPr>
              <w:rFonts w:ascii="Palatino Linotype" w:hAnsi="Palatino Linotype"/>
              <w:bCs/>
              <w:i/>
              <w:color w:val="FF0000"/>
              <w:sz w:val="18"/>
              <w:szCs w:val="18"/>
            </w:rPr>
            <w:t>please do not enter any information</w:t>
          </w:r>
        </w:p>
      </w:tc>
    </w:tr>
    <w:tr w:rsidR="00F6633F" w:rsidTr="00EE2B83">
      <w:trPr>
        <w:jc w:val="center"/>
      </w:trPr>
      <w:tc>
        <w:tcPr>
          <w:tcW w:w="9210" w:type="dxa"/>
          <w:tcBorders>
            <w:top w:val="single" w:sz="24" w:space="0" w:color="16C3CC"/>
            <w:bottom w:val="nil"/>
          </w:tcBorders>
        </w:tcPr>
        <w:p w:rsidR="00F6633F" w:rsidRPr="00474A00" w:rsidRDefault="00F6633F" w:rsidP="004F4754">
          <w:pPr>
            <w:rPr>
              <w:rFonts w:ascii="Palatino Linotype" w:hAnsi="Palatino Linotype"/>
              <w:bCs/>
              <w:sz w:val="10"/>
              <w:szCs w:val="18"/>
            </w:rPr>
          </w:pPr>
        </w:p>
      </w:tc>
    </w:tr>
  </w:tbl>
  <w:p w:rsidR="00F6633F" w:rsidRPr="004F4754" w:rsidRDefault="00F6633F"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Default="00F6633F" w:rsidP="00BC3428">
    <w:pPr>
      <w:pStyle w:val="stbilgi"/>
      <w:jc w:val="right"/>
      <w:rPr>
        <w:rFonts w:ascii="Palatino Linotype" w:hAnsi="Palatino Linotype"/>
        <w:i/>
        <w:sz w:val="17"/>
        <w:szCs w:val="17"/>
      </w:rPr>
    </w:pPr>
  </w:p>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6633F" w:rsidTr="00EE2B83">
      <w:trPr>
        <w:jc w:val="center"/>
      </w:trPr>
      <w:tc>
        <w:tcPr>
          <w:tcW w:w="9210" w:type="dxa"/>
          <w:tcBorders>
            <w:bottom w:val="single" w:sz="24" w:space="0" w:color="16C3CC"/>
          </w:tcBorders>
        </w:tcPr>
        <w:p w:rsidR="00F6633F" w:rsidRDefault="00F6633F" w:rsidP="00276B79">
          <w:pPr>
            <w:jc w:val="right"/>
            <w:rPr>
              <w:rFonts w:ascii="Palatino Linotype" w:hAnsi="Palatino Linotype"/>
              <w:bCs/>
              <w:i/>
              <w:sz w:val="18"/>
              <w:szCs w:val="18"/>
            </w:rPr>
          </w:pPr>
          <w:r w:rsidRPr="00276B79">
            <w:rPr>
              <w:rFonts w:ascii="Palatino Linotype" w:hAnsi="Palatino Linotype"/>
              <w:bCs/>
              <w:i/>
              <w:sz w:val="18"/>
              <w:szCs w:val="18"/>
            </w:rPr>
            <w:t>MANAS Sosyal Araştırmalar Dergisi - MANAS Journal of Social Studies</w:t>
          </w:r>
        </w:p>
        <w:p w:rsidR="00F6633F" w:rsidRDefault="00F6633F" w:rsidP="0079580B">
          <w:pPr>
            <w:tabs>
              <w:tab w:val="left" w:pos="6877"/>
            </w:tabs>
            <w:jc w:val="right"/>
            <w:rPr>
              <w:rFonts w:ascii="Palatino Linotype" w:hAnsi="Palatino Linotype"/>
              <w:bCs/>
              <w:i/>
              <w:sz w:val="18"/>
              <w:szCs w:val="18"/>
            </w:rPr>
          </w:pPr>
        </w:p>
        <w:p w:rsidR="00F6633F" w:rsidRPr="00276B79" w:rsidRDefault="00F6633F" w:rsidP="0079580B">
          <w:pPr>
            <w:tabs>
              <w:tab w:val="left" w:pos="6877"/>
            </w:tabs>
            <w:jc w:val="right"/>
            <w:rPr>
              <w:rFonts w:ascii="Palatino Linotype" w:hAnsi="Palatino Linotype"/>
              <w:bCs/>
              <w:i/>
              <w:sz w:val="18"/>
              <w:szCs w:val="18"/>
            </w:rPr>
          </w:pPr>
        </w:p>
      </w:tc>
    </w:tr>
    <w:tr w:rsidR="00F6633F" w:rsidTr="00EE2B83">
      <w:trPr>
        <w:jc w:val="center"/>
      </w:trPr>
      <w:tc>
        <w:tcPr>
          <w:tcW w:w="9210" w:type="dxa"/>
          <w:tcBorders>
            <w:top w:val="single" w:sz="24" w:space="0" w:color="16C3CC"/>
            <w:bottom w:val="nil"/>
          </w:tcBorders>
        </w:tcPr>
        <w:p w:rsidR="00F6633F" w:rsidRPr="0092619D" w:rsidRDefault="00F6633F" w:rsidP="002C352C">
          <w:pPr>
            <w:rPr>
              <w:rFonts w:ascii="Palatino Linotype" w:hAnsi="Palatino Linotype"/>
              <w:bCs/>
              <w:sz w:val="10"/>
              <w:szCs w:val="18"/>
            </w:rPr>
          </w:pPr>
        </w:p>
      </w:tc>
    </w:tr>
  </w:tbl>
  <w:p w:rsidR="00F6633F" w:rsidRPr="004F4754" w:rsidRDefault="00F6633F" w:rsidP="004F4754">
    <w:pPr>
      <w:pStyle w:val="stbilgi"/>
      <w:tabs>
        <w:tab w:val="left" w:pos="426"/>
      </w:tabs>
      <w:rPr>
        <w:rFonts w:ascii="Palatino Linotype" w:hAnsi="Palatino Linotype"/>
        <w:i/>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3F" w:rsidRDefault="00F6633F" w:rsidP="00CA75A0">
    <w:pPr>
      <w:tabs>
        <w:tab w:val="left" w:pos="5954"/>
        <w:tab w:val="left" w:pos="7088"/>
        <w:tab w:val="left" w:pos="8505"/>
      </w:tabs>
      <w:spacing w:before="240" w:after="0" w:line="240" w:lineRule="auto"/>
      <w:jc w:val="center"/>
      <w:rPr>
        <w:rFonts w:ascii="Garamond" w:hAnsi="Garamond"/>
        <w:b/>
        <w:sz w:val="17"/>
        <w:szCs w:val="17"/>
      </w:rPr>
    </w:pPr>
    <w:r w:rsidRPr="00923573">
      <w:rPr>
        <w:rFonts w:ascii="Cambria" w:hAnsi="Cambria"/>
        <w:b/>
        <w:i/>
        <w:noProof/>
        <w:sz w:val="28"/>
        <w:szCs w:val="28"/>
        <w:lang w:val="en-US"/>
      </w:rPr>
      <w:drawing>
        <wp:anchor distT="0" distB="0" distL="114300" distR="114300" simplePos="0" relativeHeight="251657728" behindDoc="0" locked="0" layoutInCell="1" allowOverlap="1" wp14:anchorId="00357500" wp14:editId="1DD623D8">
          <wp:simplePos x="0" y="0"/>
          <wp:positionH relativeFrom="margin">
            <wp:posOffset>2516505</wp:posOffset>
          </wp:positionH>
          <wp:positionV relativeFrom="margin">
            <wp:posOffset>-1025525</wp:posOffset>
          </wp:positionV>
          <wp:extent cx="697865" cy="697865"/>
          <wp:effectExtent l="0" t="0" r="6985" b="6985"/>
          <wp:wrapSquare wrapText="bothSides"/>
          <wp:docPr id="10" name="2 Resim" descr="m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65" cy="697865"/>
                  </a:xfrm>
                  <a:prstGeom prst="rect">
                    <a:avLst/>
                  </a:prstGeom>
                </pic:spPr>
              </pic:pic>
            </a:graphicData>
          </a:graphic>
        </wp:anchor>
      </w:drawing>
    </w:r>
    <w:r w:rsidR="001F32F5">
      <w:rPr>
        <w:rFonts w:ascii="Cambria" w:hAnsi="Cambria"/>
        <w:b/>
        <w:i/>
        <w:noProof/>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72890" o:spid="_x0000_s2055" type="#_x0000_t75" style="position:absolute;left:0;text-align:left;margin-left:0;margin-top:0;width:453.2pt;height:644.55pt;z-index:-251656704;mso-position-horizontal:center;mso-position-horizontal-relative:margin;mso-position-vertical:center;mso-position-vertical-relative:margin" o:allowincell="f">
          <v:imagedata r:id="rId2" o:title="fili - Kopya" gain="19661f" blacklevel="22938f"/>
          <w10:wrap anchorx="margin" anchory="margin"/>
        </v:shape>
      </w:pict>
    </w:r>
    <w:r w:rsidRPr="00741525">
      <w:rPr>
        <w:rFonts w:ascii="Garamond" w:hAnsi="Garamond"/>
        <w:noProof/>
        <w:lang w:val="en-US"/>
      </w:rPr>
      <mc:AlternateContent>
        <mc:Choice Requires="wps">
          <w:drawing>
            <wp:anchor distT="4294967288" distB="4294967288" distL="114300" distR="114300" simplePos="0" relativeHeight="251655680" behindDoc="0" locked="0" layoutInCell="1" allowOverlap="1" wp14:anchorId="3B29DAB4" wp14:editId="4FB80D52">
              <wp:simplePos x="0" y="0"/>
              <wp:positionH relativeFrom="column">
                <wp:posOffset>3235325</wp:posOffset>
              </wp:positionH>
              <wp:positionV relativeFrom="paragraph">
                <wp:posOffset>331469</wp:posOffset>
              </wp:positionV>
              <wp:extent cx="2501900" cy="0"/>
              <wp:effectExtent l="0" t="0" r="12700" b="19050"/>
              <wp:wrapTopAndBottom/>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96F1" id="Düz Bağlayıcı 8" o:spid="_x0000_s1026" style="position:absolute;flip:y;z-index:2516556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54.75pt,26.1pt" to="451.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">
              <w10:wrap type="topAndBottom"/>
            </v:line>
          </w:pict>
        </mc:Fallback>
      </mc:AlternateContent>
    </w:r>
    <w:r w:rsidRPr="00741525">
      <w:rPr>
        <w:rFonts w:ascii="Garamond" w:hAnsi="Garamond"/>
        <w:noProof/>
        <w:lang w:val="en-US"/>
      </w:rPr>
      <mc:AlternateContent>
        <mc:Choice Requires="wps">
          <w:drawing>
            <wp:anchor distT="4294967288" distB="4294967288" distL="114300" distR="114300" simplePos="0" relativeHeight="251656704" behindDoc="0" locked="0" layoutInCell="1" allowOverlap="1" wp14:anchorId="62E3EC23" wp14:editId="5CE6E363">
              <wp:simplePos x="0" y="0"/>
              <wp:positionH relativeFrom="column">
                <wp:posOffset>0</wp:posOffset>
              </wp:positionH>
              <wp:positionV relativeFrom="paragraph">
                <wp:posOffset>340994</wp:posOffset>
              </wp:positionV>
              <wp:extent cx="2520315" cy="0"/>
              <wp:effectExtent l="0" t="0" r="13335" b="19050"/>
              <wp:wrapTopAndBottom/>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0614" id="Düz Bağlayıcı 11" o:spid="_x0000_s1026" style="position:absolute;flip:y;z-index:2516567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26.85pt" to="198.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">
              <w10:wrap type="topAndBottom"/>
            </v:line>
          </w:pict>
        </mc:Fallback>
      </mc:AlternateContent>
    </w:r>
    <w:r w:rsidRPr="00741525">
      <w:rPr>
        <w:rFonts w:ascii="Garamond" w:hAnsi="Garamond"/>
        <w:b/>
        <w:sz w:val="17"/>
        <w:szCs w:val="17"/>
      </w:rPr>
      <w:t>MANAS Sosyal Araştırmalar Dergisi</w:t>
    </w:r>
    <w:r w:rsidRPr="00741525">
      <w:rPr>
        <w:rFonts w:ascii="Garamond" w:hAnsi="Garamond"/>
        <w:b/>
        <w:sz w:val="17"/>
        <w:szCs w:val="17"/>
      </w:rPr>
      <w:tab/>
      <w:t>202</w:t>
    </w:r>
    <w:r w:rsidR="00EE2B83">
      <w:rPr>
        <w:rFonts w:ascii="Garamond" w:hAnsi="Garamond"/>
        <w:b/>
        <w:sz w:val="17"/>
        <w:szCs w:val="17"/>
      </w:rPr>
      <w:t>1</w:t>
    </w:r>
    <w:r w:rsidRPr="00741525">
      <w:rPr>
        <w:rFonts w:ascii="Garamond" w:hAnsi="Garamond"/>
        <w:b/>
        <w:sz w:val="17"/>
        <w:szCs w:val="17"/>
      </w:rPr>
      <w:tab/>
      <w:t xml:space="preserve">Cilt: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Sayı: </w:t>
    </w:r>
    <w:r w:rsidR="00EE2B83">
      <w:rPr>
        <w:rFonts w:ascii="Garamond" w:hAnsi="Garamond"/>
        <w:b/>
        <w:sz w:val="17"/>
        <w:szCs w:val="17"/>
      </w:rPr>
      <w:t>0</w:t>
    </w:r>
    <w:r w:rsidRPr="00741525">
      <w:rPr>
        <w:rFonts w:ascii="Garamond" w:hAnsi="Garamond"/>
        <w:b/>
        <w:sz w:val="17"/>
        <w:szCs w:val="17"/>
      </w:rPr>
      <w:br/>
    </w:r>
    <w:r w:rsidRPr="00741525">
      <w:rPr>
        <w:rFonts w:ascii="Garamond" w:hAnsi="Garamond"/>
        <w:b/>
        <w:sz w:val="17"/>
        <w:szCs w:val="17"/>
      </w:rPr>
      <w:br/>
      <w:t xml:space="preserve">MANAS </w:t>
    </w:r>
    <w:r w:rsidRPr="00872758">
      <w:rPr>
        <w:rFonts w:ascii="Garamond" w:hAnsi="Garamond"/>
        <w:b/>
        <w:sz w:val="17"/>
        <w:szCs w:val="17"/>
        <w:lang w:val="en-US"/>
      </w:rPr>
      <w:t>Journal of Social Studies</w:t>
    </w:r>
    <w:r w:rsidRPr="00741525">
      <w:rPr>
        <w:rFonts w:ascii="Garamond" w:hAnsi="Garamond"/>
        <w:b/>
        <w:sz w:val="17"/>
        <w:szCs w:val="17"/>
      </w:rPr>
      <w:tab/>
      <w:t>202</w:t>
    </w:r>
    <w:r w:rsidR="00EE2B83">
      <w:rPr>
        <w:rFonts w:ascii="Garamond" w:hAnsi="Garamond"/>
        <w:b/>
        <w:sz w:val="17"/>
        <w:szCs w:val="17"/>
      </w:rPr>
      <w:t>1</w:t>
    </w:r>
    <w:r w:rsidRPr="00741525">
      <w:rPr>
        <w:rFonts w:ascii="Garamond" w:hAnsi="Garamond"/>
        <w:b/>
        <w:sz w:val="17"/>
        <w:szCs w:val="17"/>
      </w:rPr>
      <w:tab/>
      <w:t xml:space="preserve">Volume: </w:t>
    </w:r>
    <w:r w:rsidR="00EE2B83">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No: </w:t>
    </w:r>
    <w:r w:rsidR="00EE2B83">
      <w:rPr>
        <w:rFonts w:ascii="Garamond" w:hAnsi="Garamond"/>
        <w:b/>
        <w:sz w:val="17"/>
        <w:szCs w:val="17"/>
      </w:rPr>
      <w:t>0</w:t>
    </w:r>
  </w:p>
  <w:p w:rsidR="00F6633F" w:rsidRDefault="00F6633F" w:rsidP="00741525">
    <w:pPr>
      <w:pStyle w:val="stbilgi"/>
      <w:jc w:val="center"/>
      <w:rPr>
        <w:rFonts w:ascii="Garamond" w:hAnsi="Garamond"/>
        <w:b/>
        <w:sz w:val="17"/>
        <w:szCs w:val="17"/>
      </w:rPr>
    </w:pPr>
    <w:r w:rsidRPr="002838CF">
      <w:rPr>
        <w:rFonts w:ascii="Garamond" w:hAnsi="Garamond"/>
        <w:b/>
        <w:color w:val="C00000"/>
        <w:sz w:val="17"/>
        <w:szCs w:val="17"/>
      </w:rPr>
      <w:t>ISSN: 1694-7215</w:t>
    </w:r>
  </w:p>
  <w:p w:rsidR="00F6633F" w:rsidRPr="006455BD" w:rsidRDefault="00F6633F" w:rsidP="00741525">
    <w:pPr>
      <w:pStyle w:val="stbilgi"/>
      <w:jc w:val="center"/>
      <w:rPr>
        <w:rFonts w:ascii="Garamond" w:hAnsi="Garamond"/>
        <w:b/>
        <w:sz w:val="10"/>
        <w:szCs w:val="17"/>
      </w:rPr>
    </w:pPr>
  </w:p>
  <w:p w:rsidR="00F6633F" w:rsidRPr="002838CF" w:rsidRDefault="00F6633F" w:rsidP="00741525">
    <w:pPr>
      <w:pStyle w:val="stbilgi"/>
      <w:jc w:val="center"/>
      <w:rPr>
        <w:rFonts w:ascii="Garamond" w:hAnsi="Garamond"/>
        <w:b/>
        <w:sz w:val="17"/>
        <w:szCs w:val="17"/>
      </w:rPr>
    </w:pPr>
    <w:r w:rsidRPr="002838CF">
      <w:rPr>
        <w:rFonts w:ascii="Garamond" w:hAnsi="Garamond"/>
        <w:b/>
        <w:sz w:val="17"/>
        <w:szCs w:val="17"/>
        <w:lang w:val="en-US"/>
      </w:rPr>
      <w:t>Research Paper</w:t>
    </w:r>
    <w:r w:rsidRPr="002838CF">
      <w:rPr>
        <w:rFonts w:ascii="Garamond" w:hAnsi="Garamond"/>
        <w:b/>
        <w:sz w:val="17"/>
        <w:szCs w:val="17"/>
      </w:rPr>
      <w:t xml:space="preserve"> / Araştırma Makalesi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8">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2">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5">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5"/>
  </w:num>
  <w:num w:numId="2">
    <w:abstractNumId w:val="1"/>
  </w:num>
  <w:num w:numId="3">
    <w:abstractNumId w:val="12"/>
  </w:num>
  <w:num w:numId="4">
    <w:abstractNumId w:val="21"/>
  </w:num>
  <w:num w:numId="5">
    <w:abstractNumId w:val="23"/>
  </w:num>
  <w:num w:numId="6">
    <w:abstractNumId w:val="4"/>
  </w:num>
  <w:num w:numId="7">
    <w:abstractNumId w:val="14"/>
  </w:num>
  <w:num w:numId="8">
    <w:abstractNumId w:val="1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13"/>
  </w:num>
  <w:num w:numId="13">
    <w:abstractNumId w:val="25"/>
  </w:num>
  <w:num w:numId="14">
    <w:abstractNumId w:val="9"/>
  </w:num>
  <w:num w:numId="15">
    <w:abstractNumId w:val="7"/>
  </w:num>
  <w:num w:numId="16">
    <w:abstractNumId w:val="11"/>
  </w:num>
  <w:num w:numId="17">
    <w:abstractNumId w:val="18"/>
  </w:num>
  <w:num w:numId="18">
    <w:abstractNumId w:val="28"/>
  </w:num>
  <w:num w:numId="19">
    <w:abstractNumId w:val="16"/>
  </w:num>
  <w:num w:numId="20">
    <w:abstractNumId w:val="17"/>
  </w:num>
  <w:num w:numId="21">
    <w:abstractNumId w:val="0"/>
  </w:num>
  <w:num w:numId="22">
    <w:abstractNumId w:val="20"/>
  </w:num>
  <w:num w:numId="23">
    <w:abstractNumId w:val="6"/>
  </w:num>
  <w:num w:numId="24">
    <w:abstractNumId w:val="2"/>
  </w:num>
  <w:num w:numId="25">
    <w:abstractNumId w:val="19"/>
  </w:num>
  <w:num w:numId="26">
    <w:abstractNumId w:val="3"/>
  </w:num>
  <w:num w:numId="27">
    <w:abstractNumId w:val="26"/>
  </w:num>
  <w:num w:numId="28">
    <w:abstractNumId w:val="8"/>
  </w:num>
  <w:num w:numId="29">
    <w:abstractNumId w:val="22"/>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90"/>
    <w:rsid w:val="00016320"/>
    <w:rsid w:val="000743ED"/>
    <w:rsid w:val="000842D8"/>
    <w:rsid w:val="000A4D8F"/>
    <w:rsid w:val="000C0DF7"/>
    <w:rsid w:val="000D6813"/>
    <w:rsid w:val="000D7570"/>
    <w:rsid w:val="000E3FFE"/>
    <w:rsid w:val="000F268D"/>
    <w:rsid w:val="00103184"/>
    <w:rsid w:val="00111371"/>
    <w:rsid w:val="0011642A"/>
    <w:rsid w:val="00155DCA"/>
    <w:rsid w:val="00161057"/>
    <w:rsid w:val="001620CC"/>
    <w:rsid w:val="00167E49"/>
    <w:rsid w:val="00194683"/>
    <w:rsid w:val="001B35D6"/>
    <w:rsid w:val="001C0811"/>
    <w:rsid w:val="001C6A8D"/>
    <w:rsid w:val="001E678D"/>
    <w:rsid w:val="001F32F5"/>
    <w:rsid w:val="001F5C9C"/>
    <w:rsid w:val="002210B6"/>
    <w:rsid w:val="00226375"/>
    <w:rsid w:val="002345DD"/>
    <w:rsid w:val="00237097"/>
    <w:rsid w:val="002411AD"/>
    <w:rsid w:val="00243539"/>
    <w:rsid w:val="002563FE"/>
    <w:rsid w:val="002660F7"/>
    <w:rsid w:val="00276B79"/>
    <w:rsid w:val="002838CF"/>
    <w:rsid w:val="00290960"/>
    <w:rsid w:val="00294598"/>
    <w:rsid w:val="002B00C0"/>
    <w:rsid w:val="002B2646"/>
    <w:rsid w:val="002B417D"/>
    <w:rsid w:val="002C352C"/>
    <w:rsid w:val="002D345E"/>
    <w:rsid w:val="002E0619"/>
    <w:rsid w:val="00322A17"/>
    <w:rsid w:val="00332511"/>
    <w:rsid w:val="00376EC7"/>
    <w:rsid w:val="00380593"/>
    <w:rsid w:val="0039632B"/>
    <w:rsid w:val="003A238A"/>
    <w:rsid w:val="003B6518"/>
    <w:rsid w:val="003C4EFB"/>
    <w:rsid w:val="003C6BE8"/>
    <w:rsid w:val="003D349F"/>
    <w:rsid w:val="003E4102"/>
    <w:rsid w:val="00404415"/>
    <w:rsid w:val="00412E19"/>
    <w:rsid w:val="00425311"/>
    <w:rsid w:val="00425C70"/>
    <w:rsid w:val="00433690"/>
    <w:rsid w:val="00434AAB"/>
    <w:rsid w:val="004438BD"/>
    <w:rsid w:val="00445AD6"/>
    <w:rsid w:val="00474A00"/>
    <w:rsid w:val="00484D32"/>
    <w:rsid w:val="004B4828"/>
    <w:rsid w:val="004D4F90"/>
    <w:rsid w:val="004F4754"/>
    <w:rsid w:val="00505807"/>
    <w:rsid w:val="0050635E"/>
    <w:rsid w:val="00530989"/>
    <w:rsid w:val="00566033"/>
    <w:rsid w:val="00583918"/>
    <w:rsid w:val="005A1C02"/>
    <w:rsid w:val="005A7A38"/>
    <w:rsid w:val="005B0639"/>
    <w:rsid w:val="005B27C3"/>
    <w:rsid w:val="005D08CA"/>
    <w:rsid w:val="005E20BD"/>
    <w:rsid w:val="005F41BA"/>
    <w:rsid w:val="006066B5"/>
    <w:rsid w:val="00615AF0"/>
    <w:rsid w:val="006321B9"/>
    <w:rsid w:val="006338CA"/>
    <w:rsid w:val="006455BD"/>
    <w:rsid w:val="006700D8"/>
    <w:rsid w:val="00686AC5"/>
    <w:rsid w:val="006960F9"/>
    <w:rsid w:val="00696668"/>
    <w:rsid w:val="00697437"/>
    <w:rsid w:val="00697BFD"/>
    <w:rsid w:val="006B7432"/>
    <w:rsid w:val="006C182F"/>
    <w:rsid w:val="006C6F16"/>
    <w:rsid w:val="006C7369"/>
    <w:rsid w:val="006D4C2C"/>
    <w:rsid w:val="00706CD6"/>
    <w:rsid w:val="00727D39"/>
    <w:rsid w:val="00731266"/>
    <w:rsid w:val="00741525"/>
    <w:rsid w:val="00772F8E"/>
    <w:rsid w:val="007947B4"/>
    <w:rsid w:val="0079580B"/>
    <w:rsid w:val="007A205B"/>
    <w:rsid w:val="007B07EF"/>
    <w:rsid w:val="007C77D3"/>
    <w:rsid w:val="007D51A3"/>
    <w:rsid w:val="007E279E"/>
    <w:rsid w:val="007F0488"/>
    <w:rsid w:val="007F06BB"/>
    <w:rsid w:val="007F1865"/>
    <w:rsid w:val="00802350"/>
    <w:rsid w:val="0082273C"/>
    <w:rsid w:val="00846D2D"/>
    <w:rsid w:val="00872758"/>
    <w:rsid w:val="00891F60"/>
    <w:rsid w:val="008A2B3D"/>
    <w:rsid w:val="008A7752"/>
    <w:rsid w:val="008D04BF"/>
    <w:rsid w:val="008D4C97"/>
    <w:rsid w:val="008D79A9"/>
    <w:rsid w:val="008F27BB"/>
    <w:rsid w:val="009038CE"/>
    <w:rsid w:val="00923815"/>
    <w:rsid w:val="0092619D"/>
    <w:rsid w:val="00937C46"/>
    <w:rsid w:val="0097036B"/>
    <w:rsid w:val="00992B1F"/>
    <w:rsid w:val="00995825"/>
    <w:rsid w:val="009A0625"/>
    <w:rsid w:val="009D5A2F"/>
    <w:rsid w:val="009D7559"/>
    <w:rsid w:val="009F67D8"/>
    <w:rsid w:val="00A1550F"/>
    <w:rsid w:val="00A32CF8"/>
    <w:rsid w:val="00A65624"/>
    <w:rsid w:val="00A66D1F"/>
    <w:rsid w:val="00A67C95"/>
    <w:rsid w:val="00A82A73"/>
    <w:rsid w:val="00A83FFD"/>
    <w:rsid w:val="00AA2EE4"/>
    <w:rsid w:val="00AB0EFC"/>
    <w:rsid w:val="00AC0C48"/>
    <w:rsid w:val="00AD5B72"/>
    <w:rsid w:val="00B0790D"/>
    <w:rsid w:val="00B079D2"/>
    <w:rsid w:val="00B110C7"/>
    <w:rsid w:val="00B17685"/>
    <w:rsid w:val="00B26D8D"/>
    <w:rsid w:val="00B37FA4"/>
    <w:rsid w:val="00B40809"/>
    <w:rsid w:val="00B672B1"/>
    <w:rsid w:val="00BC3428"/>
    <w:rsid w:val="00BE5CC3"/>
    <w:rsid w:val="00C01084"/>
    <w:rsid w:val="00C01628"/>
    <w:rsid w:val="00C16AC4"/>
    <w:rsid w:val="00C21301"/>
    <w:rsid w:val="00C34F22"/>
    <w:rsid w:val="00C733F4"/>
    <w:rsid w:val="00CA75A0"/>
    <w:rsid w:val="00CB753F"/>
    <w:rsid w:val="00CD25F0"/>
    <w:rsid w:val="00CD4A1F"/>
    <w:rsid w:val="00D3352D"/>
    <w:rsid w:val="00D45442"/>
    <w:rsid w:val="00D5449B"/>
    <w:rsid w:val="00D558C3"/>
    <w:rsid w:val="00D6013D"/>
    <w:rsid w:val="00D65E64"/>
    <w:rsid w:val="00D73097"/>
    <w:rsid w:val="00D97211"/>
    <w:rsid w:val="00DB3322"/>
    <w:rsid w:val="00DF11EE"/>
    <w:rsid w:val="00E658BD"/>
    <w:rsid w:val="00E87D7A"/>
    <w:rsid w:val="00E9643E"/>
    <w:rsid w:val="00EE2B83"/>
    <w:rsid w:val="00EF7C72"/>
    <w:rsid w:val="00F00893"/>
    <w:rsid w:val="00F12ECB"/>
    <w:rsid w:val="00F1474D"/>
    <w:rsid w:val="00F627B4"/>
    <w:rsid w:val="00F6633F"/>
    <w:rsid w:val="00FA1A3B"/>
    <w:rsid w:val="00FA1DD0"/>
    <w:rsid w:val="00FA4509"/>
    <w:rsid w:val="00FB29D9"/>
    <w:rsid w:val="00FC1297"/>
    <w:rsid w:val="00FC2F22"/>
    <w:rsid w:val="00FC5C1D"/>
    <w:rsid w:val="00FF5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D6304347-0F27-42D5-84A4-4B6A04CB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B07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7B07EF"/>
  </w:style>
  <w:style w:type="paragraph" w:styleId="Altbilgi">
    <w:name w:val="footer"/>
    <w:basedOn w:val="Normal"/>
    <w:link w:val="AltbilgiChar"/>
    <w:uiPriority w:val="99"/>
    <w:unhideWhenUsed/>
    <w:rsid w:val="007B07E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D65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0">
    <w:name w:val="Üst Bilgi Char"/>
    <w:rsid w:val="00697437"/>
  </w:style>
  <w:style w:type="character" w:customStyle="1" w:styleId="AltBilgiChar0">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tblInd w:w="0" w:type="dxa"/>
      <w:tblCellMar>
        <w:top w:w="0" w:type="dxa"/>
        <w:left w:w="108" w:type="dxa"/>
        <w:bottom w:w="0" w:type="dxa"/>
        <w:right w:w="108" w:type="dxa"/>
      </w:tblCellMa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nc-nd/4.0/deed.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0E2E-9560-4F8D-8757-15036719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4557</Words>
  <Characters>25976</Characters>
  <Application>Microsoft Office Word</Application>
  <DocSecurity>0</DocSecurity>
  <Lines>216</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2019-11-05T04:54:00Z</cp:lastPrinted>
  <dcterms:created xsi:type="dcterms:W3CDTF">2020-04-15T12:36:00Z</dcterms:created>
  <dcterms:modified xsi:type="dcterms:W3CDTF">2025-07-11T03:48:00Z</dcterms:modified>
</cp:coreProperties>
</file>