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1C254" w14:textId="3A1A0DF5" w:rsidR="00195CD3" w:rsidRPr="00DC6210" w:rsidRDefault="00195CD3" w:rsidP="00DC6210">
      <w:pPr>
        <w:spacing w:after="120" w:line="240" w:lineRule="auto"/>
        <w:jc w:val="center"/>
        <w:rPr>
          <w:rFonts w:asciiTheme="majorBidi" w:hAnsiTheme="majorBidi" w:cstheme="majorBidi"/>
          <w:b/>
          <w:bCs/>
          <w:iCs/>
        </w:rPr>
      </w:pPr>
      <w:r w:rsidRPr="00DC6210">
        <w:rPr>
          <w:rFonts w:asciiTheme="majorBidi" w:hAnsiTheme="majorBidi" w:cstheme="majorBidi"/>
          <w:b/>
          <w:bCs/>
          <w:iCs/>
        </w:rPr>
        <w:t xml:space="preserve">Araştırma Makalesi / </w:t>
      </w:r>
      <w:proofErr w:type="spellStart"/>
      <w:r w:rsidRPr="00DC6210">
        <w:rPr>
          <w:rFonts w:asciiTheme="majorBidi" w:hAnsiTheme="majorBidi" w:cstheme="majorBidi"/>
          <w:b/>
          <w:bCs/>
          <w:iCs/>
        </w:rPr>
        <w:t>Research</w:t>
      </w:r>
      <w:proofErr w:type="spellEnd"/>
      <w:r w:rsidRPr="00DC6210">
        <w:rPr>
          <w:rFonts w:asciiTheme="majorBidi" w:hAnsiTheme="majorBidi" w:cstheme="majorBidi"/>
          <w:b/>
          <w:bCs/>
          <w:iCs/>
        </w:rPr>
        <w:t xml:space="preserve"> </w:t>
      </w:r>
      <w:proofErr w:type="spellStart"/>
      <w:r w:rsidRPr="00DC6210">
        <w:rPr>
          <w:rFonts w:asciiTheme="majorBidi" w:hAnsiTheme="majorBidi" w:cstheme="majorBidi"/>
          <w:b/>
          <w:bCs/>
          <w:iCs/>
        </w:rPr>
        <w:t>Article</w:t>
      </w:r>
      <w:proofErr w:type="spellEnd"/>
    </w:p>
    <w:p w14:paraId="14963278" w14:textId="77777777" w:rsidR="00892C09" w:rsidRDefault="00892C09" w:rsidP="009D4781">
      <w:pPr>
        <w:spacing w:after="120" w:line="240" w:lineRule="auto"/>
        <w:rPr>
          <w:rFonts w:asciiTheme="majorBidi" w:hAnsiTheme="majorBidi" w:cstheme="majorBidi"/>
          <w:b/>
          <w:bCs/>
          <w:iCs/>
          <w:sz w:val="24"/>
          <w:szCs w:val="24"/>
          <w:u w:val="single"/>
        </w:rPr>
      </w:pPr>
    </w:p>
    <w:p w14:paraId="3D9EB92E" w14:textId="0EEBDE34" w:rsidR="00FD5713" w:rsidRPr="009D4781" w:rsidRDefault="00195CD3" w:rsidP="009D4781">
      <w:pPr>
        <w:spacing w:after="120" w:line="240" w:lineRule="auto"/>
        <w:jc w:val="center"/>
        <w:rPr>
          <w:rFonts w:ascii="Times New Roman" w:hAnsi="Times New Roman" w:cs="Times New Roman"/>
          <w:b/>
          <w:sz w:val="28"/>
          <w:szCs w:val="28"/>
        </w:rPr>
      </w:pPr>
      <w:r w:rsidRPr="009D4781">
        <w:rPr>
          <w:rFonts w:ascii="Times New Roman" w:hAnsi="Times New Roman" w:cs="Times New Roman"/>
          <w:b/>
          <w:sz w:val="28"/>
          <w:szCs w:val="28"/>
        </w:rPr>
        <w:t>Bankacılık ve Finansal Araştırmalar</w:t>
      </w:r>
      <w:r w:rsidR="00954CCA" w:rsidRPr="009D4781">
        <w:rPr>
          <w:rFonts w:ascii="Times New Roman" w:hAnsi="Times New Roman" w:cs="Times New Roman"/>
          <w:b/>
          <w:sz w:val="28"/>
          <w:szCs w:val="28"/>
        </w:rPr>
        <w:t xml:space="preserve"> Dergisi Örnek Makale</w:t>
      </w:r>
      <w:r w:rsidR="00EC7C1C" w:rsidRPr="009D4781">
        <w:rPr>
          <w:rStyle w:val="DipnotBavurusu"/>
          <w:rFonts w:ascii="Times New Roman" w:hAnsi="Times New Roman" w:cs="Times New Roman"/>
          <w:b/>
          <w:sz w:val="28"/>
          <w:szCs w:val="28"/>
        </w:rPr>
        <w:footnoteReference w:id="1"/>
      </w:r>
    </w:p>
    <w:p w14:paraId="4AB7AEEC" w14:textId="77777777" w:rsidR="00892C09" w:rsidRDefault="00892C09" w:rsidP="009D4781">
      <w:pPr>
        <w:spacing w:after="120" w:line="240" w:lineRule="auto"/>
        <w:jc w:val="center"/>
        <w:rPr>
          <w:rFonts w:ascii="Times New Roman" w:hAnsi="Times New Roman" w:cs="Times New Roman"/>
          <w:b/>
        </w:rPr>
      </w:pPr>
    </w:p>
    <w:p w14:paraId="0D32EA43" w14:textId="31CAC36B" w:rsidR="00340F99" w:rsidRDefault="000D1915" w:rsidP="009D4781">
      <w:pPr>
        <w:spacing w:after="120" w:line="240" w:lineRule="auto"/>
        <w:jc w:val="center"/>
        <w:rPr>
          <w:rFonts w:ascii="Times New Roman" w:hAnsi="Times New Roman" w:cs="Times New Roman"/>
          <w:b/>
        </w:rPr>
      </w:pPr>
      <w:r w:rsidRPr="00195CD3">
        <w:rPr>
          <w:rFonts w:ascii="Times New Roman" w:hAnsi="Times New Roman" w:cs="Times New Roman"/>
          <w:b/>
        </w:rPr>
        <w:t>Emine Öner KAYA</w:t>
      </w:r>
      <w:r w:rsidR="00FE03BA" w:rsidRPr="00195CD3">
        <w:rPr>
          <w:rStyle w:val="DipnotBavurusu"/>
          <w:rFonts w:ascii="Times New Roman" w:hAnsi="Times New Roman" w:cs="Times New Roman"/>
          <w:b/>
        </w:rPr>
        <w:footnoteReference w:id="2"/>
      </w:r>
    </w:p>
    <w:p w14:paraId="7551C9EE" w14:textId="2ABCC8D4" w:rsidR="000E0719" w:rsidRPr="00195CD3" w:rsidRDefault="000E0719" w:rsidP="009D4781">
      <w:pPr>
        <w:spacing w:after="120" w:line="240" w:lineRule="auto"/>
        <w:rPr>
          <w:rFonts w:ascii="Times New Roman" w:hAnsi="Times New Roman" w:cs="Times New Roman"/>
          <w:b/>
        </w:rPr>
      </w:pPr>
    </w:p>
    <w:p w14:paraId="5DBC9523" w14:textId="098A6E8F" w:rsidR="00340F99" w:rsidRPr="009D4781" w:rsidRDefault="00340F99" w:rsidP="009D4781">
      <w:pPr>
        <w:spacing w:after="120" w:line="240" w:lineRule="auto"/>
        <w:jc w:val="center"/>
        <w:rPr>
          <w:rFonts w:ascii="Times New Roman" w:hAnsi="Times New Roman" w:cs="Times New Roman"/>
          <w:b/>
          <w:i/>
          <w:sz w:val="24"/>
          <w:szCs w:val="24"/>
        </w:rPr>
      </w:pPr>
      <w:r w:rsidRPr="009D4781">
        <w:rPr>
          <w:rFonts w:ascii="Times New Roman" w:hAnsi="Times New Roman" w:cs="Times New Roman"/>
          <w:b/>
          <w:i/>
          <w:sz w:val="24"/>
          <w:szCs w:val="24"/>
        </w:rPr>
        <w:t>Öz</w:t>
      </w:r>
      <w:r w:rsidR="00ED5B98">
        <w:rPr>
          <w:rFonts w:ascii="Times New Roman" w:hAnsi="Times New Roman" w:cs="Times New Roman"/>
          <w:b/>
          <w:i/>
          <w:sz w:val="24"/>
          <w:szCs w:val="24"/>
        </w:rPr>
        <w:t>et</w:t>
      </w:r>
    </w:p>
    <w:p w14:paraId="67AC73F4" w14:textId="1FA88F51" w:rsidR="00195CD3" w:rsidRPr="00E654DE" w:rsidRDefault="00EC7C1C" w:rsidP="009D4781">
      <w:pPr>
        <w:spacing w:after="120" w:line="240" w:lineRule="auto"/>
        <w:jc w:val="both"/>
        <w:rPr>
          <w:rFonts w:ascii="Times New Roman" w:hAnsi="Times New Roman" w:cs="Times New Roman"/>
          <w:i/>
          <w:sz w:val="20"/>
          <w:szCs w:val="20"/>
        </w:rPr>
      </w:pPr>
      <w:r w:rsidRPr="00E654DE">
        <w:rPr>
          <w:rFonts w:ascii="Times New Roman" w:hAnsi="Times New Roman" w:cs="Times New Roman"/>
          <w:i/>
          <w:sz w:val="20"/>
          <w:szCs w:val="20"/>
        </w:rPr>
        <w:t xml:space="preserve">Öz </w:t>
      </w:r>
      <w:r w:rsidR="00E65C03">
        <w:rPr>
          <w:rFonts w:ascii="Times New Roman" w:hAnsi="Times New Roman" w:cs="Times New Roman"/>
          <w:i/>
          <w:sz w:val="20"/>
          <w:szCs w:val="20"/>
        </w:rPr>
        <w:t>150</w:t>
      </w:r>
      <w:r w:rsidRPr="00E654DE">
        <w:rPr>
          <w:rFonts w:ascii="Times New Roman" w:hAnsi="Times New Roman" w:cs="Times New Roman"/>
          <w:i/>
          <w:sz w:val="20"/>
          <w:szCs w:val="20"/>
        </w:rPr>
        <w:t xml:space="preserve"> </w:t>
      </w:r>
      <w:r w:rsidR="00894D11" w:rsidRPr="00E654DE">
        <w:rPr>
          <w:rFonts w:ascii="Times New Roman" w:hAnsi="Times New Roman" w:cs="Times New Roman"/>
          <w:i/>
          <w:sz w:val="20"/>
          <w:szCs w:val="20"/>
        </w:rPr>
        <w:t>kelime</w:t>
      </w:r>
      <w:r w:rsidR="00E65C03">
        <w:rPr>
          <w:rFonts w:ascii="Times New Roman" w:hAnsi="Times New Roman" w:cs="Times New Roman"/>
          <w:i/>
          <w:sz w:val="20"/>
          <w:szCs w:val="20"/>
        </w:rPr>
        <w:t>yi</w:t>
      </w:r>
      <w:r w:rsidR="00894D11" w:rsidRPr="00E654DE">
        <w:rPr>
          <w:rFonts w:ascii="Times New Roman" w:hAnsi="Times New Roman" w:cs="Times New Roman"/>
          <w:i/>
          <w:sz w:val="20"/>
          <w:szCs w:val="20"/>
        </w:rPr>
        <w:t xml:space="preserve"> </w:t>
      </w:r>
      <w:r w:rsidR="00E65C03">
        <w:rPr>
          <w:rFonts w:ascii="Times New Roman" w:hAnsi="Times New Roman" w:cs="Times New Roman"/>
          <w:i/>
          <w:sz w:val="20"/>
          <w:szCs w:val="20"/>
        </w:rPr>
        <w:t>geçmeyecek şekilde, Times</w:t>
      </w:r>
      <w:r w:rsidR="00661F38">
        <w:rPr>
          <w:rFonts w:ascii="Times New Roman" w:hAnsi="Times New Roman" w:cs="Times New Roman"/>
          <w:i/>
          <w:sz w:val="20"/>
          <w:szCs w:val="20"/>
        </w:rPr>
        <w:t xml:space="preserve"> New Roman, 10 punto, italik ve iki yana yaslı olarak</w:t>
      </w:r>
      <w:r w:rsidR="00894D11" w:rsidRPr="00E654DE">
        <w:rPr>
          <w:rFonts w:ascii="Times New Roman" w:hAnsi="Times New Roman" w:cs="Times New Roman"/>
          <w:i/>
          <w:sz w:val="20"/>
          <w:szCs w:val="20"/>
        </w:rPr>
        <w:t xml:space="preserve"> </w:t>
      </w:r>
      <w:r w:rsidR="00E65C03">
        <w:rPr>
          <w:rFonts w:ascii="Times New Roman" w:hAnsi="Times New Roman" w:cs="Times New Roman"/>
          <w:i/>
          <w:sz w:val="20"/>
          <w:szCs w:val="20"/>
        </w:rPr>
        <w:t>hazırlanmalıdır</w:t>
      </w:r>
      <w:r w:rsidR="00E654DE" w:rsidRPr="00E654DE">
        <w:rPr>
          <w:rFonts w:ascii="Times New Roman" w:hAnsi="Times New Roman" w:cs="Times New Roman"/>
          <w:i/>
          <w:sz w:val="20"/>
          <w:szCs w:val="20"/>
        </w:rPr>
        <w:t>.</w:t>
      </w:r>
      <w:r w:rsidR="00340F99" w:rsidRPr="00E654DE">
        <w:rPr>
          <w:rFonts w:ascii="Times New Roman" w:hAnsi="Times New Roman" w:cs="Times New Roman"/>
          <w:i/>
          <w:sz w:val="20"/>
          <w:szCs w:val="20"/>
        </w:rPr>
        <w:t xml:space="preserve"> </w:t>
      </w:r>
      <w:r w:rsidR="00195CD3" w:rsidRPr="00E654DE">
        <w:rPr>
          <w:rFonts w:ascii="Times New Roman" w:hAnsi="Times New Roman" w:cs="Times New Roman"/>
          <w:i/>
          <w:sz w:val="20"/>
          <w:szCs w:val="20"/>
        </w:rPr>
        <w:t>Bankacılık ve Finansal Araştırmalar Dergisi</w:t>
      </w:r>
      <w:r w:rsidR="00340F99" w:rsidRPr="00E654DE">
        <w:rPr>
          <w:rFonts w:ascii="Times New Roman" w:hAnsi="Times New Roman" w:cs="Times New Roman"/>
          <w:i/>
          <w:sz w:val="20"/>
          <w:szCs w:val="20"/>
        </w:rPr>
        <w:t xml:space="preserve">. </w:t>
      </w:r>
      <w:r w:rsidR="00195CD3" w:rsidRPr="00E654DE">
        <w:rPr>
          <w:rFonts w:ascii="Times New Roman" w:hAnsi="Times New Roman" w:cs="Times New Roman"/>
          <w:i/>
          <w:sz w:val="20"/>
          <w:szCs w:val="20"/>
        </w:rPr>
        <w:t xml:space="preserve">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w:t>
      </w:r>
    </w:p>
    <w:p w14:paraId="21256DEE" w14:textId="42A7FF37" w:rsidR="00340F99" w:rsidRDefault="00195CD3" w:rsidP="009D4781">
      <w:pPr>
        <w:spacing w:after="120" w:line="240" w:lineRule="auto"/>
        <w:jc w:val="both"/>
        <w:rPr>
          <w:rFonts w:ascii="Times New Roman" w:hAnsi="Times New Roman" w:cs="Times New Roman"/>
          <w:i/>
          <w:sz w:val="20"/>
          <w:szCs w:val="20"/>
        </w:rPr>
      </w:pPr>
      <w:r w:rsidRPr="00E654DE">
        <w:rPr>
          <w:rFonts w:ascii="Times New Roman" w:hAnsi="Times New Roman" w:cs="Times New Roman"/>
          <w:i/>
          <w:sz w:val="20"/>
          <w:szCs w:val="20"/>
        </w:rPr>
        <w:t xml:space="preserve"> </w:t>
      </w:r>
      <w:r w:rsidR="00340F99" w:rsidRPr="00E654DE">
        <w:rPr>
          <w:rFonts w:ascii="Times New Roman" w:hAnsi="Times New Roman" w:cs="Times New Roman"/>
          <w:b/>
          <w:i/>
          <w:sz w:val="20"/>
          <w:szCs w:val="20"/>
        </w:rPr>
        <w:t>Anahtar Kelimeler:</w:t>
      </w:r>
      <w:r w:rsidR="00340F99" w:rsidRPr="00E654DE">
        <w:rPr>
          <w:rFonts w:ascii="Times New Roman" w:hAnsi="Times New Roman" w:cs="Times New Roman"/>
          <w:i/>
          <w:sz w:val="20"/>
          <w:szCs w:val="20"/>
        </w:rPr>
        <w:t xml:space="preserve"> </w:t>
      </w:r>
      <w:r w:rsidRPr="00E654DE">
        <w:rPr>
          <w:rFonts w:ascii="Times New Roman" w:hAnsi="Times New Roman" w:cs="Times New Roman"/>
          <w:i/>
          <w:sz w:val="20"/>
          <w:szCs w:val="20"/>
        </w:rPr>
        <w:t xml:space="preserve">Bankacılık, Finansal, Para </w:t>
      </w:r>
    </w:p>
    <w:p w14:paraId="41F6B427" w14:textId="749DABE6" w:rsidR="009D4781" w:rsidRPr="009D4781" w:rsidRDefault="00E65C03" w:rsidP="009D4781">
      <w:pPr>
        <w:spacing w:after="120" w:line="240" w:lineRule="auto"/>
        <w:jc w:val="both"/>
        <w:rPr>
          <w:rFonts w:ascii="Times New Roman" w:hAnsi="Times New Roman" w:cs="Times New Roman"/>
          <w:i/>
          <w:sz w:val="20"/>
          <w:szCs w:val="20"/>
        </w:rPr>
      </w:pPr>
      <w:r w:rsidRPr="00E65C03">
        <w:rPr>
          <w:rFonts w:ascii="Times New Roman" w:hAnsi="Times New Roman" w:cs="Times New Roman"/>
          <w:b/>
          <w:i/>
          <w:sz w:val="20"/>
          <w:szCs w:val="20"/>
        </w:rPr>
        <w:t>JEL Sınıflandırma Kodları</w:t>
      </w:r>
      <w:r w:rsidR="009D4781" w:rsidRPr="00E65C03">
        <w:rPr>
          <w:rFonts w:ascii="Times New Roman" w:hAnsi="Times New Roman" w:cs="Times New Roman"/>
          <w:b/>
          <w:i/>
          <w:sz w:val="20"/>
          <w:szCs w:val="20"/>
        </w:rPr>
        <w:t>:</w:t>
      </w:r>
      <w:r w:rsidR="009D4781" w:rsidRPr="009D4781">
        <w:rPr>
          <w:rFonts w:ascii="Times New Roman" w:hAnsi="Times New Roman" w:cs="Times New Roman"/>
          <w:b/>
          <w:i/>
          <w:sz w:val="20"/>
          <w:szCs w:val="20"/>
        </w:rPr>
        <w:t xml:space="preserve"> </w:t>
      </w:r>
      <w:r w:rsidR="009D4781">
        <w:rPr>
          <w:rFonts w:ascii="Times New Roman" w:hAnsi="Times New Roman" w:cs="Times New Roman"/>
          <w:i/>
          <w:sz w:val="20"/>
          <w:szCs w:val="20"/>
        </w:rPr>
        <w:t>Jel Kodu 1, Jel Kodu 2, Jel Kodu 3</w:t>
      </w:r>
    </w:p>
    <w:p w14:paraId="33F6FC08" w14:textId="77777777" w:rsidR="000E0719" w:rsidRPr="00195CD3" w:rsidRDefault="000E0719" w:rsidP="009D4781">
      <w:pPr>
        <w:spacing w:after="120" w:line="240" w:lineRule="auto"/>
        <w:jc w:val="both"/>
        <w:rPr>
          <w:rFonts w:ascii="Times New Roman" w:hAnsi="Times New Roman" w:cs="Times New Roman"/>
        </w:rPr>
      </w:pPr>
    </w:p>
    <w:p w14:paraId="252F9E11" w14:textId="04D50146" w:rsidR="00340F99" w:rsidRPr="009D4781" w:rsidRDefault="00195CD3" w:rsidP="009D4781">
      <w:pPr>
        <w:spacing w:after="120" w:line="240" w:lineRule="auto"/>
        <w:jc w:val="center"/>
        <w:rPr>
          <w:rFonts w:ascii="Times New Roman" w:hAnsi="Times New Roman" w:cs="Times New Roman"/>
          <w:b/>
          <w:sz w:val="28"/>
          <w:szCs w:val="28"/>
          <w:lang w:val="en-US"/>
        </w:rPr>
      </w:pPr>
      <w:r w:rsidRPr="009D4781">
        <w:rPr>
          <w:rFonts w:ascii="Times New Roman" w:hAnsi="Times New Roman" w:cs="Times New Roman"/>
          <w:b/>
          <w:sz w:val="28"/>
          <w:szCs w:val="28"/>
          <w:lang w:val="en-US"/>
        </w:rPr>
        <w:t>Journal of Banking and Financial Research</w:t>
      </w:r>
      <w:r w:rsidR="00954CCA" w:rsidRPr="009D4781">
        <w:rPr>
          <w:rFonts w:ascii="Times New Roman" w:hAnsi="Times New Roman" w:cs="Times New Roman"/>
          <w:b/>
          <w:sz w:val="28"/>
          <w:szCs w:val="28"/>
          <w:lang w:val="en-US"/>
        </w:rPr>
        <w:t xml:space="preserve"> Sample Article</w:t>
      </w:r>
    </w:p>
    <w:p w14:paraId="2ECFBFE1" w14:textId="77777777" w:rsidR="00340F99" w:rsidRPr="009D4781" w:rsidRDefault="003E69FA" w:rsidP="009D4781">
      <w:pPr>
        <w:spacing w:after="120" w:line="240" w:lineRule="auto"/>
        <w:jc w:val="center"/>
        <w:rPr>
          <w:rFonts w:ascii="Times New Roman" w:hAnsi="Times New Roman" w:cs="Times New Roman"/>
          <w:b/>
          <w:i/>
          <w:sz w:val="24"/>
          <w:szCs w:val="24"/>
          <w:lang w:val="en-US"/>
        </w:rPr>
      </w:pPr>
      <w:r w:rsidRPr="009D4781">
        <w:rPr>
          <w:rFonts w:ascii="Times New Roman" w:hAnsi="Times New Roman" w:cs="Times New Roman"/>
          <w:b/>
          <w:i/>
          <w:sz w:val="24"/>
          <w:szCs w:val="24"/>
          <w:lang w:val="en-US"/>
        </w:rPr>
        <w:t>Abstract</w:t>
      </w:r>
    </w:p>
    <w:p w14:paraId="67ED89E5" w14:textId="5444877C" w:rsidR="00195CD3" w:rsidRPr="00E654DE" w:rsidRDefault="00195CD3" w:rsidP="009D4781">
      <w:pPr>
        <w:spacing w:after="120" w:line="240" w:lineRule="auto"/>
        <w:jc w:val="both"/>
        <w:rPr>
          <w:rFonts w:ascii="Times New Roman" w:hAnsi="Times New Roman" w:cs="Times New Roman"/>
          <w:i/>
          <w:sz w:val="20"/>
          <w:szCs w:val="20"/>
          <w:lang w:val="en-US"/>
        </w:rPr>
      </w:pPr>
      <w:r w:rsidRPr="00E654DE">
        <w:rPr>
          <w:rFonts w:ascii="Times New Roman" w:hAnsi="Times New Roman" w:cs="Times New Roman"/>
          <w:i/>
          <w:sz w:val="20"/>
          <w:szCs w:val="20"/>
          <w:lang w:val="en-US"/>
        </w:rPr>
        <w:t>Journal of Banking and Financial Research</w:t>
      </w:r>
      <w:r w:rsidR="00340F99" w:rsidRPr="00E654DE">
        <w:rPr>
          <w:rFonts w:ascii="Times New Roman" w:hAnsi="Times New Roman" w:cs="Times New Roman"/>
          <w:i/>
          <w:sz w:val="20"/>
          <w:szCs w:val="20"/>
          <w:lang w:val="en-US"/>
        </w:rPr>
        <w:t xml:space="preserve">. </w:t>
      </w:r>
      <w:r w:rsidRPr="00E654DE">
        <w:rPr>
          <w:rFonts w:ascii="Times New Roman" w:hAnsi="Times New Roman" w:cs="Times New Roman"/>
          <w:i/>
          <w:sz w:val="20"/>
          <w:szCs w:val="20"/>
          <w:lang w:val="en-US"/>
        </w:rPr>
        <w:t xml:space="preserve">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w:t>
      </w:r>
    </w:p>
    <w:p w14:paraId="640E826D" w14:textId="77777777" w:rsidR="00892C09" w:rsidRPr="00E654DE" w:rsidRDefault="00892C09" w:rsidP="009D4781">
      <w:pPr>
        <w:spacing w:after="120" w:line="240" w:lineRule="auto"/>
        <w:jc w:val="both"/>
        <w:rPr>
          <w:rFonts w:ascii="Times New Roman" w:hAnsi="Times New Roman" w:cs="Times New Roman"/>
          <w:i/>
          <w:sz w:val="20"/>
          <w:szCs w:val="20"/>
          <w:lang w:val="en-US"/>
        </w:rPr>
      </w:pPr>
    </w:p>
    <w:p w14:paraId="0307ADBB" w14:textId="79DBFDC1" w:rsidR="00340F99" w:rsidRDefault="00340F99" w:rsidP="009D4781">
      <w:pPr>
        <w:spacing w:after="120" w:line="240" w:lineRule="auto"/>
        <w:jc w:val="both"/>
        <w:rPr>
          <w:rFonts w:ascii="Times New Roman" w:hAnsi="Times New Roman" w:cs="Times New Roman"/>
          <w:i/>
          <w:sz w:val="20"/>
          <w:szCs w:val="20"/>
          <w:lang w:val="en-US"/>
        </w:rPr>
      </w:pPr>
      <w:r w:rsidRPr="00E654DE">
        <w:rPr>
          <w:rFonts w:ascii="Times New Roman" w:hAnsi="Times New Roman" w:cs="Times New Roman"/>
          <w:b/>
          <w:i/>
          <w:sz w:val="20"/>
          <w:szCs w:val="20"/>
          <w:lang w:val="en-US"/>
        </w:rPr>
        <w:t>Keywords</w:t>
      </w:r>
      <w:r w:rsidRPr="00E654DE">
        <w:rPr>
          <w:rFonts w:ascii="Times New Roman" w:hAnsi="Times New Roman" w:cs="Times New Roman"/>
          <w:i/>
          <w:sz w:val="20"/>
          <w:szCs w:val="20"/>
          <w:lang w:val="en-US"/>
        </w:rPr>
        <w:t xml:space="preserve">: </w:t>
      </w:r>
      <w:r w:rsidR="00195CD3" w:rsidRPr="00E654DE">
        <w:rPr>
          <w:rFonts w:ascii="Times New Roman" w:hAnsi="Times New Roman" w:cs="Times New Roman"/>
          <w:i/>
          <w:sz w:val="20"/>
          <w:szCs w:val="20"/>
          <w:lang w:val="en-US"/>
        </w:rPr>
        <w:t>Banking, Financial, Money</w:t>
      </w:r>
    </w:p>
    <w:p w14:paraId="07A2BBFE" w14:textId="639200DD" w:rsidR="009D4781" w:rsidRPr="00E654DE" w:rsidRDefault="00E65C03" w:rsidP="009D4781">
      <w:pPr>
        <w:spacing w:after="120" w:line="240" w:lineRule="auto"/>
        <w:jc w:val="both"/>
        <w:rPr>
          <w:rFonts w:ascii="Times New Roman" w:hAnsi="Times New Roman" w:cs="Times New Roman"/>
          <w:i/>
          <w:sz w:val="20"/>
          <w:szCs w:val="20"/>
          <w:lang w:val="en-US"/>
        </w:rPr>
      </w:pPr>
      <w:r w:rsidRPr="00E65C03">
        <w:rPr>
          <w:rFonts w:ascii="Times New Roman" w:hAnsi="Times New Roman" w:cs="Times New Roman"/>
          <w:b/>
          <w:i/>
          <w:sz w:val="20"/>
          <w:szCs w:val="20"/>
        </w:rPr>
        <w:t xml:space="preserve">JEL </w:t>
      </w:r>
      <w:proofErr w:type="spellStart"/>
      <w:r w:rsidRPr="00E65C03">
        <w:rPr>
          <w:rFonts w:ascii="Times New Roman" w:hAnsi="Times New Roman" w:cs="Times New Roman"/>
          <w:b/>
          <w:i/>
          <w:sz w:val="20"/>
          <w:szCs w:val="20"/>
        </w:rPr>
        <w:t>Classification</w:t>
      </w:r>
      <w:proofErr w:type="spellEnd"/>
      <w:r w:rsidRPr="00E65C03">
        <w:rPr>
          <w:rFonts w:ascii="Times New Roman" w:hAnsi="Times New Roman" w:cs="Times New Roman"/>
          <w:b/>
          <w:i/>
          <w:sz w:val="20"/>
          <w:szCs w:val="20"/>
        </w:rPr>
        <w:t xml:space="preserve"> </w:t>
      </w:r>
      <w:proofErr w:type="spellStart"/>
      <w:r w:rsidRPr="00E65C03">
        <w:rPr>
          <w:rFonts w:ascii="Times New Roman" w:hAnsi="Times New Roman" w:cs="Times New Roman"/>
          <w:b/>
          <w:i/>
          <w:sz w:val="20"/>
          <w:szCs w:val="20"/>
        </w:rPr>
        <w:t>Codes</w:t>
      </w:r>
      <w:proofErr w:type="spellEnd"/>
      <w:r w:rsidR="009D4781" w:rsidRPr="00E65C03">
        <w:rPr>
          <w:rFonts w:ascii="Times New Roman" w:hAnsi="Times New Roman" w:cs="Times New Roman"/>
          <w:b/>
          <w:i/>
          <w:sz w:val="20"/>
          <w:szCs w:val="20"/>
          <w:lang w:val="en-US"/>
        </w:rPr>
        <w:t>:</w:t>
      </w:r>
      <w:r w:rsidR="009D4781">
        <w:rPr>
          <w:rFonts w:ascii="Times New Roman" w:hAnsi="Times New Roman" w:cs="Times New Roman"/>
          <w:i/>
          <w:sz w:val="20"/>
          <w:szCs w:val="20"/>
          <w:lang w:val="en-US"/>
        </w:rPr>
        <w:t xml:space="preserve"> </w:t>
      </w:r>
      <w:proofErr w:type="spellStart"/>
      <w:r w:rsidR="009D4781">
        <w:rPr>
          <w:rFonts w:ascii="Times New Roman" w:hAnsi="Times New Roman" w:cs="Times New Roman"/>
          <w:i/>
          <w:sz w:val="20"/>
          <w:szCs w:val="20"/>
          <w:lang w:val="en-US"/>
        </w:rPr>
        <w:t>Jel</w:t>
      </w:r>
      <w:proofErr w:type="spellEnd"/>
      <w:r w:rsidR="009D4781">
        <w:rPr>
          <w:rFonts w:ascii="Times New Roman" w:hAnsi="Times New Roman" w:cs="Times New Roman"/>
          <w:i/>
          <w:sz w:val="20"/>
          <w:szCs w:val="20"/>
          <w:lang w:val="en-US"/>
        </w:rPr>
        <w:t xml:space="preserve"> Code 1, </w:t>
      </w:r>
      <w:proofErr w:type="spellStart"/>
      <w:r w:rsidR="009D4781">
        <w:rPr>
          <w:rFonts w:ascii="Times New Roman" w:hAnsi="Times New Roman" w:cs="Times New Roman"/>
          <w:i/>
          <w:sz w:val="20"/>
          <w:szCs w:val="20"/>
          <w:lang w:val="en-US"/>
        </w:rPr>
        <w:t>Jel</w:t>
      </w:r>
      <w:proofErr w:type="spellEnd"/>
      <w:r w:rsidR="009D4781">
        <w:rPr>
          <w:rFonts w:ascii="Times New Roman" w:hAnsi="Times New Roman" w:cs="Times New Roman"/>
          <w:i/>
          <w:sz w:val="20"/>
          <w:szCs w:val="20"/>
          <w:lang w:val="en-US"/>
        </w:rPr>
        <w:t xml:space="preserve"> Code 2, </w:t>
      </w:r>
      <w:proofErr w:type="spellStart"/>
      <w:r w:rsidR="009D4781">
        <w:rPr>
          <w:rFonts w:ascii="Times New Roman" w:hAnsi="Times New Roman" w:cs="Times New Roman"/>
          <w:i/>
          <w:sz w:val="20"/>
          <w:szCs w:val="20"/>
          <w:lang w:val="en-US"/>
        </w:rPr>
        <w:t>Jel</w:t>
      </w:r>
      <w:proofErr w:type="spellEnd"/>
      <w:r w:rsidR="009D4781">
        <w:rPr>
          <w:rFonts w:ascii="Times New Roman" w:hAnsi="Times New Roman" w:cs="Times New Roman"/>
          <w:i/>
          <w:sz w:val="20"/>
          <w:szCs w:val="20"/>
          <w:lang w:val="en-US"/>
        </w:rPr>
        <w:t xml:space="preserve"> Code 3</w:t>
      </w:r>
    </w:p>
    <w:p w14:paraId="6140F536" w14:textId="1ED712EA" w:rsidR="00E654DE" w:rsidRDefault="00E654DE" w:rsidP="009D4781">
      <w:pPr>
        <w:spacing w:after="120" w:line="240" w:lineRule="auto"/>
        <w:rPr>
          <w:rFonts w:ascii="Times New Roman" w:hAnsi="Times New Roman" w:cs="Times New Roman"/>
          <w:b/>
        </w:rPr>
      </w:pPr>
    </w:p>
    <w:p w14:paraId="3BFD645D" w14:textId="0DC39F42" w:rsidR="004B1C50" w:rsidRDefault="004B1C50" w:rsidP="009D4781">
      <w:pPr>
        <w:spacing w:after="120" w:line="240" w:lineRule="auto"/>
        <w:rPr>
          <w:rFonts w:ascii="Times New Roman" w:hAnsi="Times New Roman" w:cs="Times New Roman"/>
          <w:b/>
        </w:rPr>
      </w:pPr>
    </w:p>
    <w:p w14:paraId="24C15403" w14:textId="770565AB" w:rsidR="004B1C50" w:rsidRDefault="004B1C50" w:rsidP="009D4781">
      <w:pPr>
        <w:spacing w:after="120" w:line="240" w:lineRule="auto"/>
        <w:rPr>
          <w:rFonts w:ascii="Times New Roman" w:hAnsi="Times New Roman" w:cs="Times New Roman"/>
          <w:b/>
        </w:rPr>
      </w:pPr>
    </w:p>
    <w:p w14:paraId="251A46B0" w14:textId="676E5771" w:rsidR="004B1C50" w:rsidRDefault="004B1C50" w:rsidP="009D4781">
      <w:pPr>
        <w:spacing w:after="120" w:line="240" w:lineRule="auto"/>
        <w:rPr>
          <w:rFonts w:ascii="Times New Roman" w:hAnsi="Times New Roman" w:cs="Times New Roman"/>
          <w:b/>
        </w:rPr>
      </w:pPr>
    </w:p>
    <w:p w14:paraId="0F1D889C" w14:textId="720767A3" w:rsidR="004B1C50" w:rsidRDefault="004B1C50" w:rsidP="009D4781">
      <w:pPr>
        <w:spacing w:after="120" w:line="240" w:lineRule="auto"/>
        <w:rPr>
          <w:rFonts w:ascii="Times New Roman" w:hAnsi="Times New Roman" w:cs="Times New Roman"/>
          <w:b/>
        </w:rPr>
      </w:pPr>
    </w:p>
    <w:p w14:paraId="211FD918" w14:textId="77777777" w:rsidR="004B1C50" w:rsidRDefault="004B1C50" w:rsidP="009D4781">
      <w:pPr>
        <w:spacing w:after="120" w:line="240" w:lineRule="auto"/>
        <w:rPr>
          <w:rFonts w:ascii="Times New Roman" w:hAnsi="Times New Roman" w:cs="Times New Roman"/>
          <w:b/>
        </w:rPr>
      </w:pPr>
    </w:p>
    <w:p w14:paraId="23CA1010" w14:textId="00D75E15" w:rsidR="00EC7C1C" w:rsidRPr="009D4781" w:rsidRDefault="00EC7C1C" w:rsidP="004B1C50">
      <w:pPr>
        <w:spacing w:after="120" w:line="240" w:lineRule="auto"/>
        <w:jc w:val="center"/>
        <w:rPr>
          <w:rFonts w:ascii="Times New Roman" w:hAnsi="Times New Roman" w:cs="Times New Roman"/>
          <w:b/>
          <w:sz w:val="24"/>
          <w:szCs w:val="24"/>
        </w:rPr>
      </w:pPr>
      <w:proofErr w:type="spellStart"/>
      <w:r w:rsidRPr="009D4781">
        <w:rPr>
          <w:rFonts w:ascii="Times New Roman" w:hAnsi="Times New Roman" w:cs="Times New Roman"/>
          <w:b/>
          <w:sz w:val="24"/>
          <w:szCs w:val="24"/>
        </w:rPr>
        <w:lastRenderedPageBreak/>
        <w:t>Extended</w:t>
      </w:r>
      <w:proofErr w:type="spellEnd"/>
      <w:r w:rsidRPr="009D4781">
        <w:rPr>
          <w:rFonts w:ascii="Times New Roman" w:hAnsi="Times New Roman" w:cs="Times New Roman"/>
          <w:b/>
          <w:sz w:val="24"/>
          <w:szCs w:val="24"/>
        </w:rPr>
        <w:t xml:space="preserve"> </w:t>
      </w:r>
      <w:proofErr w:type="spellStart"/>
      <w:r w:rsidRPr="009D4781">
        <w:rPr>
          <w:rFonts w:ascii="Times New Roman" w:hAnsi="Times New Roman" w:cs="Times New Roman"/>
          <w:b/>
          <w:sz w:val="24"/>
          <w:szCs w:val="24"/>
        </w:rPr>
        <w:t>Abstract</w:t>
      </w:r>
      <w:proofErr w:type="spellEnd"/>
    </w:p>
    <w:p w14:paraId="24E23FDE" w14:textId="77777777" w:rsidR="004B1C50" w:rsidRPr="003A39BD" w:rsidRDefault="00EC7C1C" w:rsidP="009D4781">
      <w:pPr>
        <w:spacing w:after="120" w:line="240" w:lineRule="auto"/>
        <w:jc w:val="both"/>
        <w:rPr>
          <w:rFonts w:ascii="Times New Roman" w:hAnsi="Times New Roman" w:cs="Times New Roman"/>
        </w:rPr>
      </w:pPr>
      <w:r w:rsidRPr="003A39BD">
        <w:rPr>
          <w:rFonts w:ascii="Times New Roman" w:hAnsi="Times New Roman" w:cs="Times New Roman"/>
        </w:rPr>
        <w:t>“</w:t>
      </w:r>
      <w:r w:rsidRPr="003A39BD">
        <w:rPr>
          <w:rFonts w:ascii="Times New Roman" w:hAnsi="Times New Roman" w:cs="Times New Roman"/>
          <w:lang w:val="en-GB"/>
        </w:rPr>
        <w:t xml:space="preserve">Extended </w:t>
      </w:r>
      <w:proofErr w:type="spellStart"/>
      <w:r w:rsidRPr="003A39BD">
        <w:rPr>
          <w:rFonts w:ascii="Times New Roman" w:hAnsi="Times New Roman" w:cs="Times New Roman"/>
          <w:lang w:val="en-GB"/>
        </w:rPr>
        <w:t>Absract</w:t>
      </w:r>
      <w:proofErr w:type="spellEnd"/>
      <w:r w:rsidRPr="003A39BD">
        <w:rPr>
          <w:rFonts w:ascii="Times New Roman" w:hAnsi="Times New Roman" w:cs="Times New Roman"/>
        </w:rPr>
        <w:t xml:space="preserve">” kısmı </w:t>
      </w:r>
      <w:r w:rsidRPr="003A39BD">
        <w:rPr>
          <w:rFonts w:ascii="Times New Roman" w:hAnsi="Times New Roman" w:cs="Times New Roman"/>
          <w:b/>
        </w:rPr>
        <w:t>750</w:t>
      </w:r>
      <w:r w:rsidRPr="003A39BD">
        <w:rPr>
          <w:rFonts w:ascii="Times New Roman" w:hAnsi="Times New Roman" w:cs="Times New Roman"/>
          <w:b/>
          <w:color w:val="FF0000"/>
        </w:rPr>
        <w:t xml:space="preserve"> </w:t>
      </w:r>
      <w:r w:rsidRPr="003A39BD">
        <w:rPr>
          <w:rFonts w:ascii="Times New Roman" w:hAnsi="Times New Roman" w:cs="Times New Roman"/>
          <w:color w:val="000000" w:themeColor="text1"/>
        </w:rPr>
        <w:t xml:space="preserve">kelimeden az olmayacak </w:t>
      </w:r>
      <w:r w:rsidRPr="003A39BD">
        <w:rPr>
          <w:rFonts w:ascii="Times New Roman" w:hAnsi="Times New Roman" w:cs="Times New Roman"/>
        </w:rPr>
        <w:t>şekilde hazırlanmalıdır.</w:t>
      </w:r>
      <w:r w:rsidR="009F6840" w:rsidRPr="003A39BD">
        <w:rPr>
          <w:rFonts w:ascii="Times New Roman" w:hAnsi="Times New Roman" w:cs="Times New Roman"/>
        </w:rPr>
        <w:t xml:space="preserve"> Burada çalışmanın </w:t>
      </w:r>
      <w:r w:rsidR="009F6840" w:rsidRPr="003A39BD">
        <w:rPr>
          <w:rFonts w:ascii="Times New Roman" w:hAnsi="Times New Roman" w:cs="Times New Roman"/>
          <w:b/>
        </w:rPr>
        <w:t>amacı</w:t>
      </w:r>
      <w:r w:rsidR="009F6840" w:rsidRPr="003A39BD">
        <w:rPr>
          <w:rFonts w:ascii="Times New Roman" w:hAnsi="Times New Roman" w:cs="Times New Roman"/>
        </w:rPr>
        <w:t xml:space="preserve">, çalışmada kullanılan araştırma </w:t>
      </w:r>
      <w:r w:rsidR="009F6840" w:rsidRPr="003A39BD">
        <w:rPr>
          <w:rFonts w:ascii="Times New Roman" w:hAnsi="Times New Roman" w:cs="Times New Roman"/>
          <w:b/>
        </w:rPr>
        <w:t>yöntemleri</w:t>
      </w:r>
      <w:r w:rsidR="009F6840" w:rsidRPr="003A39BD">
        <w:rPr>
          <w:rFonts w:ascii="Times New Roman" w:hAnsi="Times New Roman" w:cs="Times New Roman"/>
        </w:rPr>
        <w:t xml:space="preserve">, çalışmada elde edilen </w:t>
      </w:r>
      <w:r w:rsidR="009F6840" w:rsidRPr="003A39BD">
        <w:rPr>
          <w:rFonts w:ascii="Times New Roman" w:hAnsi="Times New Roman" w:cs="Times New Roman"/>
          <w:b/>
        </w:rPr>
        <w:t>bulgular</w:t>
      </w:r>
      <w:r w:rsidR="009F6840" w:rsidRPr="003A39BD">
        <w:rPr>
          <w:rFonts w:ascii="Times New Roman" w:hAnsi="Times New Roman" w:cs="Times New Roman"/>
        </w:rPr>
        <w:t xml:space="preserve"> ve </w:t>
      </w:r>
      <w:r w:rsidR="009F6840" w:rsidRPr="003A39BD">
        <w:rPr>
          <w:rFonts w:ascii="Times New Roman" w:hAnsi="Times New Roman" w:cs="Times New Roman"/>
          <w:b/>
        </w:rPr>
        <w:t>sonuç/tartışma</w:t>
      </w:r>
      <w:r w:rsidR="009F6840" w:rsidRPr="003A39BD">
        <w:rPr>
          <w:rFonts w:ascii="Times New Roman" w:hAnsi="Times New Roman" w:cs="Times New Roman"/>
        </w:rPr>
        <w:t xml:space="preserve"> kısmı yer almalıdır.</w:t>
      </w:r>
    </w:p>
    <w:p w14:paraId="7B1920AD" w14:textId="5474EE2E" w:rsidR="004B6572" w:rsidRPr="003A39BD" w:rsidRDefault="00686C5F" w:rsidP="009D4781">
      <w:pPr>
        <w:spacing w:after="120" w:line="240" w:lineRule="auto"/>
        <w:jc w:val="both"/>
        <w:rPr>
          <w:rFonts w:ascii="Times New Roman" w:hAnsi="Times New Roman" w:cs="Times New Roman"/>
          <w:b/>
          <w:bCs/>
          <w:lang w:val="en-US"/>
        </w:rPr>
      </w:pPr>
      <w:r w:rsidRPr="003A39BD">
        <w:rPr>
          <w:rFonts w:ascii="Times New Roman" w:hAnsi="Times New Roman" w:cs="Times New Roman"/>
          <w:b/>
          <w:bCs/>
          <w:lang w:val="en-US"/>
        </w:rPr>
        <w:t>Aim</w:t>
      </w:r>
      <w:r w:rsidRPr="003A39BD">
        <w:rPr>
          <w:rFonts w:ascii="Times New Roman" w:hAnsi="Times New Roman" w:cs="Times New Roman"/>
          <w:lang w:val="en-US"/>
        </w:rPr>
        <w:t xml:space="preserve">: </w:t>
      </w:r>
      <w:r w:rsidR="004B6572" w:rsidRPr="003A39BD">
        <w:rPr>
          <w:rFonts w:ascii="Times New Roman" w:hAnsi="Times New Roman" w:cs="Times New Roman"/>
          <w:lang w:val="en-US"/>
        </w:rPr>
        <w:t>Journal of Banking and Financial Research</w:t>
      </w:r>
      <w:r w:rsidR="004B6572" w:rsidRPr="003A39BD">
        <w:rPr>
          <w:rFonts w:ascii="Times New Roman" w:hAnsi="Times New Roman" w:cs="Times New Roman"/>
          <w:i/>
          <w:lang w:val="en-US"/>
        </w:rPr>
        <w:t>.</w:t>
      </w:r>
      <w:r w:rsidRPr="003A39BD">
        <w:rPr>
          <w:rFonts w:ascii="Times New Roman" w:hAnsi="Times New Roman" w:cs="Times New Roman"/>
          <w:lang w:val="en-US"/>
        </w:rPr>
        <w:t xml:space="preserve"> </w:t>
      </w:r>
      <w:r w:rsidR="004B6572" w:rsidRPr="003A39BD">
        <w:rPr>
          <w:rFonts w:ascii="Times New Roman" w:hAnsi="Times New Roman" w:cs="Times New Roman"/>
          <w:lang w:val="en-US"/>
        </w:rPr>
        <w:t>Journal of Banking and Financial Research</w:t>
      </w:r>
      <w:r w:rsidR="004B6572" w:rsidRPr="003A39BD">
        <w:rPr>
          <w:rFonts w:ascii="Times New Roman" w:hAnsi="Times New Roman" w:cs="Times New Roman"/>
          <w:bCs/>
          <w:lang w:val="en-US"/>
        </w:rPr>
        <w:t>.</w:t>
      </w:r>
      <w:r w:rsidR="004B6572" w:rsidRPr="003A39BD">
        <w:rPr>
          <w:rFonts w:ascii="Times New Roman" w:hAnsi="Times New Roman" w:cs="Times New Roman"/>
          <w:b/>
          <w:bCs/>
          <w:lang w:val="en-US"/>
        </w:rPr>
        <w:t xml:space="preserve"> </w:t>
      </w:r>
      <w:r w:rsidR="004B6572" w:rsidRPr="003A39BD">
        <w:rPr>
          <w:rFonts w:ascii="Times New Roman" w:hAnsi="Times New Roman" w:cs="Times New Roman"/>
          <w:lang w:val="en-US"/>
        </w:rPr>
        <w:t>Journal of Banking and Financial Research. Journal of Banking and Financial Research. Journal of Banking and Financial Research. Journal of Banking and Financial Research. Journal of Banking and Financial Research.</w:t>
      </w:r>
    </w:p>
    <w:p w14:paraId="51599578" w14:textId="38F7BA6C" w:rsidR="00686C5F" w:rsidRPr="003A39BD" w:rsidRDefault="00686C5F" w:rsidP="009D4781">
      <w:pPr>
        <w:spacing w:after="120" w:line="240" w:lineRule="auto"/>
        <w:jc w:val="both"/>
        <w:rPr>
          <w:rFonts w:ascii="Times New Roman" w:hAnsi="Times New Roman" w:cs="Times New Roman"/>
          <w:lang w:val="en-US"/>
        </w:rPr>
      </w:pPr>
      <w:r w:rsidRPr="003A39BD">
        <w:rPr>
          <w:rFonts w:ascii="Times New Roman" w:hAnsi="Times New Roman" w:cs="Times New Roman"/>
          <w:b/>
          <w:bCs/>
          <w:lang w:val="en-US"/>
        </w:rPr>
        <w:t>Methods</w:t>
      </w:r>
      <w:r w:rsidRPr="003A39BD">
        <w:rPr>
          <w:rFonts w:ascii="Times New Roman" w:hAnsi="Times New Roman" w:cs="Times New Roman"/>
          <w:lang w:val="en-US"/>
        </w:rPr>
        <w:t xml:space="preserve">: </w:t>
      </w:r>
      <w:r w:rsidR="004B6572" w:rsidRPr="003A39BD">
        <w:rPr>
          <w:rFonts w:ascii="Times New Roman" w:hAnsi="Times New Roman" w:cs="Times New Roman"/>
          <w:lang w:val="en-US"/>
        </w:rPr>
        <w:t>Journal of Banking and Financial Research</w:t>
      </w:r>
      <w:r w:rsidRPr="003A39BD">
        <w:rPr>
          <w:rFonts w:ascii="Times New Roman" w:hAnsi="Times New Roman" w:cs="Times New Roman"/>
          <w:lang w:val="en-US"/>
        </w:rPr>
        <w:t>.</w:t>
      </w:r>
      <w:r w:rsidR="004B6572" w:rsidRPr="003A39BD">
        <w:rPr>
          <w:rFonts w:ascii="Times New Roman" w:hAnsi="Times New Roman" w:cs="Times New Roman"/>
          <w:lang w:val="en-US"/>
        </w:rPr>
        <w:t xml:space="preserve">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w:t>
      </w:r>
    </w:p>
    <w:p w14:paraId="27C522BE" w14:textId="57314421" w:rsidR="004B6572" w:rsidRPr="003A39BD" w:rsidRDefault="00686C5F" w:rsidP="009D4781">
      <w:pPr>
        <w:spacing w:after="120" w:line="240" w:lineRule="auto"/>
        <w:jc w:val="both"/>
        <w:rPr>
          <w:rFonts w:ascii="Times New Roman" w:hAnsi="Times New Roman" w:cs="Times New Roman"/>
          <w:lang w:val="en-US"/>
        </w:rPr>
      </w:pPr>
      <w:r w:rsidRPr="003A39BD">
        <w:rPr>
          <w:rFonts w:ascii="Times New Roman" w:hAnsi="Times New Roman" w:cs="Times New Roman"/>
          <w:b/>
          <w:bCs/>
          <w:lang w:val="en-US"/>
        </w:rPr>
        <w:t>Findings</w:t>
      </w:r>
      <w:r w:rsidRPr="003A39BD">
        <w:rPr>
          <w:rFonts w:ascii="Times New Roman" w:hAnsi="Times New Roman" w:cs="Times New Roman"/>
          <w:lang w:val="en-US"/>
        </w:rPr>
        <w:t xml:space="preserve">: </w:t>
      </w:r>
      <w:r w:rsidR="004B6572" w:rsidRPr="003A39BD">
        <w:rPr>
          <w:rFonts w:ascii="Times New Roman" w:hAnsi="Times New Roman" w:cs="Times New Roman"/>
          <w:lang w:val="en-US"/>
        </w:rPr>
        <w:t>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w:t>
      </w:r>
    </w:p>
    <w:p w14:paraId="34F7CC8F" w14:textId="59F526F1" w:rsidR="00686C5F" w:rsidRPr="003A39BD" w:rsidRDefault="00686C5F" w:rsidP="004B6572">
      <w:pPr>
        <w:spacing w:after="120" w:line="240" w:lineRule="auto"/>
        <w:jc w:val="both"/>
        <w:rPr>
          <w:rFonts w:ascii="Times New Roman" w:hAnsi="Times New Roman" w:cs="Times New Roman"/>
          <w:lang w:val="en-US"/>
        </w:rPr>
      </w:pPr>
      <w:r w:rsidRPr="003A39BD">
        <w:rPr>
          <w:rFonts w:ascii="Times New Roman" w:hAnsi="Times New Roman" w:cs="Times New Roman"/>
          <w:b/>
          <w:bCs/>
          <w:lang w:val="en-US"/>
        </w:rPr>
        <w:t>Conclusion</w:t>
      </w:r>
      <w:r w:rsidRPr="003A39BD">
        <w:rPr>
          <w:rFonts w:ascii="Times New Roman" w:hAnsi="Times New Roman" w:cs="Times New Roman"/>
          <w:lang w:val="en-US"/>
        </w:rPr>
        <w:t xml:space="preserve">: </w:t>
      </w:r>
      <w:r w:rsidR="004B6572" w:rsidRPr="003A39BD">
        <w:rPr>
          <w:rFonts w:ascii="Times New Roman" w:hAnsi="Times New Roman" w:cs="Times New Roman"/>
          <w:lang w:val="en-US"/>
        </w:rPr>
        <w:t>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 Journal of Banking and Financial Research.</w:t>
      </w:r>
    </w:p>
    <w:p w14:paraId="537C5773" w14:textId="77777777" w:rsidR="00ED5B98" w:rsidRDefault="000E0719" w:rsidP="00ED5B98">
      <w:pPr>
        <w:spacing w:after="120" w:line="240" w:lineRule="auto"/>
        <w:rPr>
          <w:rFonts w:ascii="Times New Roman" w:hAnsi="Times New Roman" w:cs="Times New Roman"/>
          <w:b/>
          <w:sz w:val="24"/>
          <w:szCs w:val="24"/>
          <w:lang w:val="en-US"/>
        </w:rPr>
      </w:pPr>
      <w:r w:rsidRPr="009D4781">
        <w:rPr>
          <w:rFonts w:ascii="Times New Roman" w:hAnsi="Times New Roman" w:cs="Times New Roman"/>
          <w:b/>
          <w:sz w:val="24"/>
          <w:szCs w:val="24"/>
          <w:lang w:val="en-US"/>
        </w:rPr>
        <w:t xml:space="preserve">1. </w:t>
      </w:r>
      <w:r w:rsidRPr="009D4781">
        <w:rPr>
          <w:rFonts w:ascii="Times New Roman" w:hAnsi="Times New Roman" w:cs="Times New Roman"/>
          <w:b/>
          <w:sz w:val="24"/>
          <w:szCs w:val="24"/>
        </w:rPr>
        <w:t>Giriş</w:t>
      </w:r>
    </w:p>
    <w:p w14:paraId="1C964199" w14:textId="77777777" w:rsidR="00BA6FC6" w:rsidRPr="003A39BD" w:rsidRDefault="00ED5B98" w:rsidP="00BA6FC6">
      <w:pPr>
        <w:spacing w:after="120" w:line="240" w:lineRule="auto"/>
        <w:jc w:val="both"/>
        <w:rPr>
          <w:rFonts w:ascii="Times New Roman" w:hAnsi="Times New Roman" w:cs="Times New Roman"/>
          <w:color w:val="111111"/>
          <w:shd w:val="clear" w:color="auto" w:fill="FFFFFF"/>
        </w:rPr>
      </w:pPr>
      <w:r w:rsidRPr="003A39BD">
        <w:rPr>
          <w:rFonts w:ascii="Times New Roman" w:hAnsi="Times New Roman" w:cs="Times New Roman"/>
        </w:rPr>
        <w:t xml:space="preserve">Tüm ana bölüm başlıkları sadece ilk harfleri büyük, koyu, Times New Roman ve 12 punto ile yazılmalıdır. Metin içinde ise, Times New Roman ve 11 punto ile yazılmalıdır. </w:t>
      </w:r>
      <w:r w:rsidRPr="003A39BD">
        <w:rPr>
          <w:rFonts w:ascii="Times New Roman" w:hAnsi="Times New Roman" w:cs="Times New Roman"/>
          <w:color w:val="111111"/>
          <w:shd w:val="clear" w:color="auto" w:fill="FFFFFF"/>
        </w:rPr>
        <w:t xml:space="preserve">Yazımda, her sayfanın üst kenarlarında 2 cm, sol kenarlarında 2 cm, alt 2 cm ve sağ kenarlarda 2 cm boşluk bırakılmalıdır. Makale yazımında bütün satırlar sol kenar boşluğun bitiminden başlamalıdır. Paragraflar içerden başlamamalıdır. Paragraf ayarları öncesi 0 sonrası 6 olarak ayarlanmalıdır. Satır </w:t>
      </w:r>
      <w:proofErr w:type="gramStart"/>
      <w:r w:rsidRPr="003A39BD">
        <w:rPr>
          <w:rFonts w:ascii="Times New Roman" w:hAnsi="Times New Roman" w:cs="Times New Roman"/>
          <w:color w:val="111111"/>
          <w:shd w:val="clear" w:color="auto" w:fill="FFFFFF"/>
        </w:rPr>
        <w:t>aralığı</w:t>
      </w:r>
      <w:proofErr w:type="gramEnd"/>
      <w:r w:rsidRPr="003A39BD">
        <w:rPr>
          <w:rFonts w:ascii="Times New Roman" w:hAnsi="Times New Roman" w:cs="Times New Roman"/>
          <w:color w:val="111111"/>
          <w:shd w:val="clear" w:color="auto" w:fill="FFFFFF"/>
        </w:rPr>
        <w:t xml:space="preserve"> 1 olarak ayarlanmalıdır.</w:t>
      </w:r>
    </w:p>
    <w:p w14:paraId="11C6C868" w14:textId="77777777" w:rsidR="00BA6FC6" w:rsidRPr="003A39BD" w:rsidRDefault="00BA6FC6" w:rsidP="00BA6FC6">
      <w:pPr>
        <w:spacing w:after="120" w:line="240" w:lineRule="auto"/>
        <w:jc w:val="both"/>
        <w:rPr>
          <w:rFonts w:ascii="Times New Roman" w:hAnsi="Times New Roman" w:cs="Times New Roman"/>
        </w:rPr>
      </w:pPr>
      <w:r w:rsidRPr="003A39BD">
        <w:rPr>
          <w:rFonts w:ascii="Times New Roman" w:hAnsi="Times New Roman" w:cs="Times New Roman"/>
          <w:color w:val="111111"/>
          <w:shd w:val="clear" w:color="auto" w:fill="FFFFFF"/>
        </w:rPr>
        <w:t xml:space="preserve">Kapak sayfası, (Makale Adı,[14 punto, kalın, ortalı ve ilk harfleri büyük] Yazar veya Yazarların Adı Soyadı[12 punto kalın ve ortalı) sadece soyadı büyük] , Yazışma Adresi, e-posta, </w:t>
      </w:r>
      <w:proofErr w:type="spellStart"/>
      <w:r w:rsidRPr="003A39BD">
        <w:rPr>
          <w:rFonts w:ascii="Times New Roman" w:hAnsi="Times New Roman" w:cs="Times New Roman"/>
          <w:color w:val="111111"/>
          <w:shd w:val="clear" w:color="auto" w:fill="FFFFFF"/>
        </w:rPr>
        <w:t>Orcid</w:t>
      </w:r>
      <w:proofErr w:type="spellEnd"/>
      <w:r w:rsidRPr="003A39BD">
        <w:rPr>
          <w:rFonts w:ascii="Times New Roman" w:hAnsi="Times New Roman" w:cs="Times New Roman"/>
          <w:color w:val="111111"/>
          <w:shd w:val="clear" w:color="auto" w:fill="FFFFFF"/>
        </w:rPr>
        <w:t xml:space="preserve"> ID – </w:t>
      </w:r>
      <w:hyperlink r:id="rId7" w:tgtFrame="_blank" w:history="1">
        <w:r w:rsidRPr="003A39BD">
          <w:rPr>
            <w:rStyle w:val="Kpr"/>
            <w:rFonts w:ascii="Times New Roman" w:hAnsi="Times New Roman" w:cs="Times New Roman"/>
            <w:color w:val="0B58A2"/>
            <w:shd w:val="clear" w:color="auto" w:fill="FFFFFF"/>
          </w:rPr>
          <w:t>https://orcid.org/register</w:t>
        </w:r>
      </w:hyperlink>
      <w:r w:rsidRPr="003A39BD">
        <w:rPr>
          <w:rFonts w:ascii="Times New Roman" w:hAnsi="Times New Roman" w:cs="Times New Roman"/>
          <w:color w:val="111111"/>
          <w:shd w:val="clear" w:color="auto" w:fill="FFFFFF"/>
        </w:rPr>
        <w:t xml:space="preserve"> [Dipnot ile gösterilmeli 10 punto] olmalıdır. Türkçe Başlık (İkinci sayfadan itibaren [14 punto, kalın, ortalı ve ilk harfleri büyük]) olmalıdır. İngilizce Başlık (14 punto, kalın, ortalı ve ilk harfleri büyük) olmalıdır. Türkçe Özet (Özet) (150 kelimeyi geçmeyecek şekilde [10 punto, </w:t>
      </w:r>
      <w:proofErr w:type="gramStart"/>
      <w:r w:rsidRPr="003A39BD">
        <w:rPr>
          <w:rFonts w:ascii="Times New Roman" w:hAnsi="Times New Roman" w:cs="Times New Roman"/>
          <w:color w:val="111111"/>
          <w:shd w:val="clear" w:color="auto" w:fill="FFFFFF"/>
        </w:rPr>
        <w:t>italik,</w:t>
      </w:r>
      <w:proofErr w:type="gramEnd"/>
      <w:r w:rsidRPr="003A39BD">
        <w:rPr>
          <w:rFonts w:ascii="Times New Roman" w:hAnsi="Times New Roman" w:cs="Times New Roman"/>
          <w:color w:val="111111"/>
          <w:shd w:val="clear" w:color="auto" w:fill="FFFFFF"/>
        </w:rPr>
        <w:t xml:space="preserve"> ve iki yana yaslı]) olmalıdır. Anahtar Kelimeler ve Jel Kodları (10 punto, </w:t>
      </w:r>
      <w:proofErr w:type="gramStart"/>
      <w:r w:rsidRPr="003A39BD">
        <w:rPr>
          <w:rFonts w:ascii="Times New Roman" w:hAnsi="Times New Roman" w:cs="Times New Roman"/>
          <w:color w:val="111111"/>
          <w:shd w:val="clear" w:color="auto" w:fill="FFFFFF"/>
        </w:rPr>
        <w:t>italik,</w:t>
      </w:r>
      <w:proofErr w:type="gramEnd"/>
      <w:r w:rsidRPr="003A39BD">
        <w:rPr>
          <w:rFonts w:ascii="Times New Roman" w:hAnsi="Times New Roman" w:cs="Times New Roman"/>
          <w:color w:val="111111"/>
          <w:shd w:val="clear" w:color="auto" w:fill="FFFFFF"/>
        </w:rPr>
        <w:t xml:space="preserve"> ve iki yana yaslı) olmalıdır. İngilizce Özet (</w:t>
      </w:r>
      <w:proofErr w:type="spellStart"/>
      <w:r w:rsidRPr="003A39BD">
        <w:rPr>
          <w:rFonts w:ascii="Times New Roman" w:hAnsi="Times New Roman" w:cs="Times New Roman"/>
          <w:color w:val="111111"/>
          <w:shd w:val="clear" w:color="auto" w:fill="FFFFFF"/>
        </w:rPr>
        <w:t>Abstract</w:t>
      </w:r>
      <w:proofErr w:type="spellEnd"/>
      <w:r w:rsidRPr="003A39BD">
        <w:rPr>
          <w:rFonts w:ascii="Times New Roman" w:hAnsi="Times New Roman" w:cs="Times New Roman"/>
          <w:color w:val="111111"/>
          <w:shd w:val="clear" w:color="auto" w:fill="FFFFFF"/>
        </w:rPr>
        <w:t xml:space="preserve">) (150 kelimeyi geçmeyecek şekilde [10 punto, </w:t>
      </w:r>
      <w:proofErr w:type="gramStart"/>
      <w:r w:rsidRPr="003A39BD">
        <w:rPr>
          <w:rFonts w:ascii="Times New Roman" w:hAnsi="Times New Roman" w:cs="Times New Roman"/>
          <w:color w:val="111111"/>
          <w:shd w:val="clear" w:color="auto" w:fill="FFFFFF"/>
        </w:rPr>
        <w:t>italik,</w:t>
      </w:r>
      <w:proofErr w:type="gramEnd"/>
      <w:r w:rsidRPr="003A39BD">
        <w:rPr>
          <w:rFonts w:ascii="Times New Roman" w:hAnsi="Times New Roman" w:cs="Times New Roman"/>
          <w:color w:val="111111"/>
          <w:shd w:val="clear" w:color="auto" w:fill="FFFFFF"/>
        </w:rPr>
        <w:t xml:space="preserve"> ve iki yana yaslı]) olmalıdır. </w:t>
      </w:r>
      <w:proofErr w:type="spellStart"/>
      <w:r w:rsidRPr="003A39BD">
        <w:rPr>
          <w:rFonts w:ascii="Times New Roman" w:hAnsi="Times New Roman" w:cs="Times New Roman"/>
          <w:color w:val="111111"/>
          <w:shd w:val="clear" w:color="auto" w:fill="FFFFFF"/>
        </w:rPr>
        <w:t>Keywords</w:t>
      </w:r>
      <w:proofErr w:type="spellEnd"/>
      <w:r w:rsidRPr="003A39BD">
        <w:rPr>
          <w:rFonts w:ascii="Times New Roman" w:hAnsi="Times New Roman" w:cs="Times New Roman"/>
          <w:color w:val="111111"/>
          <w:shd w:val="clear" w:color="auto" w:fill="FFFFFF"/>
        </w:rPr>
        <w:t xml:space="preserve"> ve Jel </w:t>
      </w:r>
      <w:proofErr w:type="spellStart"/>
      <w:r w:rsidRPr="003A39BD">
        <w:rPr>
          <w:rFonts w:ascii="Times New Roman" w:hAnsi="Times New Roman" w:cs="Times New Roman"/>
          <w:color w:val="111111"/>
          <w:shd w:val="clear" w:color="auto" w:fill="FFFFFF"/>
        </w:rPr>
        <w:t>Codes</w:t>
      </w:r>
      <w:proofErr w:type="spellEnd"/>
      <w:r w:rsidRPr="003A39BD">
        <w:rPr>
          <w:rFonts w:ascii="Times New Roman" w:hAnsi="Times New Roman" w:cs="Times New Roman"/>
          <w:color w:val="111111"/>
          <w:shd w:val="clear" w:color="auto" w:fill="FFFFFF"/>
        </w:rPr>
        <w:t xml:space="preserve"> (10 punto, </w:t>
      </w:r>
      <w:proofErr w:type="gramStart"/>
      <w:r w:rsidRPr="003A39BD">
        <w:rPr>
          <w:rFonts w:ascii="Times New Roman" w:hAnsi="Times New Roman" w:cs="Times New Roman"/>
          <w:color w:val="111111"/>
          <w:shd w:val="clear" w:color="auto" w:fill="FFFFFF"/>
        </w:rPr>
        <w:t>italik,</w:t>
      </w:r>
      <w:proofErr w:type="gramEnd"/>
      <w:r w:rsidRPr="003A39BD">
        <w:rPr>
          <w:rFonts w:ascii="Times New Roman" w:hAnsi="Times New Roman" w:cs="Times New Roman"/>
          <w:color w:val="111111"/>
          <w:shd w:val="clear" w:color="auto" w:fill="FFFFFF"/>
        </w:rPr>
        <w:t xml:space="preserve"> ve iki yana yaslı) olmalıdır. </w:t>
      </w:r>
      <w:r w:rsidRPr="003A39BD">
        <w:rPr>
          <w:rFonts w:ascii="Times New Roman" w:hAnsi="Times New Roman" w:cs="Times New Roman"/>
        </w:rPr>
        <w:t>“</w:t>
      </w:r>
      <w:r w:rsidRPr="003A39BD">
        <w:rPr>
          <w:rFonts w:ascii="Times New Roman" w:hAnsi="Times New Roman" w:cs="Times New Roman"/>
          <w:lang w:val="en-GB"/>
        </w:rPr>
        <w:t xml:space="preserve">Extended </w:t>
      </w:r>
      <w:proofErr w:type="spellStart"/>
      <w:r w:rsidRPr="003A39BD">
        <w:rPr>
          <w:rFonts w:ascii="Times New Roman" w:hAnsi="Times New Roman" w:cs="Times New Roman"/>
          <w:lang w:val="en-GB"/>
        </w:rPr>
        <w:t>Absract</w:t>
      </w:r>
      <w:proofErr w:type="spellEnd"/>
      <w:r w:rsidRPr="003A39BD">
        <w:rPr>
          <w:rFonts w:ascii="Times New Roman" w:hAnsi="Times New Roman" w:cs="Times New Roman"/>
        </w:rPr>
        <w:t xml:space="preserve">” kısmı </w:t>
      </w:r>
      <w:r w:rsidRPr="003A39BD">
        <w:rPr>
          <w:rFonts w:ascii="Times New Roman" w:hAnsi="Times New Roman" w:cs="Times New Roman"/>
          <w:b/>
        </w:rPr>
        <w:t>750</w:t>
      </w:r>
      <w:r w:rsidRPr="003A39BD">
        <w:rPr>
          <w:rFonts w:ascii="Times New Roman" w:hAnsi="Times New Roman" w:cs="Times New Roman"/>
          <w:b/>
          <w:color w:val="FF0000"/>
        </w:rPr>
        <w:t xml:space="preserve"> </w:t>
      </w:r>
      <w:r w:rsidRPr="003A39BD">
        <w:rPr>
          <w:rFonts w:ascii="Times New Roman" w:hAnsi="Times New Roman" w:cs="Times New Roman"/>
          <w:color w:val="000000" w:themeColor="text1"/>
        </w:rPr>
        <w:t xml:space="preserve">kelimeden az olmayacak </w:t>
      </w:r>
      <w:r w:rsidRPr="003A39BD">
        <w:rPr>
          <w:rFonts w:ascii="Times New Roman" w:hAnsi="Times New Roman" w:cs="Times New Roman"/>
        </w:rPr>
        <w:t xml:space="preserve">şekilde hazırlanmalıdır. Burada çalışmanın </w:t>
      </w:r>
      <w:r w:rsidRPr="003A39BD">
        <w:rPr>
          <w:rFonts w:ascii="Times New Roman" w:hAnsi="Times New Roman" w:cs="Times New Roman"/>
          <w:b/>
        </w:rPr>
        <w:t>amacı</w:t>
      </w:r>
      <w:r w:rsidRPr="003A39BD">
        <w:rPr>
          <w:rFonts w:ascii="Times New Roman" w:hAnsi="Times New Roman" w:cs="Times New Roman"/>
        </w:rPr>
        <w:t xml:space="preserve">, çalışmada kullanılan araştırma </w:t>
      </w:r>
      <w:r w:rsidRPr="003A39BD">
        <w:rPr>
          <w:rFonts w:ascii="Times New Roman" w:hAnsi="Times New Roman" w:cs="Times New Roman"/>
          <w:b/>
        </w:rPr>
        <w:t>yöntemleri</w:t>
      </w:r>
      <w:r w:rsidRPr="003A39BD">
        <w:rPr>
          <w:rFonts w:ascii="Times New Roman" w:hAnsi="Times New Roman" w:cs="Times New Roman"/>
        </w:rPr>
        <w:t xml:space="preserve">, çalışmada elde edilen </w:t>
      </w:r>
      <w:r w:rsidRPr="003A39BD">
        <w:rPr>
          <w:rFonts w:ascii="Times New Roman" w:hAnsi="Times New Roman" w:cs="Times New Roman"/>
          <w:b/>
        </w:rPr>
        <w:t>bulgular</w:t>
      </w:r>
      <w:r w:rsidRPr="003A39BD">
        <w:rPr>
          <w:rFonts w:ascii="Times New Roman" w:hAnsi="Times New Roman" w:cs="Times New Roman"/>
        </w:rPr>
        <w:t xml:space="preserve"> ve </w:t>
      </w:r>
      <w:r w:rsidRPr="003A39BD">
        <w:rPr>
          <w:rFonts w:ascii="Times New Roman" w:hAnsi="Times New Roman" w:cs="Times New Roman"/>
          <w:b/>
        </w:rPr>
        <w:t>sonuç/tartışma</w:t>
      </w:r>
      <w:r w:rsidRPr="003A39BD">
        <w:rPr>
          <w:rFonts w:ascii="Times New Roman" w:hAnsi="Times New Roman" w:cs="Times New Roman"/>
        </w:rPr>
        <w:t xml:space="preserve"> kısmı yer almalıdır.</w:t>
      </w:r>
    </w:p>
    <w:p w14:paraId="1C195AAF" w14:textId="201E2D7D" w:rsidR="00B02CF4" w:rsidRPr="003A39BD" w:rsidRDefault="00BA6FC6" w:rsidP="00BA6FC6">
      <w:pPr>
        <w:pStyle w:val="NormalWeb"/>
        <w:shd w:val="clear" w:color="auto" w:fill="FFFFFF"/>
        <w:spacing w:before="180" w:beforeAutospacing="0" w:after="180" w:afterAutospacing="0"/>
        <w:jc w:val="both"/>
        <w:rPr>
          <w:color w:val="111111"/>
          <w:sz w:val="22"/>
          <w:szCs w:val="22"/>
        </w:rPr>
      </w:pPr>
      <w:r w:rsidRPr="003A39BD">
        <w:rPr>
          <w:bCs/>
          <w:color w:val="111111"/>
          <w:sz w:val="22"/>
          <w:szCs w:val="22"/>
        </w:rPr>
        <w:t xml:space="preserve">Makale; </w:t>
      </w:r>
      <w:r w:rsidRPr="003A39BD">
        <w:rPr>
          <w:color w:val="111111"/>
          <w:sz w:val="22"/>
          <w:szCs w:val="22"/>
        </w:rPr>
        <w:t xml:space="preserve">Giriş, Yöntem (Araştırmanın amacı, Araştırmanın modeli, Evren ve örneklem, Kullanılan ölçme aracı, Kullanılan istatistikî analizler belirtilmeli), Bulgular, Sonuç ve Tartışma, Kaynakça, varsa Ekler sıralamasına uygun yapılmalıdır. </w:t>
      </w:r>
      <w:r w:rsidRPr="003A39BD">
        <w:rPr>
          <w:color w:val="111111"/>
          <w:sz w:val="22"/>
          <w:szCs w:val="22"/>
          <w:shd w:val="clear" w:color="auto" w:fill="FFFFFF"/>
        </w:rPr>
        <w:t>Kaynak gösterimlerinde </w:t>
      </w:r>
      <w:r w:rsidRPr="003A39BD">
        <w:rPr>
          <w:b/>
          <w:bCs/>
          <w:color w:val="111111"/>
          <w:sz w:val="22"/>
          <w:szCs w:val="22"/>
          <w:shd w:val="clear" w:color="auto" w:fill="FFFFFF"/>
        </w:rPr>
        <w:t>APA 6.0 standartları</w:t>
      </w:r>
      <w:r w:rsidRPr="003A39BD">
        <w:rPr>
          <w:color w:val="111111"/>
          <w:sz w:val="22"/>
          <w:szCs w:val="22"/>
          <w:shd w:val="clear" w:color="auto" w:fill="FFFFFF"/>
        </w:rPr>
        <w:t xml:space="preserve">na uyulmalıdır. </w:t>
      </w:r>
    </w:p>
    <w:p w14:paraId="13B8BBC0" w14:textId="3549F6DE" w:rsidR="00B02CF4" w:rsidRPr="000550BD" w:rsidRDefault="00B02CF4" w:rsidP="00BA6FC6">
      <w:pPr>
        <w:spacing w:after="120" w:line="240" w:lineRule="auto"/>
        <w:jc w:val="both"/>
        <w:rPr>
          <w:rFonts w:ascii="Times New Roman" w:hAnsi="Times New Roman" w:cs="Times New Roman"/>
          <w:sz w:val="24"/>
          <w:szCs w:val="24"/>
        </w:rPr>
      </w:pPr>
      <w:r w:rsidRPr="000550BD">
        <w:rPr>
          <w:rFonts w:ascii="Times New Roman" w:hAnsi="Times New Roman" w:cs="Times New Roman"/>
          <w:b/>
          <w:color w:val="000000" w:themeColor="text1"/>
          <w:sz w:val="24"/>
          <w:szCs w:val="24"/>
          <w:shd w:val="clear" w:color="auto" w:fill="FFFFFF"/>
        </w:rPr>
        <w:t xml:space="preserve">2. </w:t>
      </w:r>
      <w:r w:rsidR="00BA6FC6" w:rsidRPr="000550BD">
        <w:rPr>
          <w:rFonts w:ascii="Times New Roman" w:hAnsi="Times New Roman" w:cs="Times New Roman"/>
          <w:b/>
          <w:color w:val="000000" w:themeColor="text1"/>
          <w:sz w:val="24"/>
          <w:szCs w:val="24"/>
          <w:shd w:val="clear" w:color="auto" w:fill="FFFFFF"/>
        </w:rPr>
        <w:t>Yöntem</w:t>
      </w:r>
    </w:p>
    <w:p w14:paraId="59D788F4" w14:textId="3F7A961F" w:rsidR="00BA6FC6" w:rsidRPr="003A39BD" w:rsidRDefault="00BA6FC6" w:rsidP="004B1C50">
      <w:pPr>
        <w:spacing w:after="120" w:line="240" w:lineRule="auto"/>
        <w:jc w:val="both"/>
        <w:rPr>
          <w:rFonts w:ascii="Times New Roman" w:hAnsi="Times New Roman" w:cs="Times New Roman"/>
        </w:rPr>
      </w:pPr>
      <w:r w:rsidRPr="003A39BD">
        <w:rPr>
          <w:rFonts w:ascii="Times New Roman" w:hAnsi="Times New Roman" w:cs="Times New Roman"/>
          <w:color w:val="111111"/>
        </w:rPr>
        <w:t xml:space="preserve">Yöntem bölümünde; Araştırmanın amacı, Araştırmanın modeli, Evren ve örneklem, Kullanılan ölçme aracı, Kullanılan istatistikî analizler belirtilmelidir. </w:t>
      </w:r>
      <w:r w:rsidR="004B1C50" w:rsidRPr="003A39BD">
        <w:rPr>
          <w:rFonts w:ascii="Times New Roman" w:hAnsi="Times New Roman" w:cs="Times New Roman"/>
        </w:rPr>
        <w:t>Bankacılık ve Finansal Araştırmalar Dergisi. Bankacılık ve Finansal Araştırmalar Dergisi. Bankacılık ve Finansal Araştırmalar Dergisi. Bankacılık ve Finansal Araştırmalar Dergisi. Bankacılık ve Finansal Araştırmalar Dergisi.</w:t>
      </w:r>
    </w:p>
    <w:p w14:paraId="475A24D1" w14:textId="67C9C3E1" w:rsidR="00686C5F" w:rsidRPr="003A39BD" w:rsidRDefault="004B1C50" w:rsidP="004B1C50">
      <w:pPr>
        <w:spacing w:after="120" w:line="240" w:lineRule="auto"/>
        <w:jc w:val="both"/>
        <w:rPr>
          <w:rFonts w:ascii="Times New Roman" w:hAnsi="Times New Roman" w:cs="Times New Roman"/>
        </w:rPr>
      </w:pPr>
      <w:r w:rsidRPr="003A39BD">
        <w:rPr>
          <w:rFonts w:ascii="Times New Roman" w:hAnsi="Times New Roman" w:cs="Times New Roman"/>
        </w:rPr>
        <w:t xml:space="preserve">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w:t>
      </w:r>
      <w:r w:rsidRPr="003A39BD">
        <w:rPr>
          <w:rFonts w:ascii="Times New Roman" w:hAnsi="Times New Roman" w:cs="Times New Roman"/>
        </w:rPr>
        <w:lastRenderedPageBreak/>
        <w:t>ve Finansal Araştırmalar Dergisi. Bankacılık ve Finansal Araştırmalar Dergisi. Bankacılık ve Finansal Araştırmalar Dergisi. Bankacılık ve Finansal Araştırmalar Dergisi.</w:t>
      </w:r>
    </w:p>
    <w:p w14:paraId="17ED7C84" w14:textId="77777777" w:rsidR="00985407" w:rsidRPr="00195CD3" w:rsidRDefault="00985407" w:rsidP="009D4781">
      <w:pPr>
        <w:spacing w:after="120" w:line="240" w:lineRule="auto"/>
        <w:jc w:val="center"/>
        <w:rPr>
          <w:rFonts w:ascii="Times New Roman" w:hAnsi="Times New Roman" w:cs="Times New Roman"/>
          <w:b/>
        </w:rPr>
      </w:pPr>
      <w:r w:rsidRPr="00195CD3">
        <w:rPr>
          <w:rFonts w:ascii="Times New Roman" w:hAnsi="Times New Roman" w:cs="Times New Roman"/>
          <w:b/>
        </w:rPr>
        <w:t xml:space="preserve">Tablo 1: </w:t>
      </w:r>
      <w:r w:rsidRPr="000550BD">
        <w:rPr>
          <w:rFonts w:ascii="Times New Roman" w:hAnsi="Times New Roman" w:cs="Times New Roman"/>
        </w:rPr>
        <w:t>Türkiye’nin Dış Ticaret Verileri (Bin ABD Doları)</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2055"/>
        <w:gridCol w:w="2056"/>
        <w:gridCol w:w="2055"/>
        <w:gridCol w:w="2056"/>
      </w:tblGrid>
      <w:tr w:rsidR="00985407" w:rsidRPr="00195CD3" w14:paraId="17D9A01C" w14:textId="77777777" w:rsidTr="004B1C50">
        <w:trPr>
          <w:trHeight w:val="728"/>
          <w:jc w:val="center"/>
        </w:trPr>
        <w:tc>
          <w:tcPr>
            <w:tcW w:w="1418" w:type="dxa"/>
            <w:shd w:val="clear" w:color="000000" w:fill="BDD7EE"/>
            <w:noWrap/>
            <w:vAlign w:val="center"/>
            <w:hideMark/>
          </w:tcPr>
          <w:p w14:paraId="0CCE99A4" w14:textId="77777777" w:rsidR="00985407" w:rsidRPr="00195CD3" w:rsidRDefault="00985407" w:rsidP="009D4781">
            <w:pPr>
              <w:spacing w:after="120" w:line="240" w:lineRule="auto"/>
              <w:jc w:val="center"/>
              <w:rPr>
                <w:rFonts w:ascii="Times New Roman" w:eastAsia="Times New Roman" w:hAnsi="Times New Roman" w:cs="Times New Roman"/>
                <w:b/>
                <w:bCs/>
                <w:color w:val="000000"/>
                <w:lang w:eastAsia="tr-TR"/>
              </w:rPr>
            </w:pPr>
            <w:r w:rsidRPr="00195CD3">
              <w:rPr>
                <w:rFonts w:ascii="Times New Roman" w:eastAsia="Times New Roman" w:hAnsi="Times New Roman" w:cs="Times New Roman"/>
                <w:b/>
                <w:bCs/>
                <w:color w:val="000000"/>
                <w:lang w:eastAsia="tr-TR"/>
              </w:rPr>
              <w:t>Yıllar</w:t>
            </w:r>
          </w:p>
        </w:tc>
        <w:tc>
          <w:tcPr>
            <w:tcW w:w="2055" w:type="dxa"/>
            <w:shd w:val="clear" w:color="000000" w:fill="BDD7EE"/>
            <w:vAlign w:val="center"/>
            <w:hideMark/>
          </w:tcPr>
          <w:p w14:paraId="6CE8D934" w14:textId="77777777" w:rsidR="00985407" w:rsidRPr="00195CD3" w:rsidRDefault="00985407" w:rsidP="009D4781">
            <w:pPr>
              <w:spacing w:after="120" w:line="240" w:lineRule="auto"/>
              <w:jc w:val="center"/>
              <w:rPr>
                <w:rFonts w:ascii="Times New Roman" w:eastAsia="Times New Roman" w:hAnsi="Times New Roman" w:cs="Times New Roman"/>
                <w:b/>
                <w:bCs/>
                <w:color w:val="000000"/>
                <w:lang w:eastAsia="tr-TR"/>
              </w:rPr>
            </w:pPr>
            <w:r w:rsidRPr="00195CD3">
              <w:rPr>
                <w:rFonts w:ascii="Times New Roman" w:eastAsia="Times New Roman" w:hAnsi="Times New Roman" w:cs="Times New Roman"/>
                <w:b/>
                <w:bCs/>
                <w:color w:val="000000"/>
                <w:lang w:eastAsia="tr-TR"/>
              </w:rPr>
              <w:t>İhracat</w:t>
            </w:r>
          </w:p>
        </w:tc>
        <w:tc>
          <w:tcPr>
            <w:tcW w:w="2056" w:type="dxa"/>
            <w:shd w:val="clear" w:color="000000" w:fill="BDD7EE"/>
            <w:vAlign w:val="center"/>
            <w:hideMark/>
          </w:tcPr>
          <w:p w14:paraId="3BE19BAC" w14:textId="77777777" w:rsidR="00985407" w:rsidRPr="00195CD3" w:rsidRDefault="00985407" w:rsidP="009D4781">
            <w:pPr>
              <w:spacing w:after="120" w:line="240" w:lineRule="auto"/>
              <w:jc w:val="center"/>
              <w:rPr>
                <w:rFonts w:ascii="Times New Roman" w:eastAsia="Times New Roman" w:hAnsi="Times New Roman" w:cs="Times New Roman"/>
                <w:b/>
                <w:bCs/>
                <w:color w:val="000000"/>
                <w:lang w:eastAsia="tr-TR"/>
              </w:rPr>
            </w:pPr>
            <w:r w:rsidRPr="00195CD3">
              <w:rPr>
                <w:rFonts w:ascii="Times New Roman" w:eastAsia="Times New Roman" w:hAnsi="Times New Roman" w:cs="Times New Roman"/>
                <w:b/>
                <w:bCs/>
                <w:color w:val="000000"/>
                <w:lang w:eastAsia="tr-TR"/>
              </w:rPr>
              <w:t>İthalat</w:t>
            </w:r>
          </w:p>
        </w:tc>
        <w:tc>
          <w:tcPr>
            <w:tcW w:w="2055" w:type="dxa"/>
            <w:shd w:val="clear" w:color="000000" w:fill="BDD7EE"/>
            <w:vAlign w:val="center"/>
            <w:hideMark/>
          </w:tcPr>
          <w:p w14:paraId="591DF205" w14:textId="77777777" w:rsidR="00985407" w:rsidRPr="00195CD3" w:rsidRDefault="00985407" w:rsidP="009D4781">
            <w:pPr>
              <w:spacing w:after="120" w:line="240" w:lineRule="auto"/>
              <w:jc w:val="center"/>
              <w:rPr>
                <w:rFonts w:ascii="Times New Roman" w:eastAsia="Times New Roman" w:hAnsi="Times New Roman" w:cs="Times New Roman"/>
                <w:b/>
                <w:bCs/>
                <w:color w:val="000000"/>
                <w:lang w:eastAsia="tr-TR"/>
              </w:rPr>
            </w:pPr>
            <w:r w:rsidRPr="00195CD3">
              <w:rPr>
                <w:rFonts w:ascii="Times New Roman" w:eastAsia="Times New Roman" w:hAnsi="Times New Roman" w:cs="Times New Roman"/>
                <w:b/>
                <w:bCs/>
                <w:color w:val="000000"/>
                <w:lang w:eastAsia="tr-TR"/>
              </w:rPr>
              <w:t>Dış Ticaret Dengesi</w:t>
            </w:r>
          </w:p>
        </w:tc>
        <w:tc>
          <w:tcPr>
            <w:tcW w:w="2056" w:type="dxa"/>
            <w:shd w:val="clear" w:color="000000" w:fill="BDD7EE"/>
            <w:vAlign w:val="center"/>
            <w:hideMark/>
          </w:tcPr>
          <w:p w14:paraId="6CDA902B" w14:textId="77777777" w:rsidR="00985407" w:rsidRPr="00195CD3" w:rsidRDefault="00985407" w:rsidP="009D4781">
            <w:pPr>
              <w:spacing w:after="120" w:line="240" w:lineRule="auto"/>
              <w:jc w:val="center"/>
              <w:rPr>
                <w:rFonts w:ascii="Times New Roman" w:eastAsia="Times New Roman" w:hAnsi="Times New Roman" w:cs="Times New Roman"/>
                <w:b/>
                <w:bCs/>
                <w:color w:val="000000"/>
                <w:lang w:eastAsia="tr-TR"/>
              </w:rPr>
            </w:pPr>
            <w:r w:rsidRPr="00195CD3">
              <w:rPr>
                <w:rFonts w:ascii="Times New Roman" w:eastAsia="Times New Roman" w:hAnsi="Times New Roman" w:cs="Times New Roman"/>
                <w:b/>
                <w:bCs/>
                <w:color w:val="000000"/>
                <w:lang w:eastAsia="tr-TR"/>
              </w:rPr>
              <w:t>Dış Ticaret Hacmi</w:t>
            </w:r>
          </w:p>
        </w:tc>
      </w:tr>
      <w:tr w:rsidR="00AB17FC" w:rsidRPr="00195CD3" w14:paraId="321DE354" w14:textId="77777777" w:rsidTr="004B1C50">
        <w:trPr>
          <w:trHeight w:val="300"/>
          <w:jc w:val="center"/>
        </w:trPr>
        <w:tc>
          <w:tcPr>
            <w:tcW w:w="1418" w:type="dxa"/>
            <w:shd w:val="clear" w:color="auto" w:fill="auto"/>
            <w:noWrap/>
            <w:vAlign w:val="center"/>
            <w:hideMark/>
          </w:tcPr>
          <w:p w14:paraId="12E00799" w14:textId="6E14877A" w:rsidR="00985407" w:rsidRPr="00195CD3" w:rsidRDefault="000550BD" w:rsidP="009D4781">
            <w:pPr>
              <w:spacing w:after="12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2018</w:t>
            </w:r>
          </w:p>
        </w:tc>
        <w:tc>
          <w:tcPr>
            <w:tcW w:w="2055" w:type="dxa"/>
            <w:shd w:val="clear" w:color="000000" w:fill="FFFFFF"/>
            <w:noWrap/>
            <w:vAlign w:val="center"/>
            <w:hideMark/>
          </w:tcPr>
          <w:p w14:paraId="37903F9D"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113 883 219</w:t>
            </w:r>
          </w:p>
        </w:tc>
        <w:tc>
          <w:tcPr>
            <w:tcW w:w="2056" w:type="dxa"/>
            <w:shd w:val="clear" w:color="000000" w:fill="FFFFFF"/>
            <w:noWrap/>
            <w:vAlign w:val="center"/>
            <w:hideMark/>
          </w:tcPr>
          <w:p w14:paraId="33E54B5E"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185 544 332</w:t>
            </w:r>
          </w:p>
        </w:tc>
        <w:tc>
          <w:tcPr>
            <w:tcW w:w="2055" w:type="dxa"/>
            <w:shd w:val="clear" w:color="auto" w:fill="auto"/>
            <w:noWrap/>
            <w:vAlign w:val="center"/>
            <w:hideMark/>
          </w:tcPr>
          <w:p w14:paraId="7E892D1C"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71 661 113</w:t>
            </w:r>
          </w:p>
        </w:tc>
        <w:tc>
          <w:tcPr>
            <w:tcW w:w="2056" w:type="dxa"/>
            <w:shd w:val="clear" w:color="auto" w:fill="auto"/>
            <w:noWrap/>
            <w:vAlign w:val="center"/>
            <w:hideMark/>
          </w:tcPr>
          <w:p w14:paraId="6F9494D0" w14:textId="77777777" w:rsidR="00985407" w:rsidRPr="00195CD3" w:rsidRDefault="00985407" w:rsidP="009D4781">
            <w:pPr>
              <w:spacing w:after="120" w:line="240" w:lineRule="auto"/>
              <w:jc w:val="center"/>
              <w:rPr>
                <w:rFonts w:ascii="Times New Roman" w:eastAsia="Times New Roman" w:hAnsi="Times New Roman" w:cs="Times New Roman"/>
                <w:color w:val="000000"/>
                <w:lang w:eastAsia="tr-TR"/>
              </w:rPr>
            </w:pPr>
            <w:r w:rsidRPr="00195CD3">
              <w:rPr>
                <w:rFonts w:ascii="Times New Roman" w:eastAsia="Times New Roman" w:hAnsi="Times New Roman" w:cs="Times New Roman"/>
                <w:color w:val="000000"/>
                <w:lang w:eastAsia="tr-TR"/>
              </w:rPr>
              <w:t xml:space="preserve">   299 427 551</w:t>
            </w:r>
          </w:p>
        </w:tc>
      </w:tr>
      <w:tr w:rsidR="00AB17FC" w:rsidRPr="00195CD3" w14:paraId="0B9AC58C" w14:textId="77777777" w:rsidTr="004B1C50">
        <w:trPr>
          <w:trHeight w:val="300"/>
          <w:jc w:val="center"/>
        </w:trPr>
        <w:tc>
          <w:tcPr>
            <w:tcW w:w="1418" w:type="dxa"/>
            <w:shd w:val="clear" w:color="auto" w:fill="auto"/>
            <w:noWrap/>
            <w:vAlign w:val="center"/>
            <w:hideMark/>
          </w:tcPr>
          <w:p w14:paraId="3FA6D96B" w14:textId="3DA0B0BC" w:rsidR="00985407" w:rsidRPr="00195CD3" w:rsidRDefault="000550BD" w:rsidP="009D4781">
            <w:pPr>
              <w:spacing w:after="12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2019</w:t>
            </w:r>
          </w:p>
        </w:tc>
        <w:tc>
          <w:tcPr>
            <w:tcW w:w="2055" w:type="dxa"/>
            <w:shd w:val="clear" w:color="000000" w:fill="FFFFFF"/>
            <w:noWrap/>
            <w:vAlign w:val="center"/>
            <w:hideMark/>
          </w:tcPr>
          <w:p w14:paraId="7EEFB7C8"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134 906 869</w:t>
            </w:r>
          </w:p>
        </w:tc>
        <w:tc>
          <w:tcPr>
            <w:tcW w:w="2056" w:type="dxa"/>
            <w:shd w:val="clear" w:color="000000" w:fill="FFFFFF"/>
            <w:noWrap/>
            <w:vAlign w:val="center"/>
            <w:hideMark/>
          </w:tcPr>
          <w:p w14:paraId="4D6A72A9"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240 841 676</w:t>
            </w:r>
          </w:p>
        </w:tc>
        <w:tc>
          <w:tcPr>
            <w:tcW w:w="2055" w:type="dxa"/>
            <w:shd w:val="clear" w:color="auto" w:fill="auto"/>
            <w:noWrap/>
            <w:vAlign w:val="center"/>
            <w:hideMark/>
          </w:tcPr>
          <w:p w14:paraId="07BD92BE"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105 934 807</w:t>
            </w:r>
          </w:p>
        </w:tc>
        <w:tc>
          <w:tcPr>
            <w:tcW w:w="2056" w:type="dxa"/>
            <w:shd w:val="clear" w:color="auto" w:fill="auto"/>
            <w:noWrap/>
            <w:vAlign w:val="center"/>
            <w:hideMark/>
          </w:tcPr>
          <w:p w14:paraId="0EB3323B" w14:textId="77777777" w:rsidR="00985407" w:rsidRPr="00195CD3" w:rsidRDefault="00985407" w:rsidP="009D4781">
            <w:pPr>
              <w:spacing w:after="120" w:line="240" w:lineRule="auto"/>
              <w:jc w:val="center"/>
              <w:rPr>
                <w:rFonts w:ascii="Times New Roman" w:eastAsia="Times New Roman" w:hAnsi="Times New Roman" w:cs="Times New Roman"/>
                <w:color w:val="000000"/>
                <w:lang w:eastAsia="tr-TR"/>
              </w:rPr>
            </w:pPr>
            <w:r w:rsidRPr="00195CD3">
              <w:rPr>
                <w:rFonts w:ascii="Times New Roman" w:eastAsia="Times New Roman" w:hAnsi="Times New Roman" w:cs="Times New Roman"/>
                <w:color w:val="000000"/>
                <w:lang w:eastAsia="tr-TR"/>
              </w:rPr>
              <w:t xml:space="preserve">   375 748 545</w:t>
            </w:r>
          </w:p>
        </w:tc>
      </w:tr>
      <w:tr w:rsidR="00AB17FC" w:rsidRPr="00195CD3" w14:paraId="65F7A54A" w14:textId="77777777" w:rsidTr="004B1C50">
        <w:trPr>
          <w:trHeight w:val="300"/>
          <w:jc w:val="center"/>
        </w:trPr>
        <w:tc>
          <w:tcPr>
            <w:tcW w:w="1418" w:type="dxa"/>
            <w:shd w:val="clear" w:color="auto" w:fill="auto"/>
            <w:noWrap/>
            <w:vAlign w:val="center"/>
            <w:hideMark/>
          </w:tcPr>
          <w:p w14:paraId="4B99439B" w14:textId="49BEBD21" w:rsidR="00985407" w:rsidRPr="00195CD3" w:rsidRDefault="000550BD" w:rsidP="009D4781">
            <w:pPr>
              <w:spacing w:after="12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2020</w:t>
            </w:r>
          </w:p>
        </w:tc>
        <w:tc>
          <w:tcPr>
            <w:tcW w:w="2055" w:type="dxa"/>
            <w:shd w:val="clear" w:color="000000" w:fill="FFFFFF"/>
            <w:noWrap/>
            <w:vAlign w:val="center"/>
            <w:hideMark/>
          </w:tcPr>
          <w:p w14:paraId="51C3708B"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152 461 737</w:t>
            </w:r>
          </w:p>
        </w:tc>
        <w:tc>
          <w:tcPr>
            <w:tcW w:w="2056" w:type="dxa"/>
            <w:shd w:val="clear" w:color="000000" w:fill="FFFFFF"/>
            <w:noWrap/>
            <w:vAlign w:val="center"/>
            <w:hideMark/>
          </w:tcPr>
          <w:p w14:paraId="51C1592A"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236 545 141</w:t>
            </w:r>
          </w:p>
        </w:tc>
        <w:tc>
          <w:tcPr>
            <w:tcW w:w="2055" w:type="dxa"/>
            <w:shd w:val="clear" w:color="auto" w:fill="auto"/>
            <w:noWrap/>
            <w:vAlign w:val="center"/>
            <w:hideMark/>
          </w:tcPr>
          <w:p w14:paraId="018683D7"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84 083 404</w:t>
            </w:r>
          </w:p>
        </w:tc>
        <w:tc>
          <w:tcPr>
            <w:tcW w:w="2056" w:type="dxa"/>
            <w:shd w:val="clear" w:color="auto" w:fill="auto"/>
            <w:noWrap/>
            <w:vAlign w:val="center"/>
            <w:hideMark/>
          </w:tcPr>
          <w:p w14:paraId="207C91F2" w14:textId="77777777" w:rsidR="00985407" w:rsidRPr="00195CD3" w:rsidRDefault="00985407" w:rsidP="009D4781">
            <w:pPr>
              <w:spacing w:after="120" w:line="240" w:lineRule="auto"/>
              <w:jc w:val="center"/>
              <w:rPr>
                <w:rFonts w:ascii="Times New Roman" w:eastAsia="Times New Roman" w:hAnsi="Times New Roman" w:cs="Times New Roman"/>
                <w:color w:val="000000"/>
                <w:lang w:eastAsia="tr-TR"/>
              </w:rPr>
            </w:pPr>
            <w:r w:rsidRPr="00195CD3">
              <w:rPr>
                <w:rFonts w:ascii="Times New Roman" w:eastAsia="Times New Roman" w:hAnsi="Times New Roman" w:cs="Times New Roman"/>
                <w:color w:val="000000"/>
                <w:lang w:eastAsia="tr-TR"/>
              </w:rPr>
              <w:t xml:space="preserve">   389 006 877</w:t>
            </w:r>
          </w:p>
        </w:tc>
      </w:tr>
      <w:tr w:rsidR="00AB17FC" w:rsidRPr="00195CD3" w14:paraId="1B38D6AF" w14:textId="77777777" w:rsidTr="004B1C50">
        <w:trPr>
          <w:trHeight w:val="300"/>
          <w:jc w:val="center"/>
        </w:trPr>
        <w:tc>
          <w:tcPr>
            <w:tcW w:w="1418" w:type="dxa"/>
            <w:shd w:val="clear" w:color="auto" w:fill="auto"/>
            <w:noWrap/>
            <w:vAlign w:val="center"/>
            <w:hideMark/>
          </w:tcPr>
          <w:p w14:paraId="688CEBF3" w14:textId="102148BD" w:rsidR="00985407" w:rsidRPr="00195CD3" w:rsidRDefault="000550BD" w:rsidP="009D4781">
            <w:pPr>
              <w:spacing w:after="12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2021</w:t>
            </w:r>
          </w:p>
        </w:tc>
        <w:tc>
          <w:tcPr>
            <w:tcW w:w="2055" w:type="dxa"/>
            <w:shd w:val="clear" w:color="000000" w:fill="FFFFFF"/>
            <w:noWrap/>
            <w:vAlign w:val="center"/>
            <w:hideMark/>
          </w:tcPr>
          <w:p w14:paraId="0144A631"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151 802 637</w:t>
            </w:r>
          </w:p>
        </w:tc>
        <w:tc>
          <w:tcPr>
            <w:tcW w:w="2056" w:type="dxa"/>
            <w:shd w:val="clear" w:color="000000" w:fill="FFFFFF"/>
            <w:noWrap/>
            <w:vAlign w:val="center"/>
            <w:hideMark/>
          </w:tcPr>
          <w:p w14:paraId="41A86245"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251 661 250</w:t>
            </w:r>
          </w:p>
        </w:tc>
        <w:tc>
          <w:tcPr>
            <w:tcW w:w="2055" w:type="dxa"/>
            <w:shd w:val="clear" w:color="000000" w:fill="FFFFFF"/>
            <w:noWrap/>
            <w:vAlign w:val="center"/>
            <w:hideMark/>
          </w:tcPr>
          <w:p w14:paraId="73CEBAF2"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99 858 613</w:t>
            </w:r>
          </w:p>
        </w:tc>
        <w:tc>
          <w:tcPr>
            <w:tcW w:w="2056" w:type="dxa"/>
            <w:shd w:val="clear" w:color="000000" w:fill="FFFFFF"/>
            <w:noWrap/>
            <w:vAlign w:val="center"/>
            <w:hideMark/>
          </w:tcPr>
          <w:p w14:paraId="5CE6BEF6" w14:textId="77777777" w:rsidR="00985407" w:rsidRPr="00195CD3" w:rsidRDefault="00985407" w:rsidP="009D4781">
            <w:pPr>
              <w:spacing w:after="120" w:line="240" w:lineRule="auto"/>
              <w:jc w:val="center"/>
              <w:rPr>
                <w:rFonts w:ascii="Times New Roman" w:eastAsia="Times New Roman" w:hAnsi="Times New Roman" w:cs="Times New Roman"/>
                <w:color w:val="000000"/>
                <w:lang w:eastAsia="tr-TR"/>
              </w:rPr>
            </w:pPr>
            <w:r w:rsidRPr="00195CD3">
              <w:rPr>
                <w:rFonts w:ascii="Times New Roman" w:eastAsia="Times New Roman" w:hAnsi="Times New Roman" w:cs="Times New Roman"/>
                <w:color w:val="000000"/>
                <w:lang w:eastAsia="tr-TR"/>
              </w:rPr>
              <w:t xml:space="preserve">   403 463 887</w:t>
            </w:r>
          </w:p>
        </w:tc>
      </w:tr>
      <w:tr w:rsidR="00AB17FC" w:rsidRPr="00195CD3" w14:paraId="717D2E24" w14:textId="77777777" w:rsidTr="004B1C50">
        <w:trPr>
          <w:trHeight w:val="300"/>
          <w:jc w:val="center"/>
        </w:trPr>
        <w:tc>
          <w:tcPr>
            <w:tcW w:w="1418" w:type="dxa"/>
            <w:shd w:val="clear" w:color="auto" w:fill="auto"/>
            <w:noWrap/>
            <w:vAlign w:val="center"/>
            <w:hideMark/>
          </w:tcPr>
          <w:p w14:paraId="6E90BFF4" w14:textId="2032FB75" w:rsidR="00985407" w:rsidRPr="00195CD3" w:rsidRDefault="000550BD" w:rsidP="009D4781">
            <w:pPr>
              <w:spacing w:after="12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2022</w:t>
            </w:r>
          </w:p>
        </w:tc>
        <w:tc>
          <w:tcPr>
            <w:tcW w:w="2055" w:type="dxa"/>
            <w:shd w:val="clear" w:color="000000" w:fill="FFFFFF"/>
            <w:noWrap/>
            <w:vAlign w:val="center"/>
            <w:hideMark/>
          </w:tcPr>
          <w:p w14:paraId="4220DF50"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157 610 158</w:t>
            </w:r>
          </w:p>
        </w:tc>
        <w:tc>
          <w:tcPr>
            <w:tcW w:w="2056" w:type="dxa"/>
            <w:shd w:val="clear" w:color="000000" w:fill="FFFFFF"/>
            <w:noWrap/>
            <w:vAlign w:val="center"/>
            <w:hideMark/>
          </w:tcPr>
          <w:p w14:paraId="0223DAA8"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242 177 117</w:t>
            </w:r>
          </w:p>
        </w:tc>
        <w:tc>
          <w:tcPr>
            <w:tcW w:w="2055" w:type="dxa"/>
            <w:shd w:val="clear" w:color="000000" w:fill="FFFFFF"/>
            <w:noWrap/>
            <w:vAlign w:val="center"/>
            <w:hideMark/>
          </w:tcPr>
          <w:p w14:paraId="3488034C"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84 566 959</w:t>
            </w:r>
          </w:p>
        </w:tc>
        <w:tc>
          <w:tcPr>
            <w:tcW w:w="2056" w:type="dxa"/>
            <w:shd w:val="clear" w:color="000000" w:fill="FFFFFF"/>
            <w:noWrap/>
            <w:vAlign w:val="center"/>
            <w:hideMark/>
          </w:tcPr>
          <w:p w14:paraId="60F35127" w14:textId="77777777" w:rsidR="00985407" w:rsidRPr="00195CD3" w:rsidRDefault="00985407" w:rsidP="009D4781">
            <w:pPr>
              <w:spacing w:after="120" w:line="240" w:lineRule="auto"/>
              <w:jc w:val="center"/>
              <w:rPr>
                <w:rFonts w:ascii="Times New Roman" w:eastAsia="Times New Roman" w:hAnsi="Times New Roman" w:cs="Times New Roman"/>
                <w:color w:val="000000"/>
                <w:lang w:eastAsia="tr-TR"/>
              </w:rPr>
            </w:pPr>
            <w:r w:rsidRPr="00195CD3">
              <w:rPr>
                <w:rFonts w:ascii="Times New Roman" w:eastAsia="Times New Roman" w:hAnsi="Times New Roman" w:cs="Times New Roman"/>
                <w:color w:val="000000"/>
                <w:lang w:eastAsia="tr-TR"/>
              </w:rPr>
              <w:t xml:space="preserve">   399 787 275</w:t>
            </w:r>
          </w:p>
        </w:tc>
      </w:tr>
      <w:tr w:rsidR="00AB17FC" w:rsidRPr="00195CD3" w14:paraId="3E5F8AD4" w14:textId="77777777" w:rsidTr="004B1C50">
        <w:trPr>
          <w:trHeight w:val="300"/>
          <w:jc w:val="center"/>
        </w:trPr>
        <w:tc>
          <w:tcPr>
            <w:tcW w:w="1418" w:type="dxa"/>
            <w:shd w:val="clear" w:color="auto" w:fill="auto"/>
            <w:noWrap/>
            <w:vAlign w:val="center"/>
            <w:hideMark/>
          </w:tcPr>
          <w:p w14:paraId="6A600746" w14:textId="16E43FF3" w:rsidR="00985407" w:rsidRPr="00195CD3" w:rsidRDefault="000550BD" w:rsidP="009D4781">
            <w:pPr>
              <w:spacing w:after="12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2023</w:t>
            </w:r>
          </w:p>
        </w:tc>
        <w:tc>
          <w:tcPr>
            <w:tcW w:w="2055" w:type="dxa"/>
            <w:shd w:val="clear" w:color="000000" w:fill="FFFFFF"/>
            <w:noWrap/>
            <w:vAlign w:val="center"/>
            <w:hideMark/>
          </w:tcPr>
          <w:p w14:paraId="0103ED5D"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143 838 871</w:t>
            </w:r>
          </w:p>
        </w:tc>
        <w:tc>
          <w:tcPr>
            <w:tcW w:w="2056" w:type="dxa"/>
            <w:shd w:val="clear" w:color="000000" w:fill="FFFFFF"/>
            <w:noWrap/>
            <w:vAlign w:val="center"/>
            <w:hideMark/>
          </w:tcPr>
          <w:p w14:paraId="0EB5AF9A"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207 234 359</w:t>
            </w:r>
          </w:p>
        </w:tc>
        <w:tc>
          <w:tcPr>
            <w:tcW w:w="2055" w:type="dxa"/>
            <w:shd w:val="clear" w:color="000000" w:fill="FFFFFF"/>
            <w:noWrap/>
            <w:vAlign w:val="center"/>
            <w:hideMark/>
          </w:tcPr>
          <w:p w14:paraId="6B1E5DDE"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63 395 487</w:t>
            </w:r>
          </w:p>
        </w:tc>
        <w:tc>
          <w:tcPr>
            <w:tcW w:w="2056" w:type="dxa"/>
            <w:shd w:val="clear" w:color="000000" w:fill="FFFFFF"/>
            <w:noWrap/>
            <w:vAlign w:val="center"/>
            <w:hideMark/>
          </w:tcPr>
          <w:p w14:paraId="0703F876" w14:textId="77777777" w:rsidR="00985407" w:rsidRPr="00195CD3" w:rsidRDefault="00985407" w:rsidP="009D4781">
            <w:pPr>
              <w:spacing w:after="120" w:line="240" w:lineRule="auto"/>
              <w:jc w:val="center"/>
              <w:rPr>
                <w:rFonts w:ascii="Times New Roman" w:eastAsia="Times New Roman" w:hAnsi="Times New Roman" w:cs="Times New Roman"/>
                <w:color w:val="000000"/>
                <w:lang w:eastAsia="tr-TR"/>
              </w:rPr>
            </w:pPr>
            <w:r w:rsidRPr="00195CD3">
              <w:rPr>
                <w:rFonts w:ascii="Times New Roman" w:eastAsia="Times New Roman" w:hAnsi="Times New Roman" w:cs="Times New Roman"/>
                <w:color w:val="000000"/>
                <w:lang w:eastAsia="tr-TR"/>
              </w:rPr>
              <w:t xml:space="preserve">   351 073 230</w:t>
            </w:r>
          </w:p>
        </w:tc>
      </w:tr>
      <w:tr w:rsidR="00AB17FC" w:rsidRPr="00195CD3" w14:paraId="4F66ED06" w14:textId="77777777" w:rsidTr="004B1C50">
        <w:trPr>
          <w:trHeight w:val="315"/>
          <w:jc w:val="center"/>
        </w:trPr>
        <w:tc>
          <w:tcPr>
            <w:tcW w:w="1418" w:type="dxa"/>
            <w:shd w:val="clear" w:color="auto" w:fill="auto"/>
            <w:noWrap/>
            <w:vAlign w:val="center"/>
            <w:hideMark/>
          </w:tcPr>
          <w:p w14:paraId="725DB730" w14:textId="06567711" w:rsidR="00985407" w:rsidRPr="00195CD3" w:rsidRDefault="000550BD" w:rsidP="009D4781">
            <w:pPr>
              <w:spacing w:after="12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2024</w:t>
            </w:r>
          </w:p>
        </w:tc>
        <w:tc>
          <w:tcPr>
            <w:tcW w:w="2055" w:type="dxa"/>
            <w:shd w:val="clear" w:color="000000" w:fill="FFFFFF"/>
            <w:noWrap/>
            <w:vAlign w:val="center"/>
            <w:hideMark/>
          </w:tcPr>
          <w:p w14:paraId="104993EB"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142 529 584</w:t>
            </w:r>
          </w:p>
        </w:tc>
        <w:tc>
          <w:tcPr>
            <w:tcW w:w="2056" w:type="dxa"/>
            <w:shd w:val="clear" w:color="000000" w:fill="FFFFFF"/>
            <w:noWrap/>
            <w:vAlign w:val="center"/>
            <w:hideMark/>
          </w:tcPr>
          <w:p w14:paraId="71BC4C00"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xml:space="preserve">   198 618 235</w:t>
            </w:r>
          </w:p>
        </w:tc>
        <w:tc>
          <w:tcPr>
            <w:tcW w:w="2055" w:type="dxa"/>
            <w:shd w:val="clear" w:color="000000" w:fill="FFFFFF"/>
            <w:noWrap/>
            <w:vAlign w:val="center"/>
            <w:hideMark/>
          </w:tcPr>
          <w:p w14:paraId="5FBC8D97" w14:textId="77777777" w:rsidR="00985407" w:rsidRPr="00195CD3" w:rsidRDefault="00985407" w:rsidP="009D4781">
            <w:pPr>
              <w:spacing w:after="120" w:line="240" w:lineRule="auto"/>
              <w:jc w:val="center"/>
              <w:rPr>
                <w:rFonts w:ascii="Times New Roman" w:eastAsia="Times New Roman" w:hAnsi="Times New Roman" w:cs="Times New Roman"/>
                <w:bCs/>
                <w:color w:val="000000"/>
                <w:lang w:eastAsia="tr-TR"/>
              </w:rPr>
            </w:pPr>
            <w:r w:rsidRPr="00195CD3">
              <w:rPr>
                <w:rFonts w:ascii="Times New Roman" w:eastAsia="Times New Roman" w:hAnsi="Times New Roman" w:cs="Times New Roman"/>
                <w:bCs/>
                <w:color w:val="000000"/>
                <w:lang w:eastAsia="tr-TR"/>
              </w:rPr>
              <w:t>-   56 088 651</w:t>
            </w:r>
          </w:p>
        </w:tc>
        <w:tc>
          <w:tcPr>
            <w:tcW w:w="2056" w:type="dxa"/>
            <w:shd w:val="clear" w:color="000000" w:fill="FFFFFF"/>
            <w:noWrap/>
            <w:vAlign w:val="center"/>
            <w:hideMark/>
          </w:tcPr>
          <w:p w14:paraId="5F90C1C8" w14:textId="77777777" w:rsidR="00985407" w:rsidRPr="00195CD3" w:rsidRDefault="00985407" w:rsidP="009D4781">
            <w:pPr>
              <w:spacing w:after="120" w:line="240" w:lineRule="auto"/>
              <w:jc w:val="center"/>
              <w:rPr>
                <w:rFonts w:ascii="Times New Roman" w:eastAsia="Times New Roman" w:hAnsi="Times New Roman" w:cs="Times New Roman"/>
                <w:color w:val="000000"/>
                <w:lang w:eastAsia="tr-TR"/>
              </w:rPr>
            </w:pPr>
            <w:r w:rsidRPr="00195CD3">
              <w:rPr>
                <w:rFonts w:ascii="Times New Roman" w:eastAsia="Times New Roman" w:hAnsi="Times New Roman" w:cs="Times New Roman"/>
                <w:color w:val="000000"/>
                <w:lang w:eastAsia="tr-TR"/>
              </w:rPr>
              <w:t xml:space="preserve">   341 147 819</w:t>
            </w:r>
          </w:p>
        </w:tc>
      </w:tr>
    </w:tbl>
    <w:p w14:paraId="3A9FD114" w14:textId="64C83985" w:rsidR="00985407" w:rsidRPr="00195CD3" w:rsidRDefault="00AB17FC" w:rsidP="004B1C50">
      <w:pPr>
        <w:spacing w:after="120" w:line="240" w:lineRule="auto"/>
        <w:jc w:val="both"/>
        <w:rPr>
          <w:rFonts w:ascii="Times New Roman" w:hAnsi="Times New Roman" w:cs="Times New Roman"/>
        </w:rPr>
      </w:pPr>
      <w:r w:rsidRPr="00195CD3">
        <w:rPr>
          <w:rFonts w:ascii="Times New Roman" w:hAnsi="Times New Roman" w:cs="Times New Roman"/>
          <w:b/>
        </w:rPr>
        <w:t>Kaynak</w:t>
      </w:r>
      <w:r w:rsidR="004B1C50">
        <w:rPr>
          <w:rFonts w:ascii="Times New Roman" w:hAnsi="Times New Roman" w:cs="Times New Roman"/>
        </w:rPr>
        <w:t>: TUİK, 2025.</w:t>
      </w:r>
    </w:p>
    <w:p w14:paraId="43C81660" w14:textId="77777777" w:rsidR="004B1C50" w:rsidRPr="00195CD3" w:rsidRDefault="004B1C50" w:rsidP="004B1C50">
      <w:pPr>
        <w:spacing w:after="120" w:line="240" w:lineRule="auto"/>
        <w:jc w:val="both"/>
        <w:rPr>
          <w:rFonts w:ascii="Times New Roman" w:hAnsi="Times New Roman" w:cs="Times New Roman"/>
        </w:rPr>
      </w:pP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p>
    <w:p w14:paraId="15D8AB2B" w14:textId="77777777" w:rsidR="004B1C50" w:rsidRPr="00195CD3" w:rsidRDefault="004B1C50" w:rsidP="004B1C50">
      <w:pPr>
        <w:spacing w:after="120" w:line="240" w:lineRule="auto"/>
        <w:jc w:val="both"/>
        <w:rPr>
          <w:rFonts w:ascii="Times New Roman" w:hAnsi="Times New Roman" w:cs="Times New Roman"/>
        </w:rPr>
      </w:pP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p>
    <w:p w14:paraId="52C5D68D" w14:textId="7BA53B3C" w:rsidR="005C66FD" w:rsidRPr="00195CD3" w:rsidRDefault="005C66FD" w:rsidP="004B1C50">
      <w:pPr>
        <w:spacing w:after="120" w:line="240" w:lineRule="auto"/>
        <w:jc w:val="center"/>
        <w:rPr>
          <w:rFonts w:ascii="Times New Roman" w:hAnsi="Times New Roman" w:cs="Times New Roman"/>
          <w:b/>
        </w:rPr>
      </w:pPr>
      <w:r w:rsidRPr="00195CD3">
        <w:rPr>
          <w:rFonts w:ascii="Times New Roman" w:hAnsi="Times New Roman" w:cs="Times New Roman"/>
          <w:b/>
        </w:rPr>
        <w:t xml:space="preserve">Grafik 1: </w:t>
      </w:r>
      <w:r w:rsidRPr="000550BD">
        <w:rPr>
          <w:rFonts w:ascii="Times New Roman" w:hAnsi="Times New Roman" w:cs="Times New Roman"/>
        </w:rPr>
        <w:t>Türkiye’nin Yıllar İtibarıyla Dış Ticareti</w:t>
      </w:r>
    </w:p>
    <w:p w14:paraId="0AC4B95D" w14:textId="77777777" w:rsidR="005C66FD" w:rsidRPr="00195CD3" w:rsidRDefault="005C66FD" w:rsidP="009D4781">
      <w:pPr>
        <w:spacing w:after="120" w:line="240" w:lineRule="auto"/>
        <w:ind w:firstLine="567"/>
        <w:jc w:val="both"/>
        <w:rPr>
          <w:rFonts w:ascii="Times New Roman" w:hAnsi="Times New Roman" w:cs="Times New Roman"/>
        </w:rPr>
      </w:pPr>
      <w:r w:rsidRPr="00195CD3">
        <w:rPr>
          <w:rFonts w:ascii="Times New Roman" w:hAnsi="Times New Roman" w:cs="Times New Roman"/>
          <w:noProof/>
          <w:lang w:eastAsia="tr-TR"/>
        </w:rPr>
        <w:drawing>
          <wp:inline distT="0" distB="0" distL="0" distR="0" wp14:anchorId="681C1D4F" wp14:editId="4AA472E6">
            <wp:extent cx="5379720" cy="2527300"/>
            <wp:effectExtent l="0" t="0" r="11430" b="63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07EBF8" w14:textId="77777777" w:rsidR="00985407" w:rsidRPr="00195CD3" w:rsidRDefault="00985407" w:rsidP="009D4781">
      <w:pPr>
        <w:spacing w:after="120" w:line="240" w:lineRule="auto"/>
        <w:ind w:firstLine="567"/>
        <w:jc w:val="both"/>
        <w:rPr>
          <w:rFonts w:ascii="Times New Roman" w:hAnsi="Times New Roman" w:cs="Times New Roman"/>
        </w:rPr>
      </w:pPr>
    </w:p>
    <w:p w14:paraId="49031235" w14:textId="77777777" w:rsidR="000550BD" w:rsidRPr="00195CD3" w:rsidRDefault="004B1C50" w:rsidP="000550BD">
      <w:pPr>
        <w:spacing w:after="120" w:line="240" w:lineRule="auto"/>
        <w:jc w:val="both"/>
        <w:rPr>
          <w:rFonts w:ascii="Times New Roman" w:hAnsi="Times New Roman" w:cs="Times New Roman"/>
        </w:rPr>
      </w:pP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sidR="000550BD" w:rsidRP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 xml:space="preserve">Bankacılık ve Finansal </w:t>
      </w:r>
      <w:r w:rsidR="000550BD" w:rsidRPr="004B1C50">
        <w:rPr>
          <w:rFonts w:ascii="Times New Roman" w:hAnsi="Times New Roman" w:cs="Times New Roman"/>
        </w:rPr>
        <w:lastRenderedPageBreak/>
        <w:t>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r w:rsidR="000550BD">
        <w:rPr>
          <w:rFonts w:ascii="Times New Roman" w:hAnsi="Times New Roman" w:cs="Times New Roman"/>
        </w:rPr>
        <w:t xml:space="preserve"> </w:t>
      </w:r>
      <w:r w:rsidR="000550BD" w:rsidRPr="004B1C50">
        <w:rPr>
          <w:rFonts w:ascii="Times New Roman" w:hAnsi="Times New Roman" w:cs="Times New Roman"/>
        </w:rPr>
        <w:t>Bankacılık ve Finansal Araştırmalar Dergisi.</w:t>
      </w:r>
    </w:p>
    <w:p w14:paraId="11FA99BA" w14:textId="77777777" w:rsidR="00985407" w:rsidRPr="00195CD3" w:rsidRDefault="00C7738A" w:rsidP="009D4781">
      <w:pPr>
        <w:spacing w:after="120" w:line="240" w:lineRule="auto"/>
        <w:jc w:val="center"/>
        <w:rPr>
          <w:rFonts w:ascii="Times New Roman" w:hAnsi="Times New Roman" w:cs="Times New Roman"/>
          <w:b/>
        </w:rPr>
      </w:pPr>
      <w:r w:rsidRPr="00195CD3">
        <w:rPr>
          <w:rFonts w:ascii="Times New Roman" w:hAnsi="Times New Roman" w:cs="Times New Roman"/>
          <w:b/>
        </w:rPr>
        <w:t xml:space="preserve">Şekil 1: </w:t>
      </w:r>
      <w:r w:rsidRPr="000550BD">
        <w:rPr>
          <w:rFonts w:ascii="Times New Roman" w:hAnsi="Times New Roman" w:cs="Times New Roman"/>
        </w:rPr>
        <w:t>İhracat ile GSYİH Arasındaki İlişki</w:t>
      </w:r>
    </w:p>
    <w:p w14:paraId="55E8323C" w14:textId="77777777" w:rsidR="00C7738A" w:rsidRPr="00195CD3" w:rsidRDefault="00C7738A" w:rsidP="000550BD">
      <w:pPr>
        <w:spacing w:after="120" w:line="240" w:lineRule="auto"/>
        <w:ind w:firstLine="567"/>
        <w:jc w:val="center"/>
        <w:rPr>
          <w:rFonts w:ascii="Times New Roman" w:hAnsi="Times New Roman" w:cs="Times New Roman"/>
        </w:rPr>
      </w:pPr>
      <w:r w:rsidRPr="00195CD3">
        <w:rPr>
          <w:rFonts w:ascii="Times New Roman" w:hAnsi="Times New Roman" w:cs="Times New Roman"/>
          <w:noProof/>
          <w:lang w:eastAsia="tr-TR"/>
        </w:rPr>
        <mc:AlternateContent>
          <mc:Choice Requires="wpg">
            <w:drawing>
              <wp:anchor distT="0" distB="0" distL="114300" distR="114300" simplePos="0" relativeHeight="251662336" behindDoc="0" locked="0" layoutInCell="1" allowOverlap="1" wp14:anchorId="40BDA8E8" wp14:editId="3623D608">
                <wp:simplePos x="0" y="0"/>
                <wp:positionH relativeFrom="column">
                  <wp:posOffset>1512570</wp:posOffset>
                </wp:positionH>
                <wp:positionV relativeFrom="paragraph">
                  <wp:posOffset>85725</wp:posOffset>
                </wp:positionV>
                <wp:extent cx="3021330" cy="387350"/>
                <wp:effectExtent l="0" t="0" r="26670" b="12700"/>
                <wp:wrapSquare wrapText="bothSides"/>
                <wp:docPr id="5" name="Grup 5"/>
                <wp:cNvGraphicFramePr/>
                <a:graphic xmlns:a="http://schemas.openxmlformats.org/drawingml/2006/main">
                  <a:graphicData uri="http://schemas.microsoft.com/office/word/2010/wordprocessingGroup">
                    <wpg:wgp>
                      <wpg:cNvGrpSpPr/>
                      <wpg:grpSpPr>
                        <a:xfrm>
                          <a:off x="0" y="0"/>
                          <a:ext cx="3021330" cy="387350"/>
                          <a:chOff x="329765" y="8823"/>
                          <a:chExt cx="3189068" cy="448526"/>
                        </a:xfrm>
                      </wpg:grpSpPr>
                      <wps:wsp>
                        <wps:cNvPr id="2" name="Yuvarlatılmış Çapraz Köşeli Dikdörtgen 2"/>
                        <wps:cNvSpPr/>
                        <wps:spPr>
                          <a:xfrm>
                            <a:off x="2647565" y="8823"/>
                            <a:ext cx="871268" cy="414067"/>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90053D" w14:textId="77777777" w:rsidR="000550BD" w:rsidRPr="00C7738A" w:rsidRDefault="000550BD" w:rsidP="00C7738A">
                              <w:pPr>
                                <w:spacing w:after="0"/>
                                <w:jc w:val="center"/>
                                <w:rPr>
                                  <w:rFonts w:ascii="Bookman Old Style" w:hAnsi="Bookman Old Style"/>
                                  <w:b/>
                                  <w:sz w:val="16"/>
                                </w:rPr>
                              </w:pPr>
                              <w:r w:rsidRPr="00C7738A">
                                <w:rPr>
                                  <w:rFonts w:ascii="Bookman Old Style" w:hAnsi="Bookman Old Style"/>
                                  <w:b/>
                                  <w:sz w:val="16"/>
                                </w:rPr>
                                <w:t>GSYİH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Yuvarlatılmış Çapraz Köşeli Dikdörtgen 3"/>
                        <wps:cNvSpPr/>
                        <wps:spPr>
                          <a:xfrm>
                            <a:off x="329765" y="43329"/>
                            <a:ext cx="871220" cy="41402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F61F6" w14:textId="77777777" w:rsidR="000550BD" w:rsidRPr="00C7738A" w:rsidRDefault="000550BD" w:rsidP="00C7738A">
                              <w:pPr>
                                <w:spacing w:after="0"/>
                                <w:jc w:val="center"/>
                                <w:rPr>
                                  <w:rFonts w:ascii="Bookman Old Style" w:hAnsi="Bookman Old Style"/>
                                  <w:b/>
                                  <w:sz w:val="16"/>
                                </w:rPr>
                              </w:pPr>
                              <w:r w:rsidRPr="00C7738A">
                                <w:rPr>
                                  <w:rFonts w:ascii="Bookman Old Style" w:hAnsi="Bookman Old Style"/>
                                  <w:b/>
                                  <w:sz w:val="16"/>
                                </w:rPr>
                                <w:t>İhracat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ol Sağ Ok 4"/>
                        <wps:cNvSpPr/>
                        <wps:spPr>
                          <a:xfrm>
                            <a:off x="1557384" y="78692"/>
                            <a:ext cx="698740" cy="310504"/>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BDA8E8" id="Grup 5" o:spid="_x0000_s1026" style="position:absolute;left:0;text-align:left;margin-left:119.1pt;margin-top:6.75pt;width:237.9pt;height:30.5pt;z-index:251662336;mso-width-relative:margin;mso-height-relative:margin" coordorigin="3297,88" coordsize="31890,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">
                <v:shape id="Yuvarlatılmış Çapraz Köşeli Dikdörtgen 2" o:spid="_x0000_s1027" style="position:absolute;left:26475;top:88;width:8713;height:4140;visibility:visible;mso-wrap-style:square;v-text-anchor:middle" coordsize="871268,4140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" adj="-11796480,,5400" path="m69013,l871268,r,l871268,345054v,38115,-30898,69013,-69013,69013l,414067r,l,69013c,30898,30898,,69013,xe" fillcolor="#5b9bd5 [3204]" strokecolor="#1f4d78 [1604]" strokeweight="1pt">
                  <v:stroke joinstyle="miter"/>
                  <v:formulas/>
                  <v:path arrowok="t" o:connecttype="custom" o:connectlocs="69013,0;871268,0;871268,0;871268,345054;802255,414067;0,414067;0,414067;0,69013;69013,0" o:connectangles="0,0,0,0,0,0,0,0,0" textboxrect="0,0,871268,414067"/>
                  <v:textbox>
                    <w:txbxContent>
                      <w:p w14:paraId="5090053D" w14:textId="77777777" w:rsidR="000550BD" w:rsidRPr="00C7738A" w:rsidRDefault="000550BD" w:rsidP="00C7738A">
                        <w:pPr>
                          <w:spacing w:after="0"/>
                          <w:jc w:val="center"/>
                          <w:rPr>
                            <w:rFonts w:ascii="Bookman Old Style" w:hAnsi="Bookman Old Style"/>
                            <w:b/>
                            <w:sz w:val="16"/>
                          </w:rPr>
                        </w:pPr>
                        <w:r w:rsidRPr="00C7738A">
                          <w:rPr>
                            <w:rFonts w:ascii="Bookman Old Style" w:hAnsi="Bookman Old Style"/>
                            <w:b/>
                            <w:sz w:val="16"/>
                          </w:rPr>
                          <w:t>GSYİH</w:t>
                        </w:r>
                      </w:p>
                    </w:txbxContent>
                  </v:textbox>
                </v:shape>
                <v:shape id="Yuvarlatılmış Çapraz Köşeli Dikdörtgen 3" o:spid="_x0000_s1028" style="position:absolute;left:3297;top:433;width:8712;height:4140;visibility:visible;mso-wrap-style:square;v-text-anchor:middle" coordsize="871220,414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" adj="-11796480,,5400" path="m69005,l871220,r,l871220,345015v,38110,-30895,69005,-69005,69005l,414020r,l,69005c,30895,30895,,69005,xe" fillcolor="#5b9bd5 [3204]" strokecolor="#1f4d78 [1604]" strokeweight="1pt">
                  <v:stroke joinstyle="miter"/>
                  <v:formulas/>
                  <v:path arrowok="t" o:connecttype="custom" o:connectlocs="69005,0;871220,0;871220,0;871220,345015;802215,414020;0,414020;0,414020;0,69005;69005,0" o:connectangles="0,0,0,0,0,0,0,0,0" textboxrect="0,0,871220,414020"/>
                  <v:textbox>
                    <w:txbxContent>
                      <w:p w14:paraId="05BF61F6" w14:textId="77777777" w:rsidR="000550BD" w:rsidRPr="00C7738A" w:rsidRDefault="000550BD" w:rsidP="00C7738A">
                        <w:pPr>
                          <w:spacing w:after="0"/>
                          <w:jc w:val="center"/>
                          <w:rPr>
                            <w:rFonts w:ascii="Bookman Old Style" w:hAnsi="Bookman Old Style"/>
                            <w:b/>
                            <w:sz w:val="16"/>
                          </w:rPr>
                        </w:pPr>
                        <w:r w:rsidRPr="00C7738A">
                          <w:rPr>
                            <w:rFonts w:ascii="Bookman Old Style" w:hAnsi="Bookman Old Style"/>
                            <w:b/>
                            <w:sz w:val="16"/>
                          </w:rPr>
                          <w:t>İhracat</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ol Sağ Ok 4" o:spid="_x0000_s1029" type="#_x0000_t69" style="position:absolute;left:15573;top:786;width:6988;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" adj="4799" fillcolor="#5b9bd5 [3204]" strokecolor="#1f4d78 [1604]" strokeweight="1pt"/>
                <w10:wrap type="square"/>
              </v:group>
            </w:pict>
          </mc:Fallback>
        </mc:AlternateContent>
      </w:r>
    </w:p>
    <w:p w14:paraId="47DC1471" w14:textId="77777777" w:rsidR="00C7738A" w:rsidRPr="00195CD3" w:rsidRDefault="00C7738A" w:rsidP="009D4781">
      <w:pPr>
        <w:spacing w:after="120" w:line="240" w:lineRule="auto"/>
        <w:ind w:firstLine="567"/>
        <w:jc w:val="both"/>
        <w:rPr>
          <w:rFonts w:ascii="Times New Roman" w:hAnsi="Times New Roman" w:cs="Times New Roman"/>
        </w:rPr>
      </w:pPr>
    </w:p>
    <w:p w14:paraId="61091B6D" w14:textId="77777777" w:rsidR="00C7738A" w:rsidRPr="00195CD3" w:rsidRDefault="00C7738A" w:rsidP="009D4781">
      <w:pPr>
        <w:spacing w:after="120" w:line="240" w:lineRule="auto"/>
        <w:ind w:firstLine="567"/>
        <w:jc w:val="both"/>
        <w:rPr>
          <w:rFonts w:ascii="Times New Roman" w:hAnsi="Times New Roman" w:cs="Times New Roman"/>
        </w:rPr>
      </w:pPr>
    </w:p>
    <w:p w14:paraId="1F6C20F1" w14:textId="77777777" w:rsidR="000550BD" w:rsidRPr="00195CD3" w:rsidRDefault="000550BD" w:rsidP="000550BD">
      <w:pPr>
        <w:spacing w:after="120" w:line="240" w:lineRule="auto"/>
        <w:jc w:val="both"/>
        <w:rPr>
          <w:rFonts w:ascii="Times New Roman" w:hAnsi="Times New Roman" w:cs="Times New Roman"/>
        </w:rPr>
      </w:pP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p>
    <w:p w14:paraId="1D2D6364" w14:textId="77777777" w:rsidR="00E85564" w:rsidRPr="000550BD" w:rsidRDefault="00E85564" w:rsidP="000550BD">
      <w:pPr>
        <w:spacing w:after="120" w:line="240" w:lineRule="auto"/>
        <w:jc w:val="both"/>
        <w:rPr>
          <w:rFonts w:ascii="Times New Roman" w:hAnsi="Times New Roman" w:cs="Times New Roman"/>
          <w:b/>
          <w:color w:val="000000" w:themeColor="text1"/>
          <w:sz w:val="24"/>
          <w:szCs w:val="24"/>
          <w:shd w:val="clear" w:color="auto" w:fill="FFFFFF"/>
        </w:rPr>
      </w:pPr>
      <w:r w:rsidRPr="000550BD">
        <w:rPr>
          <w:rFonts w:ascii="Times New Roman" w:hAnsi="Times New Roman" w:cs="Times New Roman"/>
          <w:b/>
          <w:color w:val="000000" w:themeColor="text1"/>
          <w:sz w:val="24"/>
          <w:szCs w:val="24"/>
          <w:shd w:val="clear" w:color="auto" w:fill="FFFFFF"/>
        </w:rPr>
        <w:t xml:space="preserve">3. </w:t>
      </w:r>
      <w:proofErr w:type="spellStart"/>
      <w:r w:rsidRPr="000550BD">
        <w:rPr>
          <w:rFonts w:ascii="Times New Roman" w:hAnsi="Times New Roman" w:cs="Times New Roman"/>
          <w:b/>
          <w:color w:val="000000" w:themeColor="text1"/>
          <w:sz w:val="24"/>
          <w:szCs w:val="24"/>
          <w:shd w:val="clear" w:color="auto" w:fill="FFFFFF"/>
        </w:rPr>
        <w:t>Ekonometrik</w:t>
      </w:r>
      <w:proofErr w:type="spellEnd"/>
      <w:r w:rsidRPr="000550BD">
        <w:rPr>
          <w:rFonts w:ascii="Times New Roman" w:hAnsi="Times New Roman" w:cs="Times New Roman"/>
          <w:b/>
          <w:color w:val="000000" w:themeColor="text1"/>
          <w:sz w:val="24"/>
          <w:szCs w:val="24"/>
          <w:shd w:val="clear" w:color="auto" w:fill="FFFFFF"/>
        </w:rPr>
        <w:t xml:space="preserve"> Analiz</w:t>
      </w:r>
    </w:p>
    <w:p w14:paraId="714AC66C" w14:textId="77777777" w:rsidR="00E85564" w:rsidRPr="00195CD3" w:rsidRDefault="00E85564" w:rsidP="000550BD">
      <w:pPr>
        <w:spacing w:after="120" w:line="240" w:lineRule="auto"/>
        <w:jc w:val="both"/>
        <w:rPr>
          <w:rFonts w:ascii="Times New Roman" w:hAnsi="Times New Roman" w:cs="Times New Roman"/>
          <w:b/>
          <w:color w:val="000000" w:themeColor="text1"/>
          <w:shd w:val="clear" w:color="auto" w:fill="FFFFFF"/>
        </w:rPr>
      </w:pPr>
      <w:r w:rsidRPr="00195CD3">
        <w:rPr>
          <w:rFonts w:ascii="Times New Roman" w:hAnsi="Times New Roman" w:cs="Times New Roman"/>
          <w:b/>
          <w:color w:val="000000" w:themeColor="text1"/>
          <w:shd w:val="clear" w:color="auto" w:fill="FFFFFF"/>
        </w:rPr>
        <w:t>3.1. Veri Seti</w:t>
      </w:r>
    </w:p>
    <w:p w14:paraId="59516E7E" w14:textId="77777777" w:rsidR="000550BD" w:rsidRPr="00195CD3" w:rsidRDefault="000550BD" w:rsidP="000550BD">
      <w:pPr>
        <w:spacing w:after="120" w:line="240" w:lineRule="auto"/>
        <w:jc w:val="both"/>
        <w:rPr>
          <w:rFonts w:ascii="Times New Roman" w:hAnsi="Times New Roman" w:cs="Times New Roman"/>
        </w:rPr>
      </w:pP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p>
    <w:p w14:paraId="285C287A" w14:textId="77777777" w:rsidR="00E85564" w:rsidRPr="003A39BD" w:rsidRDefault="00E85564" w:rsidP="000550BD">
      <w:pPr>
        <w:spacing w:after="120" w:line="240" w:lineRule="auto"/>
        <w:jc w:val="both"/>
        <w:rPr>
          <w:rFonts w:ascii="Times New Roman" w:hAnsi="Times New Roman" w:cs="Times New Roman"/>
          <w:b/>
          <w:color w:val="000000" w:themeColor="text1"/>
          <w:shd w:val="clear" w:color="auto" w:fill="FFFFFF"/>
        </w:rPr>
      </w:pPr>
      <w:r w:rsidRPr="003A39BD">
        <w:rPr>
          <w:rFonts w:ascii="Times New Roman" w:hAnsi="Times New Roman" w:cs="Times New Roman"/>
          <w:b/>
          <w:color w:val="000000" w:themeColor="text1"/>
          <w:shd w:val="clear" w:color="auto" w:fill="FFFFFF"/>
        </w:rPr>
        <w:t>3.2. Yöntem</w:t>
      </w:r>
    </w:p>
    <w:p w14:paraId="7289A330" w14:textId="77777777" w:rsidR="00E85564" w:rsidRPr="003A39BD" w:rsidRDefault="00E85564" w:rsidP="000550BD">
      <w:pPr>
        <w:spacing w:after="120" w:line="240" w:lineRule="auto"/>
        <w:jc w:val="both"/>
        <w:rPr>
          <w:rFonts w:ascii="Times New Roman" w:hAnsi="Times New Roman" w:cs="Times New Roman"/>
          <w:b/>
          <w:color w:val="000000" w:themeColor="text1"/>
          <w:shd w:val="clear" w:color="auto" w:fill="FFFFFF"/>
        </w:rPr>
      </w:pPr>
      <w:r w:rsidRPr="003A39BD">
        <w:rPr>
          <w:rFonts w:ascii="Times New Roman" w:hAnsi="Times New Roman" w:cs="Times New Roman"/>
          <w:b/>
          <w:color w:val="000000" w:themeColor="text1"/>
          <w:shd w:val="clear" w:color="auto" w:fill="FFFFFF"/>
        </w:rPr>
        <w:t>3.2.1. Birim Kök Testi</w:t>
      </w:r>
    </w:p>
    <w:p w14:paraId="284A150F" w14:textId="77777777" w:rsidR="000550BD" w:rsidRPr="003A39BD" w:rsidRDefault="000550BD" w:rsidP="000550BD">
      <w:pPr>
        <w:spacing w:after="120" w:line="240" w:lineRule="auto"/>
        <w:jc w:val="both"/>
        <w:rPr>
          <w:rFonts w:ascii="Times New Roman" w:hAnsi="Times New Roman" w:cs="Times New Roman"/>
        </w:rPr>
      </w:pPr>
      <w:r w:rsidRPr="003A39BD">
        <w:rPr>
          <w:rFonts w:ascii="Times New Roman" w:hAnsi="Times New Roman" w:cs="Times New Roman"/>
        </w:rPr>
        <w:t>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w:t>
      </w:r>
    </w:p>
    <w:p w14:paraId="188DF450" w14:textId="77777777" w:rsidR="00C7738A" w:rsidRPr="003A39BD" w:rsidRDefault="00C7738A" w:rsidP="000550BD">
      <w:pPr>
        <w:spacing w:after="120" w:line="240" w:lineRule="auto"/>
        <w:jc w:val="both"/>
        <w:rPr>
          <w:rFonts w:ascii="Times New Roman" w:hAnsi="Times New Roman" w:cs="Times New Roman"/>
          <w:b/>
          <w:color w:val="000000" w:themeColor="text1"/>
          <w:shd w:val="clear" w:color="auto" w:fill="FFFFFF"/>
        </w:rPr>
      </w:pPr>
      <w:r w:rsidRPr="003A39BD">
        <w:rPr>
          <w:rFonts w:ascii="Times New Roman" w:hAnsi="Times New Roman" w:cs="Times New Roman"/>
          <w:b/>
          <w:color w:val="000000" w:themeColor="text1"/>
          <w:shd w:val="clear" w:color="auto" w:fill="FFFFFF"/>
        </w:rPr>
        <w:t>3.2.2. Nedensellik Testi</w:t>
      </w:r>
    </w:p>
    <w:p w14:paraId="558CB9D8" w14:textId="77777777" w:rsidR="000550BD" w:rsidRPr="003A39BD" w:rsidRDefault="000550BD" w:rsidP="000550BD">
      <w:pPr>
        <w:spacing w:after="120" w:line="240" w:lineRule="auto"/>
        <w:jc w:val="both"/>
        <w:rPr>
          <w:rFonts w:ascii="Times New Roman" w:hAnsi="Times New Roman" w:cs="Times New Roman"/>
        </w:rPr>
      </w:pPr>
      <w:r w:rsidRPr="003A39BD">
        <w:rPr>
          <w:rFonts w:ascii="Times New Roman" w:hAnsi="Times New Roman" w:cs="Times New Roman"/>
        </w:rPr>
        <w:t>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w:t>
      </w:r>
    </w:p>
    <w:p w14:paraId="243285FA" w14:textId="732C1A61" w:rsidR="000550BD" w:rsidRPr="003A39BD" w:rsidRDefault="000550BD" w:rsidP="000550BD">
      <w:pPr>
        <w:spacing w:after="120" w:line="240" w:lineRule="auto"/>
        <w:jc w:val="both"/>
        <w:rPr>
          <w:rFonts w:ascii="Times New Roman" w:hAnsi="Times New Roman" w:cs="Times New Roman"/>
        </w:rPr>
      </w:pPr>
      <m:oMath>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Y</m:t>
            </m:r>
          </m:e>
          <m:sub>
            <m:r>
              <m:rPr>
                <m:nor/>
              </m:rPr>
              <w:rPr>
                <w:rFonts w:ascii="Times New Roman" w:hAnsi="Times New Roman" w:cs="Times New Roman"/>
              </w:rPr>
              <m:t xml:space="preserve">t </m:t>
            </m:r>
          </m:sub>
        </m:sSub>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α</m:t>
            </m:r>
          </m:e>
          <m:sub>
            <m:r>
              <m:rPr>
                <m:nor/>
              </m:rPr>
              <w:rPr>
                <w:rFonts w:ascii="Times New Roman" w:hAnsi="Times New Roman" w:cs="Times New Roman"/>
              </w:rPr>
              <m:t>0</m:t>
            </m:r>
          </m:sub>
        </m:sSub>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θY</m:t>
            </m:r>
          </m:e>
          <m:sub>
            <m:r>
              <m:rPr>
                <m:nor/>
              </m:rPr>
              <w:rPr>
                <w:rFonts w:ascii="Times New Roman" w:hAnsi="Times New Roman" w:cs="Times New Roman"/>
              </w:rPr>
              <m:t>t-1</m:t>
            </m:r>
          </m:sub>
        </m:sSub>
        <m:r>
          <m:rPr>
            <m:nor/>
          </m:rPr>
          <w:rPr>
            <w:rFonts w:ascii="Times New Roman" w:hAnsi="Times New Roman" w:cs="Times New Roman"/>
          </w:rPr>
          <m:t>+</m:t>
        </m:r>
        <m:nary>
          <m:naryPr>
            <m:chr m:val="∑"/>
            <m:limLoc m:val="undOvr"/>
            <m:ctrlPr>
              <w:rPr>
                <w:rFonts w:ascii="Cambria Math" w:hAnsi="Cambria Math" w:cs="Times New Roman"/>
              </w:rPr>
            </m:ctrlPr>
          </m:naryPr>
          <m:sub>
            <m:r>
              <m:rPr>
                <m:nor/>
              </m:rPr>
              <w:rPr>
                <w:rFonts w:ascii="Times New Roman" w:hAnsi="Times New Roman" w:cs="Times New Roman"/>
              </w:rPr>
              <m:t>i=1</m:t>
            </m:r>
          </m:sub>
          <m:sup>
            <m:r>
              <m:rPr>
                <m:nor/>
              </m:rPr>
              <w:rPr>
                <w:rFonts w:ascii="Times New Roman" w:hAnsi="Times New Roman" w:cs="Times New Roman"/>
              </w:rPr>
              <m:t>k</m:t>
            </m:r>
          </m:sup>
          <m:e>
            <m:sSub>
              <m:sSubPr>
                <m:ctrlPr>
                  <w:rPr>
                    <w:rFonts w:ascii="Cambria Math" w:hAnsi="Cambria Math" w:cs="Times New Roman"/>
                  </w:rPr>
                </m:ctrlPr>
              </m:sSubPr>
              <m:e>
                <m:r>
                  <m:rPr>
                    <m:nor/>
                  </m:rPr>
                  <w:rPr>
                    <w:rFonts w:ascii="Times New Roman" w:hAnsi="Times New Roman" w:cs="Times New Roman"/>
                  </w:rPr>
                  <m:t>ϑ</m:t>
                </m:r>
              </m:e>
              <m:sub>
                <m:r>
                  <m:rPr>
                    <m:nor/>
                  </m:rPr>
                  <w:rPr>
                    <w:rFonts w:ascii="Times New Roman" w:hAnsi="Times New Roman" w:cs="Times New Roman"/>
                  </w:rPr>
                  <m:t>i</m:t>
                </m:r>
              </m:sub>
            </m:sSub>
          </m:e>
        </m:nary>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Y</m:t>
            </m:r>
          </m:e>
          <m:sub>
            <m:r>
              <m:rPr>
                <m:nor/>
              </m:rPr>
              <w:rPr>
                <w:rFonts w:ascii="Times New Roman" w:hAnsi="Times New Roman" w:cs="Times New Roman"/>
              </w:rPr>
              <m:t>t-i</m:t>
            </m:r>
          </m:sub>
        </m:sSub>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u</m:t>
            </m:r>
          </m:e>
          <m:sub>
            <m:r>
              <m:rPr>
                <m:nor/>
              </m:rPr>
              <w:rPr>
                <w:rFonts w:ascii="Times New Roman" w:hAnsi="Times New Roman" w:cs="Times New Roman"/>
              </w:rPr>
              <m:t>t</m:t>
            </m:r>
          </m:sub>
        </m:sSub>
        <m:r>
          <m:rPr>
            <m:nor/>
          </m:rPr>
          <w:rPr>
            <w:rFonts w:ascii="Times New Roman" w:hAnsi="Times New Roman" w:cs="Times New Roman"/>
          </w:rPr>
          <m:t xml:space="preserve">  </m:t>
        </m:r>
      </m:oMath>
      <w:r w:rsidRPr="003A39BD">
        <w:rPr>
          <w:rFonts w:ascii="Times New Roman" w:eastAsiaTheme="minorEastAsia" w:hAnsi="Times New Roman" w:cs="Times New Roman"/>
        </w:rPr>
        <w:t xml:space="preserve"> </w:t>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t>(1)</w:t>
      </w:r>
    </w:p>
    <w:p w14:paraId="26A41F43" w14:textId="4A590680" w:rsidR="000550BD" w:rsidRPr="003A39BD" w:rsidRDefault="000550BD" w:rsidP="000550BD">
      <w:pPr>
        <w:spacing w:after="120" w:line="240" w:lineRule="auto"/>
        <w:jc w:val="both"/>
        <w:rPr>
          <w:rFonts w:ascii="Times New Roman" w:hAnsi="Times New Roman" w:cs="Times New Roman"/>
        </w:rPr>
      </w:pPr>
      <w:r w:rsidRPr="003A39BD">
        <w:rPr>
          <w:rFonts w:ascii="Times New Roman" w:hAnsi="Times New Roman" w:cs="Times New Roman"/>
        </w:rPr>
        <w:t>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w:t>
      </w:r>
    </w:p>
    <w:p w14:paraId="41683097" w14:textId="634130CA" w:rsidR="000550BD" w:rsidRPr="003A39BD" w:rsidRDefault="000550BD" w:rsidP="000550BD">
      <w:pPr>
        <w:spacing w:after="120" w:line="240" w:lineRule="auto"/>
        <w:jc w:val="both"/>
        <w:rPr>
          <w:rFonts w:ascii="Times New Roman" w:hAnsi="Times New Roman" w:cs="Times New Roman"/>
        </w:rPr>
      </w:pPr>
      <m:oMath>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Y</m:t>
            </m:r>
          </m:e>
          <m:sub>
            <m:r>
              <m:rPr>
                <m:nor/>
              </m:rPr>
              <w:rPr>
                <w:rFonts w:ascii="Times New Roman" w:hAnsi="Times New Roman" w:cs="Times New Roman"/>
              </w:rPr>
              <m:t xml:space="preserve">t </m:t>
            </m:r>
          </m:sub>
        </m:sSub>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α</m:t>
            </m:r>
          </m:e>
          <m:sub>
            <m:r>
              <m:rPr>
                <m:nor/>
              </m:rPr>
              <w:rPr>
                <w:rFonts w:ascii="Times New Roman" w:hAnsi="Times New Roman" w:cs="Times New Roman"/>
              </w:rPr>
              <m:t>0</m:t>
            </m:r>
          </m:sub>
        </m:sSub>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θY</m:t>
            </m:r>
          </m:e>
          <m:sub>
            <m:r>
              <m:rPr>
                <m:nor/>
              </m:rPr>
              <w:rPr>
                <w:rFonts w:ascii="Times New Roman" w:hAnsi="Times New Roman" w:cs="Times New Roman"/>
              </w:rPr>
              <m:t>t-1</m:t>
            </m:r>
          </m:sub>
        </m:sSub>
        <m:r>
          <m:rPr>
            <m:nor/>
          </m:rPr>
          <w:rPr>
            <w:rFonts w:ascii="Times New Roman" w:hAnsi="Times New Roman" w:cs="Times New Roman"/>
          </w:rPr>
          <m:t>+</m:t>
        </m:r>
        <m:nary>
          <m:naryPr>
            <m:chr m:val="∑"/>
            <m:limLoc m:val="undOvr"/>
            <m:ctrlPr>
              <w:rPr>
                <w:rFonts w:ascii="Cambria Math" w:hAnsi="Cambria Math" w:cs="Times New Roman"/>
              </w:rPr>
            </m:ctrlPr>
          </m:naryPr>
          <m:sub>
            <m:r>
              <m:rPr>
                <m:nor/>
              </m:rPr>
              <w:rPr>
                <w:rFonts w:ascii="Times New Roman" w:hAnsi="Times New Roman" w:cs="Times New Roman"/>
              </w:rPr>
              <m:t>i=1</m:t>
            </m:r>
          </m:sub>
          <m:sup>
            <m:r>
              <m:rPr>
                <m:nor/>
              </m:rPr>
              <w:rPr>
                <w:rFonts w:ascii="Times New Roman" w:hAnsi="Times New Roman" w:cs="Times New Roman"/>
              </w:rPr>
              <m:t>k</m:t>
            </m:r>
          </m:sup>
          <m:e>
            <m:sSub>
              <m:sSubPr>
                <m:ctrlPr>
                  <w:rPr>
                    <w:rFonts w:ascii="Cambria Math" w:hAnsi="Cambria Math" w:cs="Times New Roman"/>
                  </w:rPr>
                </m:ctrlPr>
              </m:sSubPr>
              <m:e>
                <m:r>
                  <m:rPr>
                    <m:nor/>
                  </m:rPr>
                  <w:rPr>
                    <w:rFonts w:ascii="Times New Roman" w:hAnsi="Times New Roman" w:cs="Times New Roman"/>
                  </w:rPr>
                  <m:t>ϑ</m:t>
                </m:r>
              </m:e>
              <m:sub>
                <m:r>
                  <m:rPr>
                    <m:nor/>
                  </m:rPr>
                  <w:rPr>
                    <w:rFonts w:ascii="Times New Roman" w:hAnsi="Times New Roman" w:cs="Times New Roman"/>
                  </w:rPr>
                  <m:t>i</m:t>
                </m:r>
              </m:sub>
            </m:sSub>
          </m:e>
        </m:nary>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Y</m:t>
            </m:r>
          </m:e>
          <m:sub>
            <m:r>
              <m:rPr>
                <m:nor/>
              </m:rPr>
              <w:rPr>
                <w:rFonts w:ascii="Times New Roman" w:hAnsi="Times New Roman" w:cs="Times New Roman"/>
              </w:rPr>
              <m:t>t-i</m:t>
            </m:r>
          </m:sub>
        </m:sSub>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u</m:t>
            </m:r>
          </m:e>
          <m:sub>
            <m:r>
              <m:rPr>
                <m:nor/>
              </m:rPr>
              <w:rPr>
                <w:rFonts w:ascii="Times New Roman" w:hAnsi="Times New Roman" w:cs="Times New Roman"/>
              </w:rPr>
              <m:t>t</m:t>
            </m:r>
          </m:sub>
        </m:sSub>
        <m:r>
          <m:rPr>
            <m:nor/>
          </m:rPr>
          <w:rPr>
            <w:rFonts w:ascii="Times New Roman" w:hAnsi="Times New Roman" w:cs="Times New Roman"/>
          </w:rPr>
          <m:t xml:space="preserve">  </m:t>
        </m:r>
      </m:oMath>
      <w:r w:rsidRPr="003A39BD">
        <w:rPr>
          <w:rFonts w:ascii="Times New Roman" w:eastAsiaTheme="minorEastAsia" w:hAnsi="Times New Roman" w:cs="Times New Roman"/>
        </w:rPr>
        <w:t xml:space="preserve"> </w:t>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r>
      <w:r w:rsidRPr="003A39BD">
        <w:rPr>
          <w:rFonts w:ascii="Times New Roman" w:eastAsiaTheme="minorEastAsia" w:hAnsi="Times New Roman" w:cs="Times New Roman"/>
        </w:rPr>
        <w:tab/>
        <w:t>(2)</w:t>
      </w:r>
    </w:p>
    <w:p w14:paraId="333ECB64" w14:textId="77777777" w:rsidR="000550BD" w:rsidRPr="003A39BD" w:rsidRDefault="000550BD" w:rsidP="000550BD">
      <w:pPr>
        <w:spacing w:after="120" w:line="240" w:lineRule="auto"/>
        <w:jc w:val="both"/>
        <w:rPr>
          <w:rFonts w:ascii="Times New Roman" w:hAnsi="Times New Roman" w:cs="Times New Roman"/>
        </w:rPr>
      </w:pPr>
      <w:r w:rsidRPr="003A39BD">
        <w:rPr>
          <w:rFonts w:ascii="Times New Roman" w:hAnsi="Times New Roman" w:cs="Times New Roman"/>
        </w:rPr>
        <w:t>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w:t>
      </w:r>
    </w:p>
    <w:p w14:paraId="18E9FF42" w14:textId="77777777" w:rsidR="00E85564" w:rsidRPr="003A39BD" w:rsidRDefault="00E85564" w:rsidP="000550BD">
      <w:pPr>
        <w:spacing w:after="120" w:line="240" w:lineRule="auto"/>
        <w:jc w:val="both"/>
        <w:rPr>
          <w:rFonts w:ascii="Times New Roman" w:hAnsi="Times New Roman" w:cs="Times New Roman"/>
          <w:b/>
          <w:color w:val="000000" w:themeColor="text1"/>
          <w:shd w:val="clear" w:color="auto" w:fill="FFFFFF"/>
        </w:rPr>
      </w:pPr>
      <w:r w:rsidRPr="003A39BD">
        <w:rPr>
          <w:rFonts w:ascii="Times New Roman" w:hAnsi="Times New Roman" w:cs="Times New Roman"/>
          <w:b/>
          <w:color w:val="000000" w:themeColor="text1"/>
          <w:shd w:val="clear" w:color="auto" w:fill="FFFFFF"/>
        </w:rPr>
        <w:t>3.3. Bulgular</w:t>
      </w:r>
    </w:p>
    <w:p w14:paraId="25880A17" w14:textId="77777777" w:rsidR="000550BD" w:rsidRPr="003A39BD" w:rsidRDefault="000550BD" w:rsidP="000550BD">
      <w:pPr>
        <w:spacing w:after="120" w:line="240" w:lineRule="auto"/>
        <w:jc w:val="both"/>
        <w:rPr>
          <w:rFonts w:ascii="Times New Roman" w:hAnsi="Times New Roman" w:cs="Times New Roman"/>
        </w:rPr>
      </w:pPr>
      <w:r w:rsidRPr="003A39BD">
        <w:rPr>
          <w:rFonts w:ascii="Times New Roman" w:hAnsi="Times New Roman" w:cs="Times New Roman"/>
        </w:rPr>
        <w:t>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w:t>
      </w:r>
    </w:p>
    <w:p w14:paraId="7124D3CF" w14:textId="77777777" w:rsidR="000550BD" w:rsidRPr="003A39BD" w:rsidRDefault="000550BD" w:rsidP="000550BD">
      <w:pPr>
        <w:spacing w:after="120" w:line="240" w:lineRule="auto"/>
        <w:jc w:val="both"/>
        <w:rPr>
          <w:rFonts w:ascii="Times New Roman" w:hAnsi="Times New Roman" w:cs="Times New Roman"/>
        </w:rPr>
      </w:pPr>
      <w:r w:rsidRPr="003A39BD">
        <w:rPr>
          <w:rFonts w:ascii="Times New Roman" w:hAnsi="Times New Roman" w:cs="Times New Roman"/>
        </w:rPr>
        <w:lastRenderedPageBreak/>
        <w:t>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 Bankacılık ve Finansal Araştırmalar Dergisi.</w:t>
      </w:r>
    </w:p>
    <w:p w14:paraId="2C182768" w14:textId="7481A08E" w:rsidR="00B02CF4" w:rsidRPr="000550BD" w:rsidRDefault="00B02CF4" w:rsidP="000550BD">
      <w:pPr>
        <w:spacing w:after="120" w:line="240" w:lineRule="auto"/>
        <w:jc w:val="both"/>
        <w:rPr>
          <w:rFonts w:ascii="Times New Roman" w:hAnsi="Times New Roman" w:cs="Times New Roman"/>
          <w:b/>
          <w:color w:val="000000" w:themeColor="text1"/>
          <w:sz w:val="24"/>
          <w:szCs w:val="24"/>
          <w:shd w:val="clear" w:color="auto" w:fill="FFFFFF"/>
        </w:rPr>
      </w:pPr>
      <w:r w:rsidRPr="000550BD">
        <w:rPr>
          <w:rFonts w:ascii="Times New Roman" w:hAnsi="Times New Roman" w:cs="Times New Roman"/>
          <w:b/>
          <w:color w:val="000000" w:themeColor="text1"/>
          <w:sz w:val="24"/>
          <w:szCs w:val="24"/>
          <w:shd w:val="clear" w:color="auto" w:fill="FFFFFF"/>
        </w:rPr>
        <w:t>4.</w:t>
      </w:r>
      <w:r w:rsidR="000550BD" w:rsidRPr="000550BD">
        <w:rPr>
          <w:rFonts w:ascii="Times New Roman" w:hAnsi="Times New Roman" w:cs="Times New Roman"/>
          <w:b/>
          <w:color w:val="000000" w:themeColor="text1"/>
          <w:sz w:val="24"/>
          <w:szCs w:val="24"/>
          <w:shd w:val="clear" w:color="auto" w:fill="FFFFFF"/>
        </w:rPr>
        <w:t xml:space="preserve"> </w:t>
      </w:r>
      <w:r w:rsidRPr="000550BD">
        <w:rPr>
          <w:rFonts w:ascii="Times New Roman" w:hAnsi="Times New Roman" w:cs="Times New Roman"/>
          <w:b/>
          <w:color w:val="000000" w:themeColor="text1"/>
          <w:sz w:val="24"/>
          <w:szCs w:val="24"/>
          <w:shd w:val="clear" w:color="auto" w:fill="FFFFFF"/>
        </w:rPr>
        <w:t>Sonuç</w:t>
      </w:r>
      <w:r w:rsidR="000550BD">
        <w:rPr>
          <w:rFonts w:ascii="Times New Roman" w:hAnsi="Times New Roman" w:cs="Times New Roman"/>
          <w:b/>
          <w:color w:val="000000" w:themeColor="text1"/>
          <w:sz w:val="24"/>
          <w:szCs w:val="24"/>
          <w:shd w:val="clear" w:color="auto" w:fill="FFFFFF"/>
        </w:rPr>
        <w:t xml:space="preserve"> ve Tartışma</w:t>
      </w:r>
    </w:p>
    <w:p w14:paraId="7656DADB" w14:textId="08E6206F" w:rsidR="00686C5F" w:rsidRDefault="000550BD" w:rsidP="000550BD">
      <w:pPr>
        <w:spacing w:after="120" w:line="240" w:lineRule="auto"/>
        <w:jc w:val="both"/>
        <w:rPr>
          <w:rFonts w:ascii="Times New Roman" w:hAnsi="Times New Roman" w:cs="Times New Roman"/>
        </w:rPr>
      </w:pP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p>
    <w:p w14:paraId="7F6A661E" w14:textId="1EFD4C67" w:rsidR="00B561D2" w:rsidRPr="00195CD3" w:rsidRDefault="000550BD" w:rsidP="00B561D2">
      <w:pPr>
        <w:spacing w:after="120" w:line="240" w:lineRule="auto"/>
        <w:jc w:val="both"/>
        <w:rPr>
          <w:rFonts w:ascii="Times New Roman" w:hAnsi="Times New Roman" w:cs="Times New Roman"/>
        </w:rPr>
      </w:pP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r w:rsidR="00B561D2">
        <w:rPr>
          <w:rFonts w:ascii="Times New Roman" w:hAnsi="Times New Roman" w:cs="Times New Roman"/>
        </w:rPr>
        <w:t xml:space="preserve"> </w:t>
      </w:r>
      <w:r w:rsidR="00B561D2" w:rsidRPr="004B1C50">
        <w:rPr>
          <w:rFonts w:ascii="Times New Roman" w:hAnsi="Times New Roman" w:cs="Times New Roman"/>
        </w:rPr>
        <w:t>Bankacılık ve Finansal Araştırmalar Dergisi.</w:t>
      </w:r>
    </w:p>
    <w:p w14:paraId="6BA2D64C" w14:textId="7F6C73A8" w:rsidR="00B561D2" w:rsidRPr="00195CD3" w:rsidRDefault="00B561D2" w:rsidP="00A90FC0">
      <w:pPr>
        <w:spacing w:after="120" w:line="240" w:lineRule="auto"/>
        <w:jc w:val="both"/>
        <w:rPr>
          <w:rFonts w:ascii="Times New Roman" w:hAnsi="Times New Roman" w:cs="Times New Roman"/>
        </w:rPr>
      </w:pP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00A90FC0" w:rsidRPr="004B1C50">
        <w:rPr>
          <w:rFonts w:ascii="Times New Roman" w:hAnsi="Times New Roman" w:cs="Times New Roman"/>
        </w:rPr>
        <w:t>Bankacılık ve Finansal Araştırmalar Dergisi.</w:t>
      </w:r>
      <w:r w:rsidR="00A90FC0">
        <w:rPr>
          <w:rFonts w:ascii="Times New Roman" w:hAnsi="Times New Roman" w:cs="Times New Roman"/>
        </w:rPr>
        <w:t xml:space="preserve"> </w:t>
      </w:r>
      <w:r w:rsidR="00A90FC0" w:rsidRPr="004B1C50">
        <w:rPr>
          <w:rFonts w:ascii="Times New Roman" w:hAnsi="Times New Roman" w:cs="Times New Roman"/>
        </w:rPr>
        <w:t>Bankacılık ve Finansal Araştırmalar Dergisi.</w:t>
      </w:r>
      <w:r w:rsidR="00A90FC0" w:rsidRPr="00A90FC0">
        <w:rPr>
          <w:rFonts w:ascii="Times New Roman" w:hAnsi="Times New Roman" w:cs="Times New Roman"/>
        </w:rPr>
        <w:t xml:space="preserve"> </w:t>
      </w:r>
      <w:r w:rsidR="00A90FC0" w:rsidRPr="004B1C50">
        <w:rPr>
          <w:rFonts w:ascii="Times New Roman" w:hAnsi="Times New Roman" w:cs="Times New Roman"/>
        </w:rPr>
        <w:t>Bankacılık ve Finansal Araştırmalar Dergisi.</w:t>
      </w:r>
      <w:r w:rsidR="00A90FC0">
        <w:rPr>
          <w:rFonts w:ascii="Times New Roman" w:hAnsi="Times New Roman" w:cs="Times New Roman"/>
        </w:rPr>
        <w:t xml:space="preserve"> </w:t>
      </w:r>
      <w:r w:rsidR="00A90FC0" w:rsidRPr="004B1C50">
        <w:rPr>
          <w:rFonts w:ascii="Times New Roman" w:hAnsi="Times New Roman" w:cs="Times New Roman"/>
        </w:rPr>
        <w:t>Bankacılık ve Finansal Araştırmalar Dergisi.</w:t>
      </w:r>
      <w:r w:rsidR="003A39BD">
        <w:rPr>
          <w:rFonts w:ascii="Times New Roman" w:hAnsi="Times New Roman" w:cs="Times New Roman"/>
        </w:rPr>
        <w:t xml:space="preserve"> </w:t>
      </w:r>
      <w:r w:rsidR="003A39BD" w:rsidRPr="004B1C50">
        <w:rPr>
          <w:rFonts w:ascii="Times New Roman" w:hAnsi="Times New Roman" w:cs="Times New Roman"/>
        </w:rPr>
        <w:t>Bankacılık ve Finansal Araştırmalar Dergisi.</w:t>
      </w:r>
      <w:r w:rsidR="003A39BD">
        <w:rPr>
          <w:rFonts w:ascii="Times New Roman" w:hAnsi="Times New Roman" w:cs="Times New Roman"/>
        </w:rPr>
        <w:t xml:space="preserve"> </w:t>
      </w:r>
      <w:r w:rsidR="003A39BD" w:rsidRPr="004B1C50">
        <w:rPr>
          <w:rFonts w:ascii="Times New Roman" w:hAnsi="Times New Roman" w:cs="Times New Roman"/>
        </w:rPr>
        <w:t>Bankacılık ve Finansal Araştırmalar Dergisi.</w:t>
      </w:r>
      <w:r w:rsidR="003A39BD" w:rsidRPr="00A90FC0">
        <w:rPr>
          <w:rFonts w:ascii="Times New Roman" w:hAnsi="Times New Roman" w:cs="Times New Roman"/>
        </w:rPr>
        <w:t xml:space="preserve"> </w:t>
      </w:r>
      <w:r w:rsidR="003A39BD" w:rsidRPr="004B1C50">
        <w:rPr>
          <w:rFonts w:ascii="Times New Roman" w:hAnsi="Times New Roman" w:cs="Times New Roman"/>
        </w:rPr>
        <w:t>Bankacılık ve Finansal Araştırmalar Dergisi.</w:t>
      </w:r>
      <w:r w:rsidR="003A39BD">
        <w:rPr>
          <w:rFonts w:ascii="Times New Roman" w:hAnsi="Times New Roman" w:cs="Times New Roman"/>
        </w:rPr>
        <w:t xml:space="preserve"> </w:t>
      </w:r>
      <w:r w:rsidR="003A39BD" w:rsidRPr="004B1C50">
        <w:rPr>
          <w:rFonts w:ascii="Times New Roman" w:hAnsi="Times New Roman" w:cs="Times New Roman"/>
        </w:rPr>
        <w:t>Bankacılık ve Finansal Araştırmalar Dergisi.</w:t>
      </w:r>
      <w:r w:rsidR="003A39BD">
        <w:rPr>
          <w:rFonts w:ascii="Times New Roman" w:hAnsi="Times New Roman" w:cs="Times New Roman"/>
        </w:rPr>
        <w:t xml:space="preserve"> </w:t>
      </w:r>
      <w:r w:rsidR="003A39BD" w:rsidRPr="004B1C50">
        <w:rPr>
          <w:rFonts w:ascii="Times New Roman" w:hAnsi="Times New Roman" w:cs="Times New Roman"/>
        </w:rPr>
        <w:t>Bankacılık ve Finansal Araştırmalar Dergisi.</w:t>
      </w:r>
      <w:r w:rsidR="003A39BD">
        <w:rPr>
          <w:rFonts w:ascii="Times New Roman" w:hAnsi="Times New Roman" w:cs="Times New Roman"/>
        </w:rPr>
        <w:t xml:space="preserve"> </w:t>
      </w:r>
      <w:r w:rsidR="003A39BD" w:rsidRPr="004B1C50">
        <w:rPr>
          <w:rFonts w:ascii="Times New Roman" w:hAnsi="Times New Roman" w:cs="Times New Roman"/>
        </w:rPr>
        <w:t>Bankacılık ve Finansal Araştırmalar Dergisi.</w:t>
      </w:r>
      <w:r w:rsidR="003A39BD" w:rsidRPr="00A90FC0">
        <w:rPr>
          <w:rFonts w:ascii="Times New Roman" w:hAnsi="Times New Roman" w:cs="Times New Roman"/>
        </w:rPr>
        <w:t xml:space="preserve"> </w:t>
      </w:r>
      <w:r w:rsidR="003A39BD" w:rsidRPr="004B1C50">
        <w:rPr>
          <w:rFonts w:ascii="Times New Roman" w:hAnsi="Times New Roman" w:cs="Times New Roman"/>
        </w:rPr>
        <w:t>Bankacılık ve Finansal Araştırmalar Dergisi.</w:t>
      </w:r>
      <w:r w:rsidR="003A39BD">
        <w:rPr>
          <w:rFonts w:ascii="Times New Roman" w:hAnsi="Times New Roman" w:cs="Times New Roman"/>
        </w:rPr>
        <w:t xml:space="preserve"> </w:t>
      </w:r>
      <w:r w:rsidR="003A39BD" w:rsidRPr="004B1C50">
        <w:rPr>
          <w:rFonts w:ascii="Times New Roman" w:hAnsi="Times New Roman" w:cs="Times New Roman"/>
        </w:rPr>
        <w:t>Bankacılık ve Finansal Araştırmalar Dergisi.</w:t>
      </w:r>
    </w:p>
    <w:p w14:paraId="7039372C" w14:textId="77777777" w:rsidR="00A90FC0" w:rsidRDefault="00A90FC0" w:rsidP="000550BD">
      <w:pPr>
        <w:spacing w:after="120" w:line="240" w:lineRule="auto"/>
        <w:jc w:val="both"/>
        <w:rPr>
          <w:rFonts w:ascii="Times New Roman" w:hAnsi="Times New Roman" w:cs="Times New Roman"/>
          <w:b/>
          <w:color w:val="000000" w:themeColor="text1"/>
          <w:shd w:val="clear" w:color="auto" w:fill="FFFFFF"/>
        </w:rPr>
      </w:pPr>
    </w:p>
    <w:p w14:paraId="66B919B8" w14:textId="78D07584" w:rsidR="00686C5F" w:rsidRPr="00195CD3" w:rsidRDefault="000550BD" w:rsidP="000550BD">
      <w:pPr>
        <w:spacing w:after="120" w:line="240" w:lineRule="auto"/>
        <w:jc w:val="both"/>
        <w:rPr>
          <w:rFonts w:ascii="Times New Roman" w:hAnsi="Times New Roman" w:cs="Times New Roman"/>
        </w:rPr>
      </w:pPr>
      <w:r>
        <w:rPr>
          <w:rFonts w:ascii="Times New Roman" w:hAnsi="Times New Roman" w:cs="Times New Roman"/>
          <w:b/>
          <w:color w:val="000000" w:themeColor="text1"/>
          <w:shd w:val="clear" w:color="auto" w:fill="FFFFFF"/>
        </w:rPr>
        <w:t>Yazar Katkı Beyanı</w:t>
      </w:r>
      <w:r w:rsidR="00686C5F" w:rsidRPr="00195CD3">
        <w:rPr>
          <w:rFonts w:ascii="Times New Roman" w:hAnsi="Times New Roman" w:cs="Times New Roman"/>
          <w:b/>
          <w:color w:val="000000" w:themeColor="text1"/>
          <w:shd w:val="clear" w:color="auto" w:fill="FFFFFF"/>
        </w:rPr>
        <w:t xml:space="preserve">: </w:t>
      </w:r>
      <w:r w:rsidR="007871BB" w:rsidRPr="007871BB">
        <w:rPr>
          <w:rFonts w:ascii="Times New Roman" w:hAnsi="Times New Roman" w:cs="Times New Roman"/>
        </w:rPr>
        <w:t xml:space="preserve">Yazar, çalışmanın tümüne tek başına katkı sağlamıştır. </w:t>
      </w:r>
    </w:p>
    <w:p w14:paraId="66F87DD3" w14:textId="5AD19997" w:rsidR="00686C5F" w:rsidRPr="00195CD3" w:rsidRDefault="000550BD" w:rsidP="009D4781">
      <w:pPr>
        <w:spacing w:after="120" w:line="240" w:lineRule="auto"/>
        <w:jc w:val="both"/>
        <w:rPr>
          <w:rFonts w:ascii="Times New Roman" w:hAnsi="Times New Roman" w:cs="Times New Roman"/>
        </w:rPr>
      </w:pPr>
      <w:r>
        <w:rPr>
          <w:rFonts w:ascii="Times New Roman" w:hAnsi="Times New Roman" w:cs="Times New Roman"/>
          <w:b/>
          <w:color w:val="000000" w:themeColor="text1"/>
          <w:shd w:val="clear" w:color="auto" w:fill="FFFFFF"/>
        </w:rPr>
        <w:t>Çıkar</w:t>
      </w:r>
      <w:r w:rsidR="00686C5F" w:rsidRPr="00195CD3">
        <w:rPr>
          <w:rFonts w:ascii="Times New Roman" w:hAnsi="Times New Roman" w:cs="Times New Roman"/>
          <w:b/>
          <w:color w:val="000000" w:themeColor="text1"/>
          <w:shd w:val="clear" w:color="auto" w:fill="FFFFFF"/>
        </w:rPr>
        <w:t xml:space="preserve"> </w:t>
      </w:r>
      <w:r>
        <w:rPr>
          <w:rFonts w:ascii="Times New Roman" w:hAnsi="Times New Roman" w:cs="Times New Roman"/>
          <w:b/>
          <w:color w:val="000000" w:themeColor="text1"/>
          <w:shd w:val="clear" w:color="auto" w:fill="FFFFFF"/>
        </w:rPr>
        <w:t xml:space="preserve">Çatışması </w:t>
      </w:r>
      <w:r w:rsidR="00686C5F" w:rsidRPr="00195CD3">
        <w:rPr>
          <w:rFonts w:ascii="Times New Roman" w:hAnsi="Times New Roman" w:cs="Times New Roman"/>
          <w:b/>
          <w:color w:val="000000" w:themeColor="text1"/>
          <w:shd w:val="clear" w:color="auto" w:fill="FFFFFF"/>
        </w:rPr>
        <w:t xml:space="preserve">Beyanı: </w:t>
      </w:r>
      <w:r w:rsidR="007871BB" w:rsidRPr="007871BB">
        <w:rPr>
          <w:rFonts w:ascii="Times New Roman" w:hAnsi="Times New Roman" w:cs="Times New Roman"/>
        </w:rPr>
        <w:t xml:space="preserve">Çalışmada herhangi bir potansiyel çıkar çatışması söz konusu değildir. </w:t>
      </w:r>
    </w:p>
    <w:p w14:paraId="3EF03E11" w14:textId="252836D5" w:rsidR="00686C5F" w:rsidRPr="00195CD3" w:rsidRDefault="00686C5F" w:rsidP="009D4781">
      <w:pPr>
        <w:spacing w:after="120" w:line="240" w:lineRule="auto"/>
        <w:jc w:val="both"/>
        <w:rPr>
          <w:rFonts w:ascii="Times New Roman" w:hAnsi="Times New Roman" w:cs="Times New Roman"/>
        </w:rPr>
      </w:pPr>
      <w:r w:rsidRPr="00195CD3">
        <w:rPr>
          <w:rFonts w:ascii="Times New Roman" w:hAnsi="Times New Roman" w:cs="Times New Roman"/>
          <w:b/>
          <w:color w:val="000000" w:themeColor="text1"/>
          <w:shd w:val="clear" w:color="auto" w:fill="FFFFFF"/>
        </w:rPr>
        <w:t xml:space="preserve">Araştırma ve Yayın Etiği Beyanı: </w:t>
      </w:r>
      <w:r w:rsidR="007871BB">
        <w:rPr>
          <w:rFonts w:ascii="Times New Roman" w:hAnsi="Times New Roman" w:cs="Times New Roman"/>
          <w:color w:val="000000" w:themeColor="text1"/>
          <w:shd w:val="clear" w:color="auto" w:fill="FFFFFF"/>
        </w:rPr>
        <w:t xml:space="preserve">Yazar, araştırmasını etik ilkeler ve yayın politikasına uygun şekilde hazırlamıştır. </w:t>
      </w:r>
    </w:p>
    <w:p w14:paraId="52A11BD6" w14:textId="223D82FA" w:rsidR="00686C5F" w:rsidRPr="00195CD3" w:rsidRDefault="007871BB" w:rsidP="009D4781">
      <w:pPr>
        <w:spacing w:after="120" w:line="240" w:lineRule="auto"/>
        <w:jc w:val="both"/>
        <w:rPr>
          <w:rFonts w:ascii="Times New Roman" w:hAnsi="Times New Roman" w:cs="Times New Roman"/>
        </w:rPr>
      </w:pPr>
      <w:r>
        <w:rPr>
          <w:rFonts w:ascii="Times New Roman" w:hAnsi="Times New Roman" w:cs="Times New Roman"/>
          <w:b/>
          <w:color w:val="000000" w:themeColor="text1"/>
          <w:shd w:val="clear" w:color="auto" w:fill="FFFFFF"/>
        </w:rPr>
        <w:t>Etik Kurul Onayı (varsa)</w:t>
      </w:r>
      <w:r w:rsidR="00686C5F" w:rsidRPr="00195CD3">
        <w:rPr>
          <w:rFonts w:ascii="Times New Roman" w:hAnsi="Times New Roman" w:cs="Times New Roman"/>
          <w:b/>
          <w:color w:val="000000" w:themeColor="text1"/>
          <w:shd w:val="clear" w:color="auto" w:fill="FFFFFF"/>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r w:rsidRPr="004B1C50">
        <w:rPr>
          <w:rFonts w:ascii="Times New Roman" w:hAnsi="Times New Roman" w:cs="Times New Roman"/>
        </w:rPr>
        <w:t>Bankacılık ve Finansal Araştırmalar Dergisi.</w:t>
      </w:r>
      <w:r>
        <w:rPr>
          <w:rFonts w:ascii="Times New Roman" w:hAnsi="Times New Roman" w:cs="Times New Roman"/>
        </w:rPr>
        <w:t xml:space="preserve"> </w:t>
      </w:r>
    </w:p>
    <w:p w14:paraId="1227258A" w14:textId="77777777" w:rsidR="00B02CF4" w:rsidRPr="00B561D2" w:rsidRDefault="00B02CF4" w:rsidP="00B561D2">
      <w:pPr>
        <w:spacing w:after="120" w:line="240" w:lineRule="auto"/>
        <w:jc w:val="both"/>
        <w:rPr>
          <w:rFonts w:ascii="Times New Roman" w:hAnsi="Times New Roman" w:cs="Times New Roman"/>
          <w:b/>
          <w:color w:val="000000" w:themeColor="text1"/>
          <w:sz w:val="24"/>
          <w:szCs w:val="24"/>
          <w:shd w:val="clear" w:color="auto" w:fill="FFFFFF"/>
        </w:rPr>
      </w:pPr>
      <w:r w:rsidRPr="00B561D2">
        <w:rPr>
          <w:rFonts w:ascii="Times New Roman" w:hAnsi="Times New Roman" w:cs="Times New Roman"/>
          <w:b/>
          <w:color w:val="000000" w:themeColor="text1"/>
          <w:sz w:val="24"/>
          <w:szCs w:val="24"/>
          <w:shd w:val="clear" w:color="auto" w:fill="FFFFFF"/>
        </w:rPr>
        <w:lastRenderedPageBreak/>
        <w:t>Kaynakça</w:t>
      </w:r>
    </w:p>
    <w:p w14:paraId="1D71126E" w14:textId="77777777" w:rsidR="00B561D2" w:rsidRPr="004B3A66" w:rsidRDefault="00B561D2" w:rsidP="004B3A66">
      <w:pPr>
        <w:spacing w:after="120" w:line="240" w:lineRule="auto"/>
        <w:ind w:left="743" w:hanging="709"/>
        <w:jc w:val="both"/>
        <w:rPr>
          <w:rFonts w:ascii="Times New Roman" w:hAnsi="Times New Roman" w:cs="Times New Roman"/>
          <w:color w:val="000000" w:themeColor="text1"/>
          <w:shd w:val="clear" w:color="auto" w:fill="FFFFFF"/>
        </w:rPr>
      </w:pPr>
      <w:proofErr w:type="spellStart"/>
      <w:r w:rsidRPr="004B3A66">
        <w:rPr>
          <w:rFonts w:ascii="Times New Roman" w:hAnsi="Times New Roman" w:cs="Times New Roman"/>
          <w:color w:val="000000" w:themeColor="text1"/>
          <w:shd w:val="clear" w:color="auto" w:fill="FFFFFF"/>
        </w:rPr>
        <w:t>Arrow</w:t>
      </w:r>
      <w:proofErr w:type="spellEnd"/>
      <w:r w:rsidRPr="004B3A66">
        <w:rPr>
          <w:rFonts w:ascii="Times New Roman" w:hAnsi="Times New Roman" w:cs="Times New Roman"/>
          <w:color w:val="000000" w:themeColor="text1"/>
          <w:shd w:val="clear" w:color="auto" w:fill="FFFFFF"/>
        </w:rPr>
        <w:t xml:space="preserve">, K. J. (1974). </w:t>
      </w:r>
      <w:proofErr w:type="spellStart"/>
      <w:r w:rsidRPr="004B3A66">
        <w:rPr>
          <w:rFonts w:ascii="Times New Roman" w:hAnsi="Times New Roman" w:cs="Times New Roman"/>
          <w:color w:val="000000" w:themeColor="text1"/>
          <w:shd w:val="clear" w:color="auto" w:fill="FFFFFF"/>
        </w:rPr>
        <w:t>The</w:t>
      </w:r>
      <w:proofErr w:type="spell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limits</w:t>
      </w:r>
      <w:proofErr w:type="spellEnd"/>
      <w:r w:rsidRPr="004B3A66">
        <w:rPr>
          <w:rFonts w:ascii="Times New Roman" w:hAnsi="Times New Roman" w:cs="Times New Roman"/>
          <w:color w:val="000000" w:themeColor="text1"/>
          <w:shd w:val="clear" w:color="auto" w:fill="FFFFFF"/>
        </w:rPr>
        <w:t xml:space="preserve"> of </w:t>
      </w:r>
      <w:proofErr w:type="spellStart"/>
      <w:r w:rsidRPr="004B3A66">
        <w:rPr>
          <w:rFonts w:ascii="Times New Roman" w:hAnsi="Times New Roman" w:cs="Times New Roman"/>
          <w:color w:val="000000" w:themeColor="text1"/>
          <w:shd w:val="clear" w:color="auto" w:fill="FFFFFF"/>
        </w:rPr>
        <w:t>organization</w:t>
      </w:r>
      <w:proofErr w:type="spellEnd"/>
      <w:r w:rsidRPr="004B3A66">
        <w:rPr>
          <w:rFonts w:ascii="Times New Roman" w:hAnsi="Times New Roman" w:cs="Times New Roman"/>
          <w:color w:val="000000" w:themeColor="text1"/>
          <w:shd w:val="clear" w:color="auto" w:fill="FFFFFF"/>
        </w:rPr>
        <w:t xml:space="preserve">. New York: WW Norton &amp; </w:t>
      </w:r>
      <w:proofErr w:type="spellStart"/>
      <w:r w:rsidRPr="004B3A66">
        <w:rPr>
          <w:rFonts w:ascii="Times New Roman" w:hAnsi="Times New Roman" w:cs="Times New Roman"/>
          <w:color w:val="000000" w:themeColor="text1"/>
          <w:shd w:val="clear" w:color="auto" w:fill="FFFFFF"/>
        </w:rPr>
        <w:t>Company</w:t>
      </w:r>
      <w:proofErr w:type="spellEnd"/>
      <w:r w:rsidRPr="004B3A66">
        <w:rPr>
          <w:rFonts w:ascii="Times New Roman" w:hAnsi="Times New Roman" w:cs="Times New Roman"/>
          <w:color w:val="000000" w:themeColor="text1"/>
          <w:shd w:val="clear" w:color="auto" w:fill="FFFFFF"/>
        </w:rPr>
        <w:t>.</w:t>
      </w:r>
    </w:p>
    <w:p w14:paraId="15DCBC96" w14:textId="77777777" w:rsidR="00B561D2" w:rsidRPr="004B3A66" w:rsidRDefault="00B561D2" w:rsidP="004B3A66">
      <w:pPr>
        <w:spacing w:after="120" w:line="240" w:lineRule="auto"/>
        <w:ind w:left="743" w:hanging="709"/>
        <w:jc w:val="both"/>
        <w:rPr>
          <w:rFonts w:ascii="Times New Roman" w:hAnsi="Times New Roman" w:cs="Times New Roman"/>
          <w:color w:val="000000" w:themeColor="text1"/>
          <w:shd w:val="clear" w:color="auto" w:fill="FFFFFF"/>
        </w:rPr>
      </w:pPr>
      <w:proofErr w:type="spellStart"/>
      <w:r w:rsidRPr="004B3A66">
        <w:rPr>
          <w:rFonts w:ascii="Times New Roman" w:hAnsi="Times New Roman" w:cs="Times New Roman"/>
          <w:color w:val="000000" w:themeColor="text1"/>
          <w:shd w:val="clear" w:color="auto" w:fill="FFFFFF"/>
        </w:rPr>
        <w:t>Banna</w:t>
      </w:r>
      <w:proofErr w:type="spellEnd"/>
      <w:r w:rsidRPr="004B3A66">
        <w:rPr>
          <w:rFonts w:ascii="Times New Roman" w:hAnsi="Times New Roman" w:cs="Times New Roman"/>
          <w:color w:val="000000" w:themeColor="text1"/>
          <w:shd w:val="clear" w:color="auto" w:fill="FFFFFF"/>
        </w:rPr>
        <w:t>, H. ve</w:t>
      </w:r>
      <w:r>
        <w:rPr>
          <w:rFonts w:ascii="Times New Roman" w:hAnsi="Times New Roman" w:cs="Times New Roman"/>
          <w:color w:val="000000" w:themeColor="text1"/>
          <w:shd w:val="clear" w:color="auto" w:fill="FFFFFF"/>
        </w:rPr>
        <w:t xml:space="preserve"> Alam, M. R. (2021). </w:t>
      </w:r>
      <w:proofErr w:type="spellStart"/>
      <w:r>
        <w:rPr>
          <w:rFonts w:ascii="Times New Roman" w:hAnsi="Times New Roman" w:cs="Times New Roman"/>
          <w:color w:val="000000" w:themeColor="text1"/>
          <w:shd w:val="clear" w:color="auto" w:fill="FFFFFF"/>
        </w:rPr>
        <w:t>Impact</w:t>
      </w:r>
      <w:proofErr w:type="spellEnd"/>
      <w:r>
        <w:rPr>
          <w:rFonts w:ascii="Times New Roman" w:hAnsi="Times New Roman" w:cs="Times New Roman"/>
          <w:color w:val="000000" w:themeColor="text1"/>
          <w:shd w:val="clear" w:color="auto" w:fill="FFFFFF"/>
        </w:rPr>
        <w:t xml:space="preserve"> of </w:t>
      </w:r>
      <w:proofErr w:type="spellStart"/>
      <w:r>
        <w:rPr>
          <w:rFonts w:ascii="Times New Roman" w:hAnsi="Times New Roman" w:cs="Times New Roman"/>
          <w:color w:val="000000" w:themeColor="text1"/>
          <w:shd w:val="clear" w:color="auto" w:fill="FFFFFF"/>
        </w:rPr>
        <w:t>Digital</w:t>
      </w:r>
      <w:proofErr w:type="spellEnd"/>
      <w:r>
        <w:rPr>
          <w:rFonts w:ascii="Times New Roman" w:hAnsi="Times New Roman" w:cs="Times New Roman"/>
          <w:color w:val="000000" w:themeColor="text1"/>
          <w:shd w:val="clear" w:color="auto" w:fill="FFFFFF"/>
        </w:rPr>
        <w:t xml:space="preserve"> Financial </w:t>
      </w:r>
      <w:proofErr w:type="spellStart"/>
      <w:r>
        <w:rPr>
          <w:rFonts w:ascii="Times New Roman" w:hAnsi="Times New Roman" w:cs="Times New Roman"/>
          <w:color w:val="000000" w:themeColor="text1"/>
          <w:shd w:val="clear" w:color="auto" w:fill="FFFFFF"/>
        </w:rPr>
        <w:t>Inclusion</w:t>
      </w:r>
      <w:proofErr w:type="spellEnd"/>
      <w:r>
        <w:rPr>
          <w:rFonts w:ascii="Times New Roman" w:hAnsi="Times New Roman" w:cs="Times New Roman"/>
          <w:color w:val="000000" w:themeColor="text1"/>
          <w:shd w:val="clear" w:color="auto" w:fill="FFFFFF"/>
        </w:rPr>
        <w:t xml:space="preserve"> on ASEAN </w:t>
      </w:r>
      <w:proofErr w:type="spellStart"/>
      <w:r>
        <w:rPr>
          <w:rFonts w:ascii="Times New Roman" w:hAnsi="Times New Roman" w:cs="Times New Roman"/>
          <w:color w:val="000000" w:themeColor="text1"/>
          <w:shd w:val="clear" w:color="auto" w:fill="FFFFFF"/>
        </w:rPr>
        <w:t>Banking</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Stability</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Implications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for</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the</w:t>
      </w:r>
      <w:proofErr w:type="spellEnd"/>
      <w:r>
        <w:rPr>
          <w:rFonts w:ascii="Times New Roman" w:hAnsi="Times New Roman" w:cs="Times New Roman"/>
          <w:color w:val="000000" w:themeColor="text1"/>
          <w:shd w:val="clear" w:color="auto" w:fill="FFFFFF"/>
        </w:rPr>
        <w:t xml:space="preserve"> Post-Covid-19 </w:t>
      </w:r>
      <w:proofErr w:type="spellStart"/>
      <w:r>
        <w:rPr>
          <w:rFonts w:ascii="Times New Roman" w:hAnsi="Times New Roman" w:cs="Times New Roman"/>
          <w:color w:val="000000" w:themeColor="text1"/>
          <w:shd w:val="clear" w:color="auto" w:fill="FFFFFF"/>
        </w:rPr>
        <w:t>E</w:t>
      </w:r>
      <w:r w:rsidRPr="004B3A66">
        <w:rPr>
          <w:rFonts w:ascii="Times New Roman" w:hAnsi="Times New Roman" w:cs="Times New Roman"/>
          <w:color w:val="000000" w:themeColor="text1"/>
          <w:shd w:val="clear" w:color="auto" w:fill="FFFFFF"/>
        </w:rPr>
        <w:t>ra</w:t>
      </w:r>
      <w:proofErr w:type="spellEnd"/>
      <w:r w:rsidRPr="004B3A66">
        <w:rPr>
          <w:rFonts w:ascii="Times New Roman" w:hAnsi="Times New Roman" w:cs="Times New Roman"/>
          <w:color w:val="000000" w:themeColor="text1"/>
          <w:shd w:val="clear" w:color="auto" w:fill="FFFFFF"/>
        </w:rPr>
        <w:t xml:space="preserve">. </w:t>
      </w:r>
      <w:proofErr w:type="spellStart"/>
      <w:r w:rsidRPr="00B561D2">
        <w:rPr>
          <w:rFonts w:ascii="Times New Roman" w:hAnsi="Times New Roman" w:cs="Times New Roman"/>
          <w:i/>
          <w:color w:val="000000" w:themeColor="text1"/>
          <w:shd w:val="clear" w:color="auto" w:fill="FFFFFF"/>
        </w:rPr>
        <w:t>Studies</w:t>
      </w:r>
      <w:proofErr w:type="spellEnd"/>
      <w:r w:rsidRPr="00B561D2">
        <w:rPr>
          <w:rFonts w:ascii="Times New Roman" w:hAnsi="Times New Roman" w:cs="Times New Roman"/>
          <w:i/>
          <w:color w:val="000000" w:themeColor="text1"/>
          <w:shd w:val="clear" w:color="auto" w:fill="FFFFFF"/>
        </w:rPr>
        <w:t xml:space="preserve"> in </w:t>
      </w:r>
      <w:proofErr w:type="spellStart"/>
      <w:r w:rsidRPr="00B561D2">
        <w:rPr>
          <w:rFonts w:ascii="Times New Roman" w:hAnsi="Times New Roman" w:cs="Times New Roman"/>
          <w:i/>
          <w:color w:val="000000" w:themeColor="text1"/>
          <w:shd w:val="clear" w:color="auto" w:fill="FFFFFF"/>
        </w:rPr>
        <w:t>Economics</w:t>
      </w:r>
      <w:proofErr w:type="spellEnd"/>
      <w:r w:rsidRPr="00B561D2">
        <w:rPr>
          <w:rFonts w:ascii="Times New Roman" w:hAnsi="Times New Roman" w:cs="Times New Roman"/>
          <w:i/>
          <w:color w:val="000000" w:themeColor="text1"/>
          <w:shd w:val="clear" w:color="auto" w:fill="FFFFFF"/>
        </w:rPr>
        <w:t xml:space="preserve"> </w:t>
      </w:r>
      <w:proofErr w:type="spellStart"/>
      <w:r w:rsidRPr="00B561D2">
        <w:rPr>
          <w:rFonts w:ascii="Times New Roman" w:hAnsi="Times New Roman" w:cs="Times New Roman"/>
          <w:i/>
          <w:color w:val="000000" w:themeColor="text1"/>
          <w:shd w:val="clear" w:color="auto" w:fill="FFFFFF"/>
        </w:rPr>
        <w:t>and</w:t>
      </w:r>
      <w:proofErr w:type="spellEnd"/>
      <w:r w:rsidRPr="00B561D2">
        <w:rPr>
          <w:rFonts w:ascii="Times New Roman" w:hAnsi="Times New Roman" w:cs="Times New Roman"/>
          <w:i/>
          <w:color w:val="000000" w:themeColor="text1"/>
          <w:shd w:val="clear" w:color="auto" w:fill="FFFFFF"/>
        </w:rPr>
        <w:t xml:space="preserve"> Finance</w:t>
      </w:r>
      <w:r>
        <w:rPr>
          <w:rFonts w:ascii="Times New Roman" w:hAnsi="Times New Roman" w:cs="Times New Roman"/>
          <w:color w:val="000000" w:themeColor="text1"/>
          <w:shd w:val="clear" w:color="auto" w:fill="FFFFFF"/>
        </w:rPr>
        <w:t xml:space="preserve">, 38(2), 504-523. </w:t>
      </w:r>
      <w:hyperlink r:id="rId9" w:history="1">
        <w:r w:rsidRPr="00DD7A7A">
          <w:rPr>
            <w:rStyle w:val="Kpr"/>
            <w:rFonts w:ascii="Times New Roman" w:hAnsi="Times New Roman" w:cs="Times New Roman"/>
            <w:shd w:val="clear" w:color="auto" w:fill="FFFFFF"/>
          </w:rPr>
          <w:t>https://doi.org/10.1108/SEF-09-2020-0388</w:t>
        </w:r>
      </w:hyperlink>
      <w:r>
        <w:rPr>
          <w:rFonts w:ascii="Times New Roman" w:hAnsi="Times New Roman" w:cs="Times New Roman"/>
          <w:color w:val="000000" w:themeColor="text1"/>
          <w:shd w:val="clear" w:color="auto" w:fill="FFFFFF"/>
        </w:rPr>
        <w:t xml:space="preserve"> </w:t>
      </w:r>
    </w:p>
    <w:p w14:paraId="503B89ED" w14:textId="77777777" w:rsidR="00B561D2" w:rsidRPr="004B3A66" w:rsidRDefault="00B561D2" w:rsidP="00B561D2">
      <w:pPr>
        <w:spacing w:after="120" w:line="240" w:lineRule="auto"/>
        <w:ind w:left="743" w:hanging="709"/>
        <w:jc w:val="both"/>
        <w:rPr>
          <w:rFonts w:ascii="Times New Roman" w:hAnsi="Times New Roman" w:cs="Times New Roman"/>
          <w:color w:val="000000" w:themeColor="text1"/>
          <w:shd w:val="clear" w:color="auto" w:fill="FFFFFF"/>
        </w:rPr>
      </w:pPr>
      <w:proofErr w:type="spellStart"/>
      <w:r w:rsidRPr="004B3A66">
        <w:rPr>
          <w:rFonts w:ascii="Times New Roman" w:hAnsi="Times New Roman" w:cs="Times New Roman"/>
          <w:color w:val="000000" w:themeColor="text1"/>
          <w:shd w:val="clear" w:color="auto" w:fill="FFFFFF"/>
        </w:rPr>
        <w:t>Cao</w:t>
      </w:r>
      <w:proofErr w:type="spellEnd"/>
      <w:r w:rsidRPr="004B3A66">
        <w:rPr>
          <w:rFonts w:ascii="Times New Roman" w:hAnsi="Times New Roman" w:cs="Times New Roman"/>
          <w:color w:val="000000" w:themeColor="text1"/>
          <w:shd w:val="clear" w:color="auto" w:fill="FFFFFF"/>
        </w:rPr>
        <w:t>, S</w:t>
      </w:r>
      <w:proofErr w:type="gramStart"/>
      <w:r w:rsidRPr="004B3A66">
        <w:rPr>
          <w:rFonts w:ascii="Times New Roman" w:hAnsi="Times New Roman" w:cs="Times New Roman"/>
          <w:color w:val="000000" w:themeColor="text1"/>
          <w:shd w:val="clear" w:color="auto" w:fill="FFFFFF"/>
        </w:rPr>
        <w:t>.,</w:t>
      </w:r>
      <w:proofErr w:type="gram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Nie</w:t>
      </w:r>
      <w:proofErr w:type="spellEnd"/>
      <w:r w:rsidRPr="004B3A66">
        <w:rPr>
          <w:rFonts w:ascii="Times New Roman" w:hAnsi="Times New Roman" w:cs="Times New Roman"/>
          <w:color w:val="000000" w:themeColor="text1"/>
          <w:shd w:val="clear" w:color="auto" w:fill="FFFFFF"/>
        </w:rPr>
        <w:t xml:space="preserve">, L., Sun, H., Sun, W. ve </w:t>
      </w:r>
      <w:proofErr w:type="spellStart"/>
      <w:r w:rsidRPr="004B3A66">
        <w:rPr>
          <w:rFonts w:ascii="Times New Roman" w:hAnsi="Times New Roman" w:cs="Times New Roman"/>
          <w:color w:val="000000" w:themeColor="text1"/>
          <w:shd w:val="clear" w:color="auto" w:fill="FFFFFF"/>
        </w:rPr>
        <w:t>Taghiza</w:t>
      </w:r>
      <w:r>
        <w:rPr>
          <w:rFonts w:ascii="Times New Roman" w:hAnsi="Times New Roman" w:cs="Times New Roman"/>
          <w:color w:val="000000" w:themeColor="text1"/>
          <w:shd w:val="clear" w:color="auto" w:fill="FFFFFF"/>
        </w:rPr>
        <w:t>deh-Hesary</w:t>
      </w:r>
      <w:proofErr w:type="spellEnd"/>
      <w:r>
        <w:rPr>
          <w:rFonts w:ascii="Times New Roman" w:hAnsi="Times New Roman" w:cs="Times New Roman"/>
          <w:color w:val="000000" w:themeColor="text1"/>
          <w:shd w:val="clear" w:color="auto" w:fill="FFFFFF"/>
        </w:rPr>
        <w:t xml:space="preserve">, F. (2021). </w:t>
      </w:r>
      <w:proofErr w:type="spellStart"/>
      <w:r>
        <w:rPr>
          <w:rFonts w:ascii="Times New Roman" w:hAnsi="Times New Roman" w:cs="Times New Roman"/>
          <w:color w:val="000000" w:themeColor="text1"/>
          <w:shd w:val="clear" w:color="auto" w:fill="FFFFFF"/>
        </w:rPr>
        <w:t>Digital</w:t>
      </w:r>
      <w:proofErr w:type="spellEnd"/>
      <w:r>
        <w:rPr>
          <w:rFonts w:ascii="Times New Roman" w:hAnsi="Times New Roman" w:cs="Times New Roman"/>
          <w:color w:val="000000" w:themeColor="text1"/>
          <w:shd w:val="clear" w:color="auto" w:fill="FFFFFF"/>
        </w:rPr>
        <w:t xml:space="preserve"> F</w:t>
      </w:r>
      <w:r w:rsidRPr="004B3A66">
        <w:rPr>
          <w:rFonts w:ascii="Times New Roman" w:hAnsi="Times New Roman" w:cs="Times New Roman"/>
          <w:color w:val="000000" w:themeColor="text1"/>
          <w:shd w:val="clear" w:color="auto" w:fill="FFFFFF"/>
        </w:rPr>
        <w:t>inance,</w:t>
      </w:r>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Green</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Technological</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Innovation</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and</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Energy-Environmental</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Performance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Evidence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From</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China’s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Regional</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E</w:t>
      </w:r>
      <w:r w:rsidRPr="004B3A66">
        <w:rPr>
          <w:rFonts w:ascii="Times New Roman" w:hAnsi="Times New Roman" w:cs="Times New Roman"/>
          <w:color w:val="000000" w:themeColor="text1"/>
          <w:shd w:val="clear" w:color="auto" w:fill="FFFFFF"/>
        </w:rPr>
        <w:t>conomie</w:t>
      </w:r>
      <w:r>
        <w:rPr>
          <w:rFonts w:ascii="Times New Roman" w:hAnsi="Times New Roman" w:cs="Times New Roman"/>
          <w:color w:val="000000" w:themeColor="text1"/>
          <w:shd w:val="clear" w:color="auto" w:fill="FFFFFF"/>
        </w:rPr>
        <w:t>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Journal</w:t>
      </w:r>
      <w:proofErr w:type="spellEnd"/>
      <w:r>
        <w:rPr>
          <w:rFonts w:ascii="Times New Roman" w:hAnsi="Times New Roman" w:cs="Times New Roman"/>
          <w:color w:val="000000" w:themeColor="text1"/>
          <w:shd w:val="clear" w:color="auto" w:fill="FFFFFF"/>
        </w:rPr>
        <w:t xml:space="preserve"> of </w:t>
      </w:r>
      <w:proofErr w:type="spellStart"/>
      <w:r>
        <w:rPr>
          <w:rFonts w:ascii="Times New Roman" w:hAnsi="Times New Roman" w:cs="Times New Roman"/>
          <w:color w:val="000000" w:themeColor="text1"/>
          <w:shd w:val="clear" w:color="auto" w:fill="FFFFFF"/>
        </w:rPr>
        <w:t>Cleaner</w:t>
      </w:r>
      <w:proofErr w:type="spellEnd"/>
      <w:r>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Production</w:t>
      </w:r>
      <w:proofErr w:type="spellEnd"/>
      <w:r w:rsidRPr="004B3A66">
        <w:rPr>
          <w:rFonts w:ascii="Times New Roman" w:hAnsi="Times New Roman" w:cs="Times New Roman"/>
          <w:color w:val="000000" w:themeColor="text1"/>
          <w:shd w:val="clear" w:color="auto" w:fill="FFFFFF"/>
        </w:rPr>
        <w:t xml:space="preserve">, 327, 1-13. </w:t>
      </w:r>
      <w:hyperlink r:id="rId10" w:history="1">
        <w:r w:rsidRPr="00DD7A7A">
          <w:rPr>
            <w:rStyle w:val="Kpr"/>
            <w:rFonts w:ascii="Times New Roman" w:hAnsi="Times New Roman" w:cs="Times New Roman"/>
            <w:shd w:val="clear" w:color="auto" w:fill="FFFFFF"/>
          </w:rPr>
          <w:t>https://doi.org/10.1016/j.jclepro.2021.129458</w:t>
        </w:r>
      </w:hyperlink>
      <w:r>
        <w:rPr>
          <w:rFonts w:ascii="Times New Roman" w:hAnsi="Times New Roman" w:cs="Times New Roman"/>
          <w:color w:val="000000" w:themeColor="text1"/>
          <w:shd w:val="clear" w:color="auto" w:fill="FFFFFF"/>
        </w:rPr>
        <w:t xml:space="preserve"> </w:t>
      </w:r>
    </w:p>
    <w:p w14:paraId="17273539" w14:textId="77777777" w:rsidR="00B561D2" w:rsidRPr="004B3A66" w:rsidRDefault="00B561D2" w:rsidP="004B3A66">
      <w:pPr>
        <w:spacing w:after="120" w:line="240" w:lineRule="auto"/>
        <w:ind w:left="743" w:hanging="709"/>
        <w:jc w:val="both"/>
        <w:rPr>
          <w:rFonts w:ascii="Times New Roman" w:hAnsi="Times New Roman" w:cs="Times New Roman"/>
          <w:color w:val="000000" w:themeColor="text1"/>
          <w:shd w:val="clear" w:color="auto" w:fill="FFFFFF"/>
        </w:rPr>
      </w:pPr>
      <w:proofErr w:type="spellStart"/>
      <w:r w:rsidRPr="004B3A66">
        <w:rPr>
          <w:rFonts w:ascii="Times New Roman" w:hAnsi="Times New Roman" w:cs="Times New Roman"/>
          <w:color w:val="000000" w:themeColor="text1"/>
          <w:shd w:val="clear" w:color="auto" w:fill="FFFFFF"/>
        </w:rPr>
        <w:t>Costa</w:t>
      </w:r>
      <w:proofErr w:type="spellEnd"/>
      <w:r w:rsidRPr="004B3A66">
        <w:rPr>
          <w:rFonts w:ascii="Times New Roman" w:hAnsi="Times New Roman" w:cs="Times New Roman"/>
          <w:color w:val="000000" w:themeColor="text1"/>
          <w:shd w:val="clear" w:color="auto" w:fill="FFFFFF"/>
        </w:rPr>
        <w:t>, P. T</w:t>
      </w:r>
      <w:proofErr w:type="gramStart"/>
      <w:r w:rsidRPr="004B3A66">
        <w:rPr>
          <w:rFonts w:ascii="Times New Roman" w:hAnsi="Times New Roman" w:cs="Times New Roman"/>
          <w:color w:val="000000" w:themeColor="text1"/>
          <w:shd w:val="clear" w:color="auto" w:fill="FFFFFF"/>
        </w:rPr>
        <w:t>.,</w:t>
      </w:r>
      <w:proofErr w:type="gramEnd"/>
      <w:r w:rsidRPr="004B3A66">
        <w:rPr>
          <w:rFonts w:ascii="Times New Roman" w:hAnsi="Times New Roman" w:cs="Times New Roman"/>
          <w:color w:val="000000" w:themeColor="text1"/>
          <w:shd w:val="clear" w:color="auto" w:fill="FFFFFF"/>
        </w:rPr>
        <w:t xml:space="preserve"> ve </w:t>
      </w:r>
      <w:proofErr w:type="spellStart"/>
      <w:r w:rsidRPr="004B3A66">
        <w:rPr>
          <w:rFonts w:ascii="Times New Roman" w:hAnsi="Times New Roman" w:cs="Times New Roman"/>
          <w:color w:val="000000" w:themeColor="text1"/>
          <w:shd w:val="clear" w:color="auto" w:fill="FFFFFF"/>
        </w:rPr>
        <w:t>McCrae</w:t>
      </w:r>
      <w:proofErr w:type="spellEnd"/>
      <w:r w:rsidRPr="004B3A66">
        <w:rPr>
          <w:rFonts w:ascii="Times New Roman" w:hAnsi="Times New Roman" w:cs="Times New Roman"/>
          <w:color w:val="000000" w:themeColor="text1"/>
          <w:shd w:val="clear" w:color="auto" w:fill="FFFFFF"/>
        </w:rPr>
        <w:t xml:space="preserve">, R. R. (2008). </w:t>
      </w:r>
      <w:proofErr w:type="spellStart"/>
      <w:r w:rsidRPr="004B3A66">
        <w:rPr>
          <w:rFonts w:ascii="Times New Roman" w:hAnsi="Times New Roman" w:cs="Times New Roman"/>
          <w:color w:val="000000" w:themeColor="text1"/>
          <w:shd w:val="clear" w:color="auto" w:fill="FFFFFF"/>
        </w:rPr>
        <w:t>The</w:t>
      </w:r>
      <w:proofErr w:type="spell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revised</w:t>
      </w:r>
      <w:proofErr w:type="spell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neo</w:t>
      </w:r>
      <w:proofErr w:type="spell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personality</w:t>
      </w:r>
      <w:proofErr w:type="spell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inventory</w:t>
      </w:r>
      <w:proofErr w:type="spell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neo</w:t>
      </w:r>
      <w:proofErr w:type="spellEnd"/>
      <w:r w:rsidRPr="004B3A66">
        <w:rPr>
          <w:rFonts w:ascii="Times New Roman" w:hAnsi="Times New Roman" w:cs="Times New Roman"/>
          <w:color w:val="000000" w:themeColor="text1"/>
          <w:shd w:val="clear" w:color="auto" w:fill="FFFFFF"/>
        </w:rPr>
        <w:t xml:space="preserve">-pi-r). </w:t>
      </w:r>
      <w:proofErr w:type="spellStart"/>
      <w:r w:rsidRPr="004B3A66">
        <w:rPr>
          <w:rFonts w:ascii="Times New Roman" w:hAnsi="Times New Roman" w:cs="Times New Roman"/>
          <w:color w:val="000000" w:themeColor="text1"/>
          <w:shd w:val="clear" w:color="auto" w:fill="FFFFFF"/>
        </w:rPr>
        <w:t>The</w:t>
      </w:r>
      <w:proofErr w:type="spellEnd"/>
      <w:r w:rsidRPr="004B3A66">
        <w:rPr>
          <w:rFonts w:ascii="Times New Roman" w:hAnsi="Times New Roman" w:cs="Times New Roman"/>
          <w:color w:val="000000" w:themeColor="text1"/>
          <w:shd w:val="clear" w:color="auto" w:fill="FFFFFF"/>
        </w:rPr>
        <w:t xml:space="preserve"> SAGE </w:t>
      </w:r>
      <w:proofErr w:type="spellStart"/>
      <w:r w:rsidRPr="004B3A66">
        <w:rPr>
          <w:rFonts w:ascii="Times New Roman" w:hAnsi="Times New Roman" w:cs="Times New Roman"/>
          <w:color w:val="000000" w:themeColor="text1"/>
          <w:shd w:val="clear" w:color="auto" w:fill="FFFFFF"/>
        </w:rPr>
        <w:t>handbook</w:t>
      </w:r>
      <w:proofErr w:type="spellEnd"/>
      <w:r w:rsidRPr="004B3A66">
        <w:rPr>
          <w:rFonts w:ascii="Times New Roman" w:hAnsi="Times New Roman" w:cs="Times New Roman"/>
          <w:color w:val="000000" w:themeColor="text1"/>
          <w:shd w:val="clear" w:color="auto" w:fill="FFFFFF"/>
        </w:rPr>
        <w:t xml:space="preserve"> of </w:t>
      </w:r>
      <w:proofErr w:type="spellStart"/>
      <w:r w:rsidRPr="004B3A66">
        <w:rPr>
          <w:rFonts w:ascii="Times New Roman" w:hAnsi="Times New Roman" w:cs="Times New Roman"/>
          <w:color w:val="000000" w:themeColor="text1"/>
          <w:shd w:val="clear" w:color="auto" w:fill="FFFFFF"/>
        </w:rPr>
        <w:t>personality</w:t>
      </w:r>
      <w:proofErr w:type="spell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theory</w:t>
      </w:r>
      <w:proofErr w:type="spell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and</w:t>
      </w:r>
      <w:proofErr w:type="spellEnd"/>
      <w:r w:rsidRPr="004B3A66">
        <w:rPr>
          <w:rFonts w:ascii="Times New Roman" w:hAnsi="Times New Roman" w:cs="Times New Roman"/>
          <w:color w:val="000000" w:themeColor="text1"/>
          <w:shd w:val="clear" w:color="auto" w:fill="FFFFFF"/>
        </w:rPr>
        <w:t xml:space="preserve"> </w:t>
      </w:r>
      <w:proofErr w:type="spellStart"/>
      <w:r w:rsidRPr="004B3A66">
        <w:rPr>
          <w:rFonts w:ascii="Times New Roman" w:hAnsi="Times New Roman" w:cs="Times New Roman"/>
          <w:color w:val="000000" w:themeColor="text1"/>
          <w:shd w:val="clear" w:color="auto" w:fill="FFFFFF"/>
        </w:rPr>
        <w:t>assessment</w:t>
      </w:r>
      <w:proofErr w:type="spellEnd"/>
      <w:r w:rsidRPr="004B3A66">
        <w:rPr>
          <w:rFonts w:ascii="Times New Roman" w:hAnsi="Times New Roman" w:cs="Times New Roman"/>
          <w:color w:val="000000" w:themeColor="text1"/>
          <w:shd w:val="clear" w:color="auto" w:fill="FFFFFF"/>
        </w:rPr>
        <w:t>, 2(2), s: 179-198.</w:t>
      </w:r>
    </w:p>
    <w:p w14:paraId="5631834E" w14:textId="77777777" w:rsidR="00B561D2" w:rsidRDefault="00B561D2" w:rsidP="009D4781">
      <w:pPr>
        <w:spacing w:after="120" w:line="240" w:lineRule="auto"/>
        <w:ind w:left="743" w:hanging="709"/>
        <w:jc w:val="both"/>
        <w:rPr>
          <w:rFonts w:ascii="Times New Roman" w:hAnsi="Times New Roman" w:cs="Times New Roman"/>
          <w:color w:val="000000" w:themeColor="text1"/>
          <w:shd w:val="clear" w:color="auto" w:fill="FFFFFF"/>
        </w:rPr>
      </w:pPr>
      <w:r w:rsidRPr="00195CD3">
        <w:rPr>
          <w:rFonts w:ascii="Times New Roman" w:hAnsi="Times New Roman" w:cs="Times New Roman"/>
          <w:color w:val="000000" w:themeColor="text1"/>
          <w:shd w:val="clear" w:color="auto" w:fill="FFFFFF"/>
        </w:rPr>
        <w:t>Çelik, K</w:t>
      </w:r>
      <w:proofErr w:type="gramStart"/>
      <w:r w:rsidRPr="00195CD3">
        <w:rPr>
          <w:rFonts w:ascii="Times New Roman" w:hAnsi="Times New Roman" w:cs="Times New Roman"/>
          <w:color w:val="000000" w:themeColor="text1"/>
          <w:shd w:val="clear" w:color="auto" w:fill="FFFFFF"/>
        </w:rPr>
        <w:t>.,</w:t>
      </w:r>
      <w:proofErr w:type="gramEnd"/>
      <w:r w:rsidRPr="00195CD3">
        <w:rPr>
          <w:rFonts w:ascii="Times New Roman" w:hAnsi="Times New Roman" w:cs="Times New Roman"/>
          <w:color w:val="000000" w:themeColor="text1"/>
          <w:shd w:val="clear" w:color="auto" w:fill="FFFFFF"/>
        </w:rPr>
        <w:t xml:space="preserve"> Kalaycı, C. ve Sandalcılar, A. (2016). </w:t>
      </w:r>
      <w:r w:rsidRPr="00195CD3">
        <w:rPr>
          <w:rFonts w:ascii="Times New Roman" w:hAnsi="Times New Roman" w:cs="Times New Roman"/>
          <w:i/>
          <w:color w:val="000000" w:themeColor="text1"/>
          <w:shd w:val="clear" w:color="auto" w:fill="FFFFFF"/>
        </w:rPr>
        <w:t>Dış Ticaret İşlemleri Yönetimi (11. Baskı).</w:t>
      </w:r>
      <w:r w:rsidRPr="00195CD3">
        <w:rPr>
          <w:rFonts w:ascii="Times New Roman" w:hAnsi="Times New Roman" w:cs="Times New Roman"/>
          <w:color w:val="000000" w:themeColor="text1"/>
          <w:shd w:val="clear" w:color="auto" w:fill="FFFFFF"/>
        </w:rPr>
        <w:t xml:space="preserve"> Trabzon: Celepler Matbaacılık.</w:t>
      </w:r>
    </w:p>
    <w:p w14:paraId="448718A2" w14:textId="77777777" w:rsidR="00B561D2" w:rsidRPr="00195CD3" w:rsidRDefault="00B561D2" w:rsidP="009D4781">
      <w:pPr>
        <w:spacing w:after="120" w:line="240" w:lineRule="auto"/>
        <w:ind w:left="743" w:hanging="709"/>
        <w:jc w:val="both"/>
        <w:rPr>
          <w:rFonts w:ascii="Times New Roman" w:hAnsi="Times New Roman" w:cs="Times New Roman"/>
          <w:color w:val="000000" w:themeColor="text1"/>
          <w:shd w:val="clear" w:color="auto" w:fill="FFFFFF"/>
        </w:rPr>
      </w:pPr>
      <w:r w:rsidRPr="00195CD3">
        <w:rPr>
          <w:rFonts w:ascii="Times New Roman" w:hAnsi="Times New Roman" w:cs="Times New Roman"/>
          <w:color w:val="000000" w:themeColor="text1"/>
          <w:shd w:val="clear" w:color="auto" w:fill="FFFFFF"/>
        </w:rPr>
        <w:t xml:space="preserve">Dinler, Z. (2017). </w:t>
      </w:r>
      <w:r w:rsidRPr="00195CD3">
        <w:rPr>
          <w:rFonts w:ascii="Times New Roman" w:hAnsi="Times New Roman" w:cs="Times New Roman"/>
          <w:i/>
          <w:color w:val="000000" w:themeColor="text1"/>
          <w:shd w:val="clear" w:color="auto" w:fill="FFFFFF"/>
        </w:rPr>
        <w:t>İktisada Giriş</w:t>
      </w:r>
      <w:r w:rsidRPr="00195CD3">
        <w:rPr>
          <w:rFonts w:ascii="Times New Roman" w:hAnsi="Times New Roman" w:cs="Times New Roman"/>
          <w:color w:val="000000" w:themeColor="text1"/>
          <w:shd w:val="clear" w:color="auto" w:fill="FFFFFF"/>
        </w:rPr>
        <w:t>. Bursa: Ekin Yayınevi.</w:t>
      </w:r>
    </w:p>
    <w:p w14:paraId="0DC8DBC4" w14:textId="77777777" w:rsidR="00B561D2" w:rsidRPr="00195CD3" w:rsidRDefault="00B561D2" w:rsidP="009D4781">
      <w:pPr>
        <w:spacing w:after="120" w:line="240" w:lineRule="auto"/>
        <w:ind w:left="743" w:hanging="709"/>
        <w:jc w:val="both"/>
        <w:rPr>
          <w:rFonts w:ascii="Times New Roman" w:hAnsi="Times New Roman" w:cs="Times New Roman"/>
          <w:color w:val="000000" w:themeColor="text1"/>
          <w:shd w:val="clear" w:color="auto" w:fill="FFFFFF"/>
        </w:rPr>
      </w:pPr>
      <w:r w:rsidRPr="00195CD3">
        <w:rPr>
          <w:rFonts w:ascii="Times New Roman" w:hAnsi="Times New Roman" w:cs="Times New Roman"/>
          <w:color w:val="000000" w:themeColor="text1"/>
          <w:shd w:val="clear" w:color="auto" w:fill="FFFFFF"/>
        </w:rPr>
        <w:t xml:space="preserve">Erdoğan, S. (2015), </w:t>
      </w:r>
      <w:r w:rsidRPr="00195CD3">
        <w:rPr>
          <w:rFonts w:ascii="Times New Roman" w:hAnsi="Times New Roman" w:cs="Times New Roman"/>
          <w:bCs/>
          <w:color w:val="000000" w:themeColor="text1"/>
          <w:shd w:val="clear" w:color="auto" w:fill="FFFFFF"/>
        </w:rPr>
        <w:t xml:space="preserve">Black </w:t>
      </w:r>
      <w:proofErr w:type="spellStart"/>
      <w:r w:rsidRPr="00195CD3">
        <w:rPr>
          <w:rFonts w:ascii="Times New Roman" w:hAnsi="Times New Roman" w:cs="Times New Roman"/>
          <w:bCs/>
          <w:color w:val="000000" w:themeColor="text1"/>
          <w:shd w:val="clear" w:color="auto" w:fill="FFFFFF"/>
        </w:rPr>
        <w:t>Sea</w:t>
      </w:r>
      <w:proofErr w:type="spellEnd"/>
      <w:r w:rsidRPr="00195CD3">
        <w:rPr>
          <w:rFonts w:ascii="Times New Roman" w:hAnsi="Times New Roman" w:cs="Times New Roman"/>
          <w:bCs/>
          <w:color w:val="000000" w:themeColor="text1"/>
          <w:shd w:val="clear" w:color="auto" w:fill="FFFFFF"/>
        </w:rPr>
        <w:t> </w:t>
      </w:r>
      <w:proofErr w:type="spellStart"/>
      <w:r w:rsidRPr="00195CD3">
        <w:rPr>
          <w:rFonts w:ascii="Times New Roman" w:hAnsi="Times New Roman" w:cs="Times New Roman"/>
          <w:bCs/>
          <w:color w:val="000000" w:themeColor="text1"/>
          <w:shd w:val="clear" w:color="auto" w:fill="FFFFFF"/>
        </w:rPr>
        <w:t>Extroversion</w:t>
      </w:r>
      <w:proofErr w:type="spellEnd"/>
      <w:r w:rsidRPr="00195CD3">
        <w:rPr>
          <w:rFonts w:ascii="Times New Roman" w:hAnsi="Times New Roman" w:cs="Times New Roman"/>
          <w:bCs/>
          <w:color w:val="000000" w:themeColor="text1"/>
          <w:shd w:val="clear" w:color="auto" w:fill="FFFFFF"/>
        </w:rPr>
        <w:t xml:space="preserve"> at </w:t>
      </w:r>
      <w:proofErr w:type="spellStart"/>
      <w:r w:rsidRPr="00195CD3">
        <w:rPr>
          <w:rFonts w:ascii="Times New Roman" w:hAnsi="Times New Roman" w:cs="Times New Roman"/>
          <w:bCs/>
          <w:color w:val="000000" w:themeColor="text1"/>
          <w:shd w:val="clear" w:color="auto" w:fill="FFFFFF"/>
        </w:rPr>
        <w:t>European</w:t>
      </w:r>
      <w:proofErr w:type="spellEnd"/>
      <w:r w:rsidRPr="00195CD3">
        <w:rPr>
          <w:rFonts w:ascii="Times New Roman" w:hAnsi="Times New Roman" w:cs="Times New Roman"/>
          <w:bCs/>
          <w:color w:val="000000" w:themeColor="text1"/>
          <w:shd w:val="clear" w:color="auto" w:fill="FFFFFF"/>
        </w:rPr>
        <w:t xml:space="preserve"> </w:t>
      </w:r>
      <w:proofErr w:type="spellStart"/>
      <w:r w:rsidRPr="00195CD3">
        <w:rPr>
          <w:rFonts w:ascii="Times New Roman" w:hAnsi="Times New Roman" w:cs="Times New Roman"/>
          <w:bCs/>
          <w:color w:val="000000" w:themeColor="text1"/>
          <w:shd w:val="clear" w:color="auto" w:fill="FFFFFF"/>
        </w:rPr>
        <w:t>and</w:t>
      </w:r>
      <w:proofErr w:type="spellEnd"/>
      <w:r w:rsidRPr="00195CD3">
        <w:rPr>
          <w:rFonts w:ascii="Times New Roman" w:hAnsi="Times New Roman" w:cs="Times New Roman"/>
          <w:bCs/>
          <w:color w:val="000000" w:themeColor="text1"/>
          <w:shd w:val="clear" w:color="auto" w:fill="FFFFFF"/>
        </w:rPr>
        <w:t xml:space="preserve"> International Level. Erişim adresi: </w:t>
      </w:r>
      <w:r w:rsidRPr="00195CD3">
        <w:rPr>
          <w:rFonts w:ascii="Times New Roman" w:hAnsi="Times New Roman" w:cs="Times New Roman"/>
          <w:bCs/>
          <w:shd w:val="clear" w:color="auto" w:fill="FFFFFF"/>
        </w:rPr>
        <w:t>http://icbss.org/index.php?pid=952</w:t>
      </w:r>
    </w:p>
    <w:p w14:paraId="6DA3AAAB" w14:textId="77777777" w:rsidR="00B561D2" w:rsidRPr="00195CD3" w:rsidRDefault="00B561D2" w:rsidP="009D4781">
      <w:pPr>
        <w:spacing w:after="120" w:line="240" w:lineRule="auto"/>
        <w:ind w:left="743" w:hanging="709"/>
        <w:jc w:val="both"/>
        <w:rPr>
          <w:rFonts w:ascii="Times New Roman" w:hAnsi="Times New Roman" w:cs="Times New Roman"/>
          <w:color w:val="000000" w:themeColor="text1"/>
          <w:shd w:val="clear" w:color="auto" w:fill="FFFFFF"/>
        </w:rPr>
      </w:pPr>
      <w:r w:rsidRPr="00195CD3">
        <w:rPr>
          <w:rFonts w:ascii="Times New Roman" w:hAnsi="Times New Roman" w:cs="Times New Roman"/>
          <w:color w:val="000000" w:themeColor="text1"/>
          <w:shd w:val="clear" w:color="auto" w:fill="FFFFFF"/>
        </w:rPr>
        <w:t xml:space="preserve">Erdoğan, S. (2015). Avrupa Birliği Genişlemesi ve </w:t>
      </w:r>
      <w:proofErr w:type="spellStart"/>
      <w:r w:rsidRPr="00195CD3">
        <w:rPr>
          <w:rFonts w:ascii="Times New Roman" w:hAnsi="Times New Roman" w:cs="Times New Roman"/>
          <w:color w:val="000000" w:themeColor="text1"/>
          <w:shd w:val="clear" w:color="auto" w:fill="FFFFFF"/>
        </w:rPr>
        <w:t>Ulusüstü</w:t>
      </w:r>
      <w:proofErr w:type="spellEnd"/>
      <w:r w:rsidRPr="00195CD3">
        <w:rPr>
          <w:rFonts w:ascii="Times New Roman" w:hAnsi="Times New Roman" w:cs="Times New Roman"/>
          <w:color w:val="000000" w:themeColor="text1"/>
          <w:shd w:val="clear" w:color="auto" w:fill="FFFFFF"/>
        </w:rPr>
        <w:t xml:space="preserve"> Avrupa Birliği Kurumları: Yeni </w:t>
      </w:r>
      <w:proofErr w:type="spellStart"/>
      <w:r w:rsidRPr="00195CD3">
        <w:rPr>
          <w:rFonts w:ascii="Times New Roman" w:hAnsi="Times New Roman" w:cs="Times New Roman"/>
          <w:color w:val="000000" w:themeColor="text1"/>
          <w:shd w:val="clear" w:color="auto" w:fill="FFFFFF"/>
        </w:rPr>
        <w:t>Kurumsalcı</w:t>
      </w:r>
      <w:proofErr w:type="spellEnd"/>
      <w:r w:rsidRPr="00195CD3">
        <w:rPr>
          <w:rFonts w:ascii="Times New Roman" w:hAnsi="Times New Roman" w:cs="Times New Roman"/>
          <w:color w:val="000000" w:themeColor="text1"/>
          <w:shd w:val="clear" w:color="auto" w:fill="FFFFFF"/>
        </w:rPr>
        <w:t xml:space="preserve"> Bir Değerlendirme.</w:t>
      </w:r>
      <w:r w:rsidRPr="00195CD3">
        <w:rPr>
          <w:rFonts w:ascii="Times New Roman" w:hAnsi="Times New Roman" w:cs="Times New Roman"/>
          <w:b/>
          <w:color w:val="000000" w:themeColor="text1"/>
          <w:shd w:val="clear" w:color="auto" w:fill="FFFFFF"/>
        </w:rPr>
        <w:t xml:space="preserve"> (</w:t>
      </w:r>
      <w:r w:rsidRPr="00195CD3">
        <w:rPr>
          <w:rFonts w:ascii="Times New Roman" w:hAnsi="Times New Roman" w:cs="Times New Roman"/>
          <w:color w:val="000000" w:themeColor="text1"/>
          <w:shd w:val="clear" w:color="auto" w:fill="FFFFFF"/>
        </w:rPr>
        <w:t>Yayınlanmamış Doktora Tezi). Ankara Üniversitesi Sosyal Bilimler Enstitüsü, Ankara.</w:t>
      </w:r>
    </w:p>
    <w:p w14:paraId="3AD7525D" w14:textId="77777777" w:rsidR="00B561D2" w:rsidRPr="00195CD3" w:rsidRDefault="00B561D2" w:rsidP="009D4781">
      <w:pPr>
        <w:spacing w:after="120" w:line="240" w:lineRule="auto"/>
        <w:ind w:left="743" w:hanging="709"/>
        <w:jc w:val="both"/>
        <w:rPr>
          <w:rFonts w:ascii="Times New Roman" w:hAnsi="Times New Roman" w:cs="Times New Roman"/>
          <w:color w:val="000000" w:themeColor="text1"/>
          <w:shd w:val="clear" w:color="auto" w:fill="FFFFFF"/>
        </w:rPr>
      </w:pPr>
      <w:r w:rsidRPr="00195CD3">
        <w:rPr>
          <w:rFonts w:ascii="Times New Roman" w:hAnsi="Times New Roman" w:cs="Times New Roman"/>
          <w:color w:val="000000" w:themeColor="text1"/>
          <w:shd w:val="clear" w:color="auto" w:fill="FFFFFF"/>
        </w:rPr>
        <w:t xml:space="preserve">Erdoğan, S. (2017). </w:t>
      </w:r>
      <w:proofErr w:type="spellStart"/>
      <w:r w:rsidRPr="00195CD3">
        <w:rPr>
          <w:rFonts w:ascii="Times New Roman" w:hAnsi="Times New Roman" w:cs="Times New Roman"/>
          <w:i/>
          <w:color w:val="000000" w:themeColor="text1"/>
          <w:shd w:val="clear" w:color="auto" w:fill="FFFFFF"/>
        </w:rPr>
        <w:t>European</w:t>
      </w:r>
      <w:proofErr w:type="spellEnd"/>
      <w:r w:rsidRPr="00195CD3">
        <w:rPr>
          <w:rFonts w:ascii="Times New Roman" w:hAnsi="Times New Roman" w:cs="Times New Roman"/>
          <w:i/>
          <w:color w:val="000000" w:themeColor="text1"/>
          <w:shd w:val="clear" w:color="auto" w:fill="FFFFFF"/>
        </w:rPr>
        <w:t xml:space="preserve"> </w:t>
      </w:r>
      <w:proofErr w:type="spellStart"/>
      <w:r w:rsidRPr="00195CD3">
        <w:rPr>
          <w:rFonts w:ascii="Times New Roman" w:hAnsi="Times New Roman" w:cs="Times New Roman"/>
          <w:i/>
          <w:color w:val="000000" w:themeColor="text1"/>
          <w:shd w:val="clear" w:color="auto" w:fill="FFFFFF"/>
        </w:rPr>
        <w:t>Union’s</w:t>
      </w:r>
      <w:proofErr w:type="spellEnd"/>
      <w:r w:rsidRPr="00195CD3">
        <w:rPr>
          <w:rFonts w:ascii="Times New Roman" w:hAnsi="Times New Roman" w:cs="Times New Roman"/>
          <w:i/>
          <w:color w:val="000000" w:themeColor="text1"/>
          <w:shd w:val="clear" w:color="auto" w:fill="FFFFFF"/>
        </w:rPr>
        <w:t xml:space="preserve"> </w:t>
      </w:r>
      <w:proofErr w:type="spellStart"/>
      <w:r w:rsidRPr="00195CD3">
        <w:rPr>
          <w:rFonts w:ascii="Times New Roman" w:hAnsi="Times New Roman" w:cs="Times New Roman"/>
          <w:i/>
          <w:color w:val="000000" w:themeColor="text1"/>
          <w:shd w:val="clear" w:color="auto" w:fill="FFFFFF"/>
        </w:rPr>
        <w:t>Involvement</w:t>
      </w:r>
      <w:proofErr w:type="spellEnd"/>
      <w:r w:rsidRPr="00195CD3">
        <w:rPr>
          <w:rFonts w:ascii="Times New Roman" w:hAnsi="Times New Roman" w:cs="Times New Roman"/>
          <w:i/>
          <w:color w:val="000000" w:themeColor="text1"/>
          <w:shd w:val="clear" w:color="auto" w:fill="FFFFFF"/>
        </w:rPr>
        <w:t xml:space="preserve"> </w:t>
      </w:r>
      <w:proofErr w:type="spellStart"/>
      <w:r w:rsidRPr="00195CD3">
        <w:rPr>
          <w:rFonts w:ascii="Times New Roman" w:hAnsi="Times New Roman" w:cs="Times New Roman"/>
          <w:i/>
          <w:color w:val="000000" w:themeColor="text1"/>
          <w:shd w:val="clear" w:color="auto" w:fill="FFFFFF"/>
        </w:rPr>
        <w:t>to</w:t>
      </w:r>
      <w:proofErr w:type="spellEnd"/>
      <w:r w:rsidRPr="00195CD3">
        <w:rPr>
          <w:rFonts w:ascii="Times New Roman" w:hAnsi="Times New Roman" w:cs="Times New Roman"/>
          <w:i/>
          <w:color w:val="000000" w:themeColor="text1"/>
          <w:shd w:val="clear" w:color="auto" w:fill="FFFFFF"/>
        </w:rPr>
        <w:t xml:space="preserve"> </w:t>
      </w:r>
      <w:proofErr w:type="spellStart"/>
      <w:r w:rsidRPr="00195CD3">
        <w:rPr>
          <w:rFonts w:ascii="Times New Roman" w:hAnsi="Times New Roman" w:cs="Times New Roman"/>
          <w:i/>
          <w:color w:val="000000" w:themeColor="text1"/>
          <w:shd w:val="clear" w:color="auto" w:fill="FFFFFF"/>
        </w:rPr>
        <w:t>the</w:t>
      </w:r>
      <w:proofErr w:type="spellEnd"/>
      <w:r w:rsidRPr="00195CD3">
        <w:rPr>
          <w:rFonts w:ascii="Times New Roman" w:hAnsi="Times New Roman" w:cs="Times New Roman"/>
          <w:i/>
          <w:color w:val="000000" w:themeColor="text1"/>
          <w:shd w:val="clear" w:color="auto" w:fill="FFFFFF"/>
        </w:rPr>
        <w:t xml:space="preserve"> </w:t>
      </w:r>
      <w:proofErr w:type="spellStart"/>
      <w:r w:rsidRPr="00195CD3">
        <w:rPr>
          <w:rFonts w:ascii="Times New Roman" w:hAnsi="Times New Roman" w:cs="Times New Roman"/>
          <w:i/>
          <w:color w:val="000000" w:themeColor="text1"/>
          <w:shd w:val="clear" w:color="auto" w:fill="FFFFFF"/>
        </w:rPr>
        <w:t>Disputes</w:t>
      </w:r>
      <w:proofErr w:type="spellEnd"/>
      <w:r w:rsidRPr="00195CD3">
        <w:rPr>
          <w:rFonts w:ascii="Times New Roman" w:hAnsi="Times New Roman" w:cs="Times New Roman"/>
          <w:i/>
          <w:color w:val="000000" w:themeColor="text1"/>
          <w:shd w:val="clear" w:color="auto" w:fill="FFFFFF"/>
        </w:rPr>
        <w:t xml:space="preserve"> </w:t>
      </w:r>
      <w:proofErr w:type="spellStart"/>
      <w:r w:rsidRPr="00195CD3">
        <w:rPr>
          <w:rFonts w:ascii="Times New Roman" w:hAnsi="Times New Roman" w:cs="Times New Roman"/>
          <w:i/>
          <w:color w:val="000000" w:themeColor="text1"/>
          <w:shd w:val="clear" w:color="auto" w:fill="FFFFFF"/>
        </w:rPr>
        <w:t>between</w:t>
      </w:r>
      <w:proofErr w:type="spellEnd"/>
      <w:r w:rsidRPr="00195CD3">
        <w:rPr>
          <w:rFonts w:ascii="Times New Roman" w:hAnsi="Times New Roman" w:cs="Times New Roman"/>
          <w:i/>
          <w:color w:val="000000" w:themeColor="text1"/>
          <w:shd w:val="clear" w:color="auto" w:fill="FFFFFF"/>
        </w:rPr>
        <w:t xml:space="preserve"> </w:t>
      </w:r>
      <w:proofErr w:type="spellStart"/>
      <w:r w:rsidRPr="00195CD3">
        <w:rPr>
          <w:rFonts w:ascii="Times New Roman" w:hAnsi="Times New Roman" w:cs="Times New Roman"/>
          <w:i/>
          <w:color w:val="000000" w:themeColor="text1"/>
          <w:shd w:val="clear" w:color="auto" w:fill="FFFFFF"/>
        </w:rPr>
        <w:t>Turkey</w:t>
      </w:r>
      <w:proofErr w:type="spellEnd"/>
      <w:r w:rsidRPr="00195CD3">
        <w:rPr>
          <w:rFonts w:ascii="Times New Roman" w:hAnsi="Times New Roman" w:cs="Times New Roman"/>
          <w:i/>
          <w:color w:val="000000" w:themeColor="text1"/>
          <w:shd w:val="clear" w:color="auto" w:fill="FFFFFF"/>
        </w:rPr>
        <w:t xml:space="preserve"> </w:t>
      </w:r>
      <w:proofErr w:type="spellStart"/>
      <w:r w:rsidRPr="00195CD3">
        <w:rPr>
          <w:rFonts w:ascii="Times New Roman" w:hAnsi="Times New Roman" w:cs="Times New Roman"/>
          <w:i/>
          <w:color w:val="000000" w:themeColor="text1"/>
          <w:shd w:val="clear" w:color="auto" w:fill="FFFFFF"/>
        </w:rPr>
        <w:t>and</w:t>
      </w:r>
      <w:proofErr w:type="spellEnd"/>
      <w:r w:rsidRPr="00195CD3">
        <w:rPr>
          <w:rFonts w:ascii="Times New Roman" w:hAnsi="Times New Roman" w:cs="Times New Roman"/>
          <w:i/>
          <w:color w:val="000000" w:themeColor="text1"/>
          <w:shd w:val="clear" w:color="auto" w:fill="FFFFFF"/>
        </w:rPr>
        <w:t xml:space="preserve"> </w:t>
      </w:r>
      <w:proofErr w:type="spellStart"/>
      <w:r w:rsidRPr="00195CD3">
        <w:rPr>
          <w:rFonts w:ascii="Times New Roman" w:hAnsi="Times New Roman" w:cs="Times New Roman"/>
          <w:i/>
          <w:color w:val="000000" w:themeColor="text1"/>
          <w:shd w:val="clear" w:color="auto" w:fill="FFFFFF"/>
        </w:rPr>
        <w:t>Greece</w:t>
      </w:r>
      <w:proofErr w:type="spellEnd"/>
      <w:r w:rsidRPr="00195CD3">
        <w:rPr>
          <w:rFonts w:ascii="Times New Roman" w:hAnsi="Times New Roman" w:cs="Times New Roman"/>
          <w:i/>
          <w:color w:val="000000" w:themeColor="text1"/>
          <w:shd w:val="clear" w:color="auto" w:fill="FFFFFF"/>
        </w:rPr>
        <w:t>.</w:t>
      </w:r>
      <w:r w:rsidRPr="00195CD3">
        <w:rPr>
          <w:rFonts w:ascii="Times New Roman" w:hAnsi="Times New Roman" w:cs="Times New Roman"/>
          <w:color w:val="000000" w:themeColor="text1"/>
          <w:shd w:val="clear" w:color="auto" w:fill="FFFFFF"/>
        </w:rPr>
        <w:t xml:space="preserve"> M. </w:t>
      </w:r>
      <w:proofErr w:type="spellStart"/>
      <w:r w:rsidRPr="00195CD3">
        <w:rPr>
          <w:rFonts w:ascii="Times New Roman" w:hAnsi="Times New Roman" w:cs="Times New Roman"/>
          <w:color w:val="000000" w:themeColor="text1"/>
          <w:shd w:val="clear" w:color="auto" w:fill="FFFFFF"/>
        </w:rPr>
        <w:t>Uydacı</w:t>
      </w:r>
      <w:proofErr w:type="spellEnd"/>
      <w:r w:rsidRPr="00195CD3">
        <w:rPr>
          <w:rFonts w:ascii="Times New Roman" w:hAnsi="Times New Roman" w:cs="Times New Roman"/>
          <w:color w:val="000000" w:themeColor="text1"/>
          <w:shd w:val="clear" w:color="auto" w:fill="FFFFFF"/>
        </w:rPr>
        <w:t xml:space="preserve"> (Ed.), </w:t>
      </w:r>
      <w:proofErr w:type="spellStart"/>
      <w:r w:rsidRPr="00195CD3">
        <w:rPr>
          <w:rFonts w:ascii="Times New Roman" w:hAnsi="Times New Roman" w:cs="Times New Roman"/>
          <w:color w:val="000000" w:themeColor="text1"/>
          <w:shd w:val="clear" w:color="auto" w:fill="FFFFFF"/>
        </w:rPr>
        <w:t>Turkish</w:t>
      </w:r>
      <w:proofErr w:type="spellEnd"/>
      <w:r w:rsidRPr="00195CD3">
        <w:rPr>
          <w:rFonts w:ascii="Times New Roman" w:hAnsi="Times New Roman" w:cs="Times New Roman"/>
          <w:color w:val="000000" w:themeColor="text1"/>
          <w:shd w:val="clear" w:color="auto" w:fill="FFFFFF"/>
        </w:rPr>
        <w:t xml:space="preserve"> </w:t>
      </w:r>
      <w:proofErr w:type="spellStart"/>
      <w:r w:rsidRPr="00195CD3">
        <w:rPr>
          <w:rFonts w:ascii="Times New Roman" w:hAnsi="Times New Roman" w:cs="Times New Roman"/>
          <w:color w:val="000000" w:themeColor="text1"/>
          <w:shd w:val="clear" w:color="auto" w:fill="FFFFFF"/>
        </w:rPr>
        <w:t>Studies</w:t>
      </w:r>
      <w:proofErr w:type="spellEnd"/>
      <w:r w:rsidRPr="00195CD3">
        <w:rPr>
          <w:rFonts w:ascii="Times New Roman" w:hAnsi="Times New Roman" w:cs="Times New Roman"/>
          <w:color w:val="000000" w:themeColor="text1"/>
          <w:shd w:val="clear" w:color="auto" w:fill="FFFFFF"/>
        </w:rPr>
        <w:t xml:space="preserve"> </w:t>
      </w:r>
      <w:proofErr w:type="spellStart"/>
      <w:r w:rsidRPr="00195CD3">
        <w:rPr>
          <w:rFonts w:ascii="Times New Roman" w:hAnsi="Times New Roman" w:cs="Times New Roman"/>
          <w:color w:val="000000" w:themeColor="text1"/>
          <w:shd w:val="clear" w:color="auto" w:fill="FFFFFF"/>
        </w:rPr>
        <w:t>from</w:t>
      </w:r>
      <w:proofErr w:type="spellEnd"/>
      <w:r w:rsidRPr="00195CD3">
        <w:rPr>
          <w:rFonts w:ascii="Times New Roman" w:hAnsi="Times New Roman" w:cs="Times New Roman"/>
          <w:color w:val="000000" w:themeColor="text1"/>
          <w:shd w:val="clear" w:color="auto" w:fill="FFFFFF"/>
        </w:rPr>
        <w:t xml:space="preserve"> </w:t>
      </w:r>
      <w:proofErr w:type="spellStart"/>
      <w:r w:rsidRPr="00195CD3">
        <w:rPr>
          <w:rFonts w:ascii="Times New Roman" w:hAnsi="Times New Roman" w:cs="Times New Roman"/>
          <w:color w:val="000000" w:themeColor="text1"/>
          <w:shd w:val="clear" w:color="auto" w:fill="FFFFFF"/>
        </w:rPr>
        <w:t>Different</w:t>
      </w:r>
      <w:proofErr w:type="spellEnd"/>
      <w:r w:rsidRPr="00195CD3">
        <w:rPr>
          <w:rFonts w:ascii="Times New Roman" w:hAnsi="Times New Roman" w:cs="Times New Roman"/>
          <w:color w:val="000000" w:themeColor="text1"/>
          <w:shd w:val="clear" w:color="auto" w:fill="FFFFFF"/>
        </w:rPr>
        <w:t xml:space="preserve"> </w:t>
      </w:r>
      <w:proofErr w:type="spellStart"/>
      <w:r w:rsidRPr="00195CD3">
        <w:rPr>
          <w:rFonts w:ascii="Times New Roman" w:hAnsi="Times New Roman" w:cs="Times New Roman"/>
          <w:color w:val="000000" w:themeColor="text1"/>
          <w:shd w:val="clear" w:color="auto" w:fill="FFFFFF"/>
        </w:rPr>
        <w:t>Perspectives</w:t>
      </w:r>
      <w:proofErr w:type="spellEnd"/>
      <w:r w:rsidRPr="00195CD3">
        <w:rPr>
          <w:rFonts w:ascii="Times New Roman" w:hAnsi="Times New Roman" w:cs="Times New Roman"/>
          <w:color w:val="000000" w:themeColor="text1"/>
          <w:shd w:val="clear" w:color="auto" w:fill="FFFFFF"/>
        </w:rPr>
        <w:t xml:space="preserve"> (s.187-202) içinde. Atina: </w:t>
      </w:r>
      <w:proofErr w:type="spellStart"/>
      <w:r w:rsidRPr="00195CD3">
        <w:rPr>
          <w:rFonts w:ascii="Times New Roman" w:hAnsi="Times New Roman" w:cs="Times New Roman"/>
          <w:color w:val="000000" w:themeColor="text1"/>
          <w:shd w:val="clear" w:color="auto" w:fill="FFFFFF"/>
        </w:rPr>
        <w:t>Atiner</w:t>
      </w:r>
      <w:proofErr w:type="spellEnd"/>
      <w:r w:rsidRPr="00195CD3">
        <w:rPr>
          <w:rFonts w:ascii="Times New Roman" w:hAnsi="Times New Roman" w:cs="Times New Roman"/>
          <w:color w:val="000000" w:themeColor="text1"/>
          <w:shd w:val="clear" w:color="auto" w:fill="FFFFFF"/>
        </w:rPr>
        <w:t xml:space="preserve"> Publications.</w:t>
      </w:r>
    </w:p>
    <w:p w14:paraId="717F9785" w14:textId="77777777" w:rsidR="00B561D2" w:rsidRPr="00195CD3" w:rsidRDefault="00B561D2" w:rsidP="009D4781">
      <w:pPr>
        <w:spacing w:after="120" w:line="240" w:lineRule="auto"/>
        <w:ind w:left="743" w:hanging="709"/>
        <w:jc w:val="both"/>
        <w:rPr>
          <w:rFonts w:ascii="Times New Roman" w:hAnsi="Times New Roman" w:cs="Times New Roman"/>
          <w:color w:val="000000" w:themeColor="text1"/>
          <w:shd w:val="clear" w:color="auto" w:fill="FFFFFF"/>
        </w:rPr>
      </w:pPr>
      <w:r w:rsidRPr="00195CD3">
        <w:rPr>
          <w:rFonts w:ascii="Times New Roman" w:hAnsi="Times New Roman" w:cs="Times New Roman"/>
          <w:color w:val="000000" w:themeColor="text1"/>
          <w:shd w:val="clear" w:color="auto" w:fill="FFFFFF"/>
        </w:rPr>
        <w:t xml:space="preserve">Hale, W. (2003). </w:t>
      </w:r>
      <w:r w:rsidRPr="00195CD3">
        <w:rPr>
          <w:rFonts w:ascii="Times New Roman" w:hAnsi="Times New Roman" w:cs="Times New Roman"/>
          <w:i/>
          <w:color w:val="000000" w:themeColor="text1"/>
          <w:shd w:val="clear" w:color="auto" w:fill="FFFFFF"/>
        </w:rPr>
        <w:t>Türk Dış Politikası 1774-2000</w:t>
      </w:r>
      <w:r w:rsidRPr="00195CD3">
        <w:rPr>
          <w:rFonts w:ascii="Times New Roman" w:hAnsi="Times New Roman" w:cs="Times New Roman"/>
          <w:color w:val="000000" w:themeColor="text1"/>
          <w:shd w:val="clear" w:color="auto" w:fill="FFFFFF"/>
        </w:rPr>
        <w:t xml:space="preserve">, (P. Demir, </w:t>
      </w:r>
      <w:proofErr w:type="spellStart"/>
      <w:r w:rsidRPr="00195CD3">
        <w:rPr>
          <w:rFonts w:ascii="Times New Roman" w:hAnsi="Times New Roman" w:cs="Times New Roman"/>
          <w:color w:val="000000" w:themeColor="text1"/>
          <w:shd w:val="clear" w:color="auto" w:fill="FFFFFF"/>
        </w:rPr>
        <w:t>Çev</w:t>
      </w:r>
      <w:proofErr w:type="spellEnd"/>
      <w:r w:rsidRPr="00195CD3">
        <w:rPr>
          <w:rFonts w:ascii="Times New Roman" w:hAnsi="Times New Roman" w:cs="Times New Roman"/>
          <w:color w:val="000000" w:themeColor="text1"/>
          <w:shd w:val="clear" w:color="auto" w:fill="FFFFFF"/>
        </w:rPr>
        <w:t>). İstanbul: Mart Matbaası.</w:t>
      </w:r>
    </w:p>
    <w:p w14:paraId="46E4AC12" w14:textId="77777777" w:rsidR="00B561D2" w:rsidRPr="00195CD3" w:rsidRDefault="00B561D2" w:rsidP="009D4781">
      <w:pPr>
        <w:spacing w:after="120" w:line="240" w:lineRule="auto"/>
        <w:ind w:left="743" w:hanging="709"/>
        <w:jc w:val="both"/>
        <w:rPr>
          <w:rFonts w:ascii="Times New Roman" w:hAnsi="Times New Roman" w:cs="Times New Roman"/>
          <w:i/>
        </w:rPr>
      </w:pPr>
      <w:r w:rsidRPr="00195CD3">
        <w:rPr>
          <w:rFonts w:ascii="Times New Roman" w:hAnsi="Times New Roman" w:cs="Times New Roman"/>
          <w:color w:val="000000" w:themeColor="text1"/>
          <w:shd w:val="clear" w:color="auto" w:fill="FFFFFF"/>
        </w:rPr>
        <w:t xml:space="preserve">İnternet Ortamında Yapılan Yayınların Düzenlenmesi ve Bu Yayınlar Yoluyla İşlenen Suçlarla Mücadele Edilmesi Hakkında Kanun. (2007, 23 Mayıs). </w:t>
      </w:r>
      <w:r w:rsidRPr="00195CD3">
        <w:rPr>
          <w:rFonts w:ascii="Times New Roman" w:hAnsi="Times New Roman" w:cs="Times New Roman"/>
          <w:i/>
          <w:color w:val="000000" w:themeColor="text1"/>
          <w:shd w:val="clear" w:color="auto" w:fill="FFFFFF"/>
        </w:rPr>
        <w:t>Resmi</w:t>
      </w:r>
      <w:r w:rsidRPr="00195CD3">
        <w:rPr>
          <w:rFonts w:ascii="Times New Roman" w:hAnsi="Times New Roman" w:cs="Times New Roman"/>
          <w:color w:val="000000" w:themeColor="text1"/>
          <w:shd w:val="clear" w:color="auto" w:fill="FFFFFF"/>
        </w:rPr>
        <w:t xml:space="preserve"> </w:t>
      </w:r>
      <w:r w:rsidRPr="00195CD3">
        <w:rPr>
          <w:rFonts w:ascii="Times New Roman" w:hAnsi="Times New Roman" w:cs="Times New Roman"/>
          <w:i/>
          <w:color w:val="000000" w:themeColor="text1"/>
          <w:shd w:val="clear" w:color="auto" w:fill="FFFFFF"/>
        </w:rPr>
        <w:t>Gazete</w:t>
      </w:r>
      <w:r w:rsidRPr="00195CD3">
        <w:rPr>
          <w:rFonts w:ascii="Times New Roman" w:hAnsi="Times New Roman" w:cs="Times New Roman"/>
          <w:color w:val="000000" w:themeColor="text1"/>
          <w:shd w:val="clear" w:color="auto" w:fill="FFFFFF"/>
        </w:rPr>
        <w:t xml:space="preserve"> (Sayı: 26530). Erişim adresi: http://www.resmigazete.gov.tr/eskiler/2007/05/20070523-1.htm</w:t>
      </w:r>
    </w:p>
    <w:p w14:paraId="11662803" w14:textId="77777777" w:rsidR="00B561D2" w:rsidRPr="00195CD3" w:rsidRDefault="00B561D2" w:rsidP="009D4781">
      <w:pPr>
        <w:spacing w:after="120" w:line="240" w:lineRule="auto"/>
        <w:ind w:left="743" w:hanging="709"/>
        <w:jc w:val="both"/>
        <w:rPr>
          <w:rFonts w:ascii="Times New Roman" w:hAnsi="Times New Roman" w:cs="Times New Roman"/>
          <w:color w:val="000000" w:themeColor="text1"/>
          <w:shd w:val="clear" w:color="auto" w:fill="FFFFFF"/>
        </w:rPr>
      </w:pPr>
      <w:r w:rsidRPr="00195CD3">
        <w:rPr>
          <w:rFonts w:ascii="Times New Roman" w:hAnsi="Times New Roman" w:cs="Times New Roman"/>
          <w:color w:val="000000" w:themeColor="text1"/>
          <w:shd w:val="clear" w:color="auto" w:fill="FFFFFF"/>
        </w:rPr>
        <w:t xml:space="preserve">Kalaycı, C. (2017). Serbest Ticaret Anlaşmalarının Türkiye’nin Dış Ticaretine Etkileri: Açıklanmış Karşılaştırmalı Üstünlükler Endeksi Uygulaması. </w:t>
      </w:r>
      <w:r w:rsidRPr="00195CD3">
        <w:rPr>
          <w:rFonts w:ascii="Times New Roman" w:hAnsi="Times New Roman" w:cs="Times New Roman"/>
          <w:i/>
          <w:color w:val="000000" w:themeColor="text1"/>
          <w:shd w:val="clear" w:color="auto" w:fill="FFFFFF"/>
        </w:rPr>
        <w:t>Uluslararası Ekonomi ve Yenilik Dergisi,</w:t>
      </w:r>
      <w:r w:rsidRPr="00195CD3">
        <w:rPr>
          <w:rFonts w:ascii="Times New Roman" w:hAnsi="Times New Roman" w:cs="Times New Roman"/>
        </w:rPr>
        <w:t xml:space="preserve"> </w:t>
      </w:r>
      <w:r w:rsidRPr="00195CD3">
        <w:rPr>
          <w:rFonts w:ascii="Times New Roman" w:hAnsi="Times New Roman" w:cs="Times New Roman"/>
          <w:color w:val="000000" w:themeColor="text1"/>
          <w:shd w:val="clear" w:color="auto" w:fill="FFFFFF"/>
        </w:rPr>
        <w:t>3 (2), 133-147. Erişim adresi:</w:t>
      </w:r>
      <w:r w:rsidRPr="00195CD3">
        <w:rPr>
          <w:rFonts w:ascii="Times New Roman" w:hAnsi="Times New Roman" w:cs="Times New Roman"/>
        </w:rPr>
        <w:t xml:space="preserve"> </w:t>
      </w:r>
      <w:r w:rsidRPr="00195CD3">
        <w:rPr>
          <w:rFonts w:ascii="Times New Roman" w:hAnsi="Times New Roman" w:cs="Times New Roman"/>
          <w:color w:val="000000" w:themeColor="text1"/>
          <w:shd w:val="clear" w:color="auto" w:fill="FFFFFF"/>
        </w:rPr>
        <w:t>http://dergipark.gov.tr/download/article-file/343495</w:t>
      </w:r>
    </w:p>
    <w:p w14:paraId="52FF57AB" w14:textId="77777777" w:rsidR="00B561D2" w:rsidRPr="00195CD3" w:rsidRDefault="00B561D2" w:rsidP="009D4781">
      <w:pPr>
        <w:spacing w:after="120" w:line="240" w:lineRule="auto"/>
        <w:ind w:left="743" w:hanging="709"/>
        <w:jc w:val="both"/>
        <w:rPr>
          <w:rFonts w:ascii="Times New Roman" w:hAnsi="Times New Roman" w:cs="Times New Roman"/>
          <w:color w:val="000000" w:themeColor="text1"/>
          <w:shd w:val="clear" w:color="auto" w:fill="FFFFFF"/>
        </w:rPr>
      </w:pPr>
      <w:r w:rsidRPr="00195CD3">
        <w:rPr>
          <w:rFonts w:ascii="Times New Roman" w:hAnsi="Times New Roman" w:cs="Times New Roman"/>
          <w:color w:val="000000" w:themeColor="text1"/>
          <w:shd w:val="clear" w:color="auto" w:fill="FFFFFF"/>
        </w:rPr>
        <w:t xml:space="preserve">Sandalcılar, A. ve Erdoğan, S. (2017). </w:t>
      </w:r>
      <w:r w:rsidRPr="00195CD3">
        <w:rPr>
          <w:rFonts w:ascii="Times New Roman" w:hAnsi="Times New Roman" w:cs="Times New Roman"/>
          <w:i/>
          <w:color w:val="000000" w:themeColor="text1"/>
          <w:shd w:val="clear" w:color="auto" w:fill="FFFFFF"/>
        </w:rPr>
        <w:t xml:space="preserve">Ekonomik Entegrasyon Teorileri Avrupa Birliği ve Türkiye. </w:t>
      </w:r>
      <w:r w:rsidRPr="00195CD3">
        <w:rPr>
          <w:rFonts w:ascii="Times New Roman" w:hAnsi="Times New Roman" w:cs="Times New Roman"/>
          <w:color w:val="000000" w:themeColor="text1"/>
          <w:shd w:val="clear" w:color="auto" w:fill="FFFFFF"/>
        </w:rPr>
        <w:t>Bursa: Ekin Yayınevi.</w:t>
      </w:r>
    </w:p>
    <w:p w14:paraId="28D329A4" w14:textId="77777777" w:rsidR="00B561D2" w:rsidRPr="00195CD3" w:rsidRDefault="00B561D2" w:rsidP="009D4781">
      <w:pPr>
        <w:spacing w:after="120" w:line="240" w:lineRule="auto"/>
        <w:ind w:left="743" w:hanging="709"/>
        <w:jc w:val="both"/>
        <w:rPr>
          <w:rFonts w:ascii="Times New Roman" w:hAnsi="Times New Roman" w:cs="Times New Roman"/>
          <w:color w:val="000000" w:themeColor="text1"/>
          <w:shd w:val="clear" w:color="auto" w:fill="FFFFFF"/>
        </w:rPr>
      </w:pPr>
      <w:r w:rsidRPr="00195CD3">
        <w:rPr>
          <w:rFonts w:ascii="Times New Roman" w:hAnsi="Times New Roman" w:cs="Times New Roman"/>
          <w:color w:val="000000" w:themeColor="text1"/>
          <w:shd w:val="clear" w:color="auto" w:fill="FFFFFF"/>
        </w:rPr>
        <w:t xml:space="preserve">Sandalcılar, A. ve Palyoş, E. (2016). Türk Dış Ticareti Üzerindeki Olumsuz Beklenti: Transatlantik Ticaret ve Yatırım Ortaklığı. </w:t>
      </w:r>
      <w:r w:rsidRPr="00195CD3">
        <w:rPr>
          <w:rFonts w:ascii="Times New Roman" w:hAnsi="Times New Roman" w:cs="Times New Roman"/>
          <w:i/>
          <w:color w:val="000000" w:themeColor="text1"/>
          <w:shd w:val="clear" w:color="auto" w:fill="FFFFFF"/>
        </w:rPr>
        <w:t>2. Uluslararası Kafkasya-Orta Asya Dış Ticaret Ve Lojistik Kongresi</w:t>
      </w:r>
      <w:r w:rsidRPr="00195CD3">
        <w:rPr>
          <w:rFonts w:ascii="Times New Roman" w:hAnsi="Times New Roman" w:cs="Times New Roman"/>
          <w:i/>
        </w:rPr>
        <w:t>,</w:t>
      </w:r>
      <w:r w:rsidRPr="00195CD3">
        <w:rPr>
          <w:rFonts w:ascii="Times New Roman" w:hAnsi="Times New Roman" w:cs="Times New Roman"/>
        </w:rPr>
        <w:t xml:space="preserve"> </w:t>
      </w:r>
      <w:r w:rsidRPr="00195CD3">
        <w:rPr>
          <w:rFonts w:ascii="Times New Roman" w:hAnsi="Times New Roman" w:cs="Times New Roman"/>
          <w:color w:val="000000" w:themeColor="text1"/>
          <w:shd w:val="clear" w:color="auto" w:fill="FFFFFF"/>
        </w:rPr>
        <w:t>757-772, Erzurum.</w:t>
      </w:r>
    </w:p>
    <w:p w14:paraId="47F14F58" w14:textId="77777777" w:rsidR="00B561D2" w:rsidRDefault="00B561D2" w:rsidP="009D4781">
      <w:pPr>
        <w:spacing w:after="120" w:line="240" w:lineRule="auto"/>
        <w:ind w:left="743" w:hanging="709"/>
        <w:jc w:val="both"/>
        <w:rPr>
          <w:rFonts w:ascii="Times New Roman" w:hAnsi="Times New Roman" w:cs="Times New Roman"/>
          <w:shd w:val="clear" w:color="auto" w:fill="FFFFFF"/>
        </w:rPr>
      </w:pPr>
      <w:r w:rsidRPr="00195CD3">
        <w:rPr>
          <w:rFonts w:ascii="Times New Roman" w:hAnsi="Times New Roman" w:cs="Times New Roman"/>
          <w:color w:val="000000" w:themeColor="text1"/>
          <w:shd w:val="clear" w:color="auto" w:fill="FFFFFF"/>
        </w:rPr>
        <w:t>TÜİK. (2017). Dış Ticaret Endeksler</w:t>
      </w:r>
      <w:bookmarkStart w:id="0" w:name="_GoBack"/>
      <w:bookmarkEnd w:id="0"/>
      <w:r w:rsidRPr="00195CD3">
        <w:rPr>
          <w:rFonts w:ascii="Times New Roman" w:hAnsi="Times New Roman" w:cs="Times New Roman"/>
          <w:color w:val="000000" w:themeColor="text1"/>
          <w:shd w:val="clear" w:color="auto" w:fill="FFFFFF"/>
        </w:rPr>
        <w:t xml:space="preserve">i. Erişim adresi: </w:t>
      </w:r>
      <w:hyperlink r:id="rId11" w:history="1">
        <w:r w:rsidRPr="00DD7A7A">
          <w:rPr>
            <w:rStyle w:val="Kpr"/>
            <w:rFonts w:ascii="Times New Roman" w:hAnsi="Times New Roman" w:cs="Times New Roman"/>
            <w:shd w:val="clear" w:color="auto" w:fill="FFFFFF"/>
          </w:rPr>
          <w:t>http://www.tuik.gov.tr/PreHaberBultenleri.do?id=24839</w:t>
        </w:r>
      </w:hyperlink>
    </w:p>
    <w:sectPr w:rsidR="00B561D2" w:rsidSect="000D1915">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B8BB8" w14:textId="77777777" w:rsidR="004F52B6" w:rsidRDefault="004F52B6" w:rsidP="00FE03BA">
      <w:pPr>
        <w:spacing w:after="0" w:line="240" w:lineRule="auto"/>
      </w:pPr>
      <w:r>
        <w:separator/>
      </w:r>
    </w:p>
  </w:endnote>
  <w:endnote w:type="continuationSeparator" w:id="0">
    <w:p w14:paraId="7D4B8948" w14:textId="77777777" w:rsidR="004F52B6" w:rsidRDefault="004F52B6" w:rsidP="00FE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Poppi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680157"/>
      <w:docPartObj>
        <w:docPartGallery w:val="Page Numbers (Bottom of Page)"/>
        <w:docPartUnique/>
      </w:docPartObj>
    </w:sdtPr>
    <w:sdtEndPr/>
    <w:sdtContent>
      <w:p w14:paraId="0C2D9F2C" w14:textId="62C0740F" w:rsidR="000550BD" w:rsidRDefault="000550BD">
        <w:pPr>
          <w:pStyle w:val="AltBilgi"/>
          <w:jc w:val="center"/>
        </w:pPr>
        <w:r>
          <w:fldChar w:fldCharType="begin"/>
        </w:r>
        <w:r>
          <w:instrText>PAGE   \* MERGEFORMAT</w:instrText>
        </w:r>
        <w:r>
          <w:fldChar w:fldCharType="separate"/>
        </w:r>
        <w:r w:rsidR="003A39BD">
          <w:rPr>
            <w:noProof/>
          </w:rPr>
          <w:t>6</w:t>
        </w:r>
        <w:r>
          <w:fldChar w:fldCharType="end"/>
        </w:r>
      </w:p>
    </w:sdtContent>
  </w:sdt>
  <w:p w14:paraId="5DC0E302" w14:textId="77777777" w:rsidR="000550BD" w:rsidRDefault="000550B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498006"/>
      <w:docPartObj>
        <w:docPartGallery w:val="Page Numbers (Bottom of Page)"/>
        <w:docPartUnique/>
      </w:docPartObj>
    </w:sdtPr>
    <w:sdtEndPr/>
    <w:sdtContent>
      <w:p w14:paraId="6F501159" w14:textId="27185ED8" w:rsidR="000550BD" w:rsidRDefault="000550BD">
        <w:pPr>
          <w:pStyle w:val="AltBilgi"/>
          <w:jc w:val="center"/>
        </w:pPr>
        <w:r>
          <w:fldChar w:fldCharType="begin"/>
        </w:r>
        <w:r>
          <w:instrText>PAGE   \* MERGEFORMAT</w:instrText>
        </w:r>
        <w:r>
          <w:fldChar w:fldCharType="separate"/>
        </w:r>
        <w:r w:rsidR="003A39BD">
          <w:rPr>
            <w:noProof/>
          </w:rPr>
          <w:t>1</w:t>
        </w:r>
        <w:r>
          <w:fldChar w:fldCharType="end"/>
        </w:r>
      </w:p>
    </w:sdtContent>
  </w:sdt>
  <w:p w14:paraId="1A3B4844" w14:textId="77777777" w:rsidR="000550BD" w:rsidRDefault="000550B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3E613" w14:textId="77777777" w:rsidR="004F52B6" w:rsidRDefault="004F52B6" w:rsidP="00FE03BA">
      <w:pPr>
        <w:spacing w:after="0" w:line="240" w:lineRule="auto"/>
      </w:pPr>
      <w:r>
        <w:separator/>
      </w:r>
    </w:p>
  </w:footnote>
  <w:footnote w:type="continuationSeparator" w:id="0">
    <w:p w14:paraId="17DC0E60" w14:textId="77777777" w:rsidR="004F52B6" w:rsidRDefault="004F52B6" w:rsidP="00FE03BA">
      <w:pPr>
        <w:spacing w:after="0" w:line="240" w:lineRule="auto"/>
      </w:pPr>
      <w:r>
        <w:continuationSeparator/>
      </w:r>
    </w:p>
  </w:footnote>
  <w:footnote w:id="1">
    <w:p w14:paraId="789CEFD5" w14:textId="2B437581" w:rsidR="000550BD" w:rsidRPr="003A39BD" w:rsidRDefault="000550BD" w:rsidP="00EC7C1C">
      <w:pPr>
        <w:pStyle w:val="DipnotMetni"/>
        <w:rPr>
          <w:rFonts w:ascii="Times New Roman" w:hAnsi="Times New Roman" w:cs="Times New Roman"/>
          <w:sz w:val="16"/>
          <w:szCs w:val="16"/>
        </w:rPr>
      </w:pPr>
      <w:r w:rsidRPr="003A39BD">
        <w:rPr>
          <w:rStyle w:val="DipnotBavurusu"/>
          <w:rFonts w:ascii="Times New Roman" w:hAnsi="Times New Roman" w:cs="Times New Roman"/>
          <w:sz w:val="16"/>
          <w:szCs w:val="16"/>
        </w:rPr>
        <w:footnoteRef/>
      </w:r>
      <w:r w:rsidRPr="003A39BD">
        <w:rPr>
          <w:rFonts w:ascii="Times New Roman" w:hAnsi="Times New Roman" w:cs="Times New Roman"/>
          <w:sz w:val="16"/>
          <w:szCs w:val="16"/>
        </w:rPr>
        <w:t xml:space="preserve"> </w:t>
      </w:r>
      <w:proofErr w:type="spellStart"/>
      <w:r w:rsidRPr="003A39BD">
        <w:rPr>
          <w:rFonts w:ascii="Times New Roman" w:hAnsi="Times New Roman" w:cs="Times New Roman"/>
          <w:sz w:val="16"/>
          <w:szCs w:val="16"/>
        </w:rPr>
        <w:t>This</w:t>
      </w:r>
      <w:proofErr w:type="spellEnd"/>
      <w:r w:rsidRPr="003A39BD">
        <w:rPr>
          <w:rFonts w:ascii="Times New Roman" w:hAnsi="Times New Roman" w:cs="Times New Roman"/>
          <w:sz w:val="16"/>
          <w:szCs w:val="16"/>
        </w:rPr>
        <w:t xml:space="preserve"> is </w:t>
      </w:r>
      <w:proofErr w:type="spellStart"/>
      <w:r w:rsidRPr="003A39BD">
        <w:rPr>
          <w:rFonts w:ascii="Times New Roman" w:hAnsi="Times New Roman" w:cs="Times New Roman"/>
          <w:sz w:val="16"/>
          <w:szCs w:val="16"/>
        </w:rPr>
        <w:t>the</w:t>
      </w:r>
      <w:proofErr w:type="spellEnd"/>
      <w:r w:rsidRPr="003A39BD">
        <w:rPr>
          <w:rFonts w:ascii="Times New Roman" w:hAnsi="Times New Roman" w:cs="Times New Roman"/>
          <w:sz w:val="16"/>
          <w:szCs w:val="16"/>
        </w:rPr>
        <w:t xml:space="preserve"> </w:t>
      </w:r>
      <w:proofErr w:type="spellStart"/>
      <w:r w:rsidRPr="003A39BD">
        <w:rPr>
          <w:rFonts w:ascii="Times New Roman" w:hAnsi="Times New Roman" w:cs="Times New Roman"/>
          <w:sz w:val="16"/>
          <w:szCs w:val="16"/>
        </w:rPr>
        <w:t>revised</w:t>
      </w:r>
      <w:proofErr w:type="spellEnd"/>
      <w:r w:rsidRPr="003A39BD">
        <w:rPr>
          <w:rFonts w:ascii="Times New Roman" w:hAnsi="Times New Roman" w:cs="Times New Roman"/>
          <w:sz w:val="16"/>
          <w:szCs w:val="16"/>
        </w:rPr>
        <w:t xml:space="preserve"> </w:t>
      </w:r>
      <w:proofErr w:type="spellStart"/>
      <w:r w:rsidRPr="003A39BD">
        <w:rPr>
          <w:rFonts w:ascii="Times New Roman" w:hAnsi="Times New Roman" w:cs="Times New Roman"/>
          <w:sz w:val="16"/>
          <w:szCs w:val="16"/>
        </w:rPr>
        <w:t>and</w:t>
      </w:r>
      <w:proofErr w:type="spellEnd"/>
      <w:r w:rsidRPr="003A39BD">
        <w:rPr>
          <w:rFonts w:ascii="Times New Roman" w:hAnsi="Times New Roman" w:cs="Times New Roman"/>
          <w:sz w:val="16"/>
          <w:szCs w:val="16"/>
        </w:rPr>
        <w:t xml:space="preserve"> </w:t>
      </w:r>
      <w:proofErr w:type="spellStart"/>
      <w:r w:rsidRPr="003A39BD">
        <w:rPr>
          <w:rFonts w:ascii="Times New Roman" w:hAnsi="Times New Roman" w:cs="Times New Roman"/>
          <w:sz w:val="16"/>
          <w:szCs w:val="16"/>
        </w:rPr>
        <w:t>edited</w:t>
      </w:r>
      <w:proofErr w:type="spellEnd"/>
      <w:r w:rsidRPr="003A39BD">
        <w:rPr>
          <w:rFonts w:ascii="Times New Roman" w:hAnsi="Times New Roman" w:cs="Times New Roman"/>
          <w:sz w:val="16"/>
          <w:szCs w:val="16"/>
        </w:rPr>
        <w:t xml:space="preserve"> </w:t>
      </w:r>
      <w:proofErr w:type="spellStart"/>
      <w:r w:rsidRPr="003A39BD">
        <w:rPr>
          <w:rFonts w:ascii="Times New Roman" w:hAnsi="Times New Roman" w:cs="Times New Roman"/>
          <w:sz w:val="16"/>
          <w:szCs w:val="16"/>
        </w:rPr>
        <w:t>version</w:t>
      </w:r>
      <w:proofErr w:type="spellEnd"/>
      <w:r w:rsidRPr="003A39BD">
        <w:rPr>
          <w:rFonts w:ascii="Times New Roman" w:hAnsi="Times New Roman" w:cs="Times New Roman"/>
          <w:sz w:val="16"/>
          <w:szCs w:val="16"/>
        </w:rPr>
        <w:t xml:space="preserve"> of </w:t>
      </w:r>
      <w:proofErr w:type="spellStart"/>
      <w:r w:rsidRPr="003A39BD">
        <w:rPr>
          <w:rFonts w:ascii="Times New Roman" w:hAnsi="Times New Roman" w:cs="Times New Roman"/>
          <w:sz w:val="16"/>
          <w:szCs w:val="16"/>
        </w:rPr>
        <w:t>the</w:t>
      </w:r>
      <w:proofErr w:type="spellEnd"/>
      <w:r w:rsidRPr="003A39BD">
        <w:rPr>
          <w:rFonts w:ascii="Times New Roman" w:hAnsi="Times New Roman" w:cs="Times New Roman"/>
          <w:sz w:val="16"/>
          <w:szCs w:val="16"/>
        </w:rPr>
        <w:t xml:space="preserve"> </w:t>
      </w:r>
      <w:proofErr w:type="spellStart"/>
      <w:r w:rsidRPr="003A39BD">
        <w:rPr>
          <w:rFonts w:ascii="Times New Roman" w:hAnsi="Times New Roman" w:cs="Times New Roman"/>
          <w:sz w:val="16"/>
          <w:szCs w:val="16"/>
        </w:rPr>
        <w:t>paper</w:t>
      </w:r>
      <w:proofErr w:type="spellEnd"/>
      <w:r w:rsidRPr="003A39BD">
        <w:rPr>
          <w:rFonts w:ascii="Times New Roman" w:hAnsi="Times New Roman" w:cs="Times New Roman"/>
          <w:sz w:val="16"/>
          <w:szCs w:val="16"/>
        </w:rPr>
        <w:t xml:space="preserve"> </w:t>
      </w:r>
      <w:proofErr w:type="spellStart"/>
      <w:r w:rsidRPr="003A39BD">
        <w:rPr>
          <w:rFonts w:ascii="Times New Roman" w:hAnsi="Times New Roman" w:cs="Times New Roman"/>
          <w:sz w:val="16"/>
          <w:szCs w:val="16"/>
        </w:rPr>
        <w:t>presented</w:t>
      </w:r>
      <w:proofErr w:type="spellEnd"/>
      <w:r w:rsidRPr="003A39BD">
        <w:rPr>
          <w:rFonts w:ascii="Times New Roman" w:hAnsi="Times New Roman" w:cs="Times New Roman"/>
          <w:sz w:val="16"/>
          <w:szCs w:val="16"/>
        </w:rPr>
        <w:t xml:space="preserve"> at </w:t>
      </w:r>
      <w:proofErr w:type="spellStart"/>
      <w:r w:rsidRPr="003A39BD">
        <w:rPr>
          <w:rFonts w:ascii="Times New Roman" w:hAnsi="Times New Roman" w:cs="Times New Roman"/>
          <w:sz w:val="16"/>
          <w:szCs w:val="16"/>
        </w:rPr>
        <w:t>the</w:t>
      </w:r>
      <w:proofErr w:type="spellEnd"/>
      <w:r w:rsidRPr="003A39BD">
        <w:rPr>
          <w:rFonts w:ascii="Times New Roman" w:hAnsi="Times New Roman" w:cs="Times New Roman"/>
          <w:sz w:val="16"/>
          <w:szCs w:val="16"/>
        </w:rPr>
        <w:t xml:space="preserve"> ICBFB 2024.</w:t>
      </w:r>
    </w:p>
  </w:footnote>
  <w:footnote w:id="2">
    <w:p w14:paraId="37A9C480" w14:textId="03B62945" w:rsidR="000550BD" w:rsidRPr="003A39BD" w:rsidRDefault="000550BD" w:rsidP="00FE03BA">
      <w:pPr>
        <w:shd w:val="clear" w:color="auto" w:fill="FFFFFF"/>
        <w:rPr>
          <w:rFonts w:ascii="Times New Roman" w:hAnsi="Times New Roman" w:cs="Times New Roman"/>
          <w:sz w:val="16"/>
          <w:szCs w:val="16"/>
        </w:rPr>
      </w:pPr>
      <w:r w:rsidRPr="003A39BD">
        <w:rPr>
          <w:rStyle w:val="DipnotBavurusu"/>
          <w:rFonts w:ascii="Times New Roman" w:hAnsi="Times New Roman" w:cs="Times New Roman"/>
          <w:sz w:val="16"/>
          <w:szCs w:val="16"/>
        </w:rPr>
        <w:t>2</w:t>
      </w:r>
      <w:r w:rsidRPr="003A39BD">
        <w:rPr>
          <w:rFonts w:ascii="Times New Roman" w:hAnsi="Times New Roman" w:cs="Times New Roman"/>
          <w:sz w:val="16"/>
          <w:szCs w:val="16"/>
        </w:rPr>
        <w:t xml:space="preserve"> </w:t>
      </w:r>
      <w:proofErr w:type="spellStart"/>
      <w:r w:rsidRPr="003A39BD">
        <w:rPr>
          <w:rFonts w:ascii="Times New Roman" w:hAnsi="Times New Roman" w:cs="Times New Roman"/>
          <w:sz w:val="16"/>
          <w:szCs w:val="16"/>
        </w:rPr>
        <w:t>Prof.Dr</w:t>
      </w:r>
      <w:proofErr w:type="spellEnd"/>
      <w:proofErr w:type="gramStart"/>
      <w:r w:rsidRPr="003A39BD">
        <w:rPr>
          <w:rFonts w:ascii="Times New Roman" w:hAnsi="Times New Roman" w:cs="Times New Roman"/>
          <w:sz w:val="16"/>
          <w:szCs w:val="16"/>
        </w:rPr>
        <w:t>.,</w:t>
      </w:r>
      <w:proofErr w:type="gramEnd"/>
      <w:r w:rsidRPr="003A39BD">
        <w:rPr>
          <w:rFonts w:ascii="Times New Roman" w:hAnsi="Times New Roman" w:cs="Times New Roman"/>
          <w:sz w:val="16"/>
          <w:szCs w:val="16"/>
        </w:rPr>
        <w:t xml:space="preserve"> Hacı Bayram Veli Üniversitesi, Finansal Bilimler Fakültesi, Sigortacılık Bölümü, emine.oner@hbv.edu.tr,    </w:t>
      </w:r>
      <w:hyperlink r:id="rId1" w:history="1">
        <w:r w:rsidRPr="003A39BD">
          <w:rPr>
            <w:rStyle w:val="Kpr"/>
            <w:rFonts w:ascii="Times New Roman" w:hAnsi="Times New Roman" w:cs="Times New Roman"/>
            <w:sz w:val="16"/>
            <w:szCs w:val="16"/>
          </w:rPr>
          <w:t>https://orcid.org/0000-0002-4247-0866</w:t>
        </w:r>
      </w:hyperlink>
      <w:r w:rsidRPr="003A39BD">
        <w:rPr>
          <w:rFonts w:ascii="Times New Roman" w:hAnsi="Times New Roman" w:cs="Times New Roman"/>
          <w:sz w:val="16"/>
          <w:szCs w:val="16"/>
        </w:rPr>
        <w:t xml:space="preserve">  </w:t>
      </w:r>
    </w:p>
    <w:p w14:paraId="7DBA9DF6" w14:textId="68EE13DE" w:rsidR="000550BD" w:rsidRPr="003A39BD" w:rsidRDefault="000550BD" w:rsidP="00EC7C1C">
      <w:pPr>
        <w:pStyle w:val="DipnotMetni"/>
        <w:spacing w:line="360" w:lineRule="auto"/>
        <w:rPr>
          <w:rFonts w:ascii="Times New Roman" w:hAnsi="Times New Roman" w:cs="Times New Roman"/>
          <w:sz w:val="16"/>
          <w:szCs w:val="16"/>
        </w:rPr>
      </w:pPr>
      <w:r w:rsidRPr="003A39BD">
        <w:rPr>
          <w:rFonts w:ascii="Times New Roman" w:hAnsi="Times New Roman" w:cs="Times New Roman"/>
          <w:sz w:val="16"/>
          <w:szCs w:val="16"/>
        </w:rPr>
        <w:t xml:space="preserve">Geliş Tarihi / </w:t>
      </w:r>
      <w:proofErr w:type="spellStart"/>
      <w:r w:rsidRPr="003A39BD">
        <w:rPr>
          <w:rFonts w:ascii="Times New Roman" w:hAnsi="Times New Roman" w:cs="Times New Roman"/>
          <w:sz w:val="16"/>
          <w:szCs w:val="16"/>
        </w:rPr>
        <w:t>Received</w:t>
      </w:r>
      <w:proofErr w:type="spellEnd"/>
      <w:r w:rsidRPr="003A39BD">
        <w:rPr>
          <w:rFonts w:ascii="Times New Roman" w:hAnsi="Times New Roman" w:cs="Times New Roman"/>
          <w:sz w:val="16"/>
          <w:szCs w:val="16"/>
        </w:rPr>
        <w:t>: (</w:t>
      </w:r>
      <w:r w:rsidRPr="003A39BD">
        <w:rPr>
          <w:rFonts w:ascii="Times New Roman" w:hAnsi="Times New Roman" w:cs="Times New Roman"/>
          <w:color w:val="FF0000"/>
          <w:sz w:val="16"/>
          <w:szCs w:val="16"/>
        </w:rPr>
        <w:t>Editör tarafından doldurulacaktır</w:t>
      </w:r>
      <w:r w:rsidRPr="003A39BD">
        <w:rPr>
          <w:rFonts w:ascii="Times New Roman" w:hAnsi="Times New Roman" w:cs="Times New Roman"/>
          <w:sz w:val="16"/>
          <w:szCs w:val="16"/>
        </w:rPr>
        <w:t xml:space="preserve">)   Kabul Tarihi / </w:t>
      </w:r>
      <w:proofErr w:type="spellStart"/>
      <w:r w:rsidRPr="003A39BD">
        <w:rPr>
          <w:rFonts w:ascii="Times New Roman" w:hAnsi="Times New Roman" w:cs="Times New Roman"/>
          <w:sz w:val="16"/>
          <w:szCs w:val="16"/>
        </w:rPr>
        <w:t>Accepted</w:t>
      </w:r>
      <w:proofErr w:type="spellEnd"/>
      <w:r w:rsidRPr="003A39BD">
        <w:rPr>
          <w:rFonts w:ascii="Times New Roman" w:hAnsi="Times New Roman" w:cs="Times New Roman"/>
          <w:sz w:val="16"/>
          <w:szCs w:val="16"/>
        </w:rPr>
        <w:t>: (</w:t>
      </w:r>
      <w:r w:rsidRPr="003A39BD">
        <w:rPr>
          <w:rFonts w:ascii="Times New Roman" w:hAnsi="Times New Roman" w:cs="Times New Roman"/>
          <w:color w:val="FF0000"/>
          <w:sz w:val="16"/>
          <w:szCs w:val="16"/>
        </w:rPr>
        <w:t>Editör tarafından doldurulacaktır</w:t>
      </w:r>
      <w:r w:rsidRPr="003A39BD">
        <w:rPr>
          <w:rFonts w:ascii="Times New Roman" w:hAnsi="Times New Roman" w:cs="Times New Roman"/>
          <w:sz w:val="16"/>
          <w:szCs w:val="16"/>
        </w:rPr>
        <w:t>)</w:t>
      </w:r>
    </w:p>
    <w:p w14:paraId="7B4AF04F" w14:textId="77777777" w:rsidR="000550BD" w:rsidRPr="00FE03BA" w:rsidRDefault="000550BD">
      <w:pPr>
        <w:pStyle w:val="DipnotMetni"/>
        <w:rPr>
          <w:rFonts w:ascii="Bookman Old Style" w:hAnsi="Bookman Old Style"/>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545"/>
    </w:tblGrid>
    <w:tr w:rsidR="003A39BD" w14:paraId="7811A0F7" w14:textId="77777777" w:rsidTr="00E35B5A">
      <w:tc>
        <w:tcPr>
          <w:tcW w:w="7083" w:type="dxa"/>
          <w:vAlign w:val="center"/>
        </w:tcPr>
        <w:p w14:paraId="7C549E06" w14:textId="77777777" w:rsidR="003A39BD" w:rsidRDefault="003A39BD" w:rsidP="003A39BD">
          <w:pPr>
            <w:pStyle w:val="stBilgi"/>
            <w:rPr>
              <w:rFonts w:ascii="Times New Roman" w:hAnsi="Times New Roman" w:cs="Times New Roman"/>
              <w:sz w:val="20"/>
              <w:szCs w:val="20"/>
            </w:rPr>
          </w:pPr>
          <w:r>
            <w:rPr>
              <w:rFonts w:ascii="Times New Roman" w:hAnsi="Times New Roman" w:cs="Times New Roman"/>
              <w:sz w:val="20"/>
              <w:szCs w:val="20"/>
            </w:rPr>
            <w:t xml:space="preserve">Hacı Bayram Veli Üniversitesi, </w:t>
          </w:r>
          <w:r w:rsidRPr="00C2263B">
            <w:rPr>
              <w:rFonts w:ascii="Times New Roman" w:hAnsi="Times New Roman" w:cs="Times New Roman"/>
              <w:sz w:val="20"/>
              <w:szCs w:val="20"/>
            </w:rPr>
            <w:t>Bankacılık ve Finansal Araştırmalar Dergisi, 202</w:t>
          </w:r>
          <w:r>
            <w:rPr>
              <w:rFonts w:ascii="Times New Roman" w:hAnsi="Times New Roman" w:cs="Times New Roman"/>
              <w:sz w:val="20"/>
              <w:szCs w:val="20"/>
            </w:rPr>
            <w:t>x</w:t>
          </w:r>
          <w:proofErr w:type="gramStart"/>
          <w:r>
            <w:rPr>
              <w:rFonts w:ascii="Times New Roman" w:hAnsi="Times New Roman" w:cs="Times New Roman"/>
              <w:sz w:val="20"/>
              <w:szCs w:val="20"/>
            </w:rPr>
            <w:t>;..</w:t>
          </w:r>
          <w:proofErr w:type="gramEnd"/>
        </w:p>
      </w:tc>
      <w:tc>
        <w:tcPr>
          <w:tcW w:w="2545" w:type="dxa"/>
          <w:vMerge w:val="restart"/>
          <w:vAlign w:val="center"/>
        </w:tcPr>
        <w:p w14:paraId="553F4A48" w14:textId="77777777" w:rsidR="003A39BD" w:rsidRDefault="003A39BD" w:rsidP="003A39BD">
          <w:pPr>
            <w:pStyle w:val="stBilgi"/>
            <w:jc w:val="center"/>
            <w:rPr>
              <w:rFonts w:ascii="Times New Roman" w:hAnsi="Times New Roman" w:cs="Times New Roman"/>
              <w:sz w:val="20"/>
              <w:szCs w:val="20"/>
            </w:rPr>
          </w:pPr>
          <w:r w:rsidRPr="000A4D26">
            <w:rPr>
              <w:rFonts w:ascii="Poppins" w:hAnsi="Poppins"/>
              <w:color w:val="111111"/>
              <w:sz w:val="21"/>
              <w:szCs w:val="21"/>
              <w:shd w:val="clear" w:color="auto" w:fill="FFFFFF"/>
            </w:rPr>
            <w:t>ISSN: 2148-4090</w:t>
          </w:r>
        </w:p>
      </w:tc>
    </w:tr>
    <w:tr w:rsidR="003A39BD" w14:paraId="67B79A51" w14:textId="77777777" w:rsidTr="00E35B5A">
      <w:tc>
        <w:tcPr>
          <w:tcW w:w="7083" w:type="dxa"/>
          <w:vAlign w:val="center"/>
        </w:tcPr>
        <w:p w14:paraId="57592AC0" w14:textId="77777777" w:rsidR="003A39BD" w:rsidRDefault="003A39BD" w:rsidP="003A39BD">
          <w:pPr>
            <w:pStyle w:val="stBilgi"/>
            <w:rPr>
              <w:rFonts w:ascii="Times New Roman" w:hAnsi="Times New Roman" w:cs="Times New Roman"/>
              <w:sz w:val="20"/>
              <w:szCs w:val="20"/>
            </w:rPr>
          </w:pPr>
          <w:r>
            <w:rPr>
              <w:rFonts w:ascii="Times New Roman" w:hAnsi="Times New Roman" w:cs="Times New Roman"/>
              <w:sz w:val="20"/>
              <w:szCs w:val="20"/>
            </w:rPr>
            <w:t xml:space="preserve">Hacı Bayram Veli </w:t>
          </w:r>
          <w:proofErr w:type="spellStart"/>
          <w:r>
            <w:rPr>
              <w:rFonts w:ascii="Times New Roman" w:hAnsi="Times New Roman" w:cs="Times New Roman"/>
              <w:sz w:val="20"/>
              <w:szCs w:val="20"/>
            </w:rPr>
            <w:t>University</w:t>
          </w:r>
          <w:proofErr w:type="spellEnd"/>
          <w:r>
            <w:rPr>
              <w:rFonts w:ascii="Times New Roman" w:hAnsi="Times New Roman" w:cs="Times New Roman"/>
              <w:sz w:val="20"/>
              <w:szCs w:val="20"/>
            </w:rPr>
            <w:t xml:space="preserve">, </w:t>
          </w:r>
          <w:proofErr w:type="spellStart"/>
          <w:r w:rsidRPr="00C2263B">
            <w:rPr>
              <w:rFonts w:ascii="Times New Roman" w:hAnsi="Times New Roman" w:cs="Times New Roman"/>
              <w:sz w:val="20"/>
              <w:szCs w:val="20"/>
            </w:rPr>
            <w:t>Journal</w:t>
          </w:r>
          <w:proofErr w:type="spellEnd"/>
          <w:r w:rsidRPr="00C2263B">
            <w:rPr>
              <w:rFonts w:ascii="Times New Roman" w:hAnsi="Times New Roman" w:cs="Times New Roman"/>
              <w:sz w:val="20"/>
              <w:szCs w:val="20"/>
            </w:rPr>
            <w:t xml:space="preserve"> of </w:t>
          </w:r>
          <w:proofErr w:type="spellStart"/>
          <w:r w:rsidRPr="00C2263B">
            <w:rPr>
              <w:rFonts w:ascii="Times New Roman" w:hAnsi="Times New Roman" w:cs="Times New Roman"/>
              <w:sz w:val="20"/>
              <w:szCs w:val="20"/>
            </w:rPr>
            <w:t>Banking</w:t>
          </w:r>
          <w:proofErr w:type="spellEnd"/>
          <w:r w:rsidRPr="00C2263B">
            <w:rPr>
              <w:rFonts w:ascii="Times New Roman" w:hAnsi="Times New Roman" w:cs="Times New Roman"/>
              <w:sz w:val="20"/>
              <w:szCs w:val="20"/>
            </w:rPr>
            <w:t xml:space="preserve"> </w:t>
          </w:r>
          <w:proofErr w:type="spellStart"/>
          <w:r w:rsidRPr="00C2263B">
            <w:rPr>
              <w:rFonts w:ascii="Times New Roman" w:hAnsi="Times New Roman" w:cs="Times New Roman"/>
              <w:sz w:val="20"/>
              <w:szCs w:val="20"/>
            </w:rPr>
            <w:t>and</w:t>
          </w:r>
          <w:proofErr w:type="spellEnd"/>
          <w:r w:rsidRPr="00C2263B">
            <w:rPr>
              <w:rFonts w:ascii="Times New Roman" w:hAnsi="Times New Roman" w:cs="Times New Roman"/>
              <w:sz w:val="20"/>
              <w:szCs w:val="20"/>
            </w:rPr>
            <w:t xml:space="preserve"> Financial </w:t>
          </w:r>
          <w:proofErr w:type="spellStart"/>
          <w:r w:rsidRPr="00C2263B">
            <w:rPr>
              <w:rFonts w:ascii="Times New Roman" w:hAnsi="Times New Roman" w:cs="Times New Roman"/>
              <w:sz w:val="20"/>
              <w:szCs w:val="20"/>
            </w:rPr>
            <w:t>Research</w:t>
          </w:r>
          <w:proofErr w:type="spellEnd"/>
          <w:r w:rsidRPr="00C2263B">
            <w:rPr>
              <w:rFonts w:ascii="Times New Roman" w:hAnsi="Times New Roman" w:cs="Times New Roman"/>
              <w:sz w:val="20"/>
              <w:szCs w:val="20"/>
            </w:rPr>
            <w:t xml:space="preserve"> 202</w:t>
          </w:r>
          <w:r>
            <w:rPr>
              <w:rFonts w:ascii="Times New Roman" w:hAnsi="Times New Roman" w:cs="Times New Roman"/>
              <w:sz w:val="20"/>
              <w:szCs w:val="20"/>
            </w:rPr>
            <w:t>x</w:t>
          </w:r>
          <w:r w:rsidRPr="00C2263B">
            <w:rPr>
              <w:rFonts w:ascii="Times New Roman" w:hAnsi="Times New Roman" w:cs="Times New Roman"/>
              <w:sz w:val="20"/>
              <w:szCs w:val="20"/>
            </w:rPr>
            <w:t xml:space="preserve">; </w:t>
          </w:r>
          <w:proofErr w:type="gramStart"/>
          <w:r w:rsidRPr="00C2263B">
            <w:rPr>
              <w:rFonts w:ascii="Times New Roman" w:hAnsi="Times New Roman" w:cs="Times New Roman"/>
              <w:sz w:val="20"/>
              <w:szCs w:val="20"/>
            </w:rPr>
            <w:t>….</w:t>
          </w:r>
          <w:proofErr w:type="gramEnd"/>
        </w:p>
      </w:tc>
      <w:tc>
        <w:tcPr>
          <w:tcW w:w="2545" w:type="dxa"/>
          <w:vMerge/>
          <w:vAlign w:val="center"/>
        </w:tcPr>
        <w:p w14:paraId="12C9EDE1" w14:textId="77777777" w:rsidR="003A39BD" w:rsidRDefault="003A39BD" w:rsidP="003A39BD">
          <w:pPr>
            <w:pStyle w:val="stBilgi"/>
            <w:jc w:val="center"/>
            <w:rPr>
              <w:rFonts w:ascii="Times New Roman" w:hAnsi="Times New Roman" w:cs="Times New Roman"/>
              <w:sz w:val="20"/>
              <w:szCs w:val="20"/>
            </w:rPr>
          </w:pPr>
        </w:p>
      </w:tc>
    </w:tr>
  </w:tbl>
  <w:p w14:paraId="66D9F393" w14:textId="73A34E13" w:rsidR="000550BD" w:rsidRPr="00195CD3" w:rsidRDefault="000550BD" w:rsidP="000D1915">
    <w:pPr>
      <w:pStyle w:val="stBilgi"/>
      <w:jc w:val="center"/>
      <w:rPr>
        <w:rFonts w:ascii="Times New Roman" w:hAnsi="Times New Roman" w:cs="Times New Roman"/>
        <w:sz w:val="20"/>
        <w:szCs w:val="20"/>
      </w:rPr>
    </w:pPr>
    <w:r w:rsidRPr="00195CD3">
      <w:rPr>
        <w:rFonts w:ascii="Times New Roman" w:hAnsi="Times New Roman" w:cs="Times New Roman"/>
        <w:sz w:val="20"/>
        <w:szCs w:val="20"/>
      </w:rPr>
      <w:t>DOI: https://doi.org/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1A"/>
    <w:rsid w:val="0000491A"/>
    <w:rsid w:val="00050D8F"/>
    <w:rsid w:val="000550BD"/>
    <w:rsid w:val="0009749F"/>
    <w:rsid w:val="000C1EB0"/>
    <w:rsid w:val="000D1915"/>
    <w:rsid w:val="000E0719"/>
    <w:rsid w:val="001125D1"/>
    <w:rsid w:val="00123881"/>
    <w:rsid w:val="00195CD3"/>
    <w:rsid w:val="00197D6F"/>
    <w:rsid w:val="002E7A1E"/>
    <w:rsid w:val="00340F99"/>
    <w:rsid w:val="003A39BD"/>
    <w:rsid w:val="003E69FA"/>
    <w:rsid w:val="004B1C50"/>
    <w:rsid w:val="004B3A66"/>
    <w:rsid w:val="004B6572"/>
    <w:rsid w:val="004D18CC"/>
    <w:rsid w:val="004F52B6"/>
    <w:rsid w:val="005C66FD"/>
    <w:rsid w:val="00661F38"/>
    <w:rsid w:val="00683B95"/>
    <w:rsid w:val="00686C5F"/>
    <w:rsid w:val="00691DCB"/>
    <w:rsid w:val="006E1818"/>
    <w:rsid w:val="006F3A30"/>
    <w:rsid w:val="00762E0B"/>
    <w:rsid w:val="00770478"/>
    <w:rsid w:val="007871BB"/>
    <w:rsid w:val="00880216"/>
    <w:rsid w:val="00892C09"/>
    <w:rsid w:val="00894D11"/>
    <w:rsid w:val="00894FDC"/>
    <w:rsid w:val="00954CCA"/>
    <w:rsid w:val="00984457"/>
    <w:rsid w:val="00985407"/>
    <w:rsid w:val="009D4781"/>
    <w:rsid w:val="009E344C"/>
    <w:rsid w:val="009F6840"/>
    <w:rsid w:val="00A90FC0"/>
    <w:rsid w:val="00AB17FC"/>
    <w:rsid w:val="00B02CF4"/>
    <w:rsid w:val="00B561D2"/>
    <w:rsid w:val="00B6201C"/>
    <w:rsid w:val="00B95596"/>
    <w:rsid w:val="00BA6FC6"/>
    <w:rsid w:val="00BF7A40"/>
    <w:rsid w:val="00C67C31"/>
    <w:rsid w:val="00C7738A"/>
    <w:rsid w:val="00DC1178"/>
    <w:rsid w:val="00DC6210"/>
    <w:rsid w:val="00E654DE"/>
    <w:rsid w:val="00E65C03"/>
    <w:rsid w:val="00E85564"/>
    <w:rsid w:val="00EC7C1C"/>
    <w:rsid w:val="00ED5B98"/>
    <w:rsid w:val="00F51C36"/>
    <w:rsid w:val="00FD5713"/>
    <w:rsid w:val="00FE03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150B"/>
  <w15:chartTrackingRefBased/>
  <w15:docId w15:val="{D356D675-4F61-4472-98C5-4B8F9E95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FE03BA"/>
    <w:pPr>
      <w:spacing w:after="0" w:line="240" w:lineRule="auto"/>
    </w:pPr>
    <w:rPr>
      <w:sz w:val="20"/>
      <w:szCs w:val="20"/>
    </w:rPr>
  </w:style>
  <w:style w:type="character" w:customStyle="1" w:styleId="DipnotMetniChar">
    <w:name w:val="Dipnot Metni Char"/>
    <w:basedOn w:val="VarsaylanParagrafYazTipi"/>
    <w:link w:val="DipnotMetni"/>
    <w:uiPriority w:val="99"/>
    <w:rsid w:val="00FE03BA"/>
    <w:rPr>
      <w:sz w:val="20"/>
      <w:szCs w:val="20"/>
    </w:rPr>
  </w:style>
  <w:style w:type="character" w:styleId="DipnotBavurusu">
    <w:name w:val="footnote reference"/>
    <w:basedOn w:val="VarsaylanParagrafYazTipi"/>
    <w:uiPriority w:val="99"/>
    <w:semiHidden/>
    <w:unhideWhenUsed/>
    <w:rsid w:val="00FE03BA"/>
    <w:rPr>
      <w:vertAlign w:val="superscript"/>
    </w:rPr>
  </w:style>
  <w:style w:type="character" w:styleId="Kpr">
    <w:name w:val="Hyperlink"/>
    <w:basedOn w:val="VarsaylanParagrafYazTipi"/>
    <w:uiPriority w:val="99"/>
    <w:unhideWhenUsed/>
    <w:rsid w:val="00FE03BA"/>
    <w:rPr>
      <w:color w:val="0563C1" w:themeColor="hyperlink"/>
      <w:u w:val="single"/>
    </w:rPr>
  </w:style>
  <w:style w:type="character" w:customStyle="1" w:styleId="orcid-id-https">
    <w:name w:val="orcid-id-https"/>
    <w:basedOn w:val="VarsaylanParagrafYazTipi"/>
    <w:rsid w:val="00FE03BA"/>
  </w:style>
  <w:style w:type="paragraph" w:styleId="stBilgi">
    <w:name w:val="header"/>
    <w:basedOn w:val="Normal"/>
    <w:link w:val="stBilgiChar"/>
    <w:uiPriority w:val="99"/>
    <w:unhideWhenUsed/>
    <w:rsid w:val="00691D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1DCB"/>
  </w:style>
  <w:style w:type="paragraph" w:styleId="AltBilgi">
    <w:name w:val="footer"/>
    <w:basedOn w:val="Normal"/>
    <w:link w:val="AltBilgiChar"/>
    <w:uiPriority w:val="99"/>
    <w:unhideWhenUsed/>
    <w:rsid w:val="00691D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1DCB"/>
  </w:style>
  <w:style w:type="paragraph" w:styleId="ListeParagraf">
    <w:name w:val="List Paragraph"/>
    <w:basedOn w:val="Normal"/>
    <w:uiPriority w:val="34"/>
    <w:qFormat/>
    <w:rsid w:val="00ED5B98"/>
    <w:pPr>
      <w:ind w:left="720"/>
      <w:contextualSpacing/>
    </w:pPr>
  </w:style>
  <w:style w:type="paragraph" w:styleId="NormalWeb">
    <w:name w:val="Normal (Web)"/>
    <w:basedOn w:val="Normal"/>
    <w:uiPriority w:val="99"/>
    <w:unhideWhenUsed/>
    <w:rsid w:val="00BA6FC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A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6053">
      <w:bodyDiv w:val="1"/>
      <w:marLeft w:val="0"/>
      <w:marRight w:val="0"/>
      <w:marTop w:val="0"/>
      <w:marBottom w:val="0"/>
      <w:divBdr>
        <w:top w:val="none" w:sz="0" w:space="0" w:color="auto"/>
        <w:left w:val="none" w:sz="0" w:space="0" w:color="auto"/>
        <w:bottom w:val="none" w:sz="0" w:space="0" w:color="auto"/>
        <w:right w:val="none" w:sz="0" w:space="0" w:color="auto"/>
      </w:divBdr>
    </w:div>
    <w:div w:id="800535534">
      <w:bodyDiv w:val="1"/>
      <w:marLeft w:val="0"/>
      <w:marRight w:val="0"/>
      <w:marTop w:val="0"/>
      <w:marBottom w:val="0"/>
      <w:divBdr>
        <w:top w:val="none" w:sz="0" w:space="0" w:color="auto"/>
        <w:left w:val="none" w:sz="0" w:space="0" w:color="auto"/>
        <w:bottom w:val="none" w:sz="0" w:space="0" w:color="auto"/>
        <w:right w:val="none" w:sz="0" w:space="0" w:color="auto"/>
      </w:divBdr>
    </w:div>
    <w:div w:id="851071579">
      <w:bodyDiv w:val="1"/>
      <w:marLeft w:val="0"/>
      <w:marRight w:val="0"/>
      <w:marTop w:val="0"/>
      <w:marBottom w:val="0"/>
      <w:divBdr>
        <w:top w:val="none" w:sz="0" w:space="0" w:color="auto"/>
        <w:left w:val="none" w:sz="0" w:space="0" w:color="auto"/>
        <w:bottom w:val="none" w:sz="0" w:space="0" w:color="auto"/>
        <w:right w:val="none" w:sz="0" w:space="0" w:color="auto"/>
      </w:divBdr>
    </w:div>
    <w:div w:id="921260554">
      <w:bodyDiv w:val="1"/>
      <w:marLeft w:val="0"/>
      <w:marRight w:val="0"/>
      <w:marTop w:val="0"/>
      <w:marBottom w:val="0"/>
      <w:divBdr>
        <w:top w:val="none" w:sz="0" w:space="0" w:color="auto"/>
        <w:left w:val="none" w:sz="0" w:space="0" w:color="auto"/>
        <w:bottom w:val="none" w:sz="0" w:space="0" w:color="auto"/>
        <w:right w:val="none" w:sz="0" w:space="0" w:color="auto"/>
      </w:divBdr>
    </w:div>
    <w:div w:id="1293554298">
      <w:bodyDiv w:val="1"/>
      <w:marLeft w:val="0"/>
      <w:marRight w:val="0"/>
      <w:marTop w:val="0"/>
      <w:marBottom w:val="0"/>
      <w:divBdr>
        <w:top w:val="none" w:sz="0" w:space="0" w:color="auto"/>
        <w:left w:val="none" w:sz="0" w:space="0" w:color="auto"/>
        <w:bottom w:val="none" w:sz="0" w:space="0" w:color="auto"/>
        <w:right w:val="none" w:sz="0" w:space="0" w:color="auto"/>
      </w:divBdr>
      <w:divsChild>
        <w:div w:id="1849904245">
          <w:marLeft w:val="0"/>
          <w:marRight w:val="0"/>
          <w:marTop w:val="0"/>
          <w:marBottom w:val="150"/>
          <w:divBdr>
            <w:top w:val="single" w:sz="6" w:space="0" w:color="A6CE39"/>
            <w:left w:val="single" w:sz="6" w:space="0" w:color="A6CE39"/>
            <w:bottom w:val="single" w:sz="6" w:space="0" w:color="A6CE39"/>
            <w:right w:val="single" w:sz="6" w:space="0" w:color="A6CE39"/>
          </w:divBdr>
          <w:divsChild>
            <w:div w:id="1753701942">
              <w:marLeft w:val="0"/>
              <w:marRight w:val="0"/>
              <w:marTop w:val="0"/>
              <w:marBottom w:val="0"/>
              <w:divBdr>
                <w:top w:val="none" w:sz="0" w:space="0" w:color="auto"/>
                <w:left w:val="none" w:sz="0" w:space="0" w:color="auto"/>
                <w:bottom w:val="none" w:sz="0" w:space="0" w:color="auto"/>
                <w:right w:val="none" w:sz="0" w:space="0" w:color="auto"/>
              </w:divBdr>
              <w:divsChild>
                <w:div w:id="1421173639">
                  <w:marLeft w:val="-75"/>
                  <w:marRight w:val="-75"/>
                  <w:marTop w:val="0"/>
                  <w:marBottom w:val="0"/>
                  <w:divBdr>
                    <w:top w:val="none" w:sz="0" w:space="0" w:color="auto"/>
                    <w:left w:val="none" w:sz="0" w:space="0" w:color="auto"/>
                    <w:bottom w:val="none" w:sz="0" w:space="0" w:color="auto"/>
                    <w:right w:val="none" w:sz="0" w:space="0" w:color="auto"/>
                  </w:divBdr>
                  <w:divsChild>
                    <w:div w:id="210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79308">
      <w:bodyDiv w:val="1"/>
      <w:marLeft w:val="0"/>
      <w:marRight w:val="0"/>
      <w:marTop w:val="0"/>
      <w:marBottom w:val="0"/>
      <w:divBdr>
        <w:top w:val="none" w:sz="0" w:space="0" w:color="auto"/>
        <w:left w:val="none" w:sz="0" w:space="0" w:color="auto"/>
        <w:bottom w:val="none" w:sz="0" w:space="0" w:color="auto"/>
        <w:right w:val="none" w:sz="0" w:space="0" w:color="auto"/>
      </w:divBdr>
    </w:div>
    <w:div w:id="1929000917">
      <w:bodyDiv w:val="1"/>
      <w:marLeft w:val="0"/>
      <w:marRight w:val="0"/>
      <w:marTop w:val="0"/>
      <w:marBottom w:val="0"/>
      <w:divBdr>
        <w:top w:val="none" w:sz="0" w:space="0" w:color="auto"/>
        <w:left w:val="none" w:sz="0" w:space="0" w:color="auto"/>
        <w:bottom w:val="none" w:sz="0" w:space="0" w:color="auto"/>
        <w:right w:val="none" w:sz="0" w:space="0" w:color="auto"/>
      </w:divBdr>
    </w:div>
    <w:div w:id="2076779589">
      <w:bodyDiv w:val="1"/>
      <w:marLeft w:val="0"/>
      <w:marRight w:val="0"/>
      <w:marTop w:val="0"/>
      <w:marBottom w:val="0"/>
      <w:divBdr>
        <w:top w:val="none" w:sz="0" w:space="0" w:color="auto"/>
        <w:left w:val="none" w:sz="0" w:space="0" w:color="auto"/>
        <w:bottom w:val="none" w:sz="0" w:space="0" w:color="auto"/>
        <w:right w:val="none" w:sz="0" w:space="0" w:color="auto"/>
      </w:divBdr>
      <w:divsChild>
        <w:div w:id="1126894519">
          <w:marLeft w:val="0"/>
          <w:marRight w:val="0"/>
          <w:marTop w:val="0"/>
          <w:marBottom w:val="150"/>
          <w:divBdr>
            <w:top w:val="single" w:sz="6" w:space="0" w:color="A6CE39"/>
            <w:left w:val="single" w:sz="6" w:space="0" w:color="A6CE39"/>
            <w:bottom w:val="single" w:sz="6" w:space="0" w:color="A6CE39"/>
            <w:right w:val="single" w:sz="6" w:space="0" w:color="A6CE39"/>
          </w:divBdr>
          <w:divsChild>
            <w:div w:id="1854807070">
              <w:marLeft w:val="0"/>
              <w:marRight w:val="0"/>
              <w:marTop w:val="0"/>
              <w:marBottom w:val="0"/>
              <w:divBdr>
                <w:top w:val="none" w:sz="0" w:space="0" w:color="auto"/>
                <w:left w:val="none" w:sz="0" w:space="0" w:color="auto"/>
                <w:bottom w:val="none" w:sz="0" w:space="0" w:color="auto"/>
                <w:right w:val="none" w:sz="0" w:space="0" w:color="auto"/>
              </w:divBdr>
              <w:divsChild>
                <w:div w:id="2016423622">
                  <w:marLeft w:val="-75"/>
                  <w:marRight w:val="-75"/>
                  <w:marTop w:val="0"/>
                  <w:marBottom w:val="0"/>
                  <w:divBdr>
                    <w:top w:val="none" w:sz="0" w:space="0" w:color="auto"/>
                    <w:left w:val="none" w:sz="0" w:space="0" w:color="auto"/>
                    <w:bottom w:val="none" w:sz="0" w:space="0" w:color="auto"/>
                    <w:right w:val="none" w:sz="0" w:space="0" w:color="auto"/>
                  </w:divBdr>
                  <w:divsChild>
                    <w:div w:id="10335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registe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uik.gov.tr/PreHaberBultenleri.do?id=2483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jclepro.2021.129458" TargetMode="External"/><Relationship Id="rId4" Type="http://schemas.openxmlformats.org/officeDocument/2006/relationships/webSettings" Target="webSettings.xml"/><Relationship Id="rId9" Type="http://schemas.openxmlformats.org/officeDocument/2006/relationships/hyperlink" Target="https://doi.org/10.1108/SEF-09-2020-0388"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2-4247-086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Sayfa1!$B$3</c:f>
              <c:strCache>
                <c:ptCount val="1"/>
                <c:pt idx="0">
                  <c:v>İhracat</c:v>
                </c:pt>
              </c:strCache>
            </c:strRef>
          </c:tx>
          <c:spPr>
            <a:ln w="28575" cap="rnd">
              <a:solidFill>
                <a:schemeClr val="accent1"/>
              </a:solidFill>
              <a:round/>
            </a:ln>
            <a:effectLst/>
          </c:spPr>
          <c:marker>
            <c:symbol val="none"/>
          </c:marker>
          <c:cat>
            <c:strRef>
              <c:f>Sayfa1!$A$4:$A$20</c:f>
              <c:strCach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strCache>
            </c:strRef>
          </c:cat>
          <c:val>
            <c:numRef>
              <c:f>Sayfa1!$B$4:$B$20</c:f>
              <c:numCache>
                <c:formatCode>#\ ###\ ##0</c:formatCode>
                <c:ptCount val="17"/>
                <c:pt idx="0">
                  <c:v>27774906.045000002</c:v>
                </c:pt>
                <c:pt idx="1">
                  <c:v>31334216.355999999</c:v>
                </c:pt>
                <c:pt idx="2">
                  <c:v>36059089.028999999</c:v>
                </c:pt>
                <c:pt idx="3">
                  <c:v>47252836.302000001</c:v>
                </c:pt>
                <c:pt idx="4">
                  <c:v>63167152.82</c:v>
                </c:pt>
                <c:pt idx="5" formatCode="#\ ###\ ###">
                  <c:v>73476408.143000007</c:v>
                </c:pt>
                <c:pt idx="6" formatCode="###\ ###\ ###\ ###\ ###\ ###">
                  <c:v>85534676</c:v>
                </c:pt>
                <c:pt idx="7">
                  <c:v>107271749.90400004</c:v>
                </c:pt>
                <c:pt idx="8" formatCode="###\ ###\ ###\ ###\ ##0">
                  <c:v>132027195.626</c:v>
                </c:pt>
                <c:pt idx="9" formatCode="###\ ###\ ###\ ###\ ##0">
                  <c:v>102142612.603</c:v>
                </c:pt>
                <c:pt idx="10" formatCode="###\ ###\ ###\ ###\ ###\ ###">
                  <c:v>113883219.184</c:v>
                </c:pt>
                <c:pt idx="11" formatCode="###\ ###\ ###\ ###\ ###\ ###">
                  <c:v>134906868.83000001</c:v>
                </c:pt>
                <c:pt idx="12" formatCode="###\ ###\ ###\ ###\ ###\ ###">
                  <c:v>152461736.55599999</c:v>
                </c:pt>
                <c:pt idx="13" formatCode="###\ ###\ ###\ ###\ ###\ ###">
                  <c:v>151802637.08700001</c:v>
                </c:pt>
                <c:pt idx="14" formatCode="###\ ###\ ###\ ###\ ###\ ###">
                  <c:v>157610157.69</c:v>
                </c:pt>
                <c:pt idx="15" formatCode="###\ ###\ ###\ ###\ ###\ ###">
                  <c:v>143838871.428</c:v>
                </c:pt>
                <c:pt idx="16" formatCode="###\ ###\ ###\ ###\ ###\ ###">
                  <c:v>142529583.80799997</c:v>
                </c:pt>
              </c:numCache>
            </c:numRef>
          </c:val>
          <c:smooth val="0"/>
          <c:extLst>
            <c:ext xmlns:c16="http://schemas.microsoft.com/office/drawing/2014/chart" uri="{C3380CC4-5D6E-409C-BE32-E72D297353CC}">
              <c16:uniqueId val="{00000000-77C8-47B6-897B-1801337E9F22}"/>
            </c:ext>
          </c:extLst>
        </c:ser>
        <c:ser>
          <c:idx val="1"/>
          <c:order val="1"/>
          <c:tx>
            <c:strRef>
              <c:f>Sayfa1!$C$3</c:f>
              <c:strCache>
                <c:ptCount val="1"/>
                <c:pt idx="0">
                  <c:v>İthalat</c:v>
                </c:pt>
              </c:strCache>
            </c:strRef>
          </c:tx>
          <c:spPr>
            <a:ln w="28575" cap="rnd">
              <a:solidFill>
                <a:schemeClr val="accent2"/>
              </a:solidFill>
              <a:round/>
            </a:ln>
            <a:effectLst/>
          </c:spPr>
          <c:marker>
            <c:symbol val="none"/>
          </c:marker>
          <c:cat>
            <c:strRef>
              <c:f>Sayfa1!$A$4:$A$20</c:f>
              <c:strCach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strCache>
            </c:strRef>
          </c:cat>
          <c:val>
            <c:numRef>
              <c:f>Sayfa1!$C$4:$C$20</c:f>
              <c:numCache>
                <c:formatCode>#\ ###\ ##0</c:formatCode>
                <c:ptCount val="17"/>
                <c:pt idx="0">
                  <c:v>54502820.502999999</c:v>
                </c:pt>
                <c:pt idx="1">
                  <c:v>41399082.953000002</c:v>
                </c:pt>
                <c:pt idx="2">
                  <c:v>51553797.328000002</c:v>
                </c:pt>
                <c:pt idx="3">
                  <c:v>69339692.057999998</c:v>
                </c:pt>
                <c:pt idx="4">
                  <c:v>97539765.967999995</c:v>
                </c:pt>
                <c:pt idx="5" formatCode="#\ ###\ ###">
                  <c:v>116774150.90700001</c:v>
                </c:pt>
                <c:pt idx="6" formatCode="###\ ###\ ###\ ###\ ###\ ###">
                  <c:v>139576174</c:v>
                </c:pt>
                <c:pt idx="7" formatCode="###\ ###\ ###\ ###\ ##0">
                  <c:v>170062714.50100002</c:v>
                </c:pt>
                <c:pt idx="8" formatCode="###\ ###\ ###\ ###\ ##0">
                  <c:v>201963574.10900003</c:v>
                </c:pt>
                <c:pt idx="9" formatCode="###\ ###\ ###\ ###\ ##0">
                  <c:v>140928421.211</c:v>
                </c:pt>
                <c:pt idx="10" formatCode="###\ ###\ ###\ ###\ ###\ ###">
                  <c:v>185544331.852</c:v>
                </c:pt>
                <c:pt idx="11" formatCode="###\ ###\ ###\ ###\ ###\ ###">
                  <c:v>240841676.27399999</c:v>
                </c:pt>
                <c:pt idx="12" formatCode="###\ ###\ ###\ ###\ ###\ ###">
                  <c:v>236545140.90900001</c:v>
                </c:pt>
                <c:pt idx="13" formatCode="###\ ###\ ###\ ###\ ###\ ###">
                  <c:v>251661250.11000001</c:v>
                </c:pt>
                <c:pt idx="14" formatCode="###\ ###\ ###\ ###\ ###\ ###">
                  <c:v>242177117.07300001</c:v>
                </c:pt>
                <c:pt idx="15" formatCode="###\ ###\ ###\ ###\ ###\ ###">
                  <c:v>207234358.61600003</c:v>
                </c:pt>
                <c:pt idx="16" formatCode="###\ ###\ ###\ ###\ ###\ ###">
                  <c:v>198618235.04699999</c:v>
                </c:pt>
              </c:numCache>
            </c:numRef>
          </c:val>
          <c:smooth val="0"/>
          <c:extLst>
            <c:ext xmlns:c16="http://schemas.microsoft.com/office/drawing/2014/chart" uri="{C3380CC4-5D6E-409C-BE32-E72D297353CC}">
              <c16:uniqueId val="{00000001-77C8-47B6-897B-1801337E9F22}"/>
            </c:ext>
          </c:extLst>
        </c:ser>
        <c:dLbls>
          <c:showLegendKey val="0"/>
          <c:showVal val="0"/>
          <c:showCatName val="0"/>
          <c:showSerName val="0"/>
          <c:showPercent val="0"/>
          <c:showBubbleSize val="0"/>
        </c:dLbls>
        <c:smooth val="0"/>
        <c:axId val="242476848"/>
        <c:axId val="242477408"/>
      </c:lineChart>
      <c:catAx>
        <c:axId val="24247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tr-TR"/>
          </a:p>
        </c:txPr>
        <c:crossAx val="242477408"/>
        <c:crosses val="autoZero"/>
        <c:auto val="1"/>
        <c:lblAlgn val="ctr"/>
        <c:lblOffset val="100"/>
        <c:noMultiLvlLbl val="0"/>
      </c:catAx>
      <c:valAx>
        <c:axId val="242477408"/>
        <c:scaling>
          <c:orientation val="minMax"/>
        </c:scaling>
        <c:delete val="0"/>
        <c:axPos val="l"/>
        <c:majorGridlines>
          <c:spPr>
            <a:ln w="9525" cap="flat" cmpd="sng" algn="ctr">
              <a:solidFill>
                <a:schemeClr val="tx1">
                  <a:lumMod val="15000"/>
                  <a:lumOff val="85000"/>
                </a:schemeClr>
              </a:solidFill>
              <a:round/>
            </a:ln>
            <a:effectLst/>
          </c:spPr>
        </c:majorGridlines>
        <c:numFmt formatCode="#\ ###\ ##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tr-TR"/>
          </a:p>
        </c:txPr>
        <c:crossAx val="242476848"/>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tr-TR"/>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5B28-B7E9-44CA-B312-2A6D94F9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3046</Words>
  <Characters>17366</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dc:creator>
  <cp:keywords/>
  <dc:description/>
  <cp:lastModifiedBy>adminpc</cp:lastModifiedBy>
  <cp:revision>11</cp:revision>
  <dcterms:created xsi:type="dcterms:W3CDTF">2025-08-22T18:30:00Z</dcterms:created>
  <dcterms:modified xsi:type="dcterms:W3CDTF">2025-08-26T17:27:00Z</dcterms:modified>
</cp:coreProperties>
</file>