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2D186" w14:textId="5EF10B87" w:rsidR="002A0DC6" w:rsidRDefault="00B75926" w:rsidP="002A0DC6">
      <w:pPr>
        <w:jc w:val="center"/>
        <w:rPr>
          <w:rFonts w:ascii="Times New Roman" w:hAnsi="Times New Roman"/>
          <w:b/>
          <w:bCs/>
        </w:rPr>
      </w:pPr>
      <w:r w:rsidRPr="00400A92">
        <w:rPr>
          <w:rFonts w:ascii="Times New Roman" w:hAnsi="Times New Roman"/>
          <w:b/>
          <w:bCs/>
        </w:rPr>
        <w:t xml:space="preserve">Yazım </w:t>
      </w:r>
      <w:r w:rsidR="00833FD7">
        <w:rPr>
          <w:rFonts w:ascii="Times New Roman" w:hAnsi="Times New Roman"/>
          <w:b/>
          <w:bCs/>
        </w:rPr>
        <w:t>Kuralları</w:t>
      </w:r>
    </w:p>
    <w:p w14:paraId="7C1A4BE1" w14:textId="10DB9661" w:rsidR="00B75926" w:rsidRPr="002A0DC6" w:rsidRDefault="002A0DC6" w:rsidP="002A0DC6">
      <w:pPr>
        <w:jc w:val="center"/>
        <w:rPr>
          <w:rFonts w:ascii="Times New Roman" w:hAnsi="Times New Roman"/>
          <w:b/>
          <w:bCs/>
        </w:rPr>
      </w:pPr>
      <w:r w:rsidRPr="00400A92">
        <w:rPr>
          <w:rStyle w:val="apple-converted-space"/>
          <w:b/>
          <w:bCs/>
          <w:color w:val="000000"/>
        </w:rPr>
        <w:t>Genel Biçim</w:t>
      </w:r>
    </w:p>
    <w:p w14:paraId="17DDEC4E" w14:textId="77777777" w:rsidR="00B75926" w:rsidRPr="00400A92" w:rsidRDefault="00B75926" w:rsidP="00B75926">
      <w:pPr>
        <w:pStyle w:val="NoSpacing"/>
        <w:spacing w:before="0" w:beforeAutospacing="0" w:after="240" w:afterAutospacing="0" w:line="284" w:lineRule="atLeast"/>
        <w:ind w:left="1701" w:hanging="1843"/>
        <w:jc w:val="both"/>
        <w:rPr>
          <w:color w:val="000000"/>
        </w:rPr>
      </w:pPr>
      <w:r w:rsidRPr="00400A92">
        <w:rPr>
          <w:b/>
          <w:bCs/>
          <w:color w:val="000000"/>
        </w:rPr>
        <w:t>Yazı Tipi</w:t>
      </w:r>
      <w:r w:rsidRPr="00400A92">
        <w:rPr>
          <w:color w:val="000000"/>
        </w:rPr>
        <w:t>          :  Türkçe ve İngilizce özetler hariç bütün metinde 12 punto Times New Roman yazı karakteri kullanılır. Türkçe ve İngilizce özetlerde 10 punto Times New Roman yazı karakteri kullanılır.</w:t>
      </w:r>
    </w:p>
    <w:p w14:paraId="37BF1FAA" w14:textId="77777777" w:rsidR="00B75926" w:rsidRPr="00400A92" w:rsidRDefault="00B75926" w:rsidP="00B75926">
      <w:pPr>
        <w:pStyle w:val="NoSpacing"/>
        <w:spacing w:before="0" w:beforeAutospacing="0" w:after="240" w:afterAutospacing="0" w:line="284" w:lineRule="atLeast"/>
        <w:ind w:left="1701" w:hanging="1843"/>
        <w:jc w:val="both"/>
        <w:rPr>
          <w:color w:val="000000"/>
        </w:rPr>
      </w:pPr>
      <w:r w:rsidRPr="00400A92">
        <w:rPr>
          <w:b/>
          <w:bCs/>
          <w:color w:val="000000"/>
        </w:rPr>
        <w:t>Sayfa Yapısı</w:t>
      </w:r>
      <w:r w:rsidRPr="00400A92">
        <w:rPr>
          <w:color w:val="000000"/>
        </w:rPr>
        <w:t>     : A4 boyutlarındaki kâğıda;  üst, alt, sağ ve sol boşluk 2,5 cm (0.98 inç), iki  yana dayalı olacak biçimde düzenlenmelidir.  Çalışmalar tek sütun olarak hazırlanmalıdır.</w:t>
      </w:r>
    </w:p>
    <w:p w14:paraId="3A2E807E" w14:textId="77777777" w:rsidR="00B75926" w:rsidRPr="00400A92" w:rsidRDefault="00B75926" w:rsidP="00B75926">
      <w:pPr>
        <w:pStyle w:val="NoSpacing"/>
        <w:spacing w:before="0" w:beforeAutospacing="0" w:after="240" w:afterAutospacing="0" w:line="284" w:lineRule="atLeast"/>
        <w:ind w:left="1701" w:hanging="1843"/>
        <w:jc w:val="both"/>
        <w:rPr>
          <w:color w:val="000000"/>
        </w:rPr>
      </w:pPr>
      <w:r w:rsidRPr="00400A92">
        <w:rPr>
          <w:b/>
          <w:bCs/>
          <w:color w:val="000000"/>
        </w:rPr>
        <w:t>Paragraf Yapısı:</w:t>
      </w:r>
      <w:r w:rsidRPr="00400A92">
        <w:rPr>
          <w:color w:val="000000"/>
        </w:rPr>
        <w:t xml:space="preserve"> Paragraf başlarında girinti konmamalıdır. Satır aralığı 1,5 satır olmalıdır.</w:t>
      </w:r>
    </w:p>
    <w:p w14:paraId="25044368" w14:textId="77777777" w:rsidR="00B75926" w:rsidRPr="00400A92" w:rsidRDefault="00B75926" w:rsidP="00B75926">
      <w:pPr>
        <w:pStyle w:val="NoSpacing"/>
        <w:spacing w:before="0" w:beforeAutospacing="0" w:after="240" w:afterAutospacing="0" w:line="284" w:lineRule="atLeast"/>
        <w:ind w:left="1701" w:hanging="1843"/>
        <w:jc w:val="both"/>
        <w:rPr>
          <w:color w:val="000000"/>
        </w:rPr>
      </w:pPr>
      <w:r w:rsidRPr="00400A92">
        <w:rPr>
          <w:b/>
          <w:bCs/>
          <w:color w:val="000000"/>
        </w:rPr>
        <w:t>Sayfa Sınırı       </w:t>
      </w:r>
      <w:r w:rsidRPr="00400A92">
        <w:rPr>
          <w:color w:val="000000"/>
        </w:rPr>
        <w:t>: Yukarıdaki şablona göre hazırlanmış bir çalışma kaynakça, şekiller, görseller ve ekler hariç olmak üzere 25 sayfayı geçmemelidir.</w:t>
      </w:r>
    </w:p>
    <w:p w14:paraId="2F9ABA42" w14:textId="77777777" w:rsidR="00B75926" w:rsidRPr="00400A92" w:rsidRDefault="00B75926" w:rsidP="00B75926">
      <w:pPr>
        <w:pStyle w:val="NoSpacing"/>
        <w:spacing w:before="0" w:beforeAutospacing="0" w:after="240" w:afterAutospacing="0" w:line="284" w:lineRule="atLeast"/>
        <w:ind w:left="1701" w:hanging="1843"/>
        <w:jc w:val="both"/>
        <w:rPr>
          <w:color w:val="000000"/>
          <w:sz w:val="18"/>
          <w:szCs w:val="18"/>
        </w:rPr>
      </w:pPr>
      <w:r w:rsidRPr="00400A92">
        <w:rPr>
          <w:b/>
          <w:bCs/>
          <w:color w:val="000000"/>
          <w:sz w:val="18"/>
          <w:szCs w:val="18"/>
        </w:rPr>
        <w:t>Dipnot</w:t>
      </w:r>
      <w:r w:rsidRPr="00400A92">
        <w:rPr>
          <w:color w:val="000000"/>
          <w:sz w:val="18"/>
          <w:szCs w:val="18"/>
        </w:rPr>
        <w:t>           : Sayfanın alt tarafında 9 punto Times New Roman yazı karakteri kullanılarak yazılmalıdır.</w:t>
      </w:r>
    </w:p>
    <w:p w14:paraId="5DE848C5" w14:textId="77777777" w:rsidR="00B75926" w:rsidRPr="00400A92" w:rsidRDefault="00B75926" w:rsidP="00B75926">
      <w:pPr>
        <w:pStyle w:val="NoSpacing"/>
        <w:spacing w:before="0" w:beforeAutospacing="0" w:after="240" w:afterAutospacing="0" w:line="284" w:lineRule="atLeast"/>
        <w:ind w:left="1276" w:hanging="1276"/>
        <w:jc w:val="both"/>
        <w:rPr>
          <w:color w:val="000000"/>
        </w:rPr>
      </w:pPr>
      <w:r w:rsidRPr="00400A92">
        <w:rPr>
          <w:b/>
          <w:bCs/>
          <w:color w:val="000000"/>
        </w:rPr>
        <w:t>BÖLÜMLER</w:t>
      </w:r>
    </w:p>
    <w:p w14:paraId="333CA2C1" w14:textId="77777777" w:rsidR="00B75926" w:rsidRPr="00400A92" w:rsidRDefault="00B75926" w:rsidP="00B75926">
      <w:pPr>
        <w:pStyle w:val="NoSpacing"/>
        <w:spacing w:before="0" w:beforeAutospacing="0" w:after="240" w:afterAutospacing="0" w:line="284" w:lineRule="atLeast"/>
        <w:ind w:left="1276" w:hanging="1276"/>
        <w:jc w:val="both"/>
        <w:rPr>
          <w:color w:val="000000"/>
        </w:rPr>
      </w:pPr>
      <w:r w:rsidRPr="00400A92">
        <w:rPr>
          <w:b/>
          <w:bCs/>
          <w:color w:val="000000"/>
        </w:rPr>
        <w:t>Başlık                      :</w:t>
      </w:r>
      <w:r w:rsidRPr="00400A92">
        <w:rPr>
          <w:color w:val="000000"/>
        </w:rPr>
        <w:t xml:space="preserve"> Makale başlığı kalın ve sayfaya ortalı olmalıdır. Makaledeki sözcüklerin         sadece ilk harfleri büyük harf olmalıdır</w:t>
      </w:r>
    </w:p>
    <w:p w14:paraId="383CA340" w14:textId="1D4102BB" w:rsidR="00B75926" w:rsidRPr="00400A92" w:rsidRDefault="00B75926" w:rsidP="00B75926">
      <w:pPr>
        <w:pStyle w:val="NoSpacing"/>
        <w:spacing w:before="0" w:beforeAutospacing="0" w:after="240" w:afterAutospacing="0" w:line="284" w:lineRule="atLeast"/>
        <w:ind w:left="1276" w:hanging="1276"/>
        <w:jc w:val="both"/>
        <w:rPr>
          <w:color w:val="000000"/>
          <w:sz w:val="20"/>
          <w:szCs w:val="20"/>
        </w:rPr>
      </w:pPr>
      <w:r w:rsidRPr="00400A92">
        <w:rPr>
          <w:b/>
          <w:bCs/>
          <w:color w:val="000000"/>
          <w:sz w:val="20"/>
          <w:szCs w:val="20"/>
        </w:rPr>
        <w:t>Özet                        </w:t>
      </w:r>
      <w:proofErr w:type="gramStart"/>
      <w:r w:rsidRPr="00400A92">
        <w:rPr>
          <w:b/>
          <w:bCs/>
          <w:color w:val="000000"/>
          <w:sz w:val="20"/>
          <w:szCs w:val="20"/>
        </w:rPr>
        <w:t xml:space="preserve">  </w:t>
      </w:r>
      <w:r w:rsidRPr="00400A92">
        <w:rPr>
          <w:color w:val="000000"/>
          <w:sz w:val="20"/>
          <w:szCs w:val="20"/>
        </w:rPr>
        <w:t>:</w:t>
      </w:r>
      <w:proofErr w:type="gramEnd"/>
      <w:r w:rsidRPr="00400A92">
        <w:rPr>
          <w:color w:val="000000"/>
          <w:sz w:val="20"/>
          <w:szCs w:val="20"/>
        </w:rPr>
        <w:t xml:space="preserve"> 150-</w:t>
      </w:r>
      <w:r w:rsidR="009D5C5E">
        <w:rPr>
          <w:color w:val="000000"/>
          <w:sz w:val="20"/>
          <w:szCs w:val="20"/>
        </w:rPr>
        <w:t>300</w:t>
      </w:r>
      <w:r w:rsidRPr="00400A92">
        <w:rPr>
          <w:color w:val="000000"/>
          <w:sz w:val="20"/>
          <w:szCs w:val="20"/>
        </w:rPr>
        <w:t xml:space="preserve"> kelime arasında olmalıdır. Özette atıf kullanılmamalıdır.</w:t>
      </w:r>
    </w:p>
    <w:p w14:paraId="094F9FA0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  <w:sz w:val="20"/>
          <w:szCs w:val="20"/>
        </w:rPr>
      </w:pPr>
      <w:r w:rsidRPr="00400A92">
        <w:rPr>
          <w:b/>
          <w:bCs/>
          <w:color w:val="000000"/>
          <w:sz w:val="20"/>
          <w:szCs w:val="20"/>
        </w:rPr>
        <w:t>Anahtar Kelimeler :</w:t>
      </w:r>
      <w:r w:rsidRPr="00400A92">
        <w:rPr>
          <w:color w:val="000000"/>
          <w:sz w:val="20"/>
          <w:szCs w:val="20"/>
        </w:rPr>
        <w:t>  3-5 kelime arasında olmalıdır.</w:t>
      </w:r>
    </w:p>
    <w:p w14:paraId="4EAB7AA4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Ana Metin         </w:t>
      </w:r>
      <w:r w:rsidRPr="00400A92">
        <w:rPr>
          <w:color w:val="000000"/>
        </w:rPr>
        <w:t>:</w:t>
      </w:r>
      <w:r w:rsidRPr="00400A92">
        <w:rPr>
          <w:b/>
          <w:bCs/>
          <w:color w:val="000000"/>
        </w:rPr>
        <w:t> “</w:t>
      </w:r>
      <w:r w:rsidRPr="00400A92">
        <w:rPr>
          <w:color w:val="000000"/>
        </w:rPr>
        <w:t>Giriş, Yöntem, Bulgular, Tartışma, Sonuç, Öneriler” bölümlerini içermelidir. Yöntem kısmında, eğer özgün bir model kullanılmışsa, model alt bölümü ile mutlaka Örneklem/Çalışma Grubu, Veri Toplama Araçları ve İşlem alt bölümleri   bulunmalıdır.</w:t>
      </w:r>
    </w:p>
    <w:p w14:paraId="238CC44A" w14:textId="77777777" w:rsidR="00B75926" w:rsidRPr="00400A92" w:rsidRDefault="00B75926" w:rsidP="00B75926">
      <w:pPr>
        <w:pStyle w:val="NoSpacing"/>
        <w:spacing w:before="0" w:beforeAutospacing="0" w:after="240" w:afterAutospacing="0" w:line="284" w:lineRule="atLeast"/>
        <w:jc w:val="both"/>
        <w:rPr>
          <w:color w:val="000000"/>
        </w:rPr>
      </w:pPr>
      <w:r w:rsidRPr="00400A92">
        <w:rPr>
          <w:b/>
          <w:bCs/>
          <w:color w:val="000000"/>
        </w:rPr>
        <w:t>Kaynakça         </w:t>
      </w:r>
      <w:r w:rsidRPr="00400A92">
        <w:rPr>
          <w:color w:val="000000"/>
        </w:rPr>
        <w:t>:</w:t>
      </w:r>
      <w:r w:rsidRPr="00400A92">
        <w:rPr>
          <w:b/>
          <w:bCs/>
          <w:color w:val="000000"/>
        </w:rPr>
        <w:t> </w:t>
      </w:r>
      <w:r w:rsidRPr="00400A92">
        <w:rPr>
          <w:color w:val="000000"/>
        </w:rPr>
        <w:t xml:space="preserve">Hem metin içinde hem de kaynakçada Amerikan Psikologlar Birliği tarafından yayınlanan </w:t>
      </w:r>
      <w:proofErr w:type="spellStart"/>
      <w:r w:rsidRPr="00400A92">
        <w:rPr>
          <w:color w:val="000000"/>
        </w:rPr>
        <w:t>Publication</w:t>
      </w:r>
      <w:proofErr w:type="spellEnd"/>
      <w:r w:rsidRPr="00400A92">
        <w:rPr>
          <w:color w:val="000000"/>
        </w:rPr>
        <w:t xml:space="preserve"> Manual of </w:t>
      </w:r>
      <w:proofErr w:type="spellStart"/>
      <w:r w:rsidRPr="00400A92">
        <w:rPr>
          <w:color w:val="000000"/>
        </w:rPr>
        <w:t>American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Psychological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Association</w:t>
      </w:r>
      <w:proofErr w:type="spellEnd"/>
      <w:r w:rsidRPr="00400A92">
        <w:rPr>
          <w:color w:val="000000"/>
        </w:rPr>
        <w:t xml:space="preserve"> (APA) (6. baskı) adlı kitapta belirtilen yazım kuralları uygulanmalıdır.</w:t>
      </w:r>
      <w:r w:rsidRPr="00400A92">
        <w:rPr>
          <w:color w:val="111111"/>
          <w:shd w:val="clear" w:color="auto" w:fill="FFFFFF"/>
        </w:rPr>
        <w:t xml:space="preserve"> Türk Kütüphaneciler Derneği’nin hazırladığı APA 6 kitapçığına </w:t>
      </w:r>
      <w:hyperlink r:id="rId5" w:history="1">
        <w:r w:rsidRPr="00400A92">
          <w:rPr>
            <w:rStyle w:val="Hyperlink"/>
            <w:color w:val="0B58A2"/>
            <w:shd w:val="clear" w:color="auto" w:fill="FFFFFF"/>
          </w:rPr>
          <w:t>şuradan </w:t>
        </w:r>
      </w:hyperlink>
      <w:r w:rsidRPr="00400A92">
        <w:rPr>
          <w:color w:val="111111"/>
          <w:shd w:val="clear" w:color="auto" w:fill="FFFFFF"/>
        </w:rPr>
        <w:t>ulaşabilirsiniz.</w:t>
      </w:r>
    </w:p>
    <w:p w14:paraId="6A531522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Tablo ve Şekiller   </w:t>
      </w:r>
      <w:r w:rsidRPr="00400A92">
        <w:rPr>
          <w:color w:val="000000"/>
        </w:rPr>
        <w:t>:</w:t>
      </w:r>
      <w:r w:rsidRPr="00400A92">
        <w:rPr>
          <w:b/>
          <w:bCs/>
          <w:color w:val="000000"/>
        </w:rPr>
        <w:t> </w:t>
      </w:r>
      <w:r w:rsidRPr="00400A92">
        <w:rPr>
          <w:color w:val="000000"/>
        </w:rPr>
        <w:t>Tablo, şekil, resim, grafik vb. unsurlar metin içerisinde yer almalıdır. Çalışmanın sonunda ayrıca verilmemelidir. Tablo ve şekiller ortalanmalı, satır aralığı tek olmalıdır.</w:t>
      </w:r>
    </w:p>
    <w:p w14:paraId="105EB9C8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Ekler                      </w:t>
      </w:r>
      <w:r w:rsidRPr="00400A92">
        <w:rPr>
          <w:color w:val="000000"/>
        </w:rPr>
        <w:t>: Her bir ek, kaynakçadan sonra ayrı sayfalarda verilmelidir.</w:t>
      </w:r>
    </w:p>
    <w:p w14:paraId="1D09EDDF" w14:textId="0E24E430" w:rsidR="00B75926" w:rsidRDefault="00B75926" w:rsidP="00B75926">
      <w:pPr>
        <w:pStyle w:val="NoSpacing"/>
        <w:spacing w:before="0" w:beforeAutospacing="0" w:after="240" w:afterAutospacing="0" w:line="284" w:lineRule="atLeast"/>
        <w:jc w:val="both"/>
        <w:rPr>
          <w:color w:val="111111"/>
          <w:shd w:val="clear" w:color="auto" w:fill="FFFFFF"/>
        </w:rPr>
      </w:pPr>
      <w:r w:rsidRPr="00400A92">
        <w:rPr>
          <w:b/>
          <w:bCs/>
          <w:color w:val="000000"/>
        </w:rPr>
        <w:t>Yazar Bilgileri: </w:t>
      </w:r>
      <w:r w:rsidRPr="00400A92">
        <w:rPr>
          <w:color w:val="000000"/>
        </w:rPr>
        <w:t xml:space="preserve">Gönderdiğiniz makalelerde yazarlara ilişkin herhangi bir bilgi yer almamalıdır. Makaleler kör hakemlik sürecinden geçtiği için hakemlerin yazarı bilmemesi gerekmektedir. </w:t>
      </w:r>
      <w:r w:rsidRPr="00400A92">
        <w:rPr>
          <w:b/>
          <w:bCs/>
          <w:i/>
          <w:iCs/>
          <w:color w:val="000000"/>
        </w:rPr>
        <w:t>Yazarlara ilişkin bilgiler kapak sayfası olarak ayrıca gönderilmelidir. Kapak sayfasında</w:t>
      </w:r>
      <w:r w:rsidRPr="00400A92">
        <w:rPr>
          <w:color w:val="000000"/>
        </w:rPr>
        <w:t xml:space="preserve"> </w:t>
      </w:r>
      <w:r w:rsidRPr="00400A92">
        <w:rPr>
          <w:color w:val="111111"/>
          <w:shd w:val="clear" w:color="auto" w:fill="FFFFFF"/>
        </w:rPr>
        <w:t>yazarların ORCID numaraları, kurum/eğitim bilgileri</w:t>
      </w:r>
      <w:r w:rsidR="009D5C5E">
        <w:rPr>
          <w:color w:val="111111"/>
          <w:shd w:val="clear" w:color="auto" w:fill="FFFFFF"/>
        </w:rPr>
        <w:t>, unvan/iş bilgileri</w:t>
      </w:r>
      <w:r w:rsidRPr="00400A92">
        <w:rPr>
          <w:color w:val="111111"/>
          <w:shd w:val="clear" w:color="auto" w:fill="FFFFFF"/>
        </w:rPr>
        <w:t xml:space="preserve"> ve e-postaları açık bir biçimde yer almalıdır.</w:t>
      </w:r>
    </w:p>
    <w:p w14:paraId="02B1ED20" w14:textId="7ABDE639" w:rsidR="00EB75C1" w:rsidRPr="00EB75C1" w:rsidRDefault="00842051" w:rsidP="00842051">
      <w:pPr>
        <w:pStyle w:val="NoSpacing"/>
        <w:spacing w:before="0" w:beforeAutospacing="0" w:after="240" w:afterAutospacing="0"/>
        <w:jc w:val="both"/>
        <w:rPr>
          <w:b/>
          <w:color w:val="111111"/>
          <w:sz w:val="20"/>
          <w:szCs w:val="20"/>
          <w:shd w:val="clear" w:color="auto" w:fill="FFFFFF"/>
        </w:rPr>
      </w:pPr>
      <w:r w:rsidRPr="00EB75C1">
        <w:rPr>
          <w:b/>
          <w:color w:val="111111"/>
          <w:sz w:val="20"/>
          <w:szCs w:val="20"/>
          <w:shd w:val="clear" w:color="auto" w:fill="FFFFFF"/>
        </w:rPr>
        <w:t>Özet</w:t>
      </w:r>
      <w:r w:rsidR="00EB75C1">
        <w:rPr>
          <w:b/>
          <w:color w:val="111111"/>
          <w:sz w:val="20"/>
          <w:szCs w:val="20"/>
          <w:shd w:val="clear" w:color="auto" w:fill="FFFFFF"/>
        </w:rPr>
        <w:t xml:space="preserve"> (</w:t>
      </w:r>
      <w:proofErr w:type="spellStart"/>
      <w:r w:rsidR="00EB75C1">
        <w:rPr>
          <w:b/>
          <w:color w:val="111111"/>
          <w:sz w:val="20"/>
          <w:szCs w:val="20"/>
          <w:shd w:val="clear" w:color="auto" w:fill="FFFFFF"/>
        </w:rPr>
        <w:t>Bold</w:t>
      </w:r>
      <w:proofErr w:type="spellEnd"/>
      <w:r w:rsidR="00EB75C1">
        <w:rPr>
          <w:b/>
          <w:color w:val="111111"/>
          <w:sz w:val="20"/>
          <w:szCs w:val="20"/>
          <w:shd w:val="clear" w:color="auto" w:fill="FFFFFF"/>
        </w:rPr>
        <w:t>, Times New Roman, S</w:t>
      </w:r>
      <w:r w:rsidR="009D5C5E">
        <w:rPr>
          <w:b/>
          <w:color w:val="111111"/>
          <w:sz w:val="20"/>
          <w:szCs w:val="20"/>
          <w:shd w:val="clear" w:color="auto" w:fill="FFFFFF"/>
        </w:rPr>
        <w:t>ola</w:t>
      </w:r>
      <w:r w:rsidR="00EB75C1">
        <w:rPr>
          <w:b/>
          <w:color w:val="111111"/>
          <w:sz w:val="20"/>
          <w:szCs w:val="20"/>
          <w:shd w:val="clear" w:color="auto" w:fill="FFFFFF"/>
        </w:rPr>
        <w:t xml:space="preserve"> Yaslı, 10 Punto)</w:t>
      </w:r>
    </w:p>
    <w:p w14:paraId="06A03C97" w14:textId="3AE6DFBA" w:rsidR="00842051" w:rsidRDefault="00842051" w:rsidP="00842051">
      <w:pPr>
        <w:pStyle w:val="NoSpacing"/>
        <w:spacing w:before="0" w:beforeAutospacing="0" w:after="240" w:afterAutospacing="0"/>
        <w:jc w:val="both"/>
        <w:rPr>
          <w:color w:val="111111"/>
          <w:sz w:val="20"/>
          <w:szCs w:val="20"/>
          <w:shd w:val="clear" w:color="auto" w:fill="FFFFFF"/>
        </w:rPr>
      </w:pPr>
      <w:r w:rsidRPr="00842051">
        <w:rPr>
          <w:color w:val="111111"/>
          <w:sz w:val="20"/>
          <w:szCs w:val="20"/>
          <w:shd w:val="clear" w:color="auto" w:fill="FFFFFF"/>
        </w:rPr>
        <w:t xml:space="preserve">Özet bölümü tek paragraf olarak yazılmalıdır. Burada araştırmanın amacı, önemi, bulgular ve tartışmaya kısaca yer verilmelidir. Uzun bir terim birkaç kez kullanılmadan kısaltılmamalıdır. Bu bilgiler verilirken kaynakça </w:t>
      </w:r>
      <w:r w:rsidRPr="00842051">
        <w:rPr>
          <w:color w:val="111111"/>
          <w:sz w:val="20"/>
          <w:szCs w:val="20"/>
          <w:shd w:val="clear" w:color="auto" w:fill="FFFFFF"/>
        </w:rPr>
        <w:lastRenderedPageBreak/>
        <w:t xml:space="preserve">kullanılmamalıdır. Özet yaklaşık olarak 150-200 kelime arası olmalıdır. Özet 10 punto, </w:t>
      </w:r>
      <w:proofErr w:type="spellStart"/>
      <w:r w:rsidRPr="00842051">
        <w:rPr>
          <w:color w:val="111111"/>
          <w:sz w:val="20"/>
          <w:szCs w:val="20"/>
          <w:shd w:val="clear" w:color="auto" w:fill="FFFFFF"/>
        </w:rPr>
        <w:t>girintisiz</w:t>
      </w:r>
      <w:proofErr w:type="spellEnd"/>
      <w:r w:rsidR="00EB75C1">
        <w:rPr>
          <w:color w:val="111111"/>
          <w:sz w:val="20"/>
          <w:szCs w:val="20"/>
          <w:shd w:val="clear" w:color="auto" w:fill="FFFFFF"/>
        </w:rPr>
        <w:t>,</w:t>
      </w:r>
      <w:r w:rsidRPr="00842051">
        <w:rPr>
          <w:color w:val="111111"/>
          <w:sz w:val="20"/>
          <w:szCs w:val="20"/>
          <w:shd w:val="clear" w:color="auto" w:fill="FFFFFF"/>
        </w:rPr>
        <w:t xml:space="preserve"> ve tek satır aralığında yazılmalıdır.</w:t>
      </w:r>
    </w:p>
    <w:p w14:paraId="53B9BB2E" w14:textId="4C311B28" w:rsidR="00842051" w:rsidRDefault="00842051" w:rsidP="00842051">
      <w:pPr>
        <w:pStyle w:val="NoSpacing"/>
        <w:spacing w:before="0" w:beforeAutospacing="0" w:after="240" w:afterAutospacing="0"/>
        <w:jc w:val="both"/>
        <w:rPr>
          <w:color w:val="111111"/>
          <w:sz w:val="20"/>
          <w:szCs w:val="20"/>
          <w:shd w:val="clear" w:color="auto" w:fill="FFFFFF"/>
        </w:rPr>
      </w:pPr>
      <w:r w:rsidRPr="00842051">
        <w:rPr>
          <w:b/>
          <w:color w:val="111111"/>
          <w:sz w:val="20"/>
          <w:szCs w:val="20"/>
          <w:shd w:val="clear" w:color="auto" w:fill="FFFFFF"/>
        </w:rPr>
        <w:t xml:space="preserve">Anahtar Kelime: </w:t>
      </w:r>
      <w:r>
        <w:rPr>
          <w:color w:val="111111"/>
          <w:sz w:val="20"/>
          <w:szCs w:val="20"/>
          <w:shd w:val="clear" w:color="auto" w:fill="FFFFFF"/>
        </w:rPr>
        <w:t xml:space="preserve">Anahtar Kelimeler, Anahtar Kelimeler, Anahtar Kelimeler (Anahtar Kelimeler Şekilde Olduğu Gibi İlk </w:t>
      </w:r>
      <w:proofErr w:type="spellStart"/>
      <w:r>
        <w:rPr>
          <w:color w:val="111111"/>
          <w:sz w:val="20"/>
          <w:szCs w:val="20"/>
          <w:shd w:val="clear" w:color="auto" w:fill="FFFFFF"/>
        </w:rPr>
        <w:t>Harleri</w:t>
      </w:r>
      <w:proofErr w:type="spellEnd"/>
      <w:r>
        <w:rPr>
          <w:color w:val="111111"/>
          <w:sz w:val="20"/>
          <w:szCs w:val="20"/>
          <w:shd w:val="clear" w:color="auto" w:fill="FFFFFF"/>
        </w:rPr>
        <w:t xml:space="preserve"> Büyük, 10 punto, Times New Roman, Sağa Yaslı, En Az 3 Adet En Fazla 5 Kelime Olmalıdır)</w:t>
      </w:r>
    </w:p>
    <w:p w14:paraId="295AAD29" w14:textId="22686C3F" w:rsidR="00703144" w:rsidRPr="00703144" w:rsidRDefault="00703144" w:rsidP="00842051">
      <w:pPr>
        <w:pStyle w:val="NoSpacing"/>
        <w:spacing w:before="0" w:beforeAutospacing="0" w:after="240" w:afterAutospacing="0"/>
        <w:jc w:val="both"/>
        <w:rPr>
          <w:b/>
          <w:bCs/>
          <w:color w:val="111111"/>
          <w:sz w:val="20"/>
          <w:szCs w:val="20"/>
          <w:shd w:val="clear" w:color="auto" w:fill="FFFFFF"/>
        </w:rPr>
      </w:pPr>
      <w:r w:rsidRPr="00703144">
        <w:rPr>
          <w:b/>
          <w:bCs/>
          <w:color w:val="111111"/>
          <w:sz w:val="20"/>
          <w:szCs w:val="20"/>
          <w:shd w:val="clear" w:color="auto" w:fill="FFFFFF"/>
        </w:rPr>
        <w:t>İngilizce Başlık</w:t>
      </w:r>
    </w:p>
    <w:p w14:paraId="5331AECE" w14:textId="01681CDE" w:rsidR="00EB75C1" w:rsidRPr="00EB75C1" w:rsidRDefault="00EB75C1" w:rsidP="00842051">
      <w:pPr>
        <w:pStyle w:val="NoSpacing"/>
        <w:spacing w:before="0" w:beforeAutospacing="0" w:after="240" w:afterAutospacing="0"/>
        <w:jc w:val="both"/>
        <w:rPr>
          <w:b/>
          <w:color w:val="111111"/>
          <w:sz w:val="20"/>
          <w:szCs w:val="20"/>
          <w:shd w:val="clear" w:color="auto" w:fill="FFFFFF"/>
        </w:rPr>
      </w:pPr>
      <w:proofErr w:type="spellStart"/>
      <w:r w:rsidRPr="00EB75C1">
        <w:rPr>
          <w:b/>
          <w:color w:val="111111"/>
          <w:sz w:val="20"/>
          <w:szCs w:val="20"/>
          <w:shd w:val="clear" w:color="auto" w:fill="FFFFFF"/>
        </w:rPr>
        <w:t>Abstract</w:t>
      </w:r>
      <w:proofErr w:type="spellEnd"/>
      <w:r w:rsidR="00703144">
        <w:rPr>
          <w:b/>
          <w:color w:val="111111"/>
          <w:sz w:val="20"/>
          <w:szCs w:val="20"/>
          <w:shd w:val="clear" w:color="auto" w:fill="FFFFFF"/>
        </w:rPr>
        <w:t>:</w:t>
      </w:r>
    </w:p>
    <w:p w14:paraId="340BEB14" w14:textId="6328033F" w:rsidR="00EB75C1" w:rsidRPr="00EB75C1" w:rsidRDefault="00EB75C1" w:rsidP="00842051">
      <w:pPr>
        <w:pStyle w:val="NoSpacing"/>
        <w:spacing w:before="0" w:beforeAutospacing="0" w:after="240" w:afterAutospacing="0"/>
        <w:jc w:val="both"/>
        <w:rPr>
          <w:b/>
          <w:color w:val="000000"/>
          <w:sz w:val="20"/>
          <w:szCs w:val="20"/>
        </w:rPr>
      </w:pPr>
      <w:proofErr w:type="spellStart"/>
      <w:r w:rsidRPr="00EB75C1">
        <w:rPr>
          <w:b/>
          <w:color w:val="111111"/>
          <w:sz w:val="20"/>
          <w:szCs w:val="20"/>
          <w:shd w:val="clear" w:color="auto" w:fill="FFFFFF"/>
        </w:rPr>
        <w:t>Keywords</w:t>
      </w:r>
      <w:proofErr w:type="spellEnd"/>
      <w:r w:rsidRPr="00EB75C1">
        <w:rPr>
          <w:b/>
          <w:color w:val="111111"/>
          <w:sz w:val="20"/>
          <w:szCs w:val="20"/>
          <w:shd w:val="clear" w:color="auto" w:fill="FFFFFF"/>
        </w:rPr>
        <w:t>:</w:t>
      </w:r>
    </w:p>
    <w:p w14:paraId="443D5C95" w14:textId="5C93FADE" w:rsidR="000368AF" w:rsidRPr="00400A92" w:rsidRDefault="000368AF" w:rsidP="00B75926">
      <w:pPr>
        <w:pStyle w:val="NormalWeb"/>
        <w:spacing w:before="0" w:beforeAutospacing="0"/>
        <w:jc w:val="both"/>
        <w:rPr>
          <w:b/>
          <w:color w:val="000000"/>
        </w:rPr>
      </w:pPr>
      <w:r w:rsidRPr="00400A92">
        <w:rPr>
          <w:b/>
          <w:color w:val="000000"/>
        </w:rPr>
        <w:t>Giriş (İlk Harfi Büyük Yazılmalıdır, Times New Roman 12 Punton, Kalın (</w:t>
      </w:r>
      <w:proofErr w:type="spellStart"/>
      <w:r w:rsidRPr="00400A92">
        <w:rPr>
          <w:b/>
          <w:color w:val="000000"/>
        </w:rPr>
        <w:t>Bold</w:t>
      </w:r>
      <w:proofErr w:type="spellEnd"/>
      <w:r w:rsidRPr="00400A92">
        <w:rPr>
          <w:b/>
          <w:color w:val="000000"/>
        </w:rPr>
        <w:t>) Sola Yaslı, Girinti Yok)</w:t>
      </w:r>
    </w:p>
    <w:p w14:paraId="01158B96" w14:textId="66E86424" w:rsidR="000368AF" w:rsidRPr="00400A92" w:rsidRDefault="000368AF" w:rsidP="00B75926">
      <w:pPr>
        <w:pStyle w:val="NormalWeb"/>
        <w:spacing w:before="0" w:beforeAutospacing="0"/>
        <w:jc w:val="both"/>
        <w:rPr>
          <w:b/>
          <w:color w:val="000000"/>
        </w:rPr>
      </w:pPr>
      <w:r w:rsidRPr="00400A92">
        <w:t xml:space="preserve">(Tüm metin Times New Roman 12 </w:t>
      </w:r>
      <w:r w:rsidRPr="00400A92">
        <w:rPr>
          <w:color w:val="000000" w:themeColor="text1"/>
        </w:rPr>
        <w:t>Punto)</w:t>
      </w:r>
      <w:r w:rsidRPr="00400A92">
        <w:t xml:space="preserve"> Giriş bölümünün de okuyucuyu yapılan çalışmaya hazırlanmalıdır, çalışmanın genel bir tespitini ve analizini yapılmalıdır. Giriş bölümünde çalışmanın amacı, önemi, araştırma problemi ve araştırma sorusu, literatüre (alan</w:t>
      </w:r>
      <w:r w:rsidR="00097C2A">
        <w:t xml:space="preserve"> </w:t>
      </w:r>
      <w:r w:rsidRPr="00400A92">
        <w:t>yazında) ne gibi katkı sunulacağı bu araştırmaya neden ihtiyaç duyulduğu, çalışmanın aşamaları ve bölümleri net olarak kısaca özetlenerek okuyucuya aktarılmalıdır. Bu bölümde konuyla ilgili literatür (</w:t>
      </w:r>
      <w:proofErr w:type="spellStart"/>
      <w:r w:rsidRPr="00400A92">
        <w:t>alanyazın</w:t>
      </w:r>
      <w:proofErr w:type="spellEnd"/>
      <w:r w:rsidRPr="00400A92">
        <w:t xml:space="preserve">) taramasına ve araştırma yöntemine yer verilmemelidir.  </w:t>
      </w:r>
      <w:r w:rsidRPr="00D9610F">
        <w:t>Metin içi atıflar APA 6 formatında olmalıdır.</w:t>
      </w:r>
    </w:p>
    <w:p w14:paraId="755555AB" w14:textId="19F43756" w:rsidR="00C5062F" w:rsidRPr="00400A92" w:rsidRDefault="000368AF" w:rsidP="000368AF">
      <w:pPr>
        <w:pStyle w:val="03baslik-duzey1"/>
        <w:spacing w:before="0" w:beforeAutospacing="0" w:after="240" w:after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1.</w:t>
      </w:r>
      <w:r w:rsidR="00880D7D" w:rsidRPr="00400A92">
        <w:rPr>
          <w:b/>
          <w:bCs/>
          <w:color w:val="000000"/>
        </w:rPr>
        <w:t xml:space="preserve"> Kavramsal Çerçeve (Birinci Düzey Başlığın İlk Harfleri Büyük Yazılmalı, Times New Roman 12 Punto, Kalın (</w:t>
      </w:r>
      <w:proofErr w:type="spellStart"/>
      <w:r w:rsidR="00880D7D" w:rsidRPr="00400A92">
        <w:rPr>
          <w:b/>
          <w:bCs/>
          <w:color w:val="000000"/>
        </w:rPr>
        <w:t>Bold</w:t>
      </w:r>
      <w:proofErr w:type="spellEnd"/>
      <w:r w:rsidR="00880D7D" w:rsidRPr="00400A92">
        <w:rPr>
          <w:b/>
          <w:bCs/>
          <w:color w:val="000000"/>
        </w:rPr>
        <w:t>) Sola Yaslı Girinti Yok)</w:t>
      </w:r>
    </w:p>
    <w:p w14:paraId="1B08CE30" w14:textId="146DAE33" w:rsidR="00B75926" w:rsidRPr="00400A92" w:rsidRDefault="00880D7D" w:rsidP="00C5062F">
      <w:pPr>
        <w:pStyle w:val="03baslik-duzey1"/>
        <w:spacing w:before="0" w:beforeAutospacing="0" w:after="240" w:afterAutospacing="0"/>
        <w:jc w:val="both"/>
        <w:rPr>
          <w:color w:val="000000"/>
        </w:rPr>
      </w:pPr>
      <w:r w:rsidRPr="00400A92">
        <w:rPr>
          <w:color w:val="000000"/>
        </w:rPr>
        <w:t>Bu bölümde çalışmanın oluşturulduğu çerçeveye yer verilmelidir.</w:t>
      </w:r>
    </w:p>
    <w:p w14:paraId="1EA73F36" w14:textId="1AF91D8C" w:rsidR="00880D7D" w:rsidRPr="00400A92" w:rsidRDefault="00880D7D" w:rsidP="00880D7D">
      <w:pPr>
        <w:pStyle w:val="03baslik-duzey1"/>
        <w:spacing w:before="0" w:beforeAutospacing="0" w:after="240" w:after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1.1. Birinci Düzey Alt Başlık: (Birinci Düzey Başlığın İlk Harfleri Büyük Yazılmalı, Times New Roman 12 Punto, Kalın (</w:t>
      </w:r>
      <w:proofErr w:type="spellStart"/>
      <w:r w:rsidRPr="00400A92">
        <w:rPr>
          <w:b/>
          <w:bCs/>
          <w:color w:val="000000"/>
        </w:rPr>
        <w:t>Bold</w:t>
      </w:r>
      <w:proofErr w:type="spellEnd"/>
      <w:r w:rsidRPr="00400A92">
        <w:rPr>
          <w:b/>
          <w:bCs/>
          <w:color w:val="000000"/>
        </w:rPr>
        <w:t>) Sola Yaslı Girinti Yok)</w:t>
      </w:r>
    </w:p>
    <w:p w14:paraId="21BF1A21" w14:textId="3B5A1E5C" w:rsidR="00EB75C1" w:rsidRDefault="00EB75C1" w:rsidP="00880D7D">
      <w:pPr>
        <w:pStyle w:val="03baslik-duzey1"/>
        <w:spacing w:before="0" w:beforeAutospacing="0" w:after="240" w:afterAutospacing="0"/>
        <w:jc w:val="both"/>
        <w:rPr>
          <w:b/>
          <w:color w:val="000000"/>
        </w:rPr>
      </w:pPr>
      <w:r w:rsidRPr="00400A92">
        <w:t xml:space="preserve">(Tüm metin Times New Roman 12 </w:t>
      </w:r>
      <w:r w:rsidRPr="00400A92">
        <w:rPr>
          <w:color w:val="000000" w:themeColor="text1"/>
        </w:rPr>
        <w:t>Punto)</w:t>
      </w:r>
    </w:p>
    <w:p w14:paraId="70031F3E" w14:textId="59367A07" w:rsidR="00880D7D" w:rsidRPr="00400A92" w:rsidRDefault="00880D7D" w:rsidP="00880D7D">
      <w:pPr>
        <w:pStyle w:val="03baslik-duzey1"/>
        <w:spacing w:before="0" w:beforeAutospacing="0" w:after="240" w:afterAutospacing="0"/>
        <w:jc w:val="both"/>
        <w:rPr>
          <w:color w:val="000000"/>
        </w:rPr>
      </w:pPr>
      <w:r w:rsidRPr="00400A92">
        <w:rPr>
          <w:b/>
          <w:color w:val="000000"/>
        </w:rPr>
        <w:t>1.1.1.</w:t>
      </w:r>
      <w:r w:rsidR="009D3F93" w:rsidRPr="00400A92">
        <w:rPr>
          <w:b/>
          <w:bCs/>
          <w:color w:val="000000"/>
        </w:rPr>
        <w:t xml:space="preserve"> </w:t>
      </w:r>
      <w:r w:rsidRPr="00400A92">
        <w:rPr>
          <w:b/>
          <w:bCs/>
          <w:color w:val="000000"/>
        </w:rPr>
        <w:t xml:space="preserve">Üçüncü </w:t>
      </w:r>
      <w:r w:rsidR="009D3F93" w:rsidRPr="00400A92">
        <w:rPr>
          <w:b/>
          <w:bCs/>
          <w:color w:val="000000"/>
        </w:rPr>
        <w:t xml:space="preserve">Düzey </w:t>
      </w:r>
      <w:r w:rsidRPr="00400A92">
        <w:rPr>
          <w:b/>
          <w:bCs/>
          <w:color w:val="000000"/>
        </w:rPr>
        <w:t>Alt B</w:t>
      </w:r>
      <w:r w:rsidR="00B75926" w:rsidRPr="00400A92">
        <w:rPr>
          <w:b/>
          <w:bCs/>
          <w:color w:val="000000"/>
        </w:rPr>
        <w:t>aşlık:</w:t>
      </w:r>
      <w:r w:rsidRPr="00400A92">
        <w:rPr>
          <w:b/>
          <w:bCs/>
          <w:color w:val="000000"/>
        </w:rPr>
        <w:t xml:space="preserve"> (İkinci Düzey Alt Başlığın İlk Harfleri Büyük Yazılmalı, Times New Roman 12 Punto, Kalın (</w:t>
      </w:r>
      <w:proofErr w:type="spellStart"/>
      <w:r w:rsidRPr="00400A92">
        <w:rPr>
          <w:b/>
          <w:bCs/>
          <w:color w:val="000000"/>
        </w:rPr>
        <w:t>Bold</w:t>
      </w:r>
      <w:proofErr w:type="spellEnd"/>
      <w:r w:rsidRPr="00400A92">
        <w:rPr>
          <w:b/>
          <w:bCs/>
          <w:color w:val="000000"/>
        </w:rPr>
        <w:t>) Sola Yaslı Girinti Yok)</w:t>
      </w:r>
    </w:p>
    <w:p w14:paraId="0B4B7602" w14:textId="68FAE23F" w:rsidR="00EB75C1" w:rsidRDefault="00EB75C1" w:rsidP="00880D7D">
      <w:pPr>
        <w:pStyle w:val="03baslik-duzey1"/>
        <w:spacing w:before="0" w:beforeAutospacing="0" w:after="240" w:afterAutospacing="0"/>
        <w:jc w:val="both"/>
        <w:rPr>
          <w:b/>
          <w:bCs/>
          <w:color w:val="000000"/>
        </w:rPr>
      </w:pPr>
      <w:r w:rsidRPr="00400A92">
        <w:t xml:space="preserve">(Tüm metin Times New Roman 12 </w:t>
      </w:r>
      <w:r w:rsidRPr="00400A92">
        <w:rPr>
          <w:color w:val="000000" w:themeColor="text1"/>
        </w:rPr>
        <w:t>Punto)</w:t>
      </w:r>
    </w:p>
    <w:p w14:paraId="6C9BCD93" w14:textId="68E19C97" w:rsidR="00880D7D" w:rsidRPr="00400A92" w:rsidRDefault="00B75926" w:rsidP="00880D7D">
      <w:pPr>
        <w:pStyle w:val="03baslik-duzey1"/>
        <w:spacing w:before="0" w:beforeAutospacing="0" w:after="240" w:after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 </w:t>
      </w:r>
      <w:r w:rsidR="00880D7D" w:rsidRPr="00400A92">
        <w:rPr>
          <w:b/>
          <w:bCs/>
          <w:color w:val="000000"/>
        </w:rPr>
        <w:t>1.1.1.1</w:t>
      </w:r>
      <w:r w:rsidR="009D3F93" w:rsidRPr="00400A92">
        <w:rPr>
          <w:b/>
          <w:bCs/>
          <w:i/>
          <w:iCs/>
          <w:color w:val="000000"/>
        </w:rPr>
        <w:t xml:space="preserve">. </w:t>
      </w:r>
      <w:r w:rsidR="00880D7D" w:rsidRPr="00400A92">
        <w:rPr>
          <w:b/>
          <w:bCs/>
          <w:i/>
          <w:iCs/>
          <w:color w:val="000000"/>
        </w:rPr>
        <w:t xml:space="preserve">Dördüncü </w:t>
      </w:r>
      <w:r w:rsidR="009D3F93" w:rsidRPr="00400A92">
        <w:rPr>
          <w:b/>
          <w:bCs/>
          <w:i/>
          <w:iCs/>
          <w:color w:val="000000"/>
        </w:rPr>
        <w:t xml:space="preserve">Düzey </w:t>
      </w:r>
      <w:r w:rsidR="00880D7D" w:rsidRPr="00400A92">
        <w:rPr>
          <w:b/>
          <w:bCs/>
          <w:i/>
          <w:iCs/>
          <w:color w:val="000000"/>
        </w:rPr>
        <w:t>Alt B</w:t>
      </w:r>
      <w:r w:rsidRPr="00400A92">
        <w:rPr>
          <w:b/>
          <w:bCs/>
          <w:i/>
          <w:iCs/>
          <w:color w:val="000000"/>
        </w:rPr>
        <w:t>aşlık: </w:t>
      </w:r>
      <w:r w:rsidR="00880D7D" w:rsidRPr="00400A92">
        <w:rPr>
          <w:b/>
          <w:bCs/>
          <w:i/>
          <w:color w:val="000000"/>
        </w:rPr>
        <w:t>(</w:t>
      </w:r>
      <w:proofErr w:type="spellStart"/>
      <w:r w:rsidR="00880D7D" w:rsidRPr="00400A92">
        <w:rPr>
          <w:b/>
          <w:bCs/>
          <w:i/>
          <w:color w:val="000000"/>
        </w:rPr>
        <w:t>Döndüncü</w:t>
      </w:r>
      <w:proofErr w:type="spellEnd"/>
      <w:r w:rsidR="00880D7D" w:rsidRPr="00400A92">
        <w:rPr>
          <w:b/>
          <w:bCs/>
          <w:i/>
          <w:color w:val="000000"/>
        </w:rPr>
        <w:t xml:space="preserve"> Düzey Başlığın İlk Harfleri Büyük Yazılmalı, Times New Roman 12 Punto, Kalın (</w:t>
      </w:r>
      <w:proofErr w:type="spellStart"/>
      <w:r w:rsidR="00880D7D" w:rsidRPr="00400A92">
        <w:rPr>
          <w:b/>
          <w:bCs/>
          <w:i/>
          <w:color w:val="000000"/>
        </w:rPr>
        <w:t>Bold</w:t>
      </w:r>
      <w:proofErr w:type="spellEnd"/>
      <w:r w:rsidR="00880D7D" w:rsidRPr="00400A92">
        <w:rPr>
          <w:b/>
          <w:bCs/>
          <w:i/>
          <w:color w:val="000000"/>
        </w:rPr>
        <w:t>), İtalik, Sola Yaslı Girinti Yok)</w:t>
      </w:r>
    </w:p>
    <w:p w14:paraId="7BC67B93" w14:textId="087FBDCD" w:rsidR="00EB75C1" w:rsidRDefault="00EB75C1" w:rsidP="00B75926">
      <w:pPr>
        <w:pStyle w:val="NoSpacing"/>
        <w:spacing w:before="0" w:beforeAutospacing="0" w:after="240" w:afterAutospacing="0"/>
        <w:jc w:val="both"/>
        <w:rPr>
          <w:b/>
          <w:bCs/>
          <w:color w:val="000000"/>
        </w:rPr>
      </w:pPr>
      <w:r w:rsidRPr="00400A92">
        <w:t xml:space="preserve">(Tüm metin Times New Roman 12 </w:t>
      </w:r>
      <w:r w:rsidRPr="00400A92">
        <w:rPr>
          <w:color w:val="000000" w:themeColor="text1"/>
        </w:rPr>
        <w:t>Punto)</w:t>
      </w:r>
    </w:p>
    <w:p w14:paraId="39111C14" w14:textId="67CE9937" w:rsidR="00400A92" w:rsidRPr="00400A92" w:rsidRDefault="00400A92" w:rsidP="002A0DC6">
      <w:pPr>
        <w:pStyle w:val="NoSpacing"/>
        <w:spacing w:before="0" w:beforeAutospacing="0" w:after="240" w:afterAutospacing="0"/>
        <w:jc w:val="center"/>
        <w:rPr>
          <w:b/>
          <w:bCs/>
          <w:color w:val="000000"/>
        </w:rPr>
      </w:pPr>
      <w:r w:rsidRPr="00400A92">
        <w:rPr>
          <w:b/>
          <w:bCs/>
          <w:color w:val="000000"/>
        </w:rPr>
        <w:t xml:space="preserve">2. </w:t>
      </w:r>
      <w:r>
        <w:rPr>
          <w:b/>
          <w:bCs/>
          <w:color w:val="000000"/>
        </w:rPr>
        <w:t>Yöntem</w:t>
      </w:r>
    </w:p>
    <w:p w14:paraId="27A11DA4" w14:textId="6AFAF0F2" w:rsidR="00EB75C1" w:rsidRDefault="00EB75C1" w:rsidP="00B75926">
      <w:pPr>
        <w:pStyle w:val="NoSpacing"/>
        <w:spacing w:before="0" w:beforeAutospacing="0" w:after="240" w:afterAutospacing="0"/>
        <w:jc w:val="both"/>
        <w:rPr>
          <w:b/>
          <w:bCs/>
          <w:color w:val="000000"/>
        </w:rPr>
      </w:pPr>
      <w:r w:rsidRPr="00400A92">
        <w:t xml:space="preserve">(Tüm metin Times New Roman 12 </w:t>
      </w:r>
      <w:r w:rsidRPr="00400A92">
        <w:rPr>
          <w:color w:val="000000" w:themeColor="text1"/>
        </w:rPr>
        <w:t>Punto)</w:t>
      </w:r>
    </w:p>
    <w:p w14:paraId="1B74AD64" w14:textId="477E0B81" w:rsidR="00400A92" w:rsidRPr="00400A92" w:rsidRDefault="00400A92" w:rsidP="00B75926">
      <w:pPr>
        <w:pStyle w:val="NoSpacing"/>
        <w:spacing w:before="0" w:beforeAutospacing="0" w:after="240" w:afterAutospacing="0"/>
        <w:jc w:val="both"/>
        <w:rPr>
          <w:b/>
          <w:bCs/>
          <w:color w:val="000000"/>
        </w:rPr>
      </w:pPr>
      <w:r w:rsidRPr="00400A92">
        <w:rPr>
          <w:b/>
          <w:bCs/>
          <w:color w:val="000000"/>
        </w:rPr>
        <w:t>2.1. Araştırmanın Amacı</w:t>
      </w:r>
      <w:r>
        <w:rPr>
          <w:b/>
          <w:bCs/>
          <w:color w:val="000000"/>
        </w:rPr>
        <w:t xml:space="preserve"> ve Önemi</w:t>
      </w:r>
    </w:p>
    <w:p w14:paraId="37FA61FC" w14:textId="1B8DD3F2" w:rsidR="00EB75C1" w:rsidRDefault="00EB75C1" w:rsidP="00B75926">
      <w:pPr>
        <w:pStyle w:val="NoSpacing"/>
        <w:spacing w:before="0" w:beforeAutospacing="0" w:after="240" w:afterAutospacing="0"/>
        <w:jc w:val="both"/>
        <w:rPr>
          <w:b/>
          <w:bCs/>
          <w:color w:val="000000"/>
        </w:rPr>
      </w:pPr>
      <w:r w:rsidRPr="00400A92">
        <w:t xml:space="preserve">(Tüm metin Times New Roman 12 </w:t>
      </w:r>
      <w:r w:rsidRPr="00400A92">
        <w:rPr>
          <w:color w:val="000000" w:themeColor="text1"/>
        </w:rPr>
        <w:t>Punto)</w:t>
      </w:r>
    </w:p>
    <w:p w14:paraId="662CA234" w14:textId="67C50C5C" w:rsidR="00400A92" w:rsidRDefault="00400A92" w:rsidP="00B75926">
      <w:pPr>
        <w:pStyle w:val="NoSpacing"/>
        <w:spacing w:before="0" w:beforeAutospacing="0" w:after="240" w:afterAutospacing="0"/>
        <w:jc w:val="both"/>
        <w:rPr>
          <w:b/>
          <w:bCs/>
          <w:color w:val="000000"/>
        </w:rPr>
      </w:pPr>
      <w:r w:rsidRPr="00400A92">
        <w:rPr>
          <w:b/>
          <w:bCs/>
          <w:color w:val="000000"/>
        </w:rPr>
        <w:t>2.2. Araştırmanın Evreni Örneklemi</w:t>
      </w:r>
    </w:p>
    <w:p w14:paraId="2B08A4C3" w14:textId="05A58903" w:rsidR="00EB75C1" w:rsidRDefault="00EB75C1" w:rsidP="00842051">
      <w:pPr>
        <w:pStyle w:val="NoSpacing"/>
        <w:spacing w:before="0" w:beforeAutospacing="0" w:after="240" w:afterAutospacing="0"/>
        <w:jc w:val="both"/>
        <w:rPr>
          <w:b/>
          <w:bCs/>
          <w:color w:val="000000"/>
        </w:rPr>
      </w:pPr>
      <w:r w:rsidRPr="00400A92">
        <w:lastRenderedPageBreak/>
        <w:t xml:space="preserve">(Tüm metin Times New Roman 12 </w:t>
      </w:r>
      <w:r w:rsidRPr="00400A92">
        <w:rPr>
          <w:color w:val="000000" w:themeColor="text1"/>
        </w:rPr>
        <w:t>Punto)</w:t>
      </w:r>
    </w:p>
    <w:p w14:paraId="3251D56E" w14:textId="77777777" w:rsidR="00842051" w:rsidRDefault="00842051" w:rsidP="002A0DC6">
      <w:pPr>
        <w:pStyle w:val="NoSpacing"/>
        <w:spacing w:before="0" w:beforeAutospacing="0" w:after="24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3. Bulgular</w:t>
      </w:r>
    </w:p>
    <w:p w14:paraId="7CC466CF" w14:textId="3DD914CA" w:rsidR="00400A92" w:rsidRPr="00842051" w:rsidRDefault="00EB75C1" w:rsidP="00B75926">
      <w:pPr>
        <w:pStyle w:val="NoSpacing"/>
        <w:spacing w:before="0" w:beforeAutospacing="0" w:after="240" w:afterAutospacing="0"/>
        <w:jc w:val="both"/>
        <w:rPr>
          <w:bCs/>
          <w:color w:val="000000"/>
        </w:rPr>
      </w:pPr>
      <w:r w:rsidRPr="00400A92">
        <w:t xml:space="preserve">(Tüm metin Times New Roman 12 </w:t>
      </w:r>
      <w:r w:rsidRPr="00400A92">
        <w:rPr>
          <w:color w:val="000000" w:themeColor="text1"/>
        </w:rPr>
        <w:t>Punto)</w:t>
      </w:r>
      <w:r w:rsidRPr="00400A92">
        <w:t xml:space="preserve"> </w:t>
      </w:r>
      <w:r w:rsidR="00842051">
        <w:rPr>
          <w:bCs/>
          <w:color w:val="000000"/>
        </w:rPr>
        <w:t>Araştırmanın bulguları bu başlık altında yazılmalıdır.</w:t>
      </w:r>
    </w:p>
    <w:tbl>
      <w:tblPr>
        <w:tblW w:w="43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274"/>
        <w:gridCol w:w="796"/>
        <w:gridCol w:w="1274"/>
        <w:gridCol w:w="1194"/>
        <w:gridCol w:w="637"/>
        <w:gridCol w:w="796"/>
        <w:gridCol w:w="876"/>
      </w:tblGrid>
      <w:tr w:rsidR="00BA07B6" w:rsidRPr="00400A92" w14:paraId="4CBA0368" w14:textId="77777777" w:rsidTr="000B4B0C">
        <w:trPr>
          <w:trHeight w:val="22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3CFCE3C0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  <w:b/>
                <w:bCs/>
              </w:rPr>
              <w:t>Tablo 1.</w:t>
            </w:r>
            <w:r w:rsidRPr="00400A92">
              <w:rPr>
                <w:rFonts w:ascii="Times New Roman" w:hAnsi="Times New Roman"/>
              </w:rPr>
              <w:t>  Deney ve Kontrol Gruplarının Psikolojik İyi Olma Ölçeği ve Bağlanma Stilleri Ölçeği Ön-Test Puanlarına İlişkin Bağımsız t-testi Analizi Sonuçları</w:t>
            </w:r>
          </w:p>
        </w:tc>
      </w:tr>
      <w:tr w:rsidR="00BA07B6" w:rsidRPr="00400A92" w14:paraId="4F558AC7" w14:textId="77777777" w:rsidTr="00BA07B6">
        <w:trPr>
          <w:trHeight w:val="482"/>
          <w:jc w:val="center"/>
        </w:trPr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172191A3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Değişken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7DDCE06B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Grup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1D9A70A5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N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48E02283" w14:textId="77777777" w:rsidR="00BA07B6" w:rsidRPr="00400A92" w:rsidRDefault="00BA07B6" w:rsidP="000B4B0C">
            <w:pPr>
              <w:rPr>
                <w:rFonts w:ascii="Times New Roman" w:hAnsi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5998DABF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proofErr w:type="spellStart"/>
            <w:r w:rsidRPr="00400A92">
              <w:rPr>
                <w:rFonts w:ascii="Times New Roman" w:hAnsi="Times New Roman"/>
              </w:rPr>
              <w:t>Ss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580CC573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proofErr w:type="spellStart"/>
            <w:r w:rsidRPr="00400A92">
              <w:rPr>
                <w:rFonts w:ascii="Times New Roman" w:hAnsi="Times New Roman"/>
                <w:i/>
                <w:iCs/>
              </w:rPr>
              <w:t>sd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7CFFB47A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  <w:i/>
                <w:iCs/>
              </w:rPr>
              <w:t>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78BB9524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  <w:i/>
                <w:iCs/>
              </w:rPr>
              <w:t>p</w:t>
            </w:r>
          </w:p>
        </w:tc>
      </w:tr>
      <w:tr w:rsidR="00BA07B6" w:rsidRPr="00400A92" w14:paraId="35947828" w14:textId="77777777" w:rsidTr="00BA07B6">
        <w:trPr>
          <w:trHeight w:val="273"/>
          <w:jc w:val="center"/>
        </w:trPr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1FB9C225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PİOÖ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3459D4B7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Deney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7542510F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12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0C2CB1D3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43.67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29AEAB6B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3.70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2CF2F174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22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7F25B0D9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.59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63FE807F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.56</w:t>
            </w:r>
          </w:p>
        </w:tc>
      </w:tr>
      <w:tr w:rsidR="00BA07B6" w:rsidRPr="00400A92" w14:paraId="43210878" w14:textId="77777777" w:rsidTr="000B4B0C">
        <w:trPr>
          <w:trHeight w:val="22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D25F37" w14:textId="77777777" w:rsidR="00BA07B6" w:rsidRPr="00400A92" w:rsidRDefault="00BA07B6" w:rsidP="000B4B0C">
            <w:pPr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709B7BCC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Kontrol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17E93181" w14:textId="77777777" w:rsidR="00BA07B6" w:rsidRPr="00400A92" w:rsidRDefault="00BA07B6" w:rsidP="000B4B0C">
            <w:pPr>
              <w:spacing w:line="320" w:lineRule="atLeast"/>
              <w:ind w:left="60" w:right="6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681CE705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42.75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37D79DC2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3.91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CBE760" w14:textId="77777777" w:rsidR="00BA07B6" w:rsidRPr="00400A92" w:rsidRDefault="00BA07B6" w:rsidP="000B4B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784E27" w14:textId="77777777" w:rsidR="00BA07B6" w:rsidRPr="00400A92" w:rsidRDefault="00BA07B6" w:rsidP="000B4B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B06CF" w14:textId="77777777" w:rsidR="00BA07B6" w:rsidRPr="00400A92" w:rsidRDefault="00BA07B6" w:rsidP="000B4B0C">
            <w:pPr>
              <w:rPr>
                <w:rFonts w:ascii="Times New Roman" w:hAnsi="Times New Roman"/>
              </w:rPr>
            </w:pPr>
          </w:p>
        </w:tc>
      </w:tr>
      <w:tr w:rsidR="00BA07B6" w:rsidRPr="00400A92" w14:paraId="1A90C96F" w14:textId="77777777" w:rsidTr="00BA07B6">
        <w:trPr>
          <w:trHeight w:val="223"/>
          <w:jc w:val="center"/>
        </w:trPr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654EB231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BSÖ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1716F066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Deney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6611306D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12</w:t>
            </w:r>
          </w:p>
        </w:tc>
        <w:tc>
          <w:tcPr>
            <w:tcW w:w="800" w:type="pct"/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3C7BA85B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34.17</w:t>
            </w:r>
          </w:p>
        </w:tc>
        <w:tc>
          <w:tcPr>
            <w:tcW w:w="750" w:type="pct"/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6EF66DF8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4.49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7EE5A4CC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22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4AF020EB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1.88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792BA61E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.07</w:t>
            </w:r>
          </w:p>
        </w:tc>
      </w:tr>
      <w:tr w:rsidR="00BA07B6" w:rsidRPr="00400A92" w14:paraId="53724CC4" w14:textId="77777777" w:rsidTr="000B4B0C">
        <w:trPr>
          <w:trHeight w:val="22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8C569B" w14:textId="77777777" w:rsidR="00BA07B6" w:rsidRPr="00400A92" w:rsidRDefault="00BA07B6" w:rsidP="000B4B0C">
            <w:pPr>
              <w:rPr>
                <w:rFonts w:ascii="Times New Roman" w:hAnsi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05E34364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Kontrol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7A9D06F3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75209E3F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30.50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93" w:type="dxa"/>
            </w:tcMar>
            <w:hideMark/>
          </w:tcPr>
          <w:p w14:paraId="7F63CE65" w14:textId="77777777" w:rsidR="00BA07B6" w:rsidRPr="00400A92" w:rsidRDefault="00BA07B6" w:rsidP="000B4B0C">
            <w:pPr>
              <w:spacing w:after="150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5.04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F1EE1B" w14:textId="77777777" w:rsidR="00BA07B6" w:rsidRPr="00400A92" w:rsidRDefault="00BA07B6" w:rsidP="000B4B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84D91" w14:textId="77777777" w:rsidR="00BA07B6" w:rsidRPr="00400A92" w:rsidRDefault="00BA07B6" w:rsidP="000B4B0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D4594B" w14:textId="77777777" w:rsidR="00BA07B6" w:rsidRPr="00400A92" w:rsidRDefault="00BA07B6" w:rsidP="000B4B0C">
            <w:pPr>
              <w:rPr>
                <w:rFonts w:ascii="Times New Roman" w:hAnsi="Times New Roman"/>
              </w:rPr>
            </w:pPr>
          </w:p>
        </w:tc>
      </w:tr>
    </w:tbl>
    <w:p w14:paraId="62F7CFB8" w14:textId="7BA4EE7A" w:rsidR="00BA07B6" w:rsidRPr="00400A92" w:rsidRDefault="00BA07B6" w:rsidP="00BA07B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szCs w:val="18"/>
        </w:rPr>
        <w:t xml:space="preserve">Kaynak: </w:t>
      </w:r>
      <w:r w:rsidRPr="00400A92">
        <w:rPr>
          <w:szCs w:val="18"/>
        </w:rPr>
        <w:t>APA 6’ya göre tablolarda kaynak gösterimine uygun şekilde yazılacaktır.</w:t>
      </w:r>
    </w:p>
    <w:p w14:paraId="0EBC458E" w14:textId="015DB5D6" w:rsidR="00400A92" w:rsidRPr="00BA07B6" w:rsidRDefault="00BA07B6" w:rsidP="00BA07B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color w:val="111111"/>
          <w:shd w:val="clear" w:color="auto" w:fill="FFFFFF"/>
        </w:rPr>
        <w:t>Tablolar sadece yatay kenarlıklar kullanılmak suretiyle karakterler sayfaya sığacak şekilde 10, 9 veya 8 punto olarak ayarlanabilir. Geniş tablolar müstakil bir sayfada yatay olarak konumlandırılabilir. Tabloların başka bir sayfaya kayması engellenmelidir. Tablolar, bir sayfayı geçmeyecek şekilde ayarlanmalıdır. </w:t>
      </w:r>
    </w:p>
    <w:p w14:paraId="498C3E7C" w14:textId="0D1EB3E5" w:rsidR="00400A92" w:rsidRDefault="00842051" w:rsidP="002A0DC6">
      <w:pPr>
        <w:pStyle w:val="NoSpacing"/>
        <w:spacing w:before="0" w:beforeAutospacing="0" w:after="24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 Tartışma ve Sonuç</w:t>
      </w:r>
    </w:p>
    <w:p w14:paraId="2D50BAE5" w14:textId="16A7C0EF" w:rsidR="00842051" w:rsidRDefault="00842051" w:rsidP="002A0DC6">
      <w:pPr>
        <w:pStyle w:val="NoSpacing"/>
        <w:spacing w:before="0" w:beforeAutospacing="0" w:after="24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Kaynakça</w:t>
      </w:r>
    </w:p>
    <w:p w14:paraId="551B7E0F" w14:textId="44BF7D45" w:rsidR="00B75926" w:rsidRPr="00D9610F" w:rsidRDefault="00B75926" w:rsidP="00D9610F">
      <w:pPr>
        <w:pStyle w:val="NoSpacing"/>
        <w:spacing w:before="0" w:beforeAutospacing="0" w:after="240" w:afterAutospacing="0" w:line="284" w:lineRule="atLeast"/>
        <w:ind w:left="1276" w:hanging="1276"/>
        <w:jc w:val="both"/>
        <w:rPr>
          <w:b/>
          <w:bCs/>
          <w:color w:val="000000"/>
        </w:rPr>
      </w:pPr>
      <w:r w:rsidRPr="00400A92">
        <w:rPr>
          <w:b/>
          <w:bCs/>
          <w:color w:val="000000"/>
        </w:rPr>
        <w:t> </w:t>
      </w:r>
      <w:r w:rsidR="002A0DC6" w:rsidRPr="00400A92">
        <w:rPr>
          <w:b/>
          <w:bCs/>
          <w:color w:val="000000"/>
        </w:rPr>
        <w:t>Kaynakça Kullanımı</w:t>
      </w:r>
    </w:p>
    <w:p w14:paraId="1ABFEC7A" w14:textId="3CA14054" w:rsidR="00B75926" w:rsidRPr="00400A92" w:rsidRDefault="00B75926" w:rsidP="00B75926">
      <w:pPr>
        <w:pStyle w:val="NormalWeb"/>
        <w:spacing w:before="0" w:beforeAutospacing="0"/>
        <w:jc w:val="both"/>
        <w:rPr>
          <w:b/>
          <w:bCs/>
          <w:color w:val="000000"/>
        </w:rPr>
      </w:pPr>
      <w:r w:rsidRPr="00400A92">
        <w:rPr>
          <w:b/>
          <w:bCs/>
          <w:color w:val="000000"/>
        </w:rPr>
        <w:t>Metin İçi Referans Gösterimi</w:t>
      </w:r>
      <w:r w:rsidRPr="00400A92">
        <w:rPr>
          <w:color w:val="000000"/>
        </w:rPr>
        <w:t>: Atıflarda yazarlar arasında “ve” ibaresi kullanılmalıdır.</w:t>
      </w:r>
      <w:r w:rsidRPr="00400A92">
        <w:rPr>
          <w:b/>
          <w:bCs/>
          <w:color w:val="000000"/>
        </w:rPr>
        <w:t xml:space="preserve">  </w:t>
      </w:r>
    </w:p>
    <w:p w14:paraId="4FDFD4CB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Örnek</w:t>
      </w:r>
      <w:r w:rsidRPr="00400A92">
        <w:rPr>
          <w:color w:val="000000"/>
        </w:rPr>
        <w:t>; (</w:t>
      </w:r>
      <w:proofErr w:type="spellStart"/>
      <w:r w:rsidRPr="00400A92">
        <w:rPr>
          <w:color w:val="000000"/>
        </w:rPr>
        <w:t>Özakkaş</w:t>
      </w:r>
      <w:proofErr w:type="spellEnd"/>
      <w:r w:rsidRPr="00400A92">
        <w:rPr>
          <w:color w:val="000000"/>
        </w:rPr>
        <w:t xml:space="preserve"> ve Çorak, 2010). Metin içi atıf farklı şekillerde yapılabilir. Örneğin; </w:t>
      </w:r>
      <w:proofErr w:type="spellStart"/>
      <w:r w:rsidRPr="00400A92">
        <w:rPr>
          <w:color w:val="000000"/>
        </w:rPr>
        <w:t>Özakkaş</w:t>
      </w:r>
      <w:proofErr w:type="spellEnd"/>
      <w:r w:rsidRPr="00400A92">
        <w:rPr>
          <w:color w:val="000000"/>
        </w:rPr>
        <w:t xml:space="preserve"> (2016) ergenliği,…..</w:t>
      </w:r>
    </w:p>
    <w:p w14:paraId="58F34CBB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Atıfların Sıralanması</w:t>
      </w:r>
      <w:r w:rsidRPr="00400A92">
        <w:rPr>
          <w:color w:val="000000"/>
        </w:rPr>
        <w:t>: Parantez için atıflar alfabetik sıraya uygun olarak dizilmelidir. </w:t>
      </w:r>
      <w:r w:rsidRPr="00400A92">
        <w:rPr>
          <w:b/>
          <w:bCs/>
          <w:color w:val="000000"/>
        </w:rPr>
        <w:t>Örnek</w:t>
      </w:r>
      <w:r w:rsidRPr="00400A92">
        <w:rPr>
          <w:color w:val="000000"/>
        </w:rPr>
        <w:t xml:space="preserve">; (Akar, 2011; </w:t>
      </w:r>
      <w:proofErr w:type="spellStart"/>
      <w:r w:rsidRPr="00400A92">
        <w:rPr>
          <w:color w:val="000000"/>
        </w:rPr>
        <w:t>Özakkaş</w:t>
      </w:r>
      <w:proofErr w:type="spellEnd"/>
      <w:r w:rsidRPr="00400A92">
        <w:rPr>
          <w:color w:val="000000"/>
        </w:rPr>
        <w:t xml:space="preserve"> ve Çorak, 2010, s.75; Usta, 2015).</w:t>
      </w:r>
    </w:p>
    <w:p w14:paraId="08D38BBC" w14:textId="021E96C8" w:rsidR="00B75926" w:rsidRPr="00400A92" w:rsidRDefault="002A0DC6" w:rsidP="00B7592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Atıf Gösterimi Biçimleri</w:t>
      </w:r>
    </w:p>
    <w:p w14:paraId="36A85F31" w14:textId="2A1A6502" w:rsidR="00B75926" w:rsidRDefault="00B75926" w:rsidP="00B75926">
      <w:pPr>
        <w:pStyle w:val="NormalWeb"/>
        <w:spacing w:before="0" w:beforeAutospacing="0"/>
        <w:jc w:val="both"/>
        <w:rPr>
          <w:b/>
          <w:bCs/>
          <w:color w:val="222222"/>
        </w:rPr>
      </w:pPr>
    </w:p>
    <w:p w14:paraId="51A1B972" w14:textId="2F80DB50" w:rsidR="00D9610F" w:rsidRDefault="00D9610F" w:rsidP="00B75926">
      <w:pPr>
        <w:pStyle w:val="NormalWeb"/>
        <w:spacing w:before="0" w:beforeAutospacing="0"/>
        <w:jc w:val="both"/>
        <w:rPr>
          <w:b/>
          <w:bCs/>
          <w:color w:val="222222"/>
        </w:rPr>
      </w:pPr>
    </w:p>
    <w:p w14:paraId="69A992AC" w14:textId="296CC7EC" w:rsidR="00D9610F" w:rsidRDefault="00D9610F" w:rsidP="00B75926">
      <w:pPr>
        <w:pStyle w:val="NormalWeb"/>
        <w:spacing w:before="0" w:beforeAutospacing="0"/>
        <w:jc w:val="both"/>
        <w:rPr>
          <w:b/>
          <w:bCs/>
          <w:color w:val="222222"/>
        </w:rPr>
      </w:pPr>
    </w:p>
    <w:p w14:paraId="4D3E70BD" w14:textId="6F77F1DA" w:rsidR="00D9610F" w:rsidRDefault="00D9610F" w:rsidP="00B75926">
      <w:pPr>
        <w:pStyle w:val="NormalWeb"/>
        <w:spacing w:before="0" w:beforeAutospacing="0"/>
        <w:jc w:val="both"/>
        <w:rPr>
          <w:b/>
          <w:bCs/>
          <w:color w:val="222222"/>
        </w:rPr>
      </w:pPr>
    </w:p>
    <w:p w14:paraId="67862750" w14:textId="209F104A" w:rsidR="00D9610F" w:rsidRDefault="00D9610F" w:rsidP="00B75926">
      <w:pPr>
        <w:pStyle w:val="NormalWeb"/>
        <w:spacing w:before="0" w:beforeAutospacing="0"/>
        <w:jc w:val="both"/>
        <w:rPr>
          <w:b/>
          <w:bCs/>
          <w:color w:val="222222"/>
        </w:rPr>
      </w:pPr>
    </w:p>
    <w:p w14:paraId="1140B3C3" w14:textId="7A3D0140" w:rsidR="00D9610F" w:rsidRDefault="00D9610F" w:rsidP="00B75926">
      <w:pPr>
        <w:pStyle w:val="NormalWeb"/>
        <w:spacing w:before="0" w:beforeAutospacing="0"/>
        <w:jc w:val="both"/>
        <w:rPr>
          <w:b/>
          <w:bCs/>
          <w:color w:val="222222"/>
        </w:rPr>
      </w:pPr>
    </w:p>
    <w:p w14:paraId="1165E40C" w14:textId="0CEA5423" w:rsidR="00D9610F" w:rsidRDefault="00D9610F" w:rsidP="00B75926">
      <w:pPr>
        <w:pStyle w:val="NormalWeb"/>
        <w:spacing w:before="0" w:beforeAutospacing="0"/>
        <w:jc w:val="both"/>
        <w:rPr>
          <w:b/>
          <w:bCs/>
          <w:color w:val="222222"/>
        </w:rPr>
      </w:pPr>
    </w:p>
    <w:p w14:paraId="14AA89E6" w14:textId="6D790575" w:rsidR="00D9610F" w:rsidRDefault="00D9610F" w:rsidP="00B75926">
      <w:pPr>
        <w:pStyle w:val="NormalWeb"/>
        <w:spacing w:before="0" w:beforeAutospacing="0"/>
        <w:jc w:val="both"/>
        <w:rPr>
          <w:b/>
          <w:bCs/>
          <w:color w:val="222222"/>
        </w:rPr>
      </w:pPr>
    </w:p>
    <w:p w14:paraId="56D34F97" w14:textId="77777777" w:rsidR="00D9610F" w:rsidRPr="00400A92" w:rsidRDefault="00D9610F" w:rsidP="00B75926">
      <w:pPr>
        <w:pStyle w:val="NormalWeb"/>
        <w:spacing w:before="0" w:beforeAutospacing="0"/>
        <w:jc w:val="both"/>
        <w:rPr>
          <w:b/>
          <w:bCs/>
          <w:color w:val="222222"/>
        </w:rPr>
      </w:pPr>
    </w:p>
    <w:tbl>
      <w:tblPr>
        <w:tblpPr w:leftFromText="141" w:rightFromText="141" w:vertAnchor="page" w:horzAnchor="page" w:tblpX="1932" w:tblpY="2237"/>
        <w:tblW w:w="90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694"/>
        <w:gridCol w:w="2112"/>
        <w:gridCol w:w="1549"/>
        <w:gridCol w:w="2176"/>
      </w:tblGrid>
      <w:tr w:rsidR="00D9610F" w:rsidRPr="00D9610F" w14:paraId="149F0984" w14:textId="77777777" w:rsidTr="00D9610F"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766F" w14:textId="77777777" w:rsidR="00D9610F" w:rsidRPr="00D9610F" w:rsidRDefault="00D9610F" w:rsidP="00D9610F">
            <w:pPr>
              <w:pStyle w:val="NormalWeb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Atıf Türü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42C9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Metin İçi İlk Atıf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F747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Metin İçi Sonraki Atıflar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4C1D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Parantez İçi İlk Atıf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CEF9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Parantez İçi Sonraki Atıflar</w:t>
            </w:r>
          </w:p>
        </w:tc>
      </w:tr>
      <w:tr w:rsidR="00D9610F" w:rsidRPr="00D9610F" w14:paraId="3A0C22BE" w14:textId="77777777" w:rsidTr="00D9610F"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CC560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Tek Yazarlı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C51A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>(</w:t>
            </w:r>
            <w:proofErr w:type="gramEnd"/>
            <w:r w:rsidRPr="00D9610F">
              <w:rPr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2606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>(</w:t>
            </w:r>
            <w:proofErr w:type="gramEnd"/>
            <w:r w:rsidRPr="00D9610F">
              <w:rPr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9B21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>, 2016)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30DC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>, 2016)</w:t>
            </w:r>
          </w:p>
        </w:tc>
      </w:tr>
      <w:tr w:rsidR="00D9610F" w:rsidRPr="00D9610F" w14:paraId="339B45B1" w14:textId="77777777" w:rsidTr="00D9610F"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9D0D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İki Yazarlı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EF2B5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Çorak (2010)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F4AE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Çorak (2010)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4727C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Çorak, 2010)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A629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Çorak, 2010)</w:t>
            </w:r>
          </w:p>
        </w:tc>
      </w:tr>
      <w:tr w:rsidR="00D9610F" w:rsidRPr="00D9610F" w14:paraId="3CF08BDE" w14:textId="77777777" w:rsidTr="00D9610F"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6620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Üç Yazarlı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B6C2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>, Çorak ve Sezgin (2014)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2837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arkadaşları (2014)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E83A5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>, Çorak ve Sezgin, 2014)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3D95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ark., 2014)</w:t>
            </w:r>
          </w:p>
        </w:tc>
      </w:tr>
      <w:tr w:rsidR="00D9610F" w:rsidRPr="00D9610F" w14:paraId="5AB3A075" w14:textId="77777777" w:rsidTr="00D9610F"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9E89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Dört Yazarlı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D445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>, Çorak, Sezgin ve Kaya (2015)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477D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arkadaşları (2015)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59F4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>, Çorak, Sezgin, Kaya, 2015)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D3CA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ark., 2015)</w:t>
            </w:r>
          </w:p>
        </w:tc>
      </w:tr>
      <w:tr w:rsidR="00D9610F" w:rsidRPr="00D9610F" w14:paraId="2F3265F8" w14:textId="77777777" w:rsidTr="00D9610F"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8B8F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Beş Yazarlı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CBBC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>, Çorak, Sezgin, Kaya ve Mercan (2016)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BC86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arkadaşları (2016)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1043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>, Çorak, Sezgin, Kaya ve Mercan, 2016)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AEF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arkadaşları, 2016)</w:t>
            </w:r>
          </w:p>
        </w:tc>
      </w:tr>
      <w:tr w:rsidR="00D9610F" w:rsidRPr="00D9610F" w14:paraId="4DA6FC77" w14:textId="77777777" w:rsidTr="00D9610F"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95D7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Altı Yazarlı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1C2C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arkadaşları (2017)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66E6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arkadaşları (2017)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8781F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ark., 2017)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23B0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D9610F">
              <w:rPr>
                <w:color w:val="000000"/>
                <w:sz w:val="16"/>
                <w:szCs w:val="16"/>
              </w:rPr>
              <w:t>Özakkaş</w:t>
            </w:r>
            <w:proofErr w:type="spellEnd"/>
            <w:r w:rsidRPr="00D9610F">
              <w:rPr>
                <w:color w:val="000000"/>
                <w:sz w:val="16"/>
                <w:szCs w:val="16"/>
              </w:rPr>
              <w:t xml:space="preserve"> ve ark., 2017)</w:t>
            </w:r>
          </w:p>
        </w:tc>
      </w:tr>
      <w:tr w:rsidR="00D9610F" w:rsidRPr="00D9610F" w14:paraId="593096AE" w14:textId="77777777" w:rsidTr="00D9610F"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03FDE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b/>
                <w:bCs/>
                <w:color w:val="000000"/>
                <w:sz w:val="16"/>
                <w:szCs w:val="16"/>
              </w:rPr>
              <w:t>Kurum Kısaltmaları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EEAEF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D9610F">
              <w:rPr>
                <w:color w:val="000000"/>
                <w:sz w:val="16"/>
                <w:szCs w:val="16"/>
              </w:rPr>
              <w:t>Milli</w:t>
            </w:r>
            <w:proofErr w:type="gramEnd"/>
            <w:r w:rsidRPr="00D9610F">
              <w:rPr>
                <w:color w:val="000000"/>
                <w:sz w:val="16"/>
                <w:szCs w:val="16"/>
              </w:rPr>
              <w:t xml:space="preserve"> Eğitim Bakanlığı (MEB, 2003)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B101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MEB (2003)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7FED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D9610F">
              <w:rPr>
                <w:color w:val="000000"/>
                <w:sz w:val="16"/>
                <w:szCs w:val="16"/>
              </w:rPr>
              <w:t>Milli</w:t>
            </w:r>
            <w:proofErr w:type="gramEnd"/>
            <w:r w:rsidRPr="00D9610F">
              <w:rPr>
                <w:color w:val="000000"/>
                <w:sz w:val="16"/>
                <w:szCs w:val="16"/>
              </w:rPr>
              <w:t xml:space="preserve"> Eğitim Bakanlığı, 2003)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9E03" w14:textId="77777777" w:rsidR="00D9610F" w:rsidRPr="00D9610F" w:rsidRDefault="00D9610F" w:rsidP="00D9610F">
            <w:pPr>
              <w:pStyle w:val="NoSpacing"/>
              <w:spacing w:before="0" w:beforeAutospacing="0" w:after="150" w:afterAutospacing="0"/>
              <w:jc w:val="both"/>
              <w:rPr>
                <w:color w:val="000000"/>
                <w:sz w:val="16"/>
                <w:szCs w:val="16"/>
              </w:rPr>
            </w:pPr>
            <w:r w:rsidRPr="00D9610F">
              <w:rPr>
                <w:color w:val="000000"/>
                <w:sz w:val="16"/>
                <w:szCs w:val="16"/>
              </w:rPr>
              <w:t>MEB (2003)</w:t>
            </w:r>
          </w:p>
        </w:tc>
      </w:tr>
    </w:tbl>
    <w:p w14:paraId="7458A487" w14:textId="792F6842" w:rsidR="00B75926" w:rsidRPr="00400A92" w:rsidRDefault="002A0DC6" w:rsidP="00B7592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222222"/>
        </w:rPr>
        <w:t>Kaynakça Örnekleri</w:t>
      </w:r>
    </w:p>
    <w:p w14:paraId="07ACD086" w14:textId="77777777" w:rsidR="00B75926" w:rsidRPr="00400A92" w:rsidRDefault="00B75926" w:rsidP="00B75926">
      <w:pPr>
        <w:pStyle w:val="02abstract"/>
        <w:spacing w:before="0" w:beforeAutospacing="0" w:after="150" w:afterAutospacing="0"/>
        <w:ind w:left="567" w:hanging="567"/>
        <w:jc w:val="both"/>
        <w:rPr>
          <w:color w:val="000000"/>
          <w:lang w:val="en-US"/>
        </w:rPr>
      </w:pPr>
      <w:proofErr w:type="spellStart"/>
      <w:r w:rsidRPr="00400A92">
        <w:rPr>
          <w:b/>
          <w:bCs/>
          <w:color w:val="000000"/>
          <w:lang w:val="en-US"/>
        </w:rPr>
        <w:t>Kaynakça</w:t>
      </w:r>
      <w:proofErr w:type="spellEnd"/>
      <w:r w:rsidRPr="00400A92">
        <w:rPr>
          <w:b/>
          <w:bCs/>
          <w:color w:val="000000"/>
          <w:lang w:val="en-US"/>
        </w:rPr>
        <w:t xml:space="preserve">: </w:t>
      </w:r>
      <w:r w:rsidRPr="00400A92">
        <w:rPr>
          <w:color w:val="000000"/>
          <w:lang w:val="en-US"/>
        </w:rPr>
        <w:t xml:space="preserve">12 Punto, </w:t>
      </w:r>
      <w:proofErr w:type="spellStart"/>
      <w:r w:rsidRPr="00400A92">
        <w:rPr>
          <w:color w:val="000000"/>
          <w:lang w:val="en-US"/>
        </w:rPr>
        <w:t>Asılı</w:t>
      </w:r>
      <w:proofErr w:type="spellEnd"/>
      <w:r w:rsidRPr="00400A92">
        <w:rPr>
          <w:color w:val="000000"/>
          <w:lang w:val="en-US"/>
        </w:rPr>
        <w:t xml:space="preserve"> 1cm, </w:t>
      </w:r>
      <w:proofErr w:type="spellStart"/>
      <w:r w:rsidRPr="00400A92">
        <w:rPr>
          <w:color w:val="000000"/>
          <w:lang w:val="en-US"/>
        </w:rPr>
        <w:t>sonra</w:t>
      </w:r>
      <w:proofErr w:type="spellEnd"/>
      <w:r w:rsidRPr="00400A92">
        <w:rPr>
          <w:color w:val="000000"/>
          <w:lang w:val="en-US"/>
        </w:rPr>
        <w:t xml:space="preserve"> 6</w:t>
      </w:r>
      <w:proofErr w:type="gramStart"/>
      <w:r w:rsidRPr="00400A92">
        <w:rPr>
          <w:color w:val="000000"/>
          <w:lang w:val="en-US"/>
        </w:rPr>
        <w:t xml:space="preserve">nk,  </w:t>
      </w:r>
      <w:proofErr w:type="spellStart"/>
      <w:r w:rsidRPr="00400A92">
        <w:rPr>
          <w:color w:val="000000"/>
          <w:lang w:val="en-US"/>
        </w:rPr>
        <w:t>satır</w:t>
      </w:r>
      <w:proofErr w:type="spellEnd"/>
      <w:proofErr w:type="gramEnd"/>
      <w:r w:rsidRPr="00400A92">
        <w:rPr>
          <w:color w:val="000000"/>
          <w:lang w:val="en-US"/>
        </w:rPr>
        <w:t xml:space="preserve"> </w:t>
      </w:r>
      <w:proofErr w:type="spellStart"/>
      <w:r w:rsidRPr="00400A92">
        <w:rPr>
          <w:color w:val="000000"/>
          <w:lang w:val="en-US"/>
        </w:rPr>
        <w:t>aralığı</w:t>
      </w:r>
      <w:proofErr w:type="spellEnd"/>
      <w:r w:rsidRPr="00400A92">
        <w:rPr>
          <w:color w:val="000000"/>
          <w:lang w:val="en-US"/>
        </w:rPr>
        <w:t xml:space="preserve"> 1,5 </w:t>
      </w:r>
      <w:proofErr w:type="spellStart"/>
      <w:r w:rsidRPr="00400A92">
        <w:rPr>
          <w:color w:val="000000"/>
          <w:lang w:val="en-US"/>
        </w:rPr>
        <w:t>olmalıdır</w:t>
      </w:r>
      <w:proofErr w:type="spellEnd"/>
      <w:r w:rsidRPr="00400A92">
        <w:rPr>
          <w:color w:val="000000"/>
          <w:lang w:val="en-US"/>
        </w:rPr>
        <w:t>.</w:t>
      </w:r>
    </w:p>
    <w:p w14:paraId="0BC8535D" w14:textId="77777777" w:rsidR="00B75926" w:rsidRPr="00400A92" w:rsidRDefault="00B75926" w:rsidP="00B75926">
      <w:pPr>
        <w:pStyle w:val="02abstract"/>
        <w:spacing w:before="0" w:beforeAutospacing="0" w:after="150" w:afterAutospacing="0"/>
        <w:ind w:left="567" w:hanging="567"/>
        <w:jc w:val="both"/>
        <w:rPr>
          <w:color w:val="000000"/>
        </w:rPr>
      </w:pPr>
      <w:proofErr w:type="spellStart"/>
      <w:r w:rsidRPr="00400A92">
        <w:rPr>
          <w:b/>
          <w:bCs/>
          <w:color w:val="000000"/>
          <w:lang w:val="en-US"/>
        </w:rPr>
        <w:t>Türkçe</w:t>
      </w:r>
      <w:proofErr w:type="spellEnd"/>
      <w:r w:rsidRPr="00400A92">
        <w:rPr>
          <w:b/>
          <w:bCs/>
          <w:color w:val="000000"/>
          <w:lang w:val="en-US"/>
        </w:rPr>
        <w:t xml:space="preserve"> </w:t>
      </w:r>
      <w:proofErr w:type="spellStart"/>
      <w:r w:rsidRPr="00400A92">
        <w:rPr>
          <w:b/>
          <w:bCs/>
          <w:color w:val="000000"/>
          <w:lang w:val="en-US"/>
        </w:rPr>
        <w:t>Kitap</w:t>
      </w:r>
      <w:proofErr w:type="spellEnd"/>
    </w:p>
    <w:p w14:paraId="1F32D07B" w14:textId="6476F329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proofErr w:type="spellStart"/>
      <w:r w:rsidRPr="00400A92">
        <w:rPr>
          <w:color w:val="000000"/>
        </w:rPr>
        <w:t>Türkçapar</w:t>
      </w:r>
      <w:proofErr w:type="spellEnd"/>
      <w:r w:rsidRPr="00400A92">
        <w:rPr>
          <w:color w:val="000000"/>
        </w:rPr>
        <w:t>, H. (2012). </w:t>
      </w:r>
      <w:r w:rsidRPr="00400A92">
        <w:rPr>
          <w:i/>
          <w:iCs/>
          <w:color w:val="000000"/>
        </w:rPr>
        <w:t xml:space="preserve">Bilişsel </w:t>
      </w:r>
      <w:r w:rsidR="00C318BE">
        <w:rPr>
          <w:i/>
          <w:iCs/>
          <w:color w:val="000000"/>
        </w:rPr>
        <w:t>T</w:t>
      </w:r>
      <w:r w:rsidRPr="00400A92">
        <w:rPr>
          <w:i/>
          <w:iCs/>
          <w:color w:val="000000"/>
        </w:rPr>
        <w:t>erapi</w:t>
      </w:r>
      <w:r w:rsidRPr="00400A92">
        <w:rPr>
          <w:color w:val="000000"/>
        </w:rPr>
        <w:t>. Ankara: HYB Yayıncılık.</w:t>
      </w:r>
    </w:p>
    <w:p w14:paraId="7B74D346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Çok Yazarlı Türkçe Kitap</w:t>
      </w:r>
    </w:p>
    <w:p w14:paraId="4BDA2767" w14:textId="1A098E28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color w:val="000000"/>
        </w:rPr>
        <w:t>Büyüköztürk, Ş., Çakmak, E. Ç., Akgün, Ö. E., Karadeniz, Ş. ve Demirel, F. (2009). </w:t>
      </w:r>
      <w:r w:rsidRPr="00400A92">
        <w:rPr>
          <w:i/>
          <w:iCs/>
          <w:color w:val="000000"/>
        </w:rPr>
        <w:t xml:space="preserve">Bilimsel </w:t>
      </w:r>
      <w:r w:rsidR="00C318BE">
        <w:rPr>
          <w:i/>
          <w:iCs/>
          <w:color w:val="000000"/>
        </w:rPr>
        <w:t>A</w:t>
      </w:r>
      <w:r w:rsidRPr="00400A92">
        <w:rPr>
          <w:i/>
          <w:iCs/>
          <w:color w:val="000000"/>
        </w:rPr>
        <w:t xml:space="preserve">raştırma </w:t>
      </w:r>
      <w:r w:rsidR="00C318BE">
        <w:rPr>
          <w:i/>
          <w:iCs/>
          <w:color w:val="000000"/>
        </w:rPr>
        <w:t>Y</w:t>
      </w:r>
      <w:r w:rsidRPr="00400A92">
        <w:rPr>
          <w:i/>
          <w:iCs/>
          <w:color w:val="000000"/>
        </w:rPr>
        <w:t>öntemleri</w:t>
      </w:r>
      <w:r w:rsidRPr="00400A92">
        <w:rPr>
          <w:color w:val="000000"/>
        </w:rPr>
        <w:t xml:space="preserve">. Ankara: </w:t>
      </w:r>
      <w:proofErr w:type="spellStart"/>
      <w:r w:rsidRPr="00400A92">
        <w:rPr>
          <w:color w:val="000000"/>
        </w:rPr>
        <w:t>Pegem</w:t>
      </w:r>
      <w:proofErr w:type="spellEnd"/>
      <w:r w:rsidRPr="00400A92">
        <w:rPr>
          <w:color w:val="000000"/>
        </w:rPr>
        <w:t xml:space="preserve"> Akademi Yayınları.</w:t>
      </w:r>
    </w:p>
    <w:p w14:paraId="0B2687BE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Birden Çok Baskısı Olan Kitap</w:t>
      </w:r>
    </w:p>
    <w:p w14:paraId="60323806" w14:textId="2C310138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proofErr w:type="spellStart"/>
      <w:r w:rsidRPr="00400A92">
        <w:rPr>
          <w:color w:val="000000"/>
        </w:rPr>
        <w:t>Özakkaş</w:t>
      </w:r>
      <w:proofErr w:type="spellEnd"/>
      <w:r w:rsidRPr="00400A92">
        <w:rPr>
          <w:color w:val="000000"/>
        </w:rPr>
        <w:t>, T. (2004). </w:t>
      </w:r>
      <w:r w:rsidRPr="00400A92">
        <w:rPr>
          <w:i/>
          <w:iCs/>
          <w:color w:val="000000"/>
        </w:rPr>
        <w:t xml:space="preserve">Bütüncül </w:t>
      </w:r>
      <w:r w:rsidR="00C318BE">
        <w:rPr>
          <w:i/>
          <w:iCs/>
          <w:color w:val="000000"/>
        </w:rPr>
        <w:t>P</w:t>
      </w:r>
      <w:r w:rsidRPr="00400A92">
        <w:rPr>
          <w:i/>
          <w:iCs/>
          <w:color w:val="000000"/>
        </w:rPr>
        <w:t>sikoterapi</w:t>
      </w:r>
      <w:r w:rsidRPr="00400A92">
        <w:rPr>
          <w:color w:val="000000"/>
        </w:rPr>
        <w:t xml:space="preserve"> (9. Baskı). İstanbul: </w:t>
      </w:r>
      <w:proofErr w:type="spellStart"/>
      <w:r w:rsidRPr="00400A92">
        <w:rPr>
          <w:color w:val="000000"/>
        </w:rPr>
        <w:t>Litera</w:t>
      </w:r>
      <w:proofErr w:type="spellEnd"/>
      <w:r w:rsidRPr="00400A92">
        <w:rPr>
          <w:color w:val="000000"/>
        </w:rPr>
        <w:t xml:space="preserve"> Yayıncılık.</w:t>
      </w:r>
    </w:p>
    <w:p w14:paraId="019C1A45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Türkçeye Çevrilmiş Kitap</w:t>
      </w:r>
    </w:p>
    <w:p w14:paraId="5CA8859B" w14:textId="4124F5D5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proofErr w:type="spellStart"/>
      <w:r w:rsidRPr="00400A92">
        <w:rPr>
          <w:color w:val="000000"/>
        </w:rPr>
        <w:t>Yeomans</w:t>
      </w:r>
      <w:proofErr w:type="spellEnd"/>
      <w:r w:rsidRPr="00400A92">
        <w:rPr>
          <w:color w:val="000000"/>
        </w:rPr>
        <w:t xml:space="preserve">, F. E., </w:t>
      </w:r>
      <w:proofErr w:type="spellStart"/>
      <w:r w:rsidRPr="00400A92">
        <w:rPr>
          <w:color w:val="000000"/>
        </w:rPr>
        <w:t>Clarkin</w:t>
      </w:r>
      <w:proofErr w:type="spellEnd"/>
      <w:r w:rsidRPr="00400A92">
        <w:rPr>
          <w:color w:val="000000"/>
        </w:rPr>
        <w:t xml:space="preserve">, J. F. ve </w:t>
      </w:r>
      <w:proofErr w:type="spellStart"/>
      <w:r w:rsidRPr="00400A92">
        <w:rPr>
          <w:color w:val="000000"/>
        </w:rPr>
        <w:t>Kernberg</w:t>
      </w:r>
      <w:proofErr w:type="spellEnd"/>
      <w:r w:rsidRPr="00400A92">
        <w:rPr>
          <w:color w:val="000000"/>
        </w:rPr>
        <w:t>, O. F. (2000). </w:t>
      </w:r>
      <w:proofErr w:type="spellStart"/>
      <w:r w:rsidRPr="00400A92">
        <w:rPr>
          <w:rStyle w:val="Emphasis"/>
          <w:color w:val="000000"/>
        </w:rPr>
        <w:t>Borderline</w:t>
      </w:r>
      <w:proofErr w:type="spellEnd"/>
      <w:r w:rsidRPr="00400A92">
        <w:rPr>
          <w:rStyle w:val="Emphasis"/>
          <w:color w:val="000000"/>
        </w:rPr>
        <w:t xml:space="preserve"> </w:t>
      </w:r>
      <w:r w:rsidR="00C318BE">
        <w:rPr>
          <w:rStyle w:val="Emphasis"/>
          <w:color w:val="000000"/>
        </w:rPr>
        <w:t>K</w:t>
      </w:r>
      <w:r w:rsidRPr="00400A92">
        <w:rPr>
          <w:rStyle w:val="Emphasis"/>
          <w:color w:val="000000"/>
        </w:rPr>
        <w:t>işilik</w:t>
      </w:r>
      <w:r w:rsidRPr="00400A92">
        <w:rPr>
          <w:i/>
          <w:iCs/>
          <w:color w:val="000000"/>
        </w:rPr>
        <w:t> </w:t>
      </w:r>
      <w:r w:rsidR="00C318BE">
        <w:rPr>
          <w:i/>
          <w:iCs/>
          <w:color w:val="000000"/>
        </w:rPr>
        <w:t>B</w:t>
      </w:r>
      <w:r w:rsidRPr="00400A92">
        <w:rPr>
          <w:i/>
          <w:iCs/>
          <w:color w:val="000000"/>
        </w:rPr>
        <w:t xml:space="preserve">ozukluğu </w:t>
      </w:r>
      <w:r w:rsidR="00C318BE">
        <w:rPr>
          <w:i/>
          <w:iCs/>
          <w:color w:val="000000"/>
        </w:rPr>
        <w:t>İ</w:t>
      </w:r>
      <w:r w:rsidRPr="00400A92">
        <w:rPr>
          <w:i/>
          <w:iCs/>
          <w:color w:val="000000"/>
        </w:rPr>
        <w:t xml:space="preserve">çin </w:t>
      </w:r>
      <w:r w:rsidR="00C318BE">
        <w:rPr>
          <w:i/>
          <w:iCs/>
          <w:color w:val="000000"/>
        </w:rPr>
        <w:t>A</w:t>
      </w:r>
      <w:r w:rsidRPr="00400A92">
        <w:rPr>
          <w:i/>
          <w:iCs/>
          <w:color w:val="000000"/>
        </w:rPr>
        <w:t xml:space="preserve">ktarım </w:t>
      </w:r>
      <w:r w:rsidR="00C318BE">
        <w:rPr>
          <w:i/>
          <w:iCs/>
          <w:color w:val="000000"/>
        </w:rPr>
        <w:t>O</w:t>
      </w:r>
      <w:r w:rsidRPr="00400A92">
        <w:rPr>
          <w:i/>
          <w:iCs/>
          <w:color w:val="000000"/>
        </w:rPr>
        <w:t xml:space="preserve">daklı </w:t>
      </w:r>
      <w:r w:rsidR="00C318BE">
        <w:rPr>
          <w:i/>
          <w:iCs/>
          <w:color w:val="000000"/>
        </w:rPr>
        <w:t>P</w:t>
      </w:r>
      <w:r w:rsidRPr="00400A92">
        <w:rPr>
          <w:i/>
          <w:iCs/>
          <w:color w:val="000000"/>
        </w:rPr>
        <w:t>sikoterapi</w:t>
      </w:r>
      <w:r w:rsidRPr="00400A92">
        <w:rPr>
          <w:color w:val="000000"/>
        </w:rPr>
        <w:t> (M. Kamer, çev.). İstanbul: Psikoterapi Enstitüsü Eğitim Yayınları.</w:t>
      </w:r>
    </w:p>
    <w:p w14:paraId="481A8285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Editörlü Kitap</w:t>
      </w:r>
    </w:p>
    <w:p w14:paraId="3C0E0D3F" w14:textId="5DAC39DD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color w:val="000000"/>
        </w:rPr>
        <w:t>Özbek, M. (Ed.) (2005). </w:t>
      </w:r>
      <w:r w:rsidRPr="00400A92">
        <w:rPr>
          <w:i/>
          <w:iCs/>
          <w:color w:val="000000"/>
        </w:rPr>
        <w:t xml:space="preserve">Kamusal </w:t>
      </w:r>
      <w:r w:rsidR="000B1F36">
        <w:rPr>
          <w:i/>
          <w:iCs/>
          <w:color w:val="000000"/>
        </w:rPr>
        <w:t>A</w:t>
      </w:r>
      <w:r w:rsidRPr="00400A92">
        <w:rPr>
          <w:i/>
          <w:iCs/>
          <w:color w:val="000000"/>
        </w:rPr>
        <w:t>lan</w:t>
      </w:r>
      <w:r w:rsidRPr="00400A92">
        <w:rPr>
          <w:color w:val="000000"/>
        </w:rPr>
        <w:t xml:space="preserve">. İstanbul: </w:t>
      </w:r>
      <w:proofErr w:type="spellStart"/>
      <w:r w:rsidRPr="00400A92">
        <w:rPr>
          <w:color w:val="000000"/>
        </w:rPr>
        <w:t>Hil</w:t>
      </w:r>
      <w:proofErr w:type="spellEnd"/>
      <w:r w:rsidRPr="00400A92">
        <w:rPr>
          <w:color w:val="000000"/>
        </w:rPr>
        <w:t>.</w:t>
      </w:r>
    </w:p>
    <w:p w14:paraId="021EF711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lastRenderedPageBreak/>
        <w:t>Editörlü Kitapta Bölüm</w:t>
      </w:r>
    </w:p>
    <w:p w14:paraId="78F8FE18" w14:textId="00AA1DB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proofErr w:type="spellStart"/>
      <w:r w:rsidRPr="00400A92">
        <w:rPr>
          <w:color w:val="000000"/>
        </w:rPr>
        <w:t>Kejanlıoğlu</w:t>
      </w:r>
      <w:proofErr w:type="spellEnd"/>
      <w:r w:rsidRPr="00400A92">
        <w:rPr>
          <w:color w:val="000000"/>
        </w:rPr>
        <w:t xml:space="preserve">, B. (2005). Medya </w:t>
      </w:r>
      <w:r w:rsidR="000B1F36">
        <w:rPr>
          <w:color w:val="000000"/>
        </w:rPr>
        <w:t>Ç</w:t>
      </w:r>
      <w:r w:rsidRPr="00400A92">
        <w:rPr>
          <w:color w:val="000000"/>
        </w:rPr>
        <w:t xml:space="preserve">alışmalarında </w:t>
      </w:r>
      <w:r w:rsidR="000B1F36">
        <w:rPr>
          <w:color w:val="000000"/>
        </w:rPr>
        <w:t>Ka</w:t>
      </w:r>
      <w:r w:rsidRPr="00400A92">
        <w:rPr>
          <w:color w:val="000000"/>
        </w:rPr>
        <w:t xml:space="preserve">musal </w:t>
      </w:r>
      <w:r w:rsidR="000B1F36">
        <w:rPr>
          <w:color w:val="000000"/>
        </w:rPr>
        <w:t>Al</w:t>
      </w:r>
      <w:r w:rsidRPr="00400A92">
        <w:rPr>
          <w:color w:val="000000"/>
        </w:rPr>
        <w:t xml:space="preserve">an </w:t>
      </w:r>
      <w:r w:rsidR="000B1F36">
        <w:rPr>
          <w:color w:val="000000"/>
        </w:rPr>
        <w:t>K</w:t>
      </w:r>
      <w:r w:rsidRPr="00400A92">
        <w:rPr>
          <w:color w:val="000000"/>
        </w:rPr>
        <w:t>avramı. Meral Özbek (Ed.), </w:t>
      </w:r>
      <w:r w:rsidRPr="00400A92">
        <w:rPr>
          <w:i/>
          <w:iCs/>
          <w:color w:val="000000"/>
        </w:rPr>
        <w:t>Kamusal Alan</w:t>
      </w:r>
      <w:r w:rsidRPr="00400A92">
        <w:rPr>
          <w:color w:val="000000"/>
        </w:rPr>
        <w:t xml:space="preserve"> içinde (s. 689-713). İstanbul: </w:t>
      </w:r>
      <w:proofErr w:type="spellStart"/>
      <w:r w:rsidRPr="00400A92">
        <w:rPr>
          <w:color w:val="000000"/>
        </w:rPr>
        <w:t>Hil</w:t>
      </w:r>
      <w:proofErr w:type="spellEnd"/>
      <w:r w:rsidRPr="00400A92">
        <w:rPr>
          <w:color w:val="000000"/>
        </w:rPr>
        <w:t>.</w:t>
      </w:r>
    </w:p>
    <w:p w14:paraId="0338E466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İngilizce Kitap</w:t>
      </w:r>
    </w:p>
    <w:p w14:paraId="389EC30B" w14:textId="72A1F3EB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proofErr w:type="spellStart"/>
      <w:r w:rsidRPr="00400A92">
        <w:rPr>
          <w:color w:val="000000"/>
        </w:rPr>
        <w:t>Magnavita</w:t>
      </w:r>
      <w:proofErr w:type="spellEnd"/>
      <w:r w:rsidRPr="00400A92">
        <w:rPr>
          <w:color w:val="000000"/>
        </w:rPr>
        <w:t>, J. J. (2005). </w:t>
      </w:r>
      <w:proofErr w:type="spellStart"/>
      <w:r w:rsidRPr="00400A92">
        <w:rPr>
          <w:i/>
          <w:iCs/>
          <w:color w:val="000000"/>
        </w:rPr>
        <w:t>Personality-</w:t>
      </w:r>
      <w:r w:rsidR="000B1F36">
        <w:rPr>
          <w:i/>
          <w:iCs/>
          <w:color w:val="000000"/>
        </w:rPr>
        <w:t>G</w:t>
      </w:r>
      <w:r w:rsidRPr="00400A92">
        <w:rPr>
          <w:i/>
          <w:iCs/>
          <w:color w:val="000000"/>
        </w:rPr>
        <w:t>uided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="000B1F36">
        <w:rPr>
          <w:i/>
          <w:iCs/>
          <w:color w:val="000000"/>
        </w:rPr>
        <w:t>R</w:t>
      </w:r>
      <w:r w:rsidRPr="00400A92">
        <w:rPr>
          <w:i/>
          <w:iCs/>
          <w:color w:val="000000"/>
        </w:rPr>
        <w:t>elational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="000B1F36">
        <w:rPr>
          <w:i/>
          <w:iCs/>
          <w:color w:val="000000"/>
        </w:rPr>
        <w:t>P</w:t>
      </w:r>
      <w:r w:rsidRPr="00400A92">
        <w:rPr>
          <w:i/>
          <w:iCs/>
          <w:color w:val="000000"/>
        </w:rPr>
        <w:t>sychotherapy</w:t>
      </w:r>
      <w:proofErr w:type="spellEnd"/>
      <w:r w:rsidRPr="00400A92">
        <w:rPr>
          <w:color w:val="000000"/>
        </w:rPr>
        <w:t xml:space="preserve">. Washington: </w:t>
      </w:r>
      <w:proofErr w:type="spellStart"/>
      <w:r w:rsidRPr="00400A92">
        <w:rPr>
          <w:color w:val="000000"/>
        </w:rPr>
        <w:t>American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Psychological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Association</w:t>
      </w:r>
      <w:proofErr w:type="spellEnd"/>
      <w:r w:rsidRPr="00400A92">
        <w:rPr>
          <w:color w:val="000000"/>
        </w:rPr>
        <w:t>.</w:t>
      </w:r>
    </w:p>
    <w:p w14:paraId="3DAD5A5C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Türkçe Kitap İçinde Bölüm</w:t>
      </w:r>
    </w:p>
    <w:p w14:paraId="3E705257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color w:val="000000"/>
        </w:rPr>
        <w:t>Usta, F. (2015). Okul bağlılığı. A. Akın, E. Çelik, Ü. Akın (</w:t>
      </w:r>
      <w:proofErr w:type="spellStart"/>
      <w:r w:rsidRPr="00400A92">
        <w:rPr>
          <w:color w:val="000000"/>
        </w:rPr>
        <w:t>Eds</w:t>
      </w:r>
      <w:proofErr w:type="spellEnd"/>
      <w:r w:rsidRPr="00400A92">
        <w:rPr>
          <w:color w:val="000000"/>
        </w:rPr>
        <w:t>), </w:t>
      </w:r>
      <w:r w:rsidRPr="00400A92">
        <w:rPr>
          <w:i/>
          <w:iCs/>
          <w:color w:val="000000"/>
        </w:rPr>
        <w:t>Güncel Psikolojik Kavramlar 4: Eğitim- Öğretim kitabı içinde </w:t>
      </w:r>
      <w:r w:rsidRPr="00400A92">
        <w:rPr>
          <w:color w:val="000000"/>
        </w:rPr>
        <w:t> (s.17-32). İstanbul: Nobel Yayınları.</w:t>
      </w:r>
    </w:p>
    <w:p w14:paraId="7613A20D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İngilizce Kitap İçinde Bölüm</w:t>
      </w:r>
    </w:p>
    <w:p w14:paraId="6A3CD3BE" w14:textId="3E08EA3B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proofErr w:type="spellStart"/>
      <w:r w:rsidRPr="00400A92">
        <w:rPr>
          <w:color w:val="000000"/>
        </w:rPr>
        <w:t>Harter</w:t>
      </w:r>
      <w:proofErr w:type="spellEnd"/>
      <w:r w:rsidRPr="00400A92">
        <w:rPr>
          <w:color w:val="000000"/>
        </w:rPr>
        <w:t xml:space="preserve">, S. (1998). </w:t>
      </w:r>
      <w:proofErr w:type="spellStart"/>
      <w:r w:rsidRPr="00400A92">
        <w:rPr>
          <w:color w:val="000000"/>
        </w:rPr>
        <w:t>The</w:t>
      </w:r>
      <w:proofErr w:type="spellEnd"/>
      <w:r w:rsidRPr="00400A92">
        <w:rPr>
          <w:color w:val="000000"/>
        </w:rPr>
        <w:t xml:space="preserve"> </w:t>
      </w:r>
      <w:r w:rsidR="000B1F36">
        <w:rPr>
          <w:color w:val="000000"/>
        </w:rPr>
        <w:t>D</w:t>
      </w:r>
      <w:r w:rsidRPr="00400A92">
        <w:rPr>
          <w:color w:val="000000"/>
        </w:rPr>
        <w:t xml:space="preserve">evelopment of </w:t>
      </w:r>
      <w:r w:rsidR="000B1F36">
        <w:rPr>
          <w:color w:val="000000"/>
        </w:rPr>
        <w:t>S</w:t>
      </w:r>
      <w:r w:rsidRPr="00400A92">
        <w:rPr>
          <w:color w:val="000000"/>
        </w:rPr>
        <w:t>elf-</w:t>
      </w:r>
      <w:proofErr w:type="spellStart"/>
      <w:r w:rsidR="000B1F36">
        <w:rPr>
          <w:color w:val="000000"/>
        </w:rPr>
        <w:t>R</w:t>
      </w:r>
      <w:r w:rsidRPr="00400A92">
        <w:rPr>
          <w:color w:val="000000"/>
        </w:rPr>
        <w:t>epresentation</w:t>
      </w:r>
      <w:proofErr w:type="spellEnd"/>
      <w:r w:rsidRPr="00400A92">
        <w:rPr>
          <w:color w:val="000000"/>
        </w:rPr>
        <w:t>. I</w:t>
      </w:r>
      <w:proofErr w:type="spellStart"/>
      <w:r w:rsidRPr="00400A92">
        <w:rPr>
          <w:color w:val="000000"/>
        </w:rPr>
        <w:t>n</w:t>
      </w:r>
      <w:proofErr w:type="spellEnd"/>
      <w:r w:rsidRPr="00400A92">
        <w:rPr>
          <w:color w:val="000000"/>
        </w:rPr>
        <w:t xml:space="preserve"> W. </w:t>
      </w:r>
      <w:proofErr w:type="spellStart"/>
      <w:r w:rsidRPr="00400A92">
        <w:rPr>
          <w:color w:val="000000"/>
        </w:rPr>
        <w:t>Damon</w:t>
      </w:r>
      <w:proofErr w:type="spellEnd"/>
      <w:r w:rsidRPr="00400A92">
        <w:rPr>
          <w:color w:val="000000"/>
        </w:rPr>
        <w:t xml:space="preserve"> &amp; N. </w:t>
      </w:r>
      <w:proofErr w:type="spellStart"/>
      <w:r w:rsidRPr="00400A92">
        <w:rPr>
          <w:color w:val="000000"/>
        </w:rPr>
        <w:t>Eisenberg</w:t>
      </w:r>
      <w:proofErr w:type="spellEnd"/>
      <w:r w:rsidRPr="00400A92">
        <w:rPr>
          <w:color w:val="000000"/>
        </w:rPr>
        <w:t xml:space="preserve"> (</w:t>
      </w:r>
      <w:proofErr w:type="spellStart"/>
      <w:r w:rsidRPr="00400A92">
        <w:rPr>
          <w:color w:val="000000"/>
        </w:rPr>
        <w:t>Eds</w:t>
      </w:r>
      <w:proofErr w:type="spellEnd"/>
      <w:r w:rsidRPr="00400A92">
        <w:rPr>
          <w:color w:val="000000"/>
        </w:rPr>
        <w:t>.), </w:t>
      </w:r>
      <w:proofErr w:type="spellStart"/>
      <w:r w:rsidRPr="00400A92">
        <w:rPr>
          <w:i/>
          <w:iCs/>
          <w:color w:val="000000"/>
        </w:rPr>
        <w:t>Handbook</w:t>
      </w:r>
      <w:proofErr w:type="spellEnd"/>
      <w:r w:rsidRPr="00400A92">
        <w:rPr>
          <w:i/>
          <w:iCs/>
          <w:color w:val="000000"/>
        </w:rPr>
        <w:t xml:space="preserve"> of </w:t>
      </w:r>
      <w:r w:rsidR="000B1F36">
        <w:rPr>
          <w:i/>
          <w:iCs/>
          <w:color w:val="000000"/>
        </w:rPr>
        <w:t>C</w:t>
      </w:r>
      <w:r w:rsidRPr="00400A92">
        <w:rPr>
          <w:i/>
          <w:iCs/>
          <w:color w:val="000000"/>
        </w:rPr>
        <w:t xml:space="preserve">hild </w:t>
      </w:r>
      <w:proofErr w:type="spellStart"/>
      <w:r w:rsidR="000B1F36">
        <w:rPr>
          <w:i/>
          <w:iCs/>
          <w:color w:val="000000"/>
        </w:rPr>
        <w:t>P</w:t>
      </w:r>
      <w:r w:rsidRPr="00400A92">
        <w:rPr>
          <w:i/>
          <w:iCs/>
          <w:color w:val="000000"/>
        </w:rPr>
        <w:t>sychology</w:t>
      </w:r>
      <w:proofErr w:type="spellEnd"/>
      <w:r w:rsidRPr="00400A92">
        <w:rPr>
          <w:i/>
          <w:iCs/>
          <w:color w:val="000000"/>
        </w:rPr>
        <w:t xml:space="preserve">: </w:t>
      </w:r>
      <w:proofErr w:type="spellStart"/>
      <w:r w:rsidRPr="00400A92">
        <w:rPr>
          <w:i/>
          <w:iCs/>
          <w:color w:val="000000"/>
        </w:rPr>
        <w:t>Social</w:t>
      </w:r>
      <w:proofErr w:type="spellEnd"/>
      <w:r w:rsidRPr="00400A92">
        <w:rPr>
          <w:i/>
          <w:iCs/>
          <w:color w:val="000000"/>
        </w:rPr>
        <w:t xml:space="preserve">, </w:t>
      </w:r>
      <w:proofErr w:type="spellStart"/>
      <w:r w:rsidR="000B1F36">
        <w:rPr>
          <w:i/>
          <w:iCs/>
          <w:color w:val="000000"/>
        </w:rPr>
        <w:t>E</w:t>
      </w:r>
      <w:r w:rsidRPr="00400A92">
        <w:rPr>
          <w:i/>
          <w:iCs/>
          <w:color w:val="000000"/>
        </w:rPr>
        <w:t>motional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Pr="00400A92">
        <w:rPr>
          <w:i/>
          <w:iCs/>
          <w:color w:val="000000"/>
        </w:rPr>
        <w:t>and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="000B1F36">
        <w:rPr>
          <w:i/>
          <w:iCs/>
          <w:color w:val="000000"/>
        </w:rPr>
        <w:t>P</w:t>
      </w:r>
      <w:r w:rsidRPr="00400A92">
        <w:rPr>
          <w:i/>
          <w:iCs/>
          <w:color w:val="000000"/>
        </w:rPr>
        <w:t>ersonality</w:t>
      </w:r>
      <w:proofErr w:type="spellEnd"/>
      <w:r w:rsidRPr="00400A92">
        <w:rPr>
          <w:i/>
          <w:iCs/>
          <w:color w:val="000000"/>
        </w:rPr>
        <w:t xml:space="preserve"> </w:t>
      </w:r>
      <w:r w:rsidR="000B1F36">
        <w:rPr>
          <w:i/>
          <w:iCs/>
          <w:color w:val="000000"/>
        </w:rPr>
        <w:t>D</w:t>
      </w:r>
      <w:r w:rsidRPr="00400A92">
        <w:rPr>
          <w:i/>
          <w:iCs/>
          <w:color w:val="000000"/>
        </w:rPr>
        <w:t>evelopment</w:t>
      </w:r>
      <w:r w:rsidRPr="00400A92">
        <w:rPr>
          <w:color w:val="000000"/>
        </w:rPr>
        <w:t xml:space="preserve"> (5th ed., </w:t>
      </w:r>
      <w:proofErr w:type="spellStart"/>
      <w:r w:rsidRPr="00400A92">
        <w:rPr>
          <w:color w:val="000000"/>
        </w:rPr>
        <w:t>pp</w:t>
      </w:r>
      <w:proofErr w:type="spellEnd"/>
      <w:r w:rsidRPr="00400A92">
        <w:rPr>
          <w:color w:val="000000"/>
        </w:rPr>
        <w:t xml:space="preserve">. 553–617). New York, NY: </w:t>
      </w:r>
      <w:proofErr w:type="spellStart"/>
      <w:r w:rsidRPr="00400A92">
        <w:rPr>
          <w:color w:val="000000"/>
        </w:rPr>
        <w:t>Wiley</w:t>
      </w:r>
      <w:proofErr w:type="spellEnd"/>
      <w:r w:rsidRPr="00400A92">
        <w:rPr>
          <w:color w:val="000000"/>
        </w:rPr>
        <w:t>.</w:t>
      </w:r>
    </w:p>
    <w:p w14:paraId="3A940627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Türkçe Makale</w:t>
      </w:r>
    </w:p>
    <w:p w14:paraId="5BBCCFBF" w14:textId="1CA1E78C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color w:val="000000"/>
        </w:rPr>
        <w:t xml:space="preserve">Doğan, T. (2010). Sosyal </w:t>
      </w:r>
      <w:r w:rsidR="000B1F36">
        <w:rPr>
          <w:color w:val="000000"/>
        </w:rPr>
        <w:t>G</w:t>
      </w:r>
      <w:r w:rsidRPr="00400A92">
        <w:rPr>
          <w:color w:val="000000"/>
        </w:rPr>
        <w:t xml:space="preserve">örünüş </w:t>
      </w:r>
      <w:r w:rsidR="000B1F36">
        <w:rPr>
          <w:color w:val="000000"/>
        </w:rPr>
        <w:t>K</w:t>
      </w:r>
      <w:r w:rsidRPr="00400A92">
        <w:rPr>
          <w:color w:val="000000"/>
        </w:rPr>
        <w:t xml:space="preserve">aygısı </w:t>
      </w:r>
      <w:proofErr w:type="spellStart"/>
      <w:r w:rsidR="000B1F36">
        <w:rPr>
          <w:color w:val="000000"/>
        </w:rPr>
        <w:t>Ö</w:t>
      </w:r>
      <w:r w:rsidRPr="00400A92">
        <w:rPr>
          <w:color w:val="000000"/>
        </w:rPr>
        <w:t>lçeği’nin</w:t>
      </w:r>
      <w:proofErr w:type="spellEnd"/>
      <w:r w:rsidRPr="00400A92">
        <w:rPr>
          <w:color w:val="000000"/>
        </w:rPr>
        <w:t xml:space="preserve"> (SGKÖ) Türkçe </w:t>
      </w:r>
      <w:r w:rsidR="000B1F36">
        <w:rPr>
          <w:color w:val="000000"/>
        </w:rPr>
        <w:t>U</w:t>
      </w:r>
      <w:r w:rsidRPr="00400A92">
        <w:rPr>
          <w:color w:val="000000"/>
        </w:rPr>
        <w:t xml:space="preserve">yarlaması: Geçerlik ve </w:t>
      </w:r>
      <w:r w:rsidR="000B1F36">
        <w:rPr>
          <w:color w:val="000000"/>
        </w:rPr>
        <w:t>G</w:t>
      </w:r>
      <w:r w:rsidRPr="00400A92">
        <w:rPr>
          <w:color w:val="000000"/>
        </w:rPr>
        <w:t xml:space="preserve">üvenirlik </w:t>
      </w:r>
      <w:r w:rsidR="000B1F36">
        <w:rPr>
          <w:color w:val="000000"/>
        </w:rPr>
        <w:t>Ç</w:t>
      </w:r>
      <w:r w:rsidRPr="00400A92">
        <w:rPr>
          <w:color w:val="000000"/>
        </w:rPr>
        <w:t>alışması. </w:t>
      </w:r>
      <w:r w:rsidRPr="00400A92">
        <w:rPr>
          <w:i/>
          <w:iCs/>
          <w:color w:val="000000"/>
        </w:rPr>
        <w:t>Hacettepe Üniversitesi Eğitim Fakültesi Dergisi,</w:t>
      </w:r>
      <w:r w:rsidRPr="00400A92">
        <w:rPr>
          <w:color w:val="000000"/>
        </w:rPr>
        <w:t> </w:t>
      </w:r>
      <w:r w:rsidRPr="00400A92">
        <w:rPr>
          <w:i/>
          <w:iCs/>
          <w:color w:val="000000"/>
        </w:rPr>
        <w:t>39</w:t>
      </w:r>
      <w:r w:rsidRPr="00400A92">
        <w:rPr>
          <w:color w:val="000000"/>
        </w:rPr>
        <w:t>, 151-159.</w:t>
      </w:r>
    </w:p>
    <w:p w14:paraId="757ABA76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İngilizce Makale</w:t>
      </w:r>
    </w:p>
    <w:p w14:paraId="0050262D" w14:textId="719BE220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color w:val="000000"/>
        </w:rPr>
        <w:t xml:space="preserve">Wilson, K. G. ve Roberts, M. (2002). </w:t>
      </w:r>
      <w:proofErr w:type="spellStart"/>
      <w:r w:rsidRPr="00400A92">
        <w:rPr>
          <w:color w:val="000000"/>
        </w:rPr>
        <w:t>Core</w:t>
      </w:r>
      <w:proofErr w:type="spellEnd"/>
      <w:r w:rsidRPr="00400A92">
        <w:rPr>
          <w:color w:val="000000"/>
        </w:rPr>
        <w:t xml:space="preserve"> </w:t>
      </w:r>
      <w:proofErr w:type="spellStart"/>
      <w:r w:rsidR="000B1F36">
        <w:rPr>
          <w:color w:val="000000"/>
        </w:rPr>
        <w:t>P</w:t>
      </w:r>
      <w:r w:rsidRPr="00400A92">
        <w:rPr>
          <w:color w:val="000000"/>
        </w:rPr>
        <w:t>rinciples</w:t>
      </w:r>
      <w:proofErr w:type="spellEnd"/>
      <w:r w:rsidRPr="00400A92">
        <w:rPr>
          <w:color w:val="000000"/>
        </w:rPr>
        <w:t xml:space="preserve"> in </w:t>
      </w:r>
      <w:proofErr w:type="spellStart"/>
      <w:r w:rsidR="000B1F36">
        <w:rPr>
          <w:color w:val="000000"/>
        </w:rPr>
        <w:t>A</w:t>
      </w:r>
      <w:r w:rsidRPr="00400A92">
        <w:rPr>
          <w:color w:val="000000"/>
        </w:rPr>
        <w:t>cceptance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and</w:t>
      </w:r>
      <w:proofErr w:type="spellEnd"/>
      <w:r w:rsidRPr="00400A92">
        <w:rPr>
          <w:color w:val="000000"/>
        </w:rPr>
        <w:t xml:space="preserve"> </w:t>
      </w:r>
      <w:proofErr w:type="spellStart"/>
      <w:r w:rsidR="000B1F36">
        <w:rPr>
          <w:color w:val="000000"/>
        </w:rPr>
        <w:t>C</w:t>
      </w:r>
      <w:r w:rsidRPr="00400A92">
        <w:rPr>
          <w:color w:val="000000"/>
        </w:rPr>
        <w:t>ommitment</w:t>
      </w:r>
      <w:proofErr w:type="spellEnd"/>
      <w:r w:rsidRPr="00400A92">
        <w:rPr>
          <w:color w:val="000000"/>
        </w:rPr>
        <w:t xml:space="preserve"> </w:t>
      </w:r>
      <w:proofErr w:type="spellStart"/>
      <w:r w:rsidR="000B1F36">
        <w:rPr>
          <w:color w:val="000000"/>
        </w:rPr>
        <w:t>T</w:t>
      </w:r>
      <w:r w:rsidRPr="00400A92">
        <w:rPr>
          <w:color w:val="000000"/>
        </w:rPr>
        <w:t>herapy</w:t>
      </w:r>
      <w:proofErr w:type="spellEnd"/>
      <w:r w:rsidRPr="00400A92">
        <w:rPr>
          <w:color w:val="000000"/>
        </w:rPr>
        <w:t xml:space="preserve">: An </w:t>
      </w:r>
      <w:r w:rsidR="000B1F36">
        <w:rPr>
          <w:color w:val="000000"/>
        </w:rPr>
        <w:t>A</w:t>
      </w:r>
      <w:r w:rsidRPr="00400A92">
        <w:rPr>
          <w:color w:val="000000"/>
        </w:rPr>
        <w:t xml:space="preserve">pplication </w:t>
      </w:r>
      <w:proofErr w:type="spellStart"/>
      <w:r w:rsidRPr="00400A92">
        <w:rPr>
          <w:color w:val="000000"/>
        </w:rPr>
        <w:t>to</w:t>
      </w:r>
      <w:proofErr w:type="spellEnd"/>
      <w:r w:rsidRPr="00400A92">
        <w:rPr>
          <w:color w:val="000000"/>
        </w:rPr>
        <w:t xml:space="preserve"> </w:t>
      </w:r>
      <w:proofErr w:type="spellStart"/>
      <w:r w:rsidR="000B1F36">
        <w:rPr>
          <w:color w:val="000000"/>
        </w:rPr>
        <w:t>A</w:t>
      </w:r>
      <w:r w:rsidRPr="00400A92">
        <w:rPr>
          <w:color w:val="000000"/>
        </w:rPr>
        <w:t>norexia</w:t>
      </w:r>
      <w:proofErr w:type="spellEnd"/>
      <w:r w:rsidRPr="00400A92">
        <w:rPr>
          <w:color w:val="000000"/>
        </w:rPr>
        <w:t>. </w:t>
      </w:r>
      <w:proofErr w:type="spellStart"/>
      <w:r w:rsidRPr="00400A92">
        <w:rPr>
          <w:i/>
          <w:iCs/>
          <w:color w:val="000000"/>
        </w:rPr>
        <w:t>Cognitive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Pr="00400A92">
        <w:rPr>
          <w:i/>
          <w:iCs/>
          <w:color w:val="000000"/>
        </w:rPr>
        <w:t>and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Pr="00400A92">
        <w:rPr>
          <w:i/>
          <w:iCs/>
          <w:color w:val="000000"/>
        </w:rPr>
        <w:t>Behavioral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Pr="00400A92">
        <w:rPr>
          <w:i/>
          <w:iCs/>
          <w:color w:val="000000"/>
        </w:rPr>
        <w:t>Practice</w:t>
      </w:r>
      <w:proofErr w:type="spellEnd"/>
      <w:r w:rsidRPr="00400A92">
        <w:rPr>
          <w:i/>
          <w:iCs/>
          <w:color w:val="000000"/>
        </w:rPr>
        <w:t>, 9, </w:t>
      </w:r>
      <w:r w:rsidRPr="00400A92">
        <w:rPr>
          <w:color w:val="000000"/>
        </w:rPr>
        <w:t>237-243.</w:t>
      </w:r>
    </w:p>
    <w:p w14:paraId="1DD52FA4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Yediden Fazla Yazarlı Makale</w:t>
      </w:r>
    </w:p>
    <w:p w14:paraId="16916F43" w14:textId="3474C500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color w:val="000000"/>
        </w:rPr>
        <w:t>Yavuz, K. F., Ulusoy, S., Işkın, M., Esen, F. B., Burhan, H. Ş., …Yavuz, N. (2016). </w:t>
      </w:r>
      <w:proofErr w:type="spellStart"/>
      <w:r w:rsidRPr="00400A92">
        <w:rPr>
          <w:color w:val="000000"/>
        </w:rPr>
        <w:t>Turkish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Version</w:t>
      </w:r>
      <w:proofErr w:type="spellEnd"/>
      <w:r w:rsidRPr="00400A92">
        <w:rPr>
          <w:color w:val="000000"/>
        </w:rPr>
        <w:t xml:space="preserve"> of </w:t>
      </w:r>
      <w:proofErr w:type="spellStart"/>
      <w:r w:rsidRPr="00400A92">
        <w:rPr>
          <w:color w:val="000000"/>
        </w:rPr>
        <w:t>Acceptance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and</w:t>
      </w:r>
      <w:proofErr w:type="spellEnd"/>
      <w:r w:rsidRPr="00400A92">
        <w:rPr>
          <w:color w:val="000000"/>
        </w:rPr>
        <w:t xml:space="preserve"> Action </w:t>
      </w:r>
      <w:proofErr w:type="spellStart"/>
      <w:r w:rsidRPr="00400A92">
        <w:rPr>
          <w:color w:val="000000"/>
        </w:rPr>
        <w:t>Questionnaire</w:t>
      </w:r>
      <w:proofErr w:type="spellEnd"/>
      <w:r w:rsidRPr="00400A92">
        <w:rPr>
          <w:color w:val="000000"/>
        </w:rPr>
        <w:t xml:space="preserve">-II (AAQ-II): A </w:t>
      </w:r>
      <w:proofErr w:type="spellStart"/>
      <w:r w:rsidRPr="00400A92">
        <w:rPr>
          <w:color w:val="000000"/>
        </w:rPr>
        <w:t>Reliability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and</w:t>
      </w:r>
      <w:proofErr w:type="spellEnd"/>
      <w:r w:rsidRPr="00400A92">
        <w:rPr>
          <w:color w:val="000000"/>
        </w:rPr>
        <w:t xml:space="preserve"> </w:t>
      </w:r>
      <w:proofErr w:type="spellStart"/>
      <w:r w:rsidR="000B1F36">
        <w:rPr>
          <w:color w:val="000000"/>
        </w:rPr>
        <w:t>V</w:t>
      </w:r>
      <w:r w:rsidRPr="00400A92">
        <w:rPr>
          <w:color w:val="000000"/>
        </w:rPr>
        <w:t>alidity</w:t>
      </w:r>
      <w:proofErr w:type="spellEnd"/>
      <w:r w:rsidRPr="00400A92">
        <w:rPr>
          <w:color w:val="000000"/>
        </w:rPr>
        <w:t xml:space="preserve"> </w:t>
      </w:r>
      <w:r w:rsidR="000B1F36">
        <w:rPr>
          <w:color w:val="000000"/>
        </w:rPr>
        <w:t>A</w:t>
      </w:r>
      <w:r w:rsidRPr="00400A92">
        <w:rPr>
          <w:color w:val="000000"/>
        </w:rPr>
        <w:t xml:space="preserve">nalysis in </w:t>
      </w:r>
      <w:proofErr w:type="spellStart"/>
      <w:r w:rsidR="000B1F36">
        <w:rPr>
          <w:color w:val="000000"/>
        </w:rPr>
        <w:t>C</w:t>
      </w:r>
      <w:r w:rsidRPr="00400A92">
        <w:rPr>
          <w:color w:val="000000"/>
        </w:rPr>
        <w:t>linical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and</w:t>
      </w:r>
      <w:proofErr w:type="spellEnd"/>
      <w:r w:rsidRPr="00400A92">
        <w:rPr>
          <w:color w:val="000000"/>
        </w:rPr>
        <w:t xml:space="preserve"> </w:t>
      </w:r>
      <w:proofErr w:type="spellStart"/>
      <w:r w:rsidR="000B1F36">
        <w:rPr>
          <w:color w:val="000000"/>
        </w:rPr>
        <w:t>N</w:t>
      </w:r>
      <w:r w:rsidRPr="00400A92">
        <w:rPr>
          <w:color w:val="000000"/>
        </w:rPr>
        <w:t>on-</w:t>
      </w:r>
      <w:r w:rsidR="000B1F36">
        <w:rPr>
          <w:color w:val="000000"/>
        </w:rPr>
        <w:t>C</w:t>
      </w:r>
      <w:r w:rsidRPr="00400A92">
        <w:rPr>
          <w:color w:val="000000"/>
        </w:rPr>
        <w:t>linical</w:t>
      </w:r>
      <w:proofErr w:type="spellEnd"/>
      <w:r w:rsidRPr="00400A92">
        <w:rPr>
          <w:color w:val="000000"/>
        </w:rPr>
        <w:t xml:space="preserve"> </w:t>
      </w:r>
      <w:proofErr w:type="spellStart"/>
      <w:r w:rsidR="000B1F36">
        <w:rPr>
          <w:color w:val="000000"/>
        </w:rPr>
        <w:t>S</w:t>
      </w:r>
      <w:r w:rsidRPr="00400A92">
        <w:rPr>
          <w:color w:val="000000"/>
        </w:rPr>
        <w:t>amples</w:t>
      </w:r>
      <w:proofErr w:type="spellEnd"/>
      <w:r w:rsidRPr="00400A92">
        <w:rPr>
          <w:color w:val="000000"/>
        </w:rPr>
        <w:t>. </w:t>
      </w:r>
      <w:r w:rsidRPr="00400A92">
        <w:rPr>
          <w:i/>
          <w:iCs/>
          <w:color w:val="000000"/>
        </w:rPr>
        <w:t xml:space="preserve">Klinik </w:t>
      </w:r>
      <w:proofErr w:type="spellStart"/>
      <w:r w:rsidRPr="00400A92">
        <w:rPr>
          <w:i/>
          <w:iCs/>
          <w:color w:val="000000"/>
        </w:rPr>
        <w:t>Psikofarmakoloji</w:t>
      </w:r>
      <w:proofErr w:type="spellEnd"/>
      <w:r w:rsidRPr="00400A92">
        <w:rPr>
          <w:i/>
          <w:iCs/>
          <w:color w:val="000000"/>
        </w:rPr>
        <w:t xml:space="preserve"> Bülteni-</w:t>
      </w:r>
      <w:proofErr w:type="spellStart"/>
      <w:r w:rsidRPr="00400A92">
        <w:rPr>
          <w:i/>
          <w:iCs/>
          <w:color w:val="000000"/>
        </w:rPr>
        <w:t>Bulletin</w:t>
      </w:r>
      <w:proofErr w:type="spellEnd"/>
      <w:r w:rsidRPr="00400A92">
        <w:rPr>
          <w:i/>
          <w:iCs/>
          <w:color w:val="000000"/>
        </w:rPr>
        <w:t xml:space="preserve"> of </w:t>
      </w:r>
      <w:proofErr w:type="spellStart"/>
      <w:r w:rsidRPr="00400A92">
        <w:rPr>
          <w:i/>
          <w:iCs/>
          <w:color w:val="000000"/>
        </w:rPr>
        <w:t>Clinical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Pr="00400A92">
        <w:rPr>
          <w:i/>
          <w:iCs/>
          <w:color w:val="000000"/>
        </w:rPr>
        <w:t>Psychopharmacology</w:t>
      </w:r>
      <w:proofErr w:type="spellEnd"/>
      <w:r w:rsidRPr="00400A92">
        <w:rPr>
          <w:i/>
          <w:iCs/>
          <w:color w:val="000000"/>
        </w:rPr>
        <w:t>, 26, </w:t>
      </w:r>
      <w:r w:rsidRPr="00400A92">
        <w:rPr>
          <w:color w:val="000000"/>
        </w:rPr>
        <w:t>397-408.</w:t>
      </w:r>
    </w:p>
    <w:p w14:paraId="6466268B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Türkçe Tez</w:t>
      </w:r>
    </w:p>
    <w:p w14:paraId="3DE18E18" w14:textId="4E409E81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color w:val="000000"/>
        </w:rPr>
        <w:t>Gençoğlu, C. (2012). </w:t>
      </w:r>
      <w:r w:rsidRPr="00400A92">
        <w:rPr>
          <w:i/>
          <w:iCs/>
          <w:color w:val="000000"/>
        </w:rPr>
        <w:t>Duygu</w:t>
      </w:r>
      <w:r w:rsidR="00DC25FF">
        <w:rPr>
          <w:i/>
          <w:iCs/>
          <w:color w:val="000000"/>
        </w:rPr>
        <w:t xml:space="preserve"> O</w:t>
      </w:r>
      <w:r w:rsidRPr="00400A92">
        <w:rPr>
          <w:i/>
          <w:iCs/>
          <w:color w:val="000000"/>
        </w:rPr>
        <w:t xml:space="preserve">daklı </w:t>
      </w:r>
      <w:r w:rsidR="00DC25FF">
        <w:rPr>
          <w:i/>
          <w:iCs/>
          <w:color w:val="000000"/>
        </w:rPr>
        <w:t>T</w:t>
      </w:r>
      <w:r w:rsidRPr="00400A92">
        <w:rPr>
          <w:i/>
          <w:iCs/>
          <w:color w:val="000000"/>
        </w:rPr>
        <w:t xml:space="preserve">erapiye </w:t>
      </w:r>
      <w:r w:rsidR="00DC25FF">
        <w:rPr>
          <w:i/>
          <w:iCs/>
          <w:color w:val="000000"/>
        </w:rPr>
        <w:t>D</w:t>
      </w:r>
      <w:r w:rsidRPr="00400A92">
        <w:rPr>
          <w:i/>
          <w:iCs/>
          <w:color w:val="000000"/>
        </w:rPr>
        <w:t xml:space="preserve">ayalı </w:t>
      </w:r>
      <w:r w:rsidR="00DC25FF">
        <w:rPr>
          <w:i/>
          <w:iCs/>
          <w:color w:val="000000"/>
        </w:rPr>
        <w:t>D</w:t>
      </w:r>
      <w:r w:rsidRPr="00400A92">
        <w:rPr>
          <w:i/>
          <w:iCs/>
          <w:color w:val="000000"/>
        </w:rPr>
        <w:t xml:space="preserve">uygusal </w:t>
      </w:r>
      <w:r w:rsidR="00DC25FF">
        <w:rPr>
          <w:i/>
          <w:iCs/>
          <w:color w:val="000000"/>
        </w:rPr>
        <w:t>F</w:t>
      </w:r>
      <w:r w:rsidRPr="00400A92">
        <w:rPr>
          <w:i/>
          <w:iCs/>
          <w:color w:val="000000"/>
        </w:rPr>
        <w:t xml:space="preserve">arkındalık </w:t>
      </w:r>
      <w:r w:rsidR="00DC25FF">
        <w:rPr>
          <w:i/>
          <w:iCs/>
          <w:color w:val="000000"/>
        </w:rPr>
        <w:t>E</w:t>
      </w:r>
      <w:r w:rsidRPr="00400A92">
        <w:rPr>
          <w:i/>
          <w:iCs/>
          <w:color w:val="000000"/>
        </w:rPr>
        <w:t xml:space="preserve">ğitiminin </w:t>
      </w:r>
      <w:r w:rsidR="00DC25FF">
        <w:rPr>
          <w:i/>
          <w:iCs/>
          <w:color w:val="000000"/>
        </w:rPr>
        <w:t>G</w:t>
      </w:r>
      <w:r w:rsidRPr="00400A92">
        <w:rPr>
          <w:i/>
          <w:iCs/>
          <w:color w:val="000000"/>
        </w:rPr>
        <w:t xml:space="preserve">enç </w:t>
      </w:r>
      <w:r w:rsidR="00DC25FF">
        <w:rPr>
          <w:i/>
          <w:iCs/>
          <w:color w:val="000000"/>
        </w:rPr>
        <w:t>Y</w:t>
      </w:r>
      <w:r w:rsidRPr="00400A92">
        <w:rPr>
          <w:i/>
          <w:iCs/>
          <w:color w:val="000000"/>
        </w:rPr>
        <w:t xml:space="preserve">etişkinlerin </w:t>
      </w:r>
      <w:r w:rsidR="00DC25FF">
        <w:rPr>
          <w:i/>
          <w:iCs/>
          <w:color w:val="000000"/>
        </w:rPr>
        <w:t>İ</w:t>
      </w:r>
      <w:r w:rsidRPr="00400A92">
        <w:rPr>
          <w:i/>
          <w:iCs/>
          <w:color w:val="000000"/>
        </w:rPr>
        <w:t xml:space="preserve">yimserlik </w:t>
      </w:r>
      <w:r w:rsidR="00DC25FF">
        <w:rPr>
          <w:i/>
          <w:iCs/>
          <w:color w:val="000000"/>
        </w:rPr>
        <w:t>D</w:t>
      </w:r>
      <w:r w:rsidRPr="00400A92">
        <w:rPr>
          <w:i/>
          <w:iCs/>
          <w:color w:val="000000"/>
        </w:rPr>
        <w:t xml:space="preserve">üzeylerine </w:t>
      </w:r>
      <w:r w:rsidR="00DC25FF">
        <w:rPr>
          <w:i/>
          <w:iCs/>
          <w:color w:val="000000"/>
        </w:rPr>
        <w:t>E</w:t>
      </w:r>
      <w:r w:rsidRPr="00400A92">
        <w:rPr>
          <w:i/>
          <w:iCs/>
          <w:color w:val="000000"/>
        </w:rPr>
        <w:t>tkisi</w:t>
      </w:r>
      <w:r w:rsidRPr="00400A92">
        <w:rPr>
          <w:color w:val="000000"/>
        </w:rPr>
        <w:t xml:space="preserve">.  Yayımlanmamış </w:t>
      </w:r>
      <w:r w:rsidR="00510442">
        <w:rPr>
          <w:color w:val="000000"/>
        </w:rPr>
        <w:t>D</w:t>
      </w:r>
      <w:r w:rsidRPr="00400A92">
        <w:rPr>
          <w:color w:val="000000"/>
        </w:rPr>
        <w:t xml:space="preserve">oktora </w:t>
      </w:r>
      <w:r w:rsidR="00510442">
        <w:rPr>
          <w:color w:val="000000"/>
        </w:rPr>
        <w:t>T</w:t>
      </w:r>
      <w:r w:rsidRPr="00400A92">
        <w:rPr>
          <w:color w:val="000000"/>
        </w:rPr>
        <w:t xml:space="preserve">ezi, </w:t>
      </w:r>
      <w:proofErr w:type="spellStart"/>
      <w:r w:rsidRPr="00400A92">
        <w:rPr>
          <w:color w:val="000000"/>
        </w:rPr>
        <w:t>Ondokuz</w:t>
      </w:r>
      <w:proofErr w:type="spellEnd"/>
      <w:r w:rsidRPr="00400A92">
        <w:rPr>
          <w:color w:val="000000"/>
        </w:rPr>
        <w:t xml:space="preserve"> Mayıs Üniversitesi Eğitim Bilimleri Enstitüsü.</w:t>
      </w:r>
    </w:p>
    <w:p w14:paraId="11150244" w14:textId="77777777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r w:rsidRPr="00400A92">
        <w:rPr>
          <w:b/>
          <w:bCs/>
          <w:color w:val="000000"/>
        </w:rPr>
        <w:t>İngilizce Tez</w:t>
      </w:r>
    </w:p>
    <w:p w14:paraId="6E04B27B" w14:textId="19167340" w:rsidR="00B75926" w:rsidRPr="00400A92" w:rsidRDefault="00B75926" w:rsidP="00B75926">
      <w:pPr>
        <w:pStyle w:val="NormalWeb"/>
        <w:spacing w:before="0" w:beforeAutospacing="0"/>
        <w:ind w:left="567" w:hanging="567"/>
        <w:jc w:val="both"/>
        <w:rPr>
          <w:color w:val="000000"/>
        </w:rPr>
      </w:pPr>
      <w:proofErr w:type="spellStart"/>
      <w:r w:rsidRPr="00400A92">
        <w:rPr>
          <w:color w:val="000000"/>
        </w:rPr>
        <w:t>Ferenbach</w:t>
      </w:r>
      <w:proofErr w:type="spellEnd"/>
      <w:r w:rsidRPr="00400A92">
        <w:rPr>
          <w:color w:val="000000"/>
        </w:rPr>
        <w:t>, C. (2011). </w:t>
      </w:r>
      <w:proofErr w:type="spellStart"/>
      <w:r w:rsidRPr="00400A92">
        <w:rPr>
          <w:i/>
          <w:iCs/>
          <w:color w:val="000000"/>
        </w:rPr>
        <w:t>The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Pr="00400A92">
        <w:rPr>
          <w:i/>
          <w:iCs/>
          <w:color w:val="000000"/>
        </w:rPr>
        <w:t>Process</w:t>
      </w:r>
      <w:proofErr w:type="spellEnd"/>
      <w:r w:rsidRPr="00400A92">
        <w:rPr>
          <w:i/>
          <w:iCs/>
          <w:color w:val="000000"/>
        </w:rPr>
        <w:t xml:space="preserve"> of </w:t>
      </w:r>
      <w:proofErr w:type="spellStart"/>
      <w:r w:rsidR="00510442">
        <w:rPr>
          <w:i/>
          <w:iCs/>
          <w:color w:val="000000"/>
        </w:rPr>
        <w:t>P</w:t>
      </w:r>
      <w:r w:rsidRPr="00400A92">
        <w:rPr>
          <w:i/>
          <w:iCs/>
          <w:color w:val="000000"/>
        </w:rPr>
        <w:t>sychological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="00510442">
        <w:rPr>
          <w:i/>
          <w:iCs/>
          <w:color w:val="000000"/>
        </w:rPr>
        <w:t>A</w:t>
      </w:r>
      <w:r w:rsidRPr="00400A92">
        <w:rPr>
          <w:i/>
          <w:iCs/>
          <w:color w:val="000000"/>
        </w:rPr>
        <w:t>djustment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Pr="00400A92">
        <w:rPr>
          <w:i/>
          <w:iCs/>
          <w:color w:val="000000"/>
        </w:rPr>
        <w:t>to</w:t>
      </w:r>
      <w:proofErr w:type="spellEnd"/>
      <w:r w:rsidRPr="00400A92">
        <w:rPr>
          <w:i/>
          <w:iCs/>
          <w:color w:val="000000"/>
        </w:rPr>
        <w:t xml:space="preserve"> </w:t>
      </w:r>
      <w:r w:rsidR="00510442">
        <w:rPr>
          <w:i/>
          <w:iCs/>
          <w:color w:val="000000"/>
        </w:rPr>
        <w:t>M</w:t>
      </w:r>
      <w:r w:rsidRPr="00400A92">
        <w:rPr>
          <w:i/>
          <w:iCs/>
          <w:color w:val="000000"/>
        </w:rPr>
        <w:t xml:space="preserve">ultiple </w:t>
      </w:r>
      <w:proofErr w:type="spellStart"/>
      <w:r w:rsidR="00510442">
        <w:rPr>
          <w:i/>
          <w:iCs/>
          <w:color w:val="000000"/>
        </w:rPr>
        <w:t>S</w:t>
      </w:r>
      <w:r w:rsidRPr="00400A92">
        <w:rPr>
          <w:i/>
          <w:iCs/>
          <w:color w:val="000000"/>
        </w:rPr>
        <w:t>clerosis</w:t>
      </w:r>
      <w:proofErr w:type="spellEnd"/>
      <w:r w:rsidRPr="00400A92">
        <w:rPr>
          <w:i/>
          <w:iCs/>
          <w:color w:val="000000"/>
        </w:rPr>
        <w:t xml:space="preserve">: </w:t>
      </w:r>
      <w:proofErr w:type="spellStart"/>
      <w:r w:rsidRPr="00400A92">
        <w:rPr>
          <w:i/>
          <w:iCs/>
          <w:color w:val="000000"/>
        </w:rPr>
        <w:t>Comparing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Pr="00400A92">
        <w:rPr>
          <w:i/>
          <w:iCs/>
          <w:color w:val="000000"/>
        </w:rPr>
        <w:t>the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="00510442">
        <w:rPr>
          <w:i/>
          <w:iCs/>
          <w:color w:val="000000"/>
        </w:rPr>
        <w:t>R</w:t>
      </w:r>
      <w:r w:rsidRPr="00400A92">
        <w:rPr>
          <w:i/>
          <w:iCs/>
          <w:color w:val="000000"/>
        </w:rPr>
        <w:t>oles</w:t>
      </w:r>
      <w:proofErr w:type="spellEnd"/>
      <w:r w:rsidRPr="00400A92">
        <w:rPr>
          <w:i/>
          <w:iCs/>
          <w:color w:val="000000"/>
        </w:rPr>
        <w:t xml:space="preserve"> of </w:t>
      </w:r>
      <w:proofErr w:type="spellStart"/>
      <w:r w:rsidR="00510442">
        <w:rPr>
          <w:i/>
          <w:iCs/>
          <w:color w:val="000000"/>
        </w:rPr>
        <w:t>A</w:t>
      </w:r>
      <w:r w:rsidRPr="00400A92">
        <w:rPr>
          <w:i/>
          <w:iCs/>
          <w:color w:val="000000"/>
        </w:rPr>
        <w:t>ppraisals</w:t>
      </w:r>
      <w:proofErr w:type="spellEnd"/>
      <w:r w:rsidRPr="00400A92">
        <w:rPr>
          <w:i/>
          <w:iCs/>
          <w:color w:val="000000"/>
        </w:rPr>
        <w:t xml:space="preserve">, </w:t>
      </w:r>
      <w:proofErr w:type="spellStart"/>
      <w:r w:rsidR="00510442">
        <w:rPr>
          <w:i/>
          <w:iCs/>
          <w:color w:val="000000"/>
        </w:rPr>
        <w:t>A</w:t>
      </w:r>
      <w:r w:rsidRPr="00400A92">
        <w:rPr>
          <w:i/>
          <w:iCs/>
          <w:color w:val="000000"/>
        </w:rPr>
        <w:t>cceptance</w:t>
      </w:r>
      <w:proofErr w:type="spellEnd"/>
      <w:r w:rsidRPr="00400A92">
        <w:rPr>
          <w:i/>
          <w:iCs/>
          <w:color w:val="000000"/>
        </w:rPr>
        <w:t xml:space="preserve">, </w:t>
      </w:r>
      <w:proofErr w:type="spellStart"/>
      <w:r w:rsidRPr="00400A92">
        <w:rPr>
          <w:i/>
          <w:iCs/>
          <w:color w:val="000000"/>
        </w:rPr>
        <w:t>and</w:t>
      </w:r>
      <w:proofErr w:type="spellEnd"/>
      <w:r w:rsidRPr="00400A92">
        <w:rPr>
          <w:i/>
          <w:iCs/>
          <w:color w:val="000000"/>
        </w:rPr>
        <w:t xml:space="preserve"> </w:t>
      </w:r>
      <w:proofErr w:type="spellStart"/>
      <w:r w:rsidR="00510442">
        <w:rPr>
          <w:i/>
          <w:iCs/>
          <w:color w:val="000000"/>
        </w:rPr>
        <w:t>C</w:t>
      </w:r>
      <w:r w:rsidRPr="00400A92">
        <w:rPr>
          <w:i/>
          <w:iCs/>
          <w:color w:val="000000"/>
        </w:rPr>
        <w:t>ognitive</w:t>
      </w:r>
      <w:proofErr w:type="spellEnd"/>
      <w:r w:rsidRPr="00400A92">
        <w:rPr>
          <w:i/>
          <w:iCs/>
          <w:color w:val="000000"/>
        </w:rPr>
        <w:t xml:space="preserve"> </w:t>
      </w:r>
      <w:r w:rsidR="00510442">
        <w:rPr>
          <w:i/>
          <w:iCs/>
          <w:color w:val="000000"/>
        </w:rPr>
        <w:t>F</w:t>
      </w:r>
      <w:r w:rsidRPr="00400A92">
        <w:rPr>
          <w:i/>
          <w:iCs/>
          <w:color w:val="000000"/>
        </w:rPr>
        <w:t>usion</w:t>
      </w:r>
      <w:r w:rsidRPr="00400A92">
        <w:rPr>
          <w:color w:val="000000"/>
        </w:rPr>
        <w:t xml:space="preserve">. </w:t>
      </w:r>
      <w:proofErr w:type="spellStart"/>
      <w:r w:rsidRPr="00400A92">
        <w:rPr>
          <w:color w:val="000000"/>
        </w:rPr>
        <w:t>Unpublished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Doctoral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Dissertation</w:t>
      </w:r>
      <w:proofErr w:type="spellEnd"/>
      <w:r w:rsidRPr="00400A92">
        <w:rPr>
          <w:color w:val="000000"/>
        </w:rPr>
        <w:t xml:space="preserve">. </w:t>
      </w:r>
      <w:proofErr w:type="spellStart"/>
      <w:r w:rsidRPr="00400A92">
        <w:rPr>
          <w:color w:val="000000"/>
        </w:rPr>
        <w:t>The</w:t>
      </w:r>
      <w:proofErr w:type="spellEnd"/>
      <w:r w:rsidRPr="00400A92">
        <w:rPr>
          <w:color w:val="000000"/>
        </w:rPr>
        <w:t xml:space="preserve"> </w:t>
      </w:r>
      <w:proofErr w:type="spellStart"/>
      <w:r w:rsidRPr="00400A92">
        <w:rPr>
          <w:color w:val="000000"/>
        </w:rPr>
        <w:t>University</w:t>
      </w:r>
      <w:proofErr w:type="spellEnd"/>
      <w:r w:rsidRPr="00400A92">
        <w:rPr>
          <w:color w:val="000000"/>
        </w:rPr>
        <w:t xml:space="preserve"> of Edinburgh: Edinburgh.</w:t>
      </w:r>
    </w:p>
    <w:p w14:paraId="45401956" w14:textId="7F7CDA6E" w:rsidR="00B75926" w:rsidRPr="00400A92" w:rsidRDefault="004E54CA" w:rsidP="00B7592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000000"/>
          <w:lang w:val="en-US"/>
        </w:rPr>
        <w:lastRenderedPageBreak/>
        <w:t xml:space="preserve">Tablo </w:t>
      </w:r>
      <w:proofErr w:type="spellStart"/>
      <w:r w:rsidRPr="00400A92">
        <w:rPr>
          <w:b/>
          <w:bCs/>
          <w:color w:val="000000"/>
          <w:lang w:val="en-US"/>
        </w:rPr>
        <w:t>Örneği</w:t>
      </w:r>
      <w:proofErr w:type="spellEnd"/>
    </w:p>
    <w:p w14:paraId="08703437" w14:textId="3E9810B2" w:rsidR="00B75926" w:rsidRPr="00400A92" w:rsidRDefault="004E54CA" w:rsidP="00B75926">
      <w:pPr>
        <w:pStyle w:val="NormalWeb"/>
        <w:spacing w:before="0" w:beforeAutospacing="0"/>
        <w:jc w:val="both"/>
        <w:rPr>
          <w:b/>
          <w:bCs/>
          <w:color w:val="000000"/>
        </w:rPr>
      </w:pPr>
      <w:r w:rsidRPr="00400A92">
        <w:rPr>
          <w:b/>
          <w:bCs/>
          <w:color w:val="000000"/>
        </w:rPr>
        <w:t>Ekler</w:t>
      </w:r>
    </w:p>
    <w:p w14:paraId="4E141129" w14:textId="20CDEEFF" w:rsidR="00B75926" w:rsidRPr="004E54CA" w:rsidRDefault="00B75926" w:rsidP="004E54CA">
      <w:pPr>
        <w:pStyle w:val="NormalWeb"/>
        <w:spacing w:before="0" w:beforeAutospacing="0"/>
        <w:jc w:val="both"/>
        <w:rPr>
          <w:b/>
          <w:bCs/>
          <w:color w:val="000000"/>
        </w:rPr>
      </w:pPr>
      <w:r w:rsidRPr="00400A92">
        <w:rPr>
          <w:color w:val="111111"/>
          <w:shd w:val="clear" w:color="auto" w:fill="FFFFFF"/>
        </w:rPr>
        <w:t>Ekler EK-1, EK-2… olarak sıralanmak suretiyle kaynakçadan sonra yer almalıdır.</w:t>
      </w:r>
      <w:r w:rsidRPr="00400A92">
        <w:rPr>
          <w:b/>
          <w:bCs/>
          <w:color w:val="000000"/>
        </w:rPr>
        <w:t> </w:t>
      </w:r>
    </w:p>
    <w:p w14:paraId="1C3C2226" w14:textId="1447C7F0" w:rsidR="00BA07B6" w:rsidRPr="00400A92" w:rsidRDefault="004E54CA" w:rsidP="00BA07B6">
      <w:pPr>
        <w:pStyle w:val="NoSpacing"/>
        <w:spacing w:before="0" w:beforeAutospacing="0" w:after="240" w:afterAutospacing="0" w:line="284" w:lineRule="atLeast"/>
        <w:ind w:left="1985" w:hanging="1985"/>
        <w:jc w:val="both"/>
        <w:rPr>
          <w:color w:val="000000"/>
        </w:rPr>
      </w:pPr>
      <w:r w:rsidRPr="00400A92">
        <w:rPr>
          <w:b/>
          <w:bCs/>
          <w:color w:val="000000"/>
        </w:rPr>
        <w:t>Diğer Hususlar</w:t>
      </w:r>
    </w:p>
    <w:p w14:paraId="49F6D8AE" w14:textId="77777777" w:rsidR="00BA07B6" w:rsidRPr="00400A92" w:rsidRDefault="00BA07B6" w:rsidP="00BA07B6">
      <w:pPr>
        <w:pStyle w:val="NoSpacing"/>
        <w:spacing w:before="0" w:beforeAutospacing="0" w:after="240" w:afterAutospacing="0" w:line="284" w:lineRule="atLeast"/>
        <w:ind w:left="1985" w:hanging="1985"/>
        <w:jc w:val="both"/>
        <w:rPr>
          <w:color w:val="000000"/>
        </w:rPr>
      </w:pPr>
      <w:r w:rsidRPr="00400A92">
        <w:rPr>
          <w:b/>
          <w:bCs/>
          <w:color w:val="000000"/>
        </w:rPr>
        <w:t>Vurgu                   </w:t>
      </w:r>
      <w:r w:rsidRPr="00400A92">
        <w:rPr>
          <w:color w:val="000000"/>
        </w:rPr>
        <w:t>: Metin içi vurgular italik ile yapılmalıdır. Vurgu için kalın yazı tipi stili kullanılmamalıdır.</w:t>
      </w:r>
    </w:p>
    <w:p w14:paraId="1DE372FD" w14:textId="77777777" w:rsidR="00BA07B6" w:rsidRPr="00400A92" w:rsidRDefault="00BA07B6" w:rsidP="00BA07B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Tablo                    </w:t>
      </w:r>
      <w:r w:rsidRPr="00400A92">
        <w:rPr>
          <w:color w:val="000000"/>
        </w:rPr>
        <w:t>: Tablo için gerekli görülen durumlarda yazı puntosu 9 puntoya kadar düşürülebilir.</w:t>
      </w:r>
    </w:p>
    <w:p w14:paraId="72E33552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11818C6B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31F4A1A4" w14:textId="77777777" w:rsidR="00B75926" w:rsidRPr="00400A92" w:rsidRDefault="00B75926" w:rsidP="00B75926">
      <w:pPr>
        <w:pStyle w:val="NormalWeb"/>
        <w:spacing w:before="0" w:beforeAutospacing="0" w:after="150" w:after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 </w:t>
      </w:r>
    </w:p>
    <w:p w14:paraId="10E9CFF8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br/>
      </w:r>
    </w:p>
    <w:p w14:paraId="74DC2A31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3D4B967B" w14:textId="77777777" w:rsidR="00B75926" w:rsidRPr="00400A92" w:rsidRDefault="00B75926" w:rsidP="00B75926">
      <w:pPr>
        <w:pStyle w:val="NormalWeb"/>
        <w:spacing w:before="0" w:beforeAutospacing="0" w:after="150" w:after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t> </w:t>
      </w:r>
    </w:p>
    <w:p w14:paraId="17D8D01E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  <w:r w:rsidRPr="00400A92">
        <w:rPr>
          <w:b/>
          <w:bCs/>
          <w:color w:val="000000"/>
        </w:rPr>
        <w:br/>
      </w:r>
    </w:p>
    <w:p w14:paraId="73B4C3CC" w14:textId="77777777" w:rsidR="00B75926" w:rsidRPr="00400A92" w:rsidRDefault="00B75926" w:rsidP="00B75926">
      <w:pPr>
        <w:pStyle w:val="02abstract"/>
        <w:spacing w:before="0" w:beforeAutospacing="0" w:after="150" w:afterAutospacing="0"/>
        <w:ind w:left="284" w:firstLine="142"/>
        <w:jc w:val="both"/>
        <w:rPr>
          <w:color w:val="000000"/>
        </w:rPr>
      </w:pPr>
    </w:p>
    <w:p w14:paraId="78C84C16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371BE63F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445CDB46" w14:textId="77777777" w:rsidR="00B75926" w:rsidRPr="00400A92" w:rsidRDefault="00B75926" w:rsidP="00B75926">
      <w:pPr>
        <w:pStyle w:val="NormalWeb"/>
        <w:spacing w:before="0" w:beforeAutospacing="0" w:after="150" w:afterAutospacing="0"/>
        <w:jc w:val="both"/>
        <w:rPr>
          <w:color w:val="000000"/>
        </w:rPr>
      </w:pPr>
      <w:r w:rsidRPr="00400A92">
        <w:rPr>
          <w:color w:val="000000"/>
        </w:rPr>
        <w:t> </w:t>
      </w:r>
    </w:p>
    <w:p w14:paraId="3954E4D9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08DC1933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7EBF6E20" w14:textId="77777777" w:rsidR="00B75926" w:rsidRPr="00400A92" w:rsidRDefault="00B75926" w:rsidP="00B75926">
      <w:pPr>
        <w:pStyle w:val="NormalWeb"/>
        <w:spacing w:before="0" w:beforeAutospacing="0" w:after="150" w:afterAutospacing="0"/>
        <w:jc w:val="both"/>
        <w:rPr>
          <w:color w:val="000000"/>
        </w:rPr>
      </w:pPr>
      <w:r w:rsidRPr="00400A92">
        <w:rPr>
          <w:color w:val="000000"/>
        </w:rPr>
        <w:t> </w:t>
      </w:r>
    </w:p>
    <w:p w14:paraId="10F0AF19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7C7A1417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7261B787" w14:textId="77777777" w:rsidR="00B75926" w:rsidRPr="00400A92" w:rsidRDefault="00B75926" w:rsidP="00B75926">
      <w:pPr>
        <w:pStyle w:val="NormalWeb"/>
        <w:spacing w:before="0" w:beforeAutospacing="0" w:after="150" w:afterAutospacing="0"/>
        <w:jc w:val="both"/>
        <w:rPr>
          <w:color w:val="000000"/>
        </w:rPr>
      </w:pPr>
      <w:r w:rsidRPr="00400A92">
        <w:rPr>
          <w:color w:val="000000"/>
        </w:rPr>
        <w:t> </w:t>
      </w:r>
    </w:p>
    <w:p w14:paraId="29CABBF1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6198D6CE" w14:textId="77777777" w:rsidR="00B75926" w:rsidRPr="00400A92" w:rsidRDefault="00B75926" w:rsidP="00B75926">
      <w:pPr>
        <w:pStyle w:val="NormalWeb"/>
        <w:spacing w:before="0" w:beforeAutospacing="0"/>
        <w:jc w:val="both"/>
        <w:rPr>
          <w:color w:val="000000"/>
        </w:rPr>
      </w:pPr>
    </w:p>
    <w:p w14:paraId="3F7576E6" w14:textId="77777777" w:rsidR="00B75926" w:rsidRPr="00400A92" w:rsidRDefault="00B75926" w:rsidP="00B75926">
      <w:pPr>
        <w:rPr>
          <w:rFonts w:ascii="Times New Roman" w:hAnsi="Times New Roman"/>
        </w:rPr>
      </w:pPr>
    </w:p>
    <w:p w14:paraId="185F3C22" w14:textId="77777777" w:rsidR="00B75926" w:rsidRPr="00400A92" w:rsidRDefault="00B75926" w:rsidP="00B75926">
      <w:pPr>
        <w:pStyle w:val="NormalWeb"/>
        <w:spacing w:before="0" w:beforeAutospacing="0" w:line="360" w:lineRule="auto"/>
        <w:jc w:val="both"/>
      </w:pPr>
    </w:p>
    <w:p w14:paraId="1892B161" w14:textId="77777777" w:rsidR="00B75926" w:rsidRPr="00400A92" w:rsidRDefault="00B75926" w:rsidP="00B75926">
      <w:pPr>
        <w:pStyle w:val="NoSpacing"/>
        <w:spacing w:before="0" w:beforeAutospacing="0" w:after="150" w:afterAutospacing="0" w:line="360" w:lineRule="auto"/>
        <w:jc w:val="both"/>
      </w:pPr>
    </w:p>
    <w:p w14:paraId="4EABA596" w14:textId="77777777" w:rsidR="00B75926" w:rsidRPr="00400A92" w:rsidRDefault="00B75926" w:rsidP="00B75926">
      <w:pPr>
        <w:pStyle w:val="NormalWeb"/>
        <w:spacing w:before="0" w:beforeAutospacing="0" w:line="360" w:lineRule="auto"/>
        <w:jc w:val="both"/>
      </w:pPr>
    </w:p>
    <w:p w14:paraId="29FC530B" w14:textId="77777777" w:rsidR="00B75926" w:rsidRPr="00400A92" w:rsidRDefault="00B75926" w:rsidP="00B75926">
      <w:pPr>
        <w:spacing w:line="360" w:lineRule="auto"/>
        <w:rPr>
          <w:rFonts w:ascii="Times New Roman" w:hAnsi="Times New Roman"/>
        </w:rPr>
      </w:pPr>
    </w:p>
    <w:p w14:paraId="3D8395E5" w14:textId="77777777" w:rsidR="00B75926" w:rsidRPr="00400A92" w:rsidRDefault="00B75926">
      <w:pPr>
        <w:rPr>
          <w:rFonts w:ascii="Times New Roman" w:hAnsi="Times New Roman"/>
        </w:rPr>
      </w:pPr>
    </w:p>
    <w:sectPr w:rsidR="00B75926" w:rsidRPr="00400A92" w:rsidSect="00097C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9588C"/>
    <w:multiLevelType w:val="hybridMultilevel"/>
    <w:tmpl w:val="84DA201A"/>
    <w:lvl w:ilvl="0" w:tplc="4762E3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A33E5"/>
    <w:multiLevelType w:val="multilevel"/>
    <w:tmpl w:val="3C7845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3791543">
    <w:abstractNumId w:val="0"/>
  </w:num>
  <w:num w:numId="2" w16cid:durableId="46847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926"/>
    <w:rsid w:val="00020582"/>
    <w:rsid w:val="00022234"/>
    <w:rsid w:val="0002312B"/>
    <w:rsid w:val="00031FFC"/>
    <w:rsid w:val="00032180"/>
    <w:rsid w:val="000332B7"/>
    <w:rsid w:val="000368AF"/>
    <w:rsid w:val="00036F1D"/>
    <w:rsid w:val="00037317"/>
    <w:rsid w:val="000536C5"/>
    <w:rsid w:val="00065C3C"/>
    <w:rsid w:val="00070094"/>
    <w:rsid w:val="00071F12"/>
    <w:rsid w:val="0007219C"/>
    <w:rsid w:val="0007257F"/>
    <w:rsid w:val="000829E3"/>
    <w:rsid w:val="000938BA"/>
    <w:rsid w:val="00097C2A"/>
    <w:rsid w:val="000A5AEF"/>
    <w:rsid w:val="000A725D"/>
    <w:rsid w:val="000B1F36"/>
    <w:rsid w:val="000B417E"/>
    <w:rsid w:val="000B615C"/>
    <w:rsid w:val="000B6319"/>
    <w:rsid w:val="000C04ED"/>
    <w:rsid w:val="000C1F64"/>
    <w:rsid w:val="000E5050"/>
    <w:rsid w:val="000E5A3E"/>
    <w:rsid w:val="000F2218"/>
    <w:rsid w:val="000F76AC"/>
    <w:rsid w:val="00127216"/>
    <w:rsid w:val="001371AB"/>
    <w:rsid w:val="00167B18"/>
    <w:rsid w:val="00177F30"/>
    <w:rsid w:val="00182952"/>
    <w:rsid w:val="00190D4B"/>
    <w:rsid w:val="00190EB7"/>
    <w:rsid w:val="001A2730"/>
    <w:rsid w:val="001C49A3"/>
    <w:rsid w:val="001D2C0B"/>
    <w:rsid w:val="001E2866"/>
    <w:rsid w:val="001F5E60"/>
    <w:rsid w:val="002158BB"/>
    <w:rsid w:val="00222DF9"/>
    <w:rsid w:val="002248BA"/>
    <w:rsid w:val="00231069"/>
    <w:rsid w:val="002402C2"/>
    <w:rsid w:val="00243520"/>
    <w:rsid w:val="00246025"/>
    <w:rsid w:val="00255E14"/>
    <w:rsid w:val="00256B85"/>
    <w:rsid w:val="00257759"/>
    <w:rsid w:val="00261A78"/>
    <w:rsid w:val="00273742"/>
    <w:rsid w:val="002765C9"/>
    <w:rsid w:val="0027747F"/>
    <w:rsid w:val="00281B7F"/>
    <w:rsid w:val="00291784"/>
    <w:rsid w:val="002968D6"/>
    <w:rsid w:val="002975E6"/>
    <w:rsid w:val="002A0DC6"/>
    <w:rsid w:val="002A743C"/>
    <w:rsid w:val="002B1684"/>
    <w:rsid w:val="002B2104"/>
    <w:rsid w:val="002C1A1A"/>
    <w:rsid w:val="002D61F7"/>
    <w:rsid w:val="002D79C2"/>
    <w:rsid w:val="002E23E0"/>
    <w:rsid w:val="00310E9E"/>
    <w:rsid w:val="00314864"/>
    <w:rsid w:val="00327EEE"/>
    <w:rsid w:val="003324B7"/>
    <w:rsid w:val="003856B5"/>
    <w:rsid w:val="003913F7"/>
    <w:rsid w:val="003A10A0"/>
    <w:rsid w:val="003A5CC3"/>
    <w:rsid w:val="003B1AD9"/>
    <w:rsid w:val="003C2422"/>
    <w:rsid w:val="003C4170"/>
    <w:rsid w:val="003D31E1"/>
    <w:rsid w:val="003D3240"/>
    <w:rsid w:val="003D356C"/>
    <w:rsid w:val="003D634B"/>
    <w:rsid w:val="003F0AEB"/>
    <w:rsid w:val="00400A92"/>
    <w:rsid w:val="004030C5"/>
    <w:rsid w:val="004202CB"/>
    <w:rsid w:val="00430685"/>
    <w:rsid w:val="004314BD"/>
    <w:rsid w:val="00471C78"/>
    <w:rsid w:val="00480E54"/>
    <w:rsid w:val="00481E75"/>
    <w:rsid w:val="004E0D4E"/>
    <w:rsid w:val="004E54CA"/>
    <w:rsid w:val="00504AD0"/>
    <w:rsid w:val="00505F35"/>
    <w:rsid w:val="00510442"/>
    <w:rsid w:val="005211D8"/>
    <w:rsid w:val="00523DD9"/>
    <w:rsid w:val="00523E6D"/>
    <w:rsid w:val="005305B6"/>
    <w:rsid w:val="00541739"/>
    <w:rsid w:val="00550A95"/>
    <w:rsid w:val="005559B3"/>
    <w:rsid w:val="005640EF"/>
    <w:rsid w:val="00566A42"/>
    <w:rsid w:val="005676D4"/>
    <w:rsid w:val="00595145"/>
    <w:rsid w:val="00595B37"/>
    <w:rsid w:val="005A69ED"/>
    <w:rsid w:val="005B19E0"/>
    <w:rsid w:val="005D5D63"/>
    <w:rsid w:val="005E659F"/>
    <w:rsid w:val="005F2354"/>
    <w:rsid w:val="00600609"/>
    <w:rsid w:val="00601371"/>
    <w:rsid w:val="006015B3"/>
    <w:rsid w:val="00605919"/>
    <w:rsid w:val="00607B8F"/>
    <w:rsid w:val="00613776"/>
    <w:rsid w:val="006138AB"/>
    <w:rsid w:val="00631C30"/>
    <w:rsid w:val="006407F8"/>
    <w:rsid w:val="006461C4"/>
    <w:rsid w:val="00657FF0"/>
    <w:rsid w:val="00661E3F"/>
    <w:rsid w:val="00682ECB"/>
    <w:rsid w:val="00687B7A"/>
    <w:rsid w:val="00690E9D"/>
    <w:rsid w:val="006937AF"/>
    <w:rsid w:val="006A20B2"/>
    <w:rsid w:val="006A7161"/>
    <w:rsid w:val="006D425F"/>
    <w:rsid w:val="006E3456"/>
    <w:rsid w:val="006E3E9A"/>
    <w:rsid w:val="006E4E85"/>
    <w:rsid w:val="006E68BA"/>
    <w:rsid w:val="006F1C99"/>
    <w:rsid w:val="006F5F92"/>
    <w:rsid w:val="006F69EE"/>
    <w:rsid w:val="00703144"/>
    <w:rsid w:val="007076F0"/>
    <w:rsid w:val="007540B9"/>
    <w:rsid w:val="007552AE"/>
    <w:rsid w:val="00763160"/>
    <w:rsid w:val="00773B5A"/>
    <w:rsid w:val="00780681"/>
    <w:rsid w:val="00783AB2"/>
    <w:rsid w:val="007847BF"/>
    <w:rsid w:val="007966C3"/>
    <w:rsid w:val="007A5507"/>
    <w:rsid w:val="007C1F41"/>
    <w:rsid w:val="007D624C"/>
    <w:rsid w:val="007E0564"/>
    <w:rsid w:val="007E6962"/>
    <w:rsid w:val="007F196C"/>
    <w:rsid w:val="007F4C2E"/>
    <w:rsid w:val="00815FF6"/>
    <w:rsid w:val="00833FD7"/>
    <w:rsid w:val="00834305"/>
    <w:rsid w:val="008361DA"/>
    <w:rsid w:val="00836AB9"/>
    <w:rsid w:val="00840AE0"/>
    <w:rsid w:val="00842051"/>
    <w:rsid w:val="00866A51"/>
    <w:rsid w:val="00872121"/>
    <w:rsid w:val="00880D7D"/>
    <w:rsid w:val="00881858"/>
    <w:rsid w:val="008B1228"/>
    <w:rsid w:val="008D2975"/>
    <w:rsid w:val="008F3D07"/>
    <w:rsid w:val="009040CF"/>
    <w:rsid w:val="00914548"/>
    <w:rsid w:val="00914C01"/>
    <w:rsid w:val="0091723C"/>
    <w:rsid w:val="0091795E"/>
    <w:rsid w:val="00952B20"/>
    <w:rsid w:val="00955345"/>
    <w:rsid w:val="00973ACF"/>
    <w:rsid w:val="00977986"/>
    <w:rsid w:val="009A2838"/>
    <w:rsid w:val="009A4ACB"/>
    <w:rsid w:val="009A6518"/>
    <w:rsid w:val="009D3F93"/>
    <w:rsid w:val="009D5C5E"/>
    <w:rsid w:val="009F0D97"/>
    <w:rsid w:val="00A21999"/>
    <w:rsid w:val="00A22727"/>
    <w:rsid w:val="00A269F2"/>
    <w:rsid w:val="00A55450"/>
    <w:rsid w:val="00A57190"/>
    <w:rsid w:val="00A5793D"/>
    <w:rsid w:val="00A60388"/>
    <w:rsid w:val="00A67B4B"/>
    <w:rsid w:val="00A77BB7"/>
    <w:rsid w:val="00A86A64"/>
    <w:rsid w:val="00AA1ECB"/>
    <w:rsid w:val="00AA4A81"/>
    <w:rsid w:val="00AB6C70"/>
    <w:rsid w:val="00AC455B"/>
    <w:rsid w:val="00AD1ADB"/>
    <w:rsid w:val="00AF6142"/>
    <w:rsid w:val="00AF678B"/>
    <w:rsid w:val="00B046E7"/>
    <w:rsid w:val="00B10C7A"/>
    <w:rsid w:val="00B15C0A"/>
    <w:rsid w:val="00B2242A"/>
    <w:rsid w:val="00B3759B"/>
    <w:rsid w:val="00B47CEC"/>
    <w:rsid w:val="00B57232"/>
    <w:rsid w:val="00B63D13"/>
    <w:rsid w:val="00B75926"/>
    <w:rsid w:val="00B7634A"/>
    <w:rsid w:val="00B97015"/>
    <w:rsid w:val="00BA07B6"/>
    <w:rsid w:val="00BB3365"/>
    <w:rsid w:val="00BC1621"/>
    <w:rsid w:val="00BC1B19"/>
    <w:rsid w:val="00BD4998"/>
    <w:rsid w:val="00BD4AA9"/>
    <w:rsid w:val="00BE223E"/>
    <w:rsid w:val="00BF26BC"/>
    <w:rsid w:val="00BF7E3A"/>
    <w:rsid w:val="00C05559"/>
    <w:rsid w:val="00C10689"/>
    <w:rsid w:val="00C10F1A"/>
    <w:rsid w:val="00C14BEA"/>
    <w:rsid w:val="00C2608A"/>
    <w:rsid w:val="00C318BE"/>
    <w:rsid w:val="00C5062F"/>
    <w:rsid w:val="00C55FE9"/>
    <w:rsid w:val="00C65104"/>
    <w:rsid w:val="00C67BFB"/>
    <w:rsid w:val="00C87CE6"/>
    <w:rsid w:val="00CB02D8"/>
    <w:rsid w:val="00CB3262"/>
    <w:rsid w:val="00CB7C91"/>
    <w:rsid w:val="00CD1274"/>
    <w:rsid w:val="00D03AA8"/>
    <w:rsid w:val="00D240FE"/>
    <w:rsid w:val="00D26003"/>
    <w:rsid w:val="00D35ABA"/>
    <w:rsid w:val="00D410E2"/>
    <w:rsid w:val="00D446BB"/>
    <w:rsid w:val="00D44E93"/>
    <w:rsid w:val="00D512CF"/>
    <w:rsid w:val="00D81A62"/>
    <w:rsid w:val="00D834E1"/>
    <w:rsid w:val="00D9610F"/>
    <w:rsid w:val="00DC25FF"/>
    <w:rsid w:val="00DF0AB2"/>
    <w:rsid w:val="00E2266A"/>
    <w:rsid w:val="00E32862"/>
    <w:rsid w:val="00E3354D"/>
    <w:rsid w:val="00E34B51"/>
    <w:rsid w:val="00E41B5C"/>
    <w:rsid w:val="00E422A2"/>
    <w:rsid w:val="00E42843"/>
    <w:rsid w:val="00E464A9"/>
    <w:rsid w:val="00E51316"/>
    <w:rsid w:val="00E557D5"/>
    <w:rsid w:val="00E62A14"/>
    <w:rsid w:val="00E6781B"/>
    <w:rsid w:val="00E73F86"/>
    <w:rsid w:val="00E7549F"/>
    <w:rsid w:val="00E75B2C"/>
    <w:rsid w:val="00E9362B"/>
    <w:rsid w:val="00E94FEE"/>
    <w:rsid w:val="00EB75C1"/>
    <w:rsid w:val="00EB7BB3"/>
    <w:rsid w:val="00EC5F32"/>
    <w:rsid w:val="00EC765C"/>
    <w:rsid w:val="00ED0DD1"/>
    <w:rsid w:val="00ED5ADC"/>
    <w:rsid w:val="00EF2CEE"/>
    <w:rsid w:val="00EF6EB9"/>
    <w:rsid w:val="00F14A7A"/>
    <w:rsid w:val="00F1559A"/>
    <w:rsid w:val="00F20595"/>
    <w:rsid w:val="00F250F7"/>
    <w:rsid w:val="00F26A4C"/>
    <w:rsid w:val="00F27144"/>
    <w:rsid w:val="00F34799"/>
    <w:rsid w:val="00F376BA"/>
    <w:rsid w:val="00F478A8"/>
    <w:rsid w:val="00F6135D"/>
    <w:rsid w:val="00F61E69"/>
    <w:rsid w:val="00F67C33"/>
    <w:rsid w:val="00F73D3D"/>
    <w:rsid w:val="00F75AFF"/>
    <w:rsid w:val="00F909EB"/>
    <w:rsid w:val="00FB6DE4"/>
    <w:rsid w:val="00FB7F47"/>
    <w:rsid w:val="00FC2B23"/>
    <w:rsid w:val="00FC61A3"/>
    <w:rsid w:val="00FD4792"/>
    <w:rsid w:val="00FE0659"/>
    <w:rsid w:val="00FE5110"/>
    <w:rsid w:val="00F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1157E7C"/>
  <w15:docId w15:val="{E3BDD1B2-3DFA-B94E-8133-1369C4F4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592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lang w:eastAsia="tr-TR"/>
    </w:rPr>
  </w:style>
  <w:style w:type="paragraph" w:styleId="NoSpacing">
    <w:name w:val="No Spacing"/>
    <w:basedOn w:val="Normal"/>
    <w:uiPriority w:val="1"/>
    <w:qFormat/>
    <w:rsid w:val="00B7592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DefaultParagraphFont"/>
    <w:rsid w:val="00B75926"/>
  </w:style>
  <w:style w:type="paragraph" w:customStyle="1" w:styleId="03baslik-duzey1">
    <w:name w:val="03baslik-duzey1"/>
    <w:basedOn w:val="Normal"/>
    <w:rsid w:val="00B7592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lang w:eastAsia="tr-TR"/>
    </w:rPr>
  </w:style>
  <w:style w:type="paragraph" w:customStyle="1" w:styleId="02abstract">
    <w:name w:val="02abstract"/>
    <w:basedOn w:val="Normal"/>
    <w:rsid w:val="00B7592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lang w:eastAsia="tr-TR"/>
    </w:rPr>
  </w:style>
  <w:style w:type="character" w:styleId="Emphasis">
    <w:name w:val="Emphasis"/>
    <w:basedOn w:val="DefaultParagraphFont"/>
    <w:uiPriority w:val="20"/>
    <w:qFormat/>
    <w:rsid w:val="00B7592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k.org.tr/APA/apa_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Fatumatu Zehra Ercan</dc:creator>
  <cp:keywords/>
  <dc:description/>
  <cp:lastModifiedBy>Fatumatu Zehra Ercan</cp:lastModifiedBy>
  <cp:revision>14</cp:revision>
  <dcterms:created xsi:type="dcterms:W3CDTF">2023-01-22T14:50:00Z</dcterms:created>
  <dcterms:modified xsi:type="dcterms:W3CDTF">2024-10-25T17:04:00Z</dcterms:modified>
</cp:coreProperties>
</file>