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009"/>
        <w:gridCol w:w="984"/>
        <w:gridCol w:w="1033"/>
        <w:gridCol w:w="1278"/>
      </w:tblGrid>
      <w:tr w:rsidR="00C92919" w:rsidRPr="00250964" w14:paraId="63D3C23C" w14:textId="77777777" w:rsidTr="00CE6895">
        <w:trPr>
          <w:gridAfter w:val="1"/>
          <w:wAfter w:w="1433" w:type="dxa"/>
          <w:trHeight w:val="10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94F" w14:textId="77777777" w:rsidR="00985DFF" w:rsidRPr="00250964" w:rsidRDefault="00985DFF" w:rsidP="00985DFF">
            <w:pPr>
              <w:jc w:val="center"/>
              <w:rPr>
                <w:rFonts w:ascii="ISNAD Font" w:hAnsi="ISNAD Font" w:cs="ISNAD Font"/>
                <w:b/>
                <w:bCs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b/>
                <w:bCs/>
                <w:sz w:val="22"/>
                <w:szCs w:val="22"/>
              </w:rPr>
              <w:t>Cumhuriyet İlahiyat Dergisi Makale Ön İnceleme Formu</w:t>
            </w:r>
          </w:p>
          <w:p w14:paraId="2F2A757E" w14:textId="6A34082F" w:rsidR="00985DFF" w:rsidRPr="00250964" w:rsidRDefault="00985DFF" w:rsidP="00985DFF">
            <w:pPr>
              <w:jc w:val="center"/>
              <w:rPr>
                <w:rFonts w:ascii="ISNAD Font" w:hAnsi="ISNAD Font" w:cs="ISNAD Font"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sz w:val="22"/>
                <w:szCs w:val="22"/>
              </w:rPr>
              <w:t>Article Preliminary Review Form of Cumhuriyet Theology Journal</w:t>
            </w:r>
          </w:p>
          <w:p w14:paraId="2F762E1C" w14:textId="7DB1F5AA" w:rsidR="00C92919" w:rsidRPr="00250964" w:rsidRDefault="00C92919" w:rsidP="008E75B0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8E75B0" w:rsidRPr="00250964" w14:paraId="19F0AB14" w14:textId="77777777" w:rsidTr="00532DBF">
        <w:trPr>
          <w:gridAfter w:val="1"/>
          <w:wAfter w:w="1433" w:type="dxa"/>
          <w:trHeight w:val="1278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434"/>
            </w:tblGrid>
            <w:tr w:rsidR="008E75B0" w:rsidRPr="00250964" w14:paraId="71076E40" w14:textId="77777777" w:rsidTr="00532DBF">
              <w:trPr>
                <w:trHeight w:val="755"/>
              </w:trPr>
              <w:tc>
                <w:tcPr>
                  <w:tcW w:w="1914" w:type="dxa"/>
                  <w:vAlign w:val="center"/>
                </w:tcPr>
                <w:p w14:paraId="4DCF5E60" w14:textId="77777777" w:rsidR="008E75B0" w:rsidRPr="00250964" w:rsidRDefault="008E75B0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Makale Adı</w:t>
                  </w:r>
                </w:p>
                <w:p w14:paraId="276455E7" w14:textId="77777777" w:rsidR="008E75B0" w:rsidRPr="00250964" w:rsidRDefault="008E75B0" w:rsidP="008E75B0">
                  <w:pPr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Title of the article</w:t>
                  </w:r>
                </w:p>
              </w:tc>
              <w:tc>
                <w:tcPr>
                  <w:tcW w:w="7434" w:type="dxa"/>
                  <w:vAlign w:val="center"/>
                </w:tcPr>
                <w:p w14:paraId="4F404E44" w14:textId="2E78F251" w:rsidR="008E75B0" w:rsidRPr="00250964" w:rsidRDefault="008E75B0" w:rsidP="00CE6895">
                  <w:pPr>
                    <w:ind w:right="-480"/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3"/>
                        <w:enabled/>
                        <w:calcOnExit w:val="0"/>
                        <w:textInput/>
                      </w:ffData>
                    </w:fldChar>
                  </w:r>
                  <w:bookmarkStart w:id="0" w:name="Metin3"/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0"/>
                </w:p>
              </w:tc>
            </w:tr>
          </w:tbl>
          <w:p w14:paraId="451D8E80" w14:textId="77777777" w:rsidR="008E75B0" w:rsidRPr="00250964" w:rsidRDefault="008E75B0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C92919" w:rsidRPr="00250964" w14:paraId="06E75AC6" w14:textId="77777777" w:rsidTr="00CE6895">
        <w:trPr>
          <w:gridAfter w:val="1"/>
          <w:wAfter w:w="1433" w:type="dxa"/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0DFEB4B" w14:textId="77777777" w:rsidR="00C92919" w:rsidRPr="00250964" w:rsidRDefault="008A587E" w:rsidP="00C92919">
            <w:pPr>
              <w:jc w:val="both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İncelenen Hususlar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9526B98" w14:textId="77777777" w:rsidR="0077330A" w:rsidRPr="00250964" w:rsidRDefault="0077330A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Evet</w:t>
            </w:r>
          </w:p>
          <w:p w14:paraId="19F68DC6" w14:textId="77777777" w:rsidR="00C92919" w:rsidRPr="00250964" w:rsidRDefault="0077330A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Yes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2A99975" w14:textId="77777777" w:rsidR="0077330A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Kısme</w:t>
            </w:r>
            <w:r w:rsidR="0077330A"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n</w:t>
            </w:r>
          </w:p>
          <w:p w14:paraId="5F70DDA4" w14:textId="77777777" w:rsidR="00C92919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Partially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C901" w14:textId="77777777" w:rsidR="0077330A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Hayır</w:t>
            </w:r>
          </w:p>
          <w:p w14:paraId="2E72D879" w14:textId="77777777" w:rsidR="00C92919" w:rsidRPr="00250964" w:rsidRDefault="00C92919" w:rsidP="00965141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No</w:t>
            </w:r>
          </w:p>
        </w:tc>
      </w:tr>
      <w:tr w:rsidR="004F7D22" w:rsidRPr="00250964" w14:paraId="0D38F66B" w14:textId="77777777" w:rsidTr="00CE6895">
        <w:trPr>
          <w:gridAfter w:val="1"/>
          <w:wAfter w:w="1433" w:type="dxa"/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8595C75" w14:textId="6F34B2E1" w:rsidR="004F7D22" w:rsidRPr="00250964" w:rsidRDefault="004F7D22" w:rsidP="00747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jc w:val="both"/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</w:pPr>
            <w:r w:rsidRPr="00250964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Makalenin hacmi en fazla 9.000 kelime mi? Is the maximum volume of the article 9.000 words?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CE13A" w14:textId="0E4C0C7B" w:rsidR="004F7D22" w:rsidRPr="00250964" w:rsidRDefault="004F7D22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599370C" w14:textId="3DCB7814" w:rsidR="004F7D22" w:rsidRPr="00250964" w:rsidRDefault="004F7D22" w:rsidP="00965141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C46A" w14:textId="6293ADF4" w:rsidR="004F7D22" w:rsidRPr="00250964" w:rsidRDefault="004F7D22" w:rsidP="00250964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C92919" w:rsidRPr="00250964" w14:paraId="0DBE7387" w14:textId="77777777" w:rsidTr="00532DBF">
        <w:trPr>
          <w:gridAfter w:val="1"/>
          <w:wAfter w:w="1433" w:type="dxa"/>
          <w:trHeight w:val="65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49215F9" w14:textId="77777777" w:rsidR="008A587E" w:rsidRPr="00250964" w:rsidRDefault="00C92919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Makale başlığı incelenen konuyu tam olarak yansıtıyor mu?</w:t>
            </w:r>
          </w:p>
          <w:p w14:paraId="2361EC91" w14:textId="77777777" w:rsidR="00C92919" w:rsidRPr="00250964" w:rsidRDefault="00C92919" w:rsidP="00747FF2">
            <w:pPr>
              <w:jc w:val="both"/>
              <w:rPr>
                <w:rFonts w:ascii="ISNAD Font" w:hAnsi="ISNAD Font" w:cs="ISNAD Font"/>
                <w:i/>
                <w:iCs/>
                <w:color w:val="000000" w:themeColor="text1"/>
                <w:sz w:val="22"/>
                <w:szCs w:val="22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article title reflect the subject matter studied accurately?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EBD3AEF" w14:textId="5371A0B9" w:rsidR="00C92919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1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C8ACEDF" w14:textId="470B787D" w:rsidR="00C92919" w:rsidRPr="00250964" w:rsidRDefault="00C92919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2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828" w14:textId="6ACB7E80" w:rsidR="00C92919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3"/>
          </w:p>
        </w:tc>
      </w:tr>
      <w:tr w:rsidR="008A587E" w:rsidRPr="00250964" w14:paraId="73E815CC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E62AFF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Makalede kullanılan başlıklandırma formatı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SNAD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Atıf Sistemi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’ne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uygun mu?</w:t>
            </w:r>
          </w:p>
          <w:p w14:paraId="0B05CA90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Does the title format used in the article conform to the lsnad Citation Style?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838A763" w14:textId="52E8E10A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07A8032" w14:textId="760B16EE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21F" w14:textId="79845BA6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50DCE50" w14:textId="77777777" w:rsidTr="00532DBF">
        <w:trPr>
          <w:gridAfter w:val="1"/>
          <w:wAfter w:w="1433" w:type="dxa"/>
          <w:trHeight w:val="71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9991A96" w14:textId="1D11867A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Öz</w:t>
            </w:r>
            <w:r w:rsidR="0096514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,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yeterli ve uygun mu?</w:t>
            </w:r>
          </w:p>
          <w:p w14:paraId="719DC07C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Turkish abstract of the article adequate and appropriate?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BEE46A3" w14:textId="18C4E80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F18C325" w14:textId="4F917E44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372" w14:textId="4358150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D6F3438" w14:textId="77777777" w:rsidTr="00532DBF">
        <w:trPr>
          <w:gridAfter w:val="1"/>
          <w:wAfter w:w="1433" w:type="dxa"/>
          <w:trHeight w:val="6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DB09AFE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Anahtar Kelimeler makale içeriğini tam olarak yansıtıyor mu?</w:t>
            </w:r>
          </w:p>
          <w:p w14:paraId="3B36EA80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Does the Turkish Keywords reflect the content of the article accurately?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4CEFD60" w14:textId="6F96B82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3DB33A6" w14:textId="501673D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71A" w14:textId="75F2421D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0BCDDAEA" w14:textId="77777777" w:rsidTr="00CE6895">
        <w:trPr>
          <w:gridAfter w:val="1"/>
          <w:wAfter w:w="1433" w:type="dxa"/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E3335E4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Abstract yeterli ve uygun mu?</w:t>
            </w:r>
          </w:p>
          <w:p w14:paraId="4DA734BC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abstract of the article adequate and appropriate?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29EE006" w14:textId="35DAE0D4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40503D9" w14:textId="1653B44C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21E" w14:textId="2A34FA5C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6E2655AD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353F774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Keywords uygun olarak seçilmiş mi?</w:t>
            </w:r>
          </w:p>
          <w:p w14:paraId="7749230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Does the specified English Keywords reflect the content of the article accurately?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BD200E3" w14:textId="2988B1E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278DE9A" w14:textId="2261BAF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77F" w14:textId="6062B32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3A41EC1A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FB1C3F0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Arapça özel isimlerin imlasında </w:t>
            </w:r>
            <w:proofErr w:type="gramStart"/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İSNAD’</w:t>
            </w:r>
            <w:r w:rsidR="0096514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a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uyulmuş</w:t>
            </w:r>
            <w:proofErr w:type="gramEnd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mu?</w:t>
            </w:r>
          </w:p>
          <w:p w14:paraId="71B6A2EE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author follow the lsnad Citation Style on writing the names of Arabic works?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6956F03" w14:textId="6783838E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DD084F5" w14:textId="2375F2DB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DB1" w14:textId="397D1132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6E4B01E2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E0B8242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Müracaat edilen âyetlerin kaynak gösterimi 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İSNAD’a </w:t>
            </w:r>
            <w:r w:rsidR="0096514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mu?</w:t>
            </w:r>
          </w:p>
          <w:p w14:paraId="6A90C529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source presentation of the applied verses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EE8B605" w14:textId="1D37D4F0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9BCEE2" w14:textId="08ABC9F8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19E" w14:textId="7CC6DE87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4217049C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E9430BD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Müracaat edilen hadislerin kaynak gösterimi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İ</w:t>
            </w:r>
            <w:r w:rsidR="00965141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SNAD’a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mu?</w:t>
            </w:r>
          </w:p>
          <w:p w14:paraId="261EA365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Does the source presentation of the applied hadith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06F2047" w14:textId="51485BCF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235FB51" w14:textId="1E5ECF95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CC2" w14:textId="7721A4D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1F99CF89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18AF1D" w14:textId="4694CA66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Çalışmada kullanılan K</w:t>
            </w:r>
            <w:r w:rsidR="00A22231"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ISALTMALAR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, İsnad Atıf Sistemi'ne uygun mu?</w:t>
            </w:r>
          </w:p>
          <w:p w14:paraId="3602A83A" w14:textId="77777777" w:rsidR="008A587E" w:rsidRPr="00250964" w:rsidRDefault="008A587E" w:rsidP="00747FF2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Abbreviations used in the study do they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EFC97DB" w14:textId="4700F253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5A7DC8" w14:textId="3601F90A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79A" w14:textId="32A23881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8A587E" w:rsidRPr="00250964" w14:paraId="651A1FE5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6CE528A" w14:textId="592EBE80" w:rsidR="008A587E" w:rsidRPr="00250964" w:rsidRDefault="00A22231" w:rsidP="00747FF2">
            <w:pPr>
              <w:jc w:val="both"/>
              <w:rPr>
                <w:rFonts w:ascii="ISNAD Font" w:eastAsia="Times New Roman" w:hAnsi="ISNAD Font" w:cs="ISNAD Font"/>
                <w:bCs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Makalenin dipnotları İsnad Atıf Sistemi'ne uygun ol</w:t>
            </w:r>
            <w:r w:rsidR="00146202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a</w:t>
            </w:r>
            <w:r w:rsidRPr="00250964">
              <w:rPr>
                <w:rFonts w:ascii="ISNAD Font" w:hAnsi="ISNAD Font" w:cs="ISNAD Font"/>
                <w:bCs/>
                <w:color w:val="000000" w:themeColor="text1"/>
                <w:sz w:val="22"/>
                <w:szCs w:val="22"/>
              </w:rPr>
              <w:t>rak hazırlanmış mı? Is the footnotes of the article prepared in accordance with the Isnad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4413B32" w14:textId="0599C4A6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588B671" w14:textId="3428E8C9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F9E" w14:textId="1787A60C" w:rsidR="008A587E" w:rsidRPr="00250964" w:rsidRDefault="008A587E" w:rsidP="008A587E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CE6895" w:rsidRPr="00250964" w14:paraId="023422E4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64689AE" w14:textId="77777777" w:rsidR="00CE6895" w:rsidRPr="00250964" w:rsidRDefault="00CE6895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lastRenderedPageBreak/>
              <w:t xml:space="preserve">Kaynakça </w:t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İSNAD’a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uygun olarak hazırlanmış mı?</w:t>
            </w:r>
          </w:p>
          <w:p w14:paraId="4B1CAADB" w14:textId="77777777" w:rsidR="00CE6895" w:rsidRPr="00250964" w:rsidRDefault="00CE6895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Is the bibliography of the article prepared in accordance with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5D37AD0" w14:textId="12EC734B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D1B3C94" w14:textId="390B1143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A63" w14:textId="7943C85E" w:rsidR="00CE6895" w:rsidRPr="00250964" w:rsidRDefault="00CE6895" w:rsidP="00CE6895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E74E3B" w:rsidRPr="00250964" w14:paraId="72BCC71E" w14:textId="77777777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252B4006" w14:textId="77777777" w:rsidR="00E74E3B" w:rsidRPr="00250964" w:rsidRDefault="00E74E3B" w:rsidP="00965141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Ek-1: Ön İnceleme Rapor Eki</w:t>
            </w:r>
          </w:p>
          <w:p w14:paraId="53DC09DB" w14:textId="73672BC6" w:rsidR="00E74E3B" w:rsidRPr="00250964" w:rsidRDefault="00E74E3B" w:rsidP="00747FF2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Annex: 1 Pre-Review Form Attachment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B73024E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Eklendi</w:t>
            </w:r>
          </w:p>
          <w:p w14:paraId="462C4BD1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Attached</w:t>
            </w:r>
          </w:p>
          <w:p w14:paraId="2C6576D4" w14:textId="706BE794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4B8C7E0E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Eklenmedi</w:t>
            </w:r>
          </w:p>
          <w:p w14:paraId="67CCAD29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Not attached</w:t>
            </w:r>
          </w:p>
          <w:p w14:paraId="321BE213" w14:textId="774F4F63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</w:p>
        </w:tc>
      </w:tr>
      <w:tr w:rsidR="00E74E3B" w:rsidRPr="00250964" w14:paraId="71017EDD" w14:textId="77777777" w:rsidTr="00CE6895">
        <w:trPr>
          <w:gridAfter w:val="1"/>
          <w:wAfter w:w="1433" w:type="dxa"/>
          <w:trHeight w:val="900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4F2FD065" w14:textId="77777777" w:rsidR="00E74E3B" w:rsidRPr="00250964" w:rsidRDefault="00E74E3B" w:rsidP="00E74E3B">
            <w:pPr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Ek-2: İntihal Tarama Benzerlik Raporu</w:t>
            </w:r>
          </w:p>
          <w:p w14:paraId="45130BF9" w14:textId="2F33C01F" w:rsidR="00E74E3B" w:rsidRPr="00250964" w:rsidRDefault="00E74E3B" w:rsidP="00747FF2">
            <w:pPr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Annex-2: Originality </w:t>
            </w:r>
            <w:proofErr w:type="gramStart"/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Report -</w:t>
            </w:r>
            <w:proofErr w:type="gramEnd"/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Similarity Index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BF392F" w14:textId="2A828D66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%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4" w:name="Metin1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FORMTEXT </w:instrTex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="005E06B1">
              <w:rPr>
                <w:rFonts w:ascii="ISNAD Font" w:eastAsia="Times New Roman" w:hAnsi="ISNAD Font" w:cs="ISNAD Font"/>
                <w:noProof/>
                <w:color w:val="000000" w:themeColor="text1"/>
                <w:sz w:val="22"/>
                <w:szCs w:val="22"/>
                <w:lang w:eastAsia="tr-TR"/>
              </w:rPr>
              <w:t> 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4"/>
          </w:p>
        </w:tc>
      </w:tr>
      <w:tr w:rsidR="00E74E3B" w:rsidRPr="00250964" w14:paraId="55A503EE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tbl>
            <w:tblPr>
              <w:tblStyle w:val="TabloKlavuzu"/>
              <w:tblW w:w="9356" w:type="dxa"/>
              <w:tblLook w:val="04A0" w:firstRow="1" w:lastRow="0" w:firstColumn="1" w:lastColumn="0" w:noHBand="0" w:noVBand="1"/>
            </w:tblPr>
            <w:tblGrid>
              <w:gridCol w:w="8437"/>
              <w:gridCol w:w="919"/>
            </w:tblGrid>
            <w:tr w:rsidR="004B6CD6" w:rsidRPr="00250964" w14:paraId="78B7D3D7" w14:textId="77777777" w:rsidTr="00080B8F">
              <w:trPr>
                <w:trHeight w:val="900"/>
              </w:trPr>
              <w:tc>
                <w:tcPr>
                  <w:tcW w:w="8437" w:type="dxa"/>
                  <w:hideMark/>
                </w:tcPr>
                <w:p w14:paraId="3D30FACA" w14:textId="46826ECD" w:rsidR="004B6CD6" w:rsidRPr="00250964" w:rsidRDefault="004B6CD6" w:rsidP="00E74E3B">
                  <w:pPr>
                    <w:jc w:val="both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47FF2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*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Benzerlik oranı </w:t>
                  </w:r>
                  <w:proofErr w:type="gramStart"/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%15</w:t>
                  </w:r>
                  <w:proofErr w:type="gramEnd"/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'ten azdır. Bu açıdan dergi yayın ilkelerine uygundur.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 similarity rate is less than </w:t>
                  </w:r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1</w:t>
                  </w:r>
                  <w:r w:rsidRPr="008E3603">
                    <w:rPr>
                      <w:rFonts w:ascii="ISNAD Font" w:eastAsia="Times New Roman" w:hAnsi="ISNAD Font" w:cs="ISNAD Font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5%.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Therefore, the article complies with the publication principles of the Journal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.</w:t>
                  </w:r>
                </w:p>
              </w:tc>
              <w:tc>
                <w:tcPr>
                  <w:tcW w:w="919" w:type="dxa"/>
                  <w:vAlign w:val="center"/>
                </w:tcPr>
                <w:p w14:paraId="2502D526" w14:textId="665570B8" w:rsidR="004B6CD6" w:rsidRPr="00250964" w:rsidRDefault="00080B8F" w:rsidP="00080B8F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</w:p>
              </w:tc>
            </w:tr>
            <w:tr w:rsidR="00080B8F" w:rsidRPr="00250964" w14:paraId="66FBEF93" w14:textId="77777777" w:rsidTr="00080B8F">
              <w:trPr>
                <w:trHeight w:val="800"/>
              </w:trPr>
              <w:tc>
                <w:tcPr>
                  <w:tcW w:w="8437" w:type="dxa"/>
                  <w:hideMark/>
                </w:tcPr>
                <w:p w14:paraId="63BEDDD7" w14:textId="4FCE6172" w:rsidR="00080B8F" w:rsidRPr="00250964" w:rsidRDefault="00080B8F" w:rsidP="00E74E3B">
                  <w:pPr>
                    <w:jc w:val="both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47FF2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**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Benzerlik oranı </w:t>
                  </w:r>
                  <w:proofErr w:type="gramStart"/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%15</w:t>
                  </w:r>
                  <w:proofErr w:type="gramEnd"/>
                  <w:r w:rsidRPr="000B524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'ten</w:t>
                  </w:r>
                  <w:r w:rsidRPr="000B524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fazladır, düşürülmelidir. Bu açıdan dergi yayın ilkelerine uygun değildir.</w:t>
                  </w: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 The similarity rate is more than 15%. Therefore, the article does not comply with the publication principles of the Journal</w:t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t>.</w:t>
                  </w:r>
                </w:p>
              </w:tc>
              <w:tc>
                <w:tcPr>
                  <w:tcW w:w="919" w:type="dxa"/>
                  <w:vAlign w:val="center"/>
                </w:tcPr>
                <w:p w14:paraId="1B0341B1" w14:textId="07DCA0EC" w:rsidR="00080B8F" w:rsidRPr="00250964" w:rsidRDefault="00080B8F" w:rsidP="00080B8F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FORMCHECKBOX </w:instrText>
                  </w:r>
                  <w:r w:rsidR="008D1353"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 w:rsidR="00000000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Pr="00250964"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</w:p>
              </w:tc>
            </w:tr>
          </w:tbl>
          <w:p w14:paraId="6A22D728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44B67144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4989A" w14:textId="77777777" w:rsidR="00E74E3B" w:rsidRPr="00250964" w:rsidRDefault="008E75B0" w:rsidP="00E74E3B">
            <w:pPr>
              <w:jc w:val="center"/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Karar</w:t>
            </w:r>
          </w:p>
          <w:p w14:paraId="7DAF2F4C" w14:textId="77777777" w:rsidR="00E74E3B" w:rsidRPr="00250964" w:rsidRDefault="00E74E3B" w:rsidP="00E74E3B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Decision</w:t>
            </w:r>
          </w:p>
        </w:tc>
      </w:tr>
      <w:tr w:rsidR="00E74E3B" w:rsidRPr="00250964" w14:paraId="7DE70D67" w14:textId="77777777" w:rsidTr="00CE6895">
        <w:trPr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424E2" w14:textId="6C74D7A5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5"/>
            <w:r w:rsidR="000B524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b/>
                <w:bCs/>
                <w:color w:val="000000" w:themeColor="text1"/>
                <w:sz w:val="22"/>
                <w:szCs w:val="22"/>
                <w:lang w:eastAsia="tr-TR"/>
              </w:rPr>
              <w:t>İncelenen makale, hakem değerlendirmesine gönderilebilir.</w:t>
            </w:r>
          </w:p>
          <w:p w14:paraId="53A7AA26" w14:textId="24EA84E6" w:rsidR="00E74E3B" w:rsidRPr="00250964" w:rsidRDefault="000B5244" w:rsidP="00E74E3B">
            <w:pPr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 xml:space="preserve">      </w:t>
            </w:r>
            <w:r w:rsidR="00E74E3B" w:rsidRPr="00250964"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  <w:t>The article reviewed can be sent to the referees to evaluation.</w:t>
            </w:r>
          </w:p>
        </w:tc>
        <w:tc>
          <w:tcPr>
            <w:tcW w:w="1433" w:type="dxa"/>
            <w:vAlign w:val="center"/>
          </w:tcPr>
          <w:p w14:paraId="6237488C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4C21C02F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0A45A1C" w14:textId="6FE004EF" w:rsidR="00E74E3B" w:rsidRPr="00250964" w:rsidRDefault="00E74E3B" w:rsidP="00747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ISNAD Font" w:eastAsia="Times New Roman" w:hAnsi="ISNAD Font" w:cs="ISNAD Font"/>
                <w:i/>
                <w:iCs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6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="00A22231" w:rsidRPr="00250964">
              <w:rPr>
                <w:rFonts w:ascii="ISNAD Font" w:hAnsi="ISNAD Font" w:cs="ISNAD Font"/>
                <w:b/>
                <w:bCs/>
                <w:color w:val="000000" w:themeColor="text1"/>
                <w:sz w:val="22"/>
                <w:szCs w:val="22"/>
              </w:rPr>
              <w:t xml:space="preserve">Makale, Cumhuriyet İlahiyat Dergisi Akademik Yazım Kılavuzu dikkate alınmadan hazırlandığı için </w:t>
            </w:r>
            <w:r w:rsidR="00A22231" w:rsidRPr="00250964">
              <w:rPr>
                <w:rFonts w:ascii="ISNAD Font" w:hAnsi="ISNAD Font" w:cs="ISNAD Font"/>
                <w:b/>
                <w:bCs/>
                <w:i/>
                <w:color w:val="000000" w:themeColor="text1"/>
                <w:sz w:val="22"/>
                <w:szCs w:val="22"/>
              </w:rPr>
              <w:t>y</w:t>
            </w:r>
            <w:r w:rsidR="00A22231" w:rsidRPr="00250964">
              <w:rPr>
                <w:rFonts w:ascii="ISNAD Font" w:hAnsi="ISNAD Font" w:cs="ISNAD Font"/>
                <w:b/>
                <w:bCs/>
                <w:color w:val="000000" w:themeColor="text1"/>
                <w:sz w:val="22"/>
                <w:szCs w:val="22"/>
              </w:rPr>
              <w:t xml:space="preserve">azara iade </w:t>
            </w:r>
            <w:proofErr w:type="spellStart"/>
            <w:r w:rsidR="00A22231" w:rsidRPr="00250964">
              <w:rPr>
                <w:rFonts w:ascii="ISNAD Font" w:hAnsi="ISNAD Font" w:cs="ISNAD Font"/>
                <w:b/>
                <w:bCs/>
                <w:color w:val="000000" w:themeColor="text1"/>
                <w:sz w:val="22"/>
                <w:szCs w:val="22"/>
              </w:rPr>
              <w:t>edilmelidir</w:t>
            </w:r>
            <w:r w:rsidR="00A22231" w:rsidRPr="00250964">
              <w:rPr>
                <w:rFonts w:ascii="ISNAD Font" w:hAnsi="ISNAD Font" w:cs="ISNAD Font"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A22231" w:rsidRPr="00250964">
              <w:rPr>
                <w:rFonts w:ascii="ISNAD Font" w:hAnsi="ISNAD Font" w:cs="ISNAD Font"/>
                <w:color w:val="000000" w:themeColor="text1"/>
                <w:sz w:val="22"/>
                <w:szCs w:val="22"/>
              </w:rPr>
              <w:t xml:space="preserve"> article should be returned to the author since it is prepared without complying with the Guidelines for Authors of Cumhuriyet Theology Journal. </w:t>
            </w:r>
          </w:p>
        </w:tc>
      </w:tr>
      <w:tr w:rsidR="00E74E3B" w:rsidRPr="00250964" w14:paraId="4F665F8A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A703" w14:textId="6E43B093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instrText xml:space="preserve"> FORMCHECKBOX </w:instrText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r>
            <w:r w:rsidR="00000000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separate"/>
            </w: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fldChar w:fldCharType="end"/>
            </w:r>
            <w:bookmarkEnd w:id="7"/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250964">
              <w:rPr>
                <w:rFonts w:ascii="ISNAD Font" w:eastAsia="Times New Roman" w:hAnsi="ISNAD Font" w:cs="ISNAD Font"/>
                <w:b/>
                <w:bCs/>
                <w:i/>
                <w:iCs/>
                <w:color w:val="000000" w:themeColor="text1"/>
                <w:sz w:val="22"/>
                <w:szCs w:val="22"/>
                <w:lang w:eastAsia="tr-TR"/>
              </w:rPr>
              <w:t>Yazar, belirtilen eksiklikleri düzelterek makale metnini editöre iletmelidir.</w:t>
            </w:r>
          </w:p>
          <w:p w14:paraId="56D1F30F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  <w:r w:rsidRPr="00250964"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  <w:t>The author should send the article to the editor with making specified corrections</w:t>
            </w:r>
          </w:p>
        </w:tc>
      </w:tr>
      <w:tr w:rsidR="00E74E3B" w:rsidRPr="00250964" w14:paraId="4AB10DED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9"/>
              <w:gridCol w:w="5449"/>
            </w:tblGrid>
            <w:tr w:rsidR="00E74E3B" w:rsidRPr="00250964" w14:paraId="7F9E476B" w14:textId="77777777" w:rsidTr="00E74E3B">
              <w:tc>
                <w:tcPr>
                  <w:tcW w:w="3899" w:type="dxa"/>
                  <w:vAlign w:val="center"/>
                </w:tcPr>
                <w:p w14:paraId="256C09DA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Tarih</w:t>
                  </w:r>
                </w:p>
                <w:p w14:paraId="3CC2A612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Date</w:t>
                  </w:r>
                </w:p>
              </w:tc>
              <w:tc>
                <w:tcPr>
                  <w:tcW w:w="5449" w:type="dxa"/>
                  <w:vAlign w:val="center"/>
                </w:tcPr>
                <w:p w14:paraId="1269CB05" w14:textId="607207E0" w:rsidR="00E74E3B" w:rsidRPr="00250964" w:rsidRDefault="00146202" w:rsidP="008E75B0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2"/>
                        <w:enabled/>
                        <w:calcOnExit/>
                        <w:textInput/>
                      </w:ffData>
                    </w:fldChar>
                  </w:r>
                  <w:bookmarkStart w:id="8" w:name="Metin2"/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8"/>
                </w:p>
              </w:tc>
            </w:tr>
          </w:tbl>
          <w:p w14:paraId="7626D472" w14:textId="77777777" w:rsidR="00E74E3B" w:rsidRPr="00250964" w:rsidRDefault="00E74E3B" w:rsidP="008E75B0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5AC6137C" w14:textId="77777777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9"/>
              <w:gridCol w:w="5449"/>
            </w:tblGrid>
            <w:tr w:rsidR="00E74E3B" w:rsidRPr="00250964" w14:paraId="2841DD55" w14:textId="77777777" w:rsidTr="00E74E3B">
              <w:trPr>
                <w:trHeight w:val="137"/>
              </w:trPr>
              <w:tc>
                <w:tcPr>
                  <w:tcW w:w="3899" w:type="dxa"/>
                </w:tcPr>
                <w:p w14:paraId="05702853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b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>İncelemeyi Yapan Editörün Ad ve Soyadı</w:t>
                  </w:r>
                </w:p>
                <w:p w14:paraId="3AC7A8DB" w14:textId="77777777" w:rsidR="00E74E3B" w:rsidRPr="00250964" w:rsidRDefault="00E74E3B" w:rsidP="008E75B0">
                  <w:pP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250964">
                    <w:rPr>
                      <w:rFonts w:ascii="ISNAD Font" w:eastAsia="Times New Roman" w:hAnsi="ISNAD Font" w:cs="ISNAD Font"/>
                      <w:i/>
                      <w:iCs/>
                      <w:color w:val="000000" w:themeColor="text1"/>
                      <w:sz w:val="22"/>
                      <w:szCs w:val="22"/>
                      <w:lang w:eastAsia="tr-TR"/>
                    </w:rPr>
                    <w:t>Title Name and Surname of the Editor</w:t>
                  </w:r>
                </w:p>
              </w:tc>
              <w:tc>
                <w:tcPr>
                  <w:tcW w:w="5449" w:type="dxa"/>
                </w:tcPr>
                <w:p w14:paraId="18A5B5F3" w14:textId="2EBE2188" w:rsidR="00E74E3B" w:rsidRPr="00250964" w:rsidRDefault="00146202" w:rsidP="008E75B0">
                  <w:pPr>
                    <w:jc w:val="center"/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begin">
                      <w:ffData>
                        <w:name w:val="Metin4"/>
                        <w:enabled/>
                        <w:calcOnExit w:val="0"/>
                        <w:textInput/>
                      </w:ffData>
                    </w:fldChar>
                  </w:r>
                  <w:bookmarkStart w:id="9" w:name="Metin4"/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separate"/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 w:rsidR="005E06B1">
                    <w:rPr>
                      <w:rFonts w:ascii="ISNAD Font" w:eastAsia="Times New Roman" w:hAnsi="ISNAD Font" w:cs="ISNAD Font"/>
                      <w:noProof/>
                      <w:color w:val="000000" w:themeColor="text1"/>
                      <w:sz w:val="22"/>
                      <w:szCs w:val="22"/>
                      <w:lang w:eastAsia="tr-TR"/>
                    </w:rPr>
                    <w:t> </w:t>
                  </w:r>
                  <w:r>
                    <w:rPr>
                      <w:rFonts w:ascii="ISNAD Font" w:eastAsia="Times New Roman" w:hAnsi="ISNAD Font" w:cs="ISNAD Font"/>
                      <w:color w:val="000000" w:themeColor="text1"/>
                      <w:sz w:val="22"/>
                      <w:szCs w:val="22"/>
                      <w:lang w:eastAsia="tr-TR"/>
                    </w:rPr>
                    <w:fldChar w:fldCharType="end"/>
                  </w:r>
                  <w:bookmarkEnd w:id="9"/>
                </w:p>
              </w:tc>
            </w:tr>
          </w:tbl>
          <w:p w14:paraId="01D4C63F" w14:textId="77777777" w:rsidR="00E74E3B" w:rsidRPr="00250964" w:rsidRDefault="00E74E3B" w:rsidP="008E75B0">
            <w:pPr>
              <w:jc w:val="center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E74E3B" w:rsidRPr="00250964" w14:paraId="1535C4D7" w14:textId="77777777" w:rsidTr="00CE6895">
        <w:trPr>
          <w:gridAfter w:val="1"/>
          <w:wAfter w:w="1433" w:type="dxa"/>
          <w:trHeight w:val="600"/>
        </w:trPr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6984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EC41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6AD5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3277" w14:textId="77777777" w:rsidR="00E74E3B" w:rsidRPr="00250964" w:rsidRDefault="00E74E3B" w:rsidP="00E74E3B">
            <w:pPr>
              <w:jc w:val="both"/>
              <w:rPr>
                <w:rFonts w:ascii="ISNAD Font" w:eastAsia="Times New Roman" w:hAnsi="ISNAD Font" w:cs="ISNAD Font"/>
                <w:color w:val="000000" w:themeColor="text1"/>
                <w:sz w:val="22"/>
                <w:szCs w:val="22"/>
                <w:lang w:eastAsia="tr-TR"/>
              </w:rPr>
            </w:pPr>
          </w:p>
        </w:tc>
      </w:tr>
    </w:tbl>
    <w:p w14:paraId="4ACD3C21" w14:textId="77777777" w:rsidR="000D06F2" w:rsidRPr="00250964" w:rsidRDefault="000D06F2" w:rsidP="009A187B">
      <w:pPr>
        <w:jc w:val="both"/>
        <w:rPr>
          <w:rFonts w:ascii="ISNAD Font" w:hAnsi="ISNAD Font" w:cs="ISNAD Font"/>
          <w:color w:val="000000" w:themeColor="text1"/>
          <w:sz w:val="22"/>
          <w:szCs w:val="22"/>
        </w:rPr>
      </w:pPr>
    </w:p>
    <w:sectPr w:rsidR="000D06F2" w:rsidRPr="00250964" w:rsidSect="00CB3D4B">
      <w:headerReference w:type="default" r:id="rId10"/>
      <w:footerReference w:type="even" r:id="rId11"/>
      <w:footerReference w:type="default" r:id="rId12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B108" w14:textId="77777777" w:rsidR="0081020C" w:rsidRDefault="0081020C" w:rsidP="0077330A">
      <w:r>
        <w:separator/>
      </w:r>
    </w:p>
  </w:endnote>
  <w:endnote w:type="continuationSeparator" w:id="0">
    <w:p w14:paraId="3CB3E1FE" w14:textId="77777777" w:rsidR="0081020C" w:rsidRDefault="0081020C" w:rsidP="0077330A">
      <w:r>
        <w:continuationSeparator/>
      </w:r>
    </w:p>
  </w:endnote>
  <w:endnote w:type="continuationNotice" w:id="1">
    <w:p w14:paraId="61BE8888" w14:textId="77777777" w:rsidR="0081020C" w:rsidRDefault="00810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SNAD Font">
    <w:altName w:val="Times New Roman"/>
    <w:panose1 w:val="02000503060000020004"/>
    <w:charset w:val="00"/>
    <w:family w:val="auto"/>
    <w:pitch w:val="variable"/>
    <w:sig w:usb0="E00022FF" w:usb1="5200E1FB" w:usb2="02000029" w:usb3="00000000" w:csb0="000001D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374623451"/>
      <w:docPartObj>
        <w:docPartGallery w:val="Page Numbers (Bottom of Page)"/>
        <w:docPartUnique/>
      </w:docPartObj>
    </w:sdtPr>
    <w:sdtContent>
      <w:p w14:paraId="6CF6A025" w14:textId="77777777"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C6AA832" w14:textId="77777777" w:rsidR="00E74E3B" w:rsidRDefault="00E74E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87905248"/>
      <w:docPartObj>
        <w:docPartGallery w:val="Page Numbers (Bottom of Page)"/>
        <w:docPartUnique/>
      </w:docPartObj>
    </w:sdtPr>
    <w:sdtContent>
      <w:p w14:paraId="0EC4FB54" w14:textId="6A2439CD"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begin"/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instrText xml:space="preserve"> PAGE </w:instrTex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separate"/>
        </w:r>
        <w:r w:rsidR="00BB0A19">
          <w:rPr>
            <w:rStyle w:val="SayfaNumaras"/>
            <w:rFonts w:ascii="Gentium Plus" w:hAnsi="Gentium Plus" w:cs="Gentium Plus"/>
            <w:noProof/>
            <w:sz w:val="20"/>
            <w:szCs w:val="20"/>
          </w:rPr>
          <w:t>1</w: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end"/>
        </w:r>
      </w:p>
    </w:sdtContent>
  </w:sdt>
  <w:p w14:paraId="35EA7E63" w14:textId="77777777" w:rsidR="00E74E3B" w:rsidRDefault="00E74E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59A3" w14:textId="77777777" w:rsidR="0081020C" w:rsidRDefault="0081020C" w:rsidP="0077330A">
      <w:r>
        <w:separator/>
      </w:r>
    </w:p>
  </w:footnote>
  <w:footnote w:type="continuationSeparator" w:id="0">
    <w:p w14:paraId="056F8233" w14:textId="77777777" w:rsidR="0081020C" w:rsidRDefault="0081020C" w:rsidP="0077330A">
      <w:r>
        <w:continuationSeparator/>
      </w:r>
    </w:p>
  </w:footnote>
  <w:footnote w:type="continuationNotice" w:id="1">
    <w:p w14:paraId="0A72B446" w14:textId="77777777" w:rsidR="0081020C" w:rsidRDefault="00810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00C1" w14:textId="77777777" w:rsidR="00CB3D4B" w:rsidRDefault="00CB3D4B" w:rsidP="00965141">
    <w:pPr>
      <w:pStyle w:val="stBilgi"/>
      <w:jc w:val="right"/>
      <w:rPr>
        <w:rStyle w:val="GlVurgulama"/>
      </w:rPr>
    </w:pPr>
  </w:p>
  <w:p w14:paraId="1A5EDF6E" w14:textId="77777777" w:rsidR="008E75B0" w:rsidRPr="00965141" w:rsidRDefault="008E75B0" w:rsidP="00965141">
    <w:pPr>
      <w:pStyle w:val="stBilgi"/>
      <w:jc w:val="right"/>
      <w:rPr>
        <w:rStyle w:val="GlVurgula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19"/>
    <w:rsid w:val="00042850"/>
    <w:rsid w:val="00071C77"/>
    <w:rsid w:val="00080B8F"/>
    <w:rsid w:val="000A3D87"/>
    <w:rsid w:val="000B5244"/>
    <w:rsid w:val="000C2FB9"/>
    <w:rsid w:val="000D06F2"/>
    <w:rsid w:val="000D3332"/>
    <w:rsid w:val="001154D9"/>
    <w:rsid w:val="00146202"/>
    <w:rsid w:val="0018484E"/>
    <w:rsid w:val="001C5F82"/>
    <w:rsid w:val="0023395D"/>
    <w:rsid w:val="00250964"/>
    <w:rsid w:val="002C0AC8"/>
    <w:rsid w:val="002E5172"/>
    <w:rsid w:val="00310EBE"/>
    <w:rsid w:val="003B777B"/>
    <w:rsid w:val="003C4663"/>
    <w:rsid w:val="004116E8"/>
    <w:rsid w:val="00496334"/>
    <w:rsid w:val="004B6CD6"/>
    <w:rsid w:val="004F7D22"/>
    <w:rsid w:val="005236BF"/>
    <w:rsid w:val="00531CC9"/>
    <w:rsid w:val="00532DBF"/>
    <w:rsid w:val="0053660A"/>
    <w:rsid w:val="00584E61"/>
    <w:rsid w:val="005E06B1"/>
    <w:rsid w:val="00627008"/>
    <w:rsid w:val="00647BED"/>
    <w:rsid w:val="00651020"/>
    <w:rsid w:val="006557E9"/>
    <w:rsid w:val="0067529A"/>
    <w:rsid w:val="00747FF2"/>
    <w:rsid w:val="0077330A"/>
    <w:rsid w:val="007A2BE8"/>
    <w:rsid w:val="007A784E"/>
    <w:rsid w:val="0081020C"/>
    <w:rsid w:val="00823054"/>
    <w:rsid w:val="008A587E"/>
    <w:rsid w:val="008A7A9E"/>
    <w:rsid w:val="008D1353"/>
    <w:rsid w:val="008E3603"/>
    <w:rsid w:val="008E75B0"/>
    <w:rsid w:val="00965141"/>
    <w:rsid w:val="00985DFF"/>
    <w:rsid w:val="009A187B"/>
    <w:rsid w:val="009A277F"/>
    <w:rsid w:val="00A22231"/>
    <w:rsid w:val="00A30062"/>
    <w:rsid w:val="00A43A9D"/>
    <w:rsid w:val="00A61559"/>
    <w:rsid w:val="00A918AB"/>
    <w:rsid w:val="00B144EF"/>
    <w:rsid w:val="00B51296"/>
    <w:rsid w:val="00B802D3"/>
    <w:rsid w:val="00BB0A19"/>
    <w:rsid w:val="00BD3DE6"/>
    <w:rsid w:val="00BE161F"/>
    <w:rsid w:val="00C26F90"/>
    <w:rsid w:val="00C92919"/>
    <w:rsid w:val="00CA7312"/>
    <w:rsid w:val="00CB3D4B"/>
    <w:rsid w:val="00CE6895"/>
    <w:rsid w:val="00D6259A"/>
    <w:rsid w:val="00DB28DB"/>
    <w:rsid w:val="00DC64D1"/>
    <w:rsid w:val="00E74E3B"/>
    <w:rsid w:val="00ED4852"/>
    <w:rsid w:val="00EE5BEE"/>
    <w:rsid w:val="00F3756B"/>
    <w:rsid w:val="00FD7B9B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A81"/>
  <w15:chartTrackingRefBased/>
  <w15:docId w15:val="{1B140A93-F431-864B-BE5B-31A3188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quired">
    <w:name w:val="required"/>
    <w:basedOn w:val="VarsaylanParagrafYazTipi"/>
    <w:rsid w:val="0077330A"/>
  </w:style>
  <w:style w:type="paragraph" w:styleId="stBilgi">
    <w:name w:val="header"/>
    <w:basedOn w:val="Normal"/>
    <w:link w:val="s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30A"/>
  </w:style>
  <w:style w:type="paragraph" w:styleId="AltBilgi">
    <w:name w:val="footer"/>
    <w:basedOn w:val="Normal"/>
    <w:link w:val="Al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30A"/>
  </w:style>
  <w:style w:type="character" w:styleId="GlBavuru">
    <w:name w:val="Intense Reference"/>
    <w:basedOn w:val="VarsaylanParagrafYazTipi"/>
    <w:uiPriority w:val="32"/>
    <w:qFormat/>
    <w:rsid w:val="00965141"/>
    <w:rPr>
      <w:b/>
      <w:bCs/>
      <w:smallCaps/>
      <w:color w:val="4472C4" w:themeColor="accent1"/>
      <w:spacing w:val="5"/>
    </w:rPr>
  </w:style>
  <w:style w:type="character" w:styleId="GlVurgulama">
    <w:name w:val="Intense Emphasis"/>
    <w:basedOn w:val="VarsaylanParagrafYazTipi"/>
    <w:uiPriority w:val="21"/>
    <w:qFormat/>
    <w:rsid w:val="00965141"/>
    <w:rPr>
      <w:i/>
      <w:iCs/>
      <w:color w:val="4472C4" w:themeColor="accent1"/>
    </w:rPr>
  </w:style>
  <w:style w:type="table" w:styleId="TabloKlavuzu">
    <w:name w:val="Table Grid"/>
    <w:basedOn w:val="NormalTablo"/>
    <w:uiPriority w:val="39"/>
    <w:rsid w:val="00E7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E74E3B"/>
  </w:style>
  <w:style w:type="paragraph" w:styleId="BalonMetni">
    <w:name w:val="Balloon Text"/>
    <w:basedOn w:val="Normal"/>
    <w:link w:val="BalonMetniChar"/>
    <w:uiPriority w:val="99"/>
    <w:semiHidden/>
    <w:unhideWhenUsed/>
    <w:rsid w:val="006557E9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7E9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DB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F0D46F21D6B6448E67B0734EC515E8" ma:contentTypeVersion="14" ma:contentTypeDescription="Yeni belge oluşturun." ma:contentTypeScope="" ma:versionID="028707e38a6c11ef0c89959777582495">
  <xsd:schema xmlns:xsd="http://www.w3.org/2001/XMLSchema" xmlns:xs="http://www.w3.org/2001/XMLSchema" xmlns:p="http://schemas.microsoft.com/office/2006/metadata/properties" xmlns:ns3="c36112a2-2277-4e9e-bb02-e18ba1585d53" xmlns:ns4="62b2611f-eadc-49e7-bb8b-34590bb7b956" targetNamespace="http://schemas.microsoft.com/office/2006/metadata/properties" ma:root="true" ma:fieldsID="06d94509cfa3129f4c1cbaa7c5d25dae" ns3:_="" ns4:_="">
    <xsd:import namespace="c36112a2-2277-4e9e-bb02-e18ba1585d53"/>
    <xsd:import namespace="62b2611f-eadc-49e7-bb8b-34590bb7b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12a2-2277-4e9e-bb02-e18ba158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611f-eadc-49e7-bb8b-34590bb7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F6A97-CBA6-42E7-A662-51E05FA7F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4232D-748C-4BD1-9114-4AFA6129A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12a2-2277-4e9e-bb02-e18ba1585d53"/>
    <ds:schemaRef ds:uri="62b2611f-eadc-49e7-bb8b-34590bb7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645AE-AA45-4A3E-8848-EEC6FDD86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2376-A05B-404C-9DB6-F040010D7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NAİM YAMAN</cp:lastModifiedBy>
  <cp:revision>24</cp:revision>
  <cp:lastPrinted>2020-11-12T03:07:00Z</cp:lastPrinted>
  <dcterms:created xsi:type="dcterms:W3CDTF">2022-04-01T17:34:00Z</dcterms:created>
  <dcterms:modified xsi:type="dcterms:W3CDTF">2023-07-13T12:35:00Z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0x0101007AF0D46F21D6B6448E67B0734EC515E8</vt:lpwstr>
  </property>
</Properties>
</file>